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62400">
      <w:pPr>
        <w:spacing w:line="360" w:lineRule="auto"/>
        <w:jc w:val="center"/>
        <w:rPr>
          <w:rFonts w:hint="eastAsia"/>
          <w:b/>
          <w:sz w:val="44"/>
          <w:szCs w:val="44"/>
        </w:rPr>
      </w:pPr>
    </w:p>
    <w:p w14:paraId="2D552B51">
      <w:pPr>
        <w:spacing w:line="360" w:lineRule="auto"/>
        <w:jc w:val="center"/>
        <w:outlineLvl w:val="0"/>
        <w:rPr>
          <w:rFonts w:hint="eastAsia"/>
          <w:b/>
          <w:sz w:val="44"/>
          <w:szCs w:val="44"/>
        </w:rPr>
      </w:pPr>
      <w:bookmarkStart w:id="0" w:name="_Toc345685344"/>
      <w:bookmarkStart w:id="1" w:name="_Toc311194669"/>
      <w:bookmarkStart w:id="2" w:name="_Toc152180661"/>
      <w:bookmarkStart w:id="3" w:name="_Toc292696350"/>
      <w:r>
        <w:rPr>
          <w:rFonts w:hint="eastAsia"/>
          <w:b/>
          <w:sz w:val="44"/>
          <w:szCs w:val="44"/>
        </w:rPr>
        <w:t>《</w:t>
      </w:r>
      <w:bookmarkStart w:id="4" w:name="_Hlk165193351"/>
      <w:r>
        <w:rPr>
          <w:rFonts w:hint="eastAsia"/>
          <w:b/>
          <w:sz w:val="44"/>
          <w:szCs w:val="44"/>
        </w:rPr>
        <w:t>大数据统计与计量分析</w:t>
      </w:r>
      <w:bookmarkEnd w:id="4"/>
      <w:r>
        <w:rPr>
          <w:rFonts w:hint="eastAsia"/>
          <w:b/>
          <w:sz w:val="44"/>
          <w:szCs w:val="44"/>
        </w:rPr>
        <w:t>》课程</w:t>
      </w:r>
      <w:bookmarkEnd w:id="0"/>
      <w:bookmarkEnd w:id="1"/>
      <w:bookmarkEnd w:id="2"/>
      <w:bookmarkEnd w:id="3"/>
      <w:r>
        <w:rPr>
          <w:rFonts w:hint="eastAsia"/>
          <w:b/>
          <w:sz w:val="44"/>
          <w:szCs w:val="44"/>
        </w:rPr>
        <w:t>实习</w:t>
      </w:r>
    </w:p>
    <w:p w14:paraId="387F9DAA">
      <w:pPr>
        <w:spacing w:line="360" w:lineRule="auto"/>
        <w:jc w:val="center"/>
        <w:outlineLvl w:val="0"/>
        <w:rPr>
          <w:rFonts w:hint="eastAsia"/>
          <w:b/>
          <w:sz w:val="44"/>
          <w:szCs w:val="44"/>
        </w:rPr>
      </w:pPr>
      <w:bookmarkStart w:id="5" w:name="_Toc152180662"/>
      <w:bookmarkStart w:id="6" w:name="_Toc345685345"/>
      <w:bookmarkStart w:id="7" w:name="_Toc311194670"/>
      <w:bookmarkStart w:id="8" w:name="_Toc292696351"/>
      <w:r>
        <w:rPr>
          <w:rFonts w:hint="eastAsia"/>
          <w:b/>
          <w:sz w:val="44"/>
          <w:szCs w:val="44"/>
        </w:rPr>
        <w:t>指导书</w:t>
      </w:r>
      <w:bookmarkEnd w:id="5"/>
      <w:bookmarkEnd w:id="6"/>
      <w:bookmarkEnd w:id="7"/>
      <w:bookmarkEnd w:id="8"/>
    </w:p>
    <w:p w14:paraId="0BE590B5">
      <w:pPr>
        <w:spacing w:line="360" w:lineRule="auto"/>
        <w:jc w:val="center"/>
        <w:rPr>
          <w:rFonts w:hint="eastAsia"/>
          <w:b/>
          <w:sz w:val="32"/>
          <w:szCs w:val="32"/>
        </w:rPr>
      </w:pPr>
    </w:p>
    <w:p w14:paraId="36A83307">
      <w:pPr>
        <w:spacing w:line="360" w:lineRule="auto"/>
        <w:jc w:val="center"/>
        <w:rPr>
          <w:rFonts w:hint="eastAsia"/>
          <w:b/>
          <w:sz w:val="32"/>
          <w:szCs w:val="32"/>
        </w:rPr>
      </w:pPr>
    </w:p>
    <w:p w14:paraId="5CF1A5D8">
      <w:pPr>
        <w:spacing w:line="360" w:lineRule="auto"/>
        <w:jc w:val="center"/>
        <w:rPr>
          <w:rFonts w:hint="eastAsia"/>
          <w:b/>
          <w:sz w:val="32"/>
          <w:szCs w:val="32"/>
        </w:rPr>
      </w:pPr>
    </w:p>
    <w:p w14:paraId="1C45D904">
      <w:pPr>
        <w:spacing w:line="360" w:lineRule="auto"/>
        <w:jc w:val="center"/>
        <w:rPr>
          <w:rFonts w:hint="eastAsia"/>
          <w:b/>
          <w:sz w:val="32"/>
          <w:szCs w:val="32"/>
        </w:rPr>
      </w:pPr>
    </w:p>
    <w:p w14:paraId="3CCEFB69">
      <w:pPr>
        <w:spacing w:line="360" w:lineRule="auto"/>
        <w:jc w:val="center"/>
        <w:rPr>
          <w:rFonts w:hint="eastAsia"/>
          <w:b/>
          <w:sz w:val="32"/>
          <w:szCs w:val="32"/>
        </w:rPr>
      </w:pPr>
    </w:p>
    <w:p w14:paraId="767274CC">
      <w:pPr>
        <w:spacing w:line="360" w:lineRule="auto"/>
        <w:jc w:val="center"/>
        <w:rPr>
          <w:rFonts w:hint="eastAsia"/>
          <w:b/>
          <w:sz w:val="32"/>
          <w:szCs w:val="32"/>
        </w:rPr>
      </w:pPr>
    </w:p>
    <w:p w14:paraId="27F97030">
      <w:pPr>
        <w:spacing w:line="360" w:lineRule="auto"/>
        <w:jc w:val="center"/>
        <w:rPr>
          <w:rFonts w:hint="eastAsia"/>
          <w:b/>
          <w:sz w:val="32"/>
          <w:szCs w:val="32"/>
        </w:rPr>
      </w:pPr>
    </w:p>
    <w:p w14:paraId="190C0EDF">
      <w:pPr>
        <w:spacing w:line="360" w:lineRule="auto"/>
        <w:jc w:val="center"/>
        <w:rPr>
          <w:rFonts w:hint="eastAsia"/>
          <w:b/>
          <w:sz w:val="32"/>
          <w:szCs w:val="32"/>
        </w:rPr>
      </w:pPr>
    </w:p>
    <w:p w14:paraId="1A479CF8">
      <w:pPr>
        <w:spacing w:line="360" w:lineRule="auto"/>
        <w:jc w:val="center"/>
        <w:rPr>
          <w:rFonts w:hint="eastAsia"/>
          <w:b/>
          <w:sz w:val="32"/>
          <w:szCs w:val="32"/>
        </w:rPr>
      </w:pPr>
    </w:p>
    <w:p w14:paraId="5B35321D">
      <w:pPr>
        <w:spacing w:line="360" w:lineRule="auto"/>
        <w:jc w:val="center"/>
        <w:rPr>
          <w:rFonts w:hint="eastAsia"/>
          <w:b/>
          <w:sz w:val="32"/>
          <w:szCs w:val="32"/>
        </w:rPr>
      </w:pPr>
    </w:p>
    <w:p w14:paraId="13264AB5">
      <w:pPr>
        <w:spacing w:line="360" w:lineRule="auto"/>
        <w:jc w:val="center"/>
        <w:rPr>
          <w:rFonts w:hint="eastAsia"/>
          <w:b/>
          <w:sz w:val="32"/>
          <w:szCs w:val="32"/>
        </w:rPr>
      </w:pPr>
    </w:p>
    <w:p w14:paraId="2091EC09">
      <w:pPr>
        <w:spacing w:line="360" w:lineRule="auto"/>
        <w:jc w:val="center"/>
        <w:rPr>
          <w:rFonts w:hint="eastAsia"/>
          <w:b/>
          <w:sz w:val="32"/>
          <w:szCs w:val="32"/>
        </w:rPr>
      </w:pPr>
    </w:p>
    <w:p w14:paraId="63730F3B">
      <w:pPr>
        <w:spacing w:line="360" w:lineRule="auto"/>
        <w:jc w:val="center"/>
        <w:rPr>
          <w:rFonts w:hint="eastAsia"/>
          <w:b/>
          <w:sz w:val="32"/>
          <w:szCs w:val="32"/>
        </w:rPr>
      </w:pPr>
    </w:p>
    <w:p w14:paraId="1BEE8EA9">
      <w:pPr>
        <w:spacing w:line="360" w:lineRule="auto"/>
        <w:jc w:val="center"/>
        <w:rPr>
          <w:rFonts w:hint="eastAsia"/>
          <w:b/>
          <w:sz w:val="32"/>
          <w:szCs w:val="32"/>
        </w:rPr>
      </w:pPr>
      <w:r>
        <w:rPr>
          <w:rFonts w:hint="eastAsia"/>
          <w:b/>
          <w:sz w:val="32"/>
          <w:szCs w:val="32"/>
        </w:rPr>
        <w:t>信息工程系教研室</w:t>
      </w:r>
    </w:p>
    <w:p w14:paraId="75E50417">
      <w:pPr>
        <w:widowControl/>
        <w:spacing w:line="360" w:lineRule="auto"/>
        <w:jc w:val="center"/>
        <w:rPr>
          <w:rFonts w:hint="eastAsia"/>
          <w:b/>
          <w:sz w:val="32"/>
          <w:szCs w:val="32"/>
        </w:rPr>
      </w:pPr>
      <w:r>
        <w:rPr>
          <w:b/>
          <w:sz w:val="32"/>
          <w:szCs w:val="32"/>
        </w:rPr>
        <w:t>20</w:t>
      </w:r>
      <w:r>
        <w:rPr>
          <w:rFonts w:hint="eastAsia"/>
          <w:b/>
          <w:sz w:val="32"/>
          <w:szCs w:val="32"/>
        </w:rPr>
        <w:t>2</w:t>
      </w:r>
      <w:r>
        <w:rPr>
          <w:rFonts w:hint="eastAsia"/>
          <w:b/>
          <w:sz w:val="32"/>
          <w:szCs w:val="32"/>
          <w:lang w:val="en-US" w:eastAsia="zh-CN"/>
        </w:rPr>
        <w:t>6</w:t>
      </w:r>
      <w:r>
        <w:rPr>
          <w:b/>
          <w:sz w:val="32"/>
          <w:szCs w:val="32"/>
        </w:rPr>
        <w:t>-</w:t>
      </w:r>
      <w:r>
        <w:rPr>
          <w:rFonts w:hint="eastAsia"/>
          <w:b/>
          <w:sz w:val="32"/>
          <w:szCs w:val="32"/>
        </w:rPr>
        <w:t>04-03</w:t>
      </w:r>
    </w:p>
    <w:p w14:paraId="23955ED3">
      <w:pPr>
        <w:widowControl/>
        <w:spacing w:line="360" w:lineRule="auto"/>
        <w:jc w:val="left"/>
        <w:rPr>
          <w:rFonts w:hint="eastAsia"/>
          <w:b/>
          <w:sz w:val="32"/>
          <w:szCs w:val="32"/>
        </w:rPr>
      </w:pPr>
    </w:p>
    <w:p w14:paraId="4DC52B41">
      <w:pPr>
        <w:widowControl/>
        <w:spacing w:line="360" w:lineRule="auto"/>
        <w:jc w:val="left"/>
        <w:rPr>
          <w:rFonts w:hint="eastAsia"/>
          <w:b/>
          <w:sz w:val="32"/>
          <w:szCs w:val="32"/>
        </w:rPr>
      </w:pPr>
    </w:p>
    <w:p w14:paraId="06B5F68B">
      <w:pPr>
        <w:widowControl/>
        <w:spacing w:line="360" w:lineRule="auto"/>
        <w:jc w:val="left"/>
        <w:rPr>
          <w:rFonts w:hint="eastAsia"/>
          <w:b/>
          <w:sz w:val="32"/>
          <w:szCs w:val="32"/>
        </w:rPr>
      </w:pPr>
    </w:p>
    <w:p w14:paraId="2FB130A6">
      <w:pPr>
        <w:widowControl/>
        <w:spacing w:line="360" w:lineRule="auto"/>
        <w:jc w:val="left"/>
        <w:rPr>
          <w:rFonts w:hint="eastAsia"/>
          <w:b/>
          <w:sz w:val="32"/>
          <w:szCs w:val="32"/>
        </w:rPr>
      </w:pPr>
    </w:p>
    <w:p w14:paraId="71FCC211">
      <w:pPr>
        <w:widowControl/>
        <w:spacing w:line="360" w:lineRule="auto"/>
        <w:jc w:val="left"/>
        <w:rPr>
          <w:rFonts w:hint="eastAsia"/>
          <w:b/>
          <w:sz w:val="32"/>
          <w:szCs w:val="32"/>
        </w:rPr>
      </w:pPr>
    </w:p>
    <w:p w14:paraId="7BC3AF20">
      <w:pPr>
        <w:widowControl/>
        <w:spacing w:line="360" w:lineRule="auto"/>
        <w:jc w:val="left"/>
        <w:rPr>
          <w:rFonts w:hint="eastAsia"/>
          <w:b/>
          <w:sz w:val="32"/>
          <w:szCs w:val="32"/>
        </w:rPr>
      </w:pPr>
    </w:p>
    <w:p w14:paraId="565847BD">
      <w:pPr>
        <w:pStyle w:val="9"/>
        <w:rPr>
          <w:rFonts w:hint="eastAsia"/>
        </w:rPr>
      </w:pPr>
      <w:r>
        <w:rPr>
          <w:rFonts w:hint="eastAsia"/>
        </w:rPr>
        <w:t>目    录</w:t>
      </w:r>
    </w:p>
    <w:p w14:paraId="4F6718D3">
      <w:pPr>
        <w:pStyle w:val="9"/>
        <w:spacing w:line="480" w:lineRule="auto"/>
        <w:jc w:val="left"/>
        <w:rPr>
          <w:rFonts w:ascii="等线" w:hAnsi="等线" w:eastAsia="等线"/>
          <w:sz w:val="24"/>
          <w:szCs w:val="24"/>
        </w:rPr>
      </w:pPr>
      <w:r>
        <w:rPr>
          <w:rStyle w:val="15"/>
          <w:rFonts w:ascii="宋体" w:hAnsi="宋体" w:eastAsia="宋体"/>
          <w:sz w:val="24"/>
          <w:szCs w:val="24"/>
        </w:rPr>
        <w:fldChar w:fldCharType="begin"/>
      </w:r>
      <w:r>
        <w:rPr>
          <w:rStyle w:val="15"/>
          <w:rFonts w:ascii="宋体" w:hAnsi="宋体" w:eastAsia="宋体"/>
          <w:sz w:val="24"/>
          <w:szCs w:val="24"/>
        </w:rPr>
        <w:instrText xml:space="preserve"> </w:instrText>
      </w:r>
      <w:r>
        <w:rPr>
          <w:rStyle w:val="15"/>
          <w:rFonts w:hint="eastAsia" w:ascii="宋体" w:hAnsi="宋体" w:eastAsia="宋体"/>
          <w:sz w:val="24"/>
          <w:szCs w:val="24"/>
        </w:rPr>
        <w:instrText xml:space="preserve">TOC \o "1-3" \h \z \u</w:instrText>
      </w:r>
      <w:r>
        <w:rPr>
          <w:rStyle w:val="15"/>
          <w:rFonts w:ascii="宋体" w:hAnsi="宋体" w:eastAsia="宋体"/>
          <w:sz w:val="24"/>
          <w:szCs w:val="24"/>
        </w:rPr>
        <w:instrText xml:space="preserve"> </w:instrText>
      </w:r>
      <w:r>
        <w:rPr>
          <w:rStyle w:val="15"/>
          <w:rFonts w:ascii="宋体" w:hAnsi="宋体" w:eastAsia="宋体"/>
          <w:sz w:val="24"/>
          <w:szCs w:val="24"/>
        </w:rPr>
        <w:fldChar w:fldCharType="separate"/>
      </w:r>
      <w:r>
        <w:rPr>
          <w:rStyle w:val="15"/>
          <w:sz w:val="24"/>
          <w:szCs w:val="24"/>
        </w:rPr>
        <w:fldChar w:fldCharType="begin"/>
      </w:r>
      <w:r>
        <w:rPr>
          <w:rStyle w:val="15"/>
          <w:sz w:val="24"/>
          <w:szCs w:val="24"/>
        </w:rPr>
        <w:instrText xml:space="preserve"> </w:instrText>
      </w:r>
      <w:r>
        <w:rPr>
          <w:sz w:val="24"/>
          <w:szCs w:val="24"/>
        </w:rPr>
        <w:instrText xml:space="preserve">HYPERLINK \l "_Toc152180663"</w:instrText>
      </w:r>
      <w:r>
        <w:rPr>
          <w:rStyle w:val="15"/>
          <w:sz w:val="24"/>
          <w:szCs w:val="24"/>
        </w:rPr>
        <w:instrText xml:space="preserve"> </w:instrText>
      </w:r>
      <w:r>
        <w:rPr>
          <w:rStyle w:val="15"/>
          <w:sz w:val="24"/>
          <w:szCs w:val="24"/>
        </w:rPr>
        <w:fldChar w:fldCharType="separate"/>
      </w:r>
      <w:r>
        <w:rPr>
          <w:rStyle w:val="15"/>
          <w:rFonts w:hint="eastAsia"/>
          <w:sz w:val="24"/>
          <w:szCs w:val="24"/>
        </w:rPr>
        <w:t>目录</w:t>
      </w:r>
      <w:r>
        <w:rPr>
          <w:rFonts w:ascii="Times New Roman" w:hAnsi="Times New Roman"/>
          <w:sz w:val="24"/>
          <w:szCs w:val="24"/>
        </w:rPr>
        <w:tab/>
      </w:r>
      <w:r>
        <w:rPr>
          <w:rFonts w:hint="eastAsia"/>
          <w:sz w:val="24"/>
          <w:szCs w:val="24"/>
        </w:rPr>
        <w:t>2</w:t>
      </w:r>
      <w:r>
        <w:rPr>
          <w:rStyle w:val="15"/>
          <w:sz w:val="24"/>
          <w:szCs w:val="24"/>
        </w:rPr>
        <w:fldChar w:fldCharType="end"/>
      </w:r>
    </w:p>
    <w:p w14:paraId="5374C243">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"_Toc152180664"</w:instrText>
      </w:r>
      <w:r>
        <w:rPr>
          <w:rStyle w:val="15"/>
          <w:b/>
          <w:sz w:val="24"/>
        </w:rPr>
        <w:instrText xml:space="preserve"> </w:instrText>
      </w:r>
      <w:r>
        <w:rPr>
          <w:rStyle w:val="15"/>
          <w:b/>
          <w:sz w:val="24"/>
        </w:rPr>
        <w:fldChar w:fldCharType="separate"/>
      </w:r>
      <w:r>
        <w:rPr>
          <w:rStyle w:val="15"/>
          <w:b/>
          <w:sz w:val="24"/>
        </w:rPr>
        <w:t>1　目的与任务</w:t>
      </w:r>
      <w:r>
        <w:rPr>
          <w:b/>
          <w:sz w:val="24"/>
        </w:rPr>
        <w:tab/>
      </w:r>
      <w:r>
        <w:rPr>
          <w:rFonts w:hint="eastAsia"/>
          <w:b/>
          <w:sz w:val="24"/>
        </w:rPr>
        <w:t>3</w:t>
      </w:r>
      <w:r>
        <w:rPr>
          <w:rStyle w:val="15"/>
          <w:b/>
          <w:sz w:val="24"/>
        </w:rPr>
        <w:fldChar w:fldCharType="end"/>
      </w:r>
    </w:p>
    <w:p w14:paraId="7887BB8B">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"_Toc152180665"</w:instrText>
      </w:r>
      <w:r>
        <w:rPr>
          <w:rStyle w:val="15"/>
          <w:b/>
          <w:sz w:val="24"/>
        </w:rPr>
        <w:instrText xml:space="preserve"> </w:instrText>
      </w:r>
      <w:r>
        <w:rPr>
          <w:rStyle w:val="15"/>
          <w:b/>
          <w:sz w:val="24"/>
        </w:rPr>
        <w:fldChar w:fldCharType="separate"/>
      </w:r>
      <w:r>
        <w:rPr>
          <w:rStyle w:val="15"/>
          <w:b/>
          <w:sz w:val="24"/>
        </w:rPr>
        <w:t>2　内容与要求</w:t>
      </w:r>
      <w:r>
        <w:rPr>
          <w:b/>
          <w:sz w:val="24"/>
        </w:rPr>
        <w:tab/>
      </w:r>
      <w:r>
        <w:rPr>
          <w:rFonts w:hint="eastAsia"/>
          <w:b/>
          <w:sz w:val="24"/>
        </w:rPr>
        <w:t>3</w:t>
      </w:r>
      <w:r>
        <w:rPr>
          <w:rStyle w:val="15"/>
          <w:b/>
          <w:sz w:val="24"/>
        </w:rPr>
        <w:fldChar w:fldCharType="end"/>
      </w:r>
    </w:p>
    <w:p w14:paraId="253892C2">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"_Toc152180666"</w:instrText>
      </w:r>
      <w:r>
        <w:rPr>
          <w:rStyle w:val="15"/>
          <w:b/>
          <w:sz w:val="24"/>
        </w:rPr>
        <w:instrText xml:space="preserve"> </w:instrText>
      </w:r>
      <w:r>
        <w:rPr>
          <w:rStyle w:val="15"/>
          <w:b/>
          <w:sz w:val="24"/>
        </w:rPr>
        <w:fldChar w:fldCharType="separate"/>
      </w:r>
      <w:r>
        <w:rPr>
          <w:rStyle w:val="15"/>
          <w:b/>
          <w:sz w:val="24"/>
        </w:rPr>
        <w:t>3　方法与步骤</w:t>
      </w:r>
      <w:r>
        <w:rPr>
          <w:b/>
          <w:sz w:val="24"/>
        </w:rPr>
        <w:tab/>
      </w:r>
      <w:r>
        <w:rPr>
          <w:rFonts w:hint="eastAsia"/>
          <w:b/>
          <w:sz w:val="24"/>
        </w:rPr>
        <w:t>4</w:t>
      </w:r>
      <w:r>
        <w:rPr>
          <w:rStyle w:val="15"/>
          <w:b/>
          <w:sz w:val="24"/>
        </w:rPr>
        <w:fldChar w:fldCharType="end"/>
      </w:r>
    </w:p>
    <w:p w14:paraId="5A1BA531">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"_Toc152180667"</w:instrText>
      </w:r>
      <w:r>
        <w:rPr>
          <w:rStyle w:val="15"/>
          <w:b/>
          <w:sz w:val="24"/>
        </w:rPr>
        <w:instrText xml:space="preserve"> </w:instrText>
      </w:r>
      <w:r>
        <w:rPr>
          <w:rStyle w:val="15"/>
          <w:b/>
          <w:sz w:val="24"/>
        </w:rPr>
        <w:fldChar w:fldCharType="separate"/>
      </w:r>
      <w:r>
        <w:rPr>
          <w:rStyle w:val="15"/>
          <w:b/>
          <w:sz w:val="24"/>
        </w:rPr>
        <w:t>4　进度安排</w:t>
      </w:r>
      <w:r>
        <w:rPr>
          <w:b/>
          <w:sz w:val="24"/>
        </w:rPr>
        <w:tab/>
      </w:r>
      <w:r>
        <w:rPr>
          <w:rFonts w:hint="eastAsia"/>
          <w:b/>
          <w:sz w:val="24"/>
        </w:rPr>
        <w:t>4</w:t>
      </w:r>
      <w:r>
        <w:rPr>
          <w:rStyle w:val="15"/>
          <w:b/>
          <w:sz w:val="24"/>
        </w:rPr>
        <w:fldChar w:fldCharType="end"/>
      </w:r>
    </w:p>
    <w:p w14:paraId="2463D41E">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"_Toc152180669"</w:instrText>
      </w:r>
      <w:r>
        <w:rPr>
          <w:rStyle w:val="15"/>
          <w:b/>
          <w:sz w:val="24"/>
        </w:rPr>
        <w:instrText xml:space="preserve"> </w:instrText>
      </w:r>
      <w:r>
        <w:rPr>
          <w:rStyle w:val="15"/>
          <w:b/>
          <w:sz w:val="24"/>
        </w:rPr>
        <w:fldChar w:fldCharType="separate"/>
      </w:r>
      <w:r>
        <w:rPr>
          <w:rStyle w:val="15"/>
          <w:b/>
          <w:sz w:val="24"/>
        </w:rPr>
        <w:t>5　成绩考核</w:t>
      </w:r>
      <w:r>
        <w:rPr>
          <w:b/>
          <w:sz w:val="24"/>
        </w:rPr>
        <w:tab/>
      </w:r>
      <w:r>
        <w:rPr>
          <w:rFonts w:hint="eastAsia"/>
          <w:b/>
          <w:sz w:val="24"/>
        </w:rPr>
        <w:t>4</w:t>
      </w:r>
      <w:r>
        <w:rPr>
          <w:rStyle w:val="15"/>
          <w:b/>
          <w:sz w:val="24"/>
        </w:rPr>
        <w:fldChar w:fldCharType="end"/>
      </w:r>
    </w:p>
    <w:p w14:paraId="41A40A6A">
      <w:pPr>
        <w:pStyle w:val="10"/>
        <w:tabs>
          <w:tab w:val="left" w:pos="359"/>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"_Toc152180670"</w:instrText>
      </w:r>
      <w:r>
        <w:rPr>
          <w:rStyle w:val="15"/>
          <w:b/>
          <w:sz w:val="24"/>
        </w:rPr>
        <w:instrText xml:space="preserve"> </w:instrText>
      </w:r>
      <w:r>
        <w:rPr>
          <w:rStyle w:val="15"/>
          <w:b/>
          <w:sz w:val="24"/>
        </w:rPr>
        <w:fldChar w:fldCharType="separate"/>
      </w:r>
      <w:r>
        <w:rPr>
          <w:rStyle w:val="15"/>
          <w:b/>
          <w:sz w:val="24"/>
        </w:rPr>
        <w:t>6</w:t>
      </w:r>
      <w:r>
        <w:rPr>
          <w:rFonts w:ascii="等线" w:hAnsi="等线" w:eastAsia="等线"/>
          <w:b/>
          <w:sz w:val="24"/>
        </w:rPr>
        <w:tab/>
      </w:r>
      <w:r>
        <w:rPr>
          <w:rStyle w:val="15"/>
          <w:b/>
          <w:sz w:val="24"/>
        </w:rPr>
        <w:t>附件</w:t>
      </w:r>
      <w:r>
        <w:rPr>
          <w:b/>
          <w:sz w:val="24"/>
        </w:rPr>
        <w:tab/>
      </w:r>
      <w:r>
        <w:rPr>
          <w:rFonts w:hint="eastAsia"/>
          <w:b/>
          <w:sz w:val="24"/>
        </w:rPr>
        <w:t>4</w:t>
      </w:r>
      <w:r>
        <w:rPr>
          <w:rStyle w:val="15"/>
          <w:b/>
          <w:sz w:val="24"/>
        </w:rPr>
        <w:fldChar w:fldCharType="end"/>
      </w:r>
    </w:p>
    <w:p w14:paraId="38FD03EA">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"_Toc152180672"</w:instrText>
      </w:r>
      <w:r>
        <w:rPr>
          <w:rStyle w:val="15"/>
          <w:b/>
          <w:sz w:val="24"/>
        </w:rPr>
        <w:instrText xml:space="preserve"> </w:instrText>
      </w:r>
      <w:r>
        <w:rPr>
          <w:rStyle w:val="15"/>
          <w:b/>
          <w:sz w:val="24"/>
        </w:rPr>
        <w:fldChar w:fldCharType="separate"/>
      </w:r>
      <w:r>
        <w:rPr>
          <w:rStyle w:val="15"/>
          <w:b/>
          <w:sz w:val="24"/>
        </w:rPr>
        <w:t>附件1　</w:t>
      </w:r>
      <w:r>
        <w:rPr>
          <w:rStyle w:val="15"/>
          <w:rFonts w:hint="eastAsia"/>
          <w:b/>
          <w:sz w:val="24"/>
        </w:rPr>
        <w:t>课程实习</w:t>
      </w:r>
      <w:r>
        <w:rPr>
          <w:rStyle w:val="15"/>
          <w:b/>
          <w:sz w:val="24"/>
        </w:rPr>
        <w:t>报告文档封面及目录结构模板</w:t>
      </w:r>
      <w:r>
        <w:rPr>
          <w:b/>
          <w:sz w:val="24"/>
        </w:rPr>
        <w:tab/>
      </w:r>
      <w:r>
        <w:rPr>
          <w:rFonts w:hint="eastAsia"/>
          <w:b/>
          <w:sz w:val="24"/>
        </w:rPr>
        <w:t>5</w:t>
      </w:r>
      <w:r>
        <w:rPr>
          <w:rStyle w:val="15"/>
          <w:b/>
          <w:sz w:val="24"/>
        </w:rPr>
        <w:fldChar w:fldCharType="end"/>
      </w:r>
    </w:p>
    <w:p w14:paraId="7A4507C9">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"_Toc152180673"</w:instrText>
      </w:r>
      <w:r>
        <w:rPr>
          <w:rStyle w:val="15"/>
          <w:b/>
          <w:sz w:val="24"/>
        </w:rPr>
        <w:instrText xml:space="preserve"> </w:instrText>
      </w:r>
      <w:r>
        <w:rPr>
          <w:rStyle w:val="15"/>
          <w:b/>
          <w:sz w:val="24"/>
        </w:rPr>
        <w:fldChar w:fldCharType="separate"/>
      </w:r>
      <w:r>
        <w:rPr>
          <w:rStyle w:val="15"/>
          <w:b/>
          <w:sz w:val="24"/>
        </w:rPr>
        <w:t>附件2　课程</w:t>
      </w:r>
      <w:r>
        <w:rPr>
          <w:rStyle w:val="15"/>
          <w:rFonts w:hint="eastAsia"/>
          <w:b/>
          <w:sz w:val="24"/>
        </w:rPr>
        <w:t>实习</w:t>
      </w:r>
      <w:r>
        <w:rPr>
          <w:rStyle w:val="15"/>
          <w:b/>
          <w:sz w:val="24"/>
        </w:rPr>
        <w:t>任务书</w:t>
      </w:r>
      <w:r>
        <w:rPr>
          <w:b/>
          <w:sz w:val="24"/>
        </w:rPr>
        <w:tab/>
      </w:r>
      <w:r>
        <w:rPr>
          <w:rFonts w:hint="eastAsia"/>
          <w:b/>
          <w:sz w:val="24"/>
        </w:rPr>
        <w:t>6</w:t>
      </w:r>
      <w:r>
        <w:rPr>
          <w:rStyle w:val="15"/>
          <w:b/>
          <w:sz w:val="24"/>
        </w:rPr>
        <w:fldChar w:fldCharType="end"/>
      </w:r>
    </w:p>
    <w:p w14:paraId="00D51996">
      <w:pPr>
        <w:pStyle w:val="10"/>
        <w:tabs>
          <w:tab w:val="right" w:leader="dot" w:pos="9175"/>
        </w:tabs>
        <w:spacing w:line="480" w:lineRule="auto"/>
        <w:ind w:left="0" w:leftChars="0"/>
        <w:jc w:val="left"/>
        <w:rPr>
          <w:rFonts w:ascii="等线" w:hAnsi="等线" w:eastAsia="等线"/>
          <w:b/>
          <w:sz w:val="24"/>
        </w:rPr>
      </w:pPr>
      <w:r>
        <w:rPr>
          <w:rStyle w:val="15"/>
          <w:b/>
          <w:sz w:val="24"/>
        </w:rPr>
        <w:fldChar w:fldCharType="begin"/>
      </w:r>
      <w:r>
        <w:rPr>
          <w:rStyle w:val="15"/>
          <w:b/>
          <w:sz w:val="24"/>
        </w:rPr>
        <w:instrText xml:space="preserve"> </w:instrText>
      </w:r>
      <w:r>
        <w:rPr>
          <w:b/>
          <w:sz w:val="24"/>
        </w:rPr>
        <w:instrText xml:space="preserve">HYPERLINK \l "_Toc152180674"</w:instrText>
      </w:r>
      <w:r>
        <w:rPr>
          <w:rStyle w:val="15"/>
          <w:b/>
          <w:sz w:val="24"/>
        </w:rPr>
        <w:instrText xml:space="preserve"> </w:instrText>
      </w:r>
      <w:r>
        <w:rPr>
          <w:rStyle w:val="15"/>
          <w:b/>
          <w:sz w:val="24"/>
        </w:rPr>
        <w:fldChar w:fldCharType="separate"/>
      </w:r>
      <w:r>
        <w:rPr>
          <w:rStyle w:val="15"/>
          <w:b/>
          <w:sz w:val="24"/>
        </w:rPr>
        <w:t>附件3　课程</w:t>
      </w:r>
      <w:r>
        <w:rPr>
          <w:rStyle w:val="15"/>
          <w:rFonts w:hint="eastAsia"/>
          <w:b/>
          <w:sz w:val="24"/>
        </w:rPr>
        <w:t>实习</w:t>
      </w:r>
      <w:r>
        <w:rPr>
          <w:rStyle w:val="15"/>
          <w:b/>
          <w:sz w:val="24"/>
        </w:rPr>
        <w:t>评价标准</w:t>
      </w:r>
      <w:r>
        <w:rPr>
          <w:b/>
          <w:sz w:val="24"/>
        </w:rPr>
        <w:tab/>
      </w:r>
      <w:r>
        <w:rPr>
          <w:rFonts w:hint="eastAsia"/>
          <w:b/>
          <w:sz w:val="24"/>
        </w:rPr>
        <w:t>8</w:t>
      </w:r>
      <w:r>
        <w:rPr>
          <w:rStyle w:val="15"/>
          <w:b/>
          <w:sz w:val="24"/>
        </w:rPr>
        <w:fldChar w:fldCharType="end"/>
      </w:r>
    </w:p>
    <w:p w14:paraId="2EFE73BB">
      <w:pPr>
        <w:pStyle w:val="10"/>
        <w:tabs>
          <w:tab w:val="right" w:leader="dot" w:pos="9175"/>
        </w:tabs>
        <w:spacing w:line="480" w:lineRule="auto"/>
        <w:ind w:left="0" w:leftChars="0"/>
        <w:jc w:val="left"/>
        <w:rPr>
          <w:rFonts w:hint="eastAsia" w:ascii="黑体" w:hAnsi="黑体" w:eastAsia="黑体"/>
          <w:b/>
          <w:sz w:val="28"/>
          <w:szCs w:val="28"/>
        </w:rPr>
      </w:pPr>
      <w:r>
        <w:rPr>
          <w:rStyle w:val="15"/>
          <w:rFonts w:ascii="宋体" w:hAnsi="宋体"/>
          <w:b/>
          <w:sz w:val="24"/>
        </w:rPr>
        <w:fldChar w:fldCharType="end"/>
      </w:r>
    </w:p>
    <w:p w14:paraId="6480A23E">
      <w:pPr>
        <w:widowControl/>
        <w:spacing w:line="360" w:lineRule="auto"/>
        <w:jc w:val="left"/>
        <w:rPr>
          <w:rFonts w:hint="eastAsia" w:ascii="黑体" w:hAnsi="黑体" w:eastAsia="黑体"/>
          <w:b/>
          <w:sz w:val="28"/>
          <w:szCs w:val="28"/>
        </w:rPr>
      </w:pPr>
    </w:p>
    <w:p w14:paraId="600CA44C">
      <w:pPr>
        <w:widowControl/>
        <w:spacing w:line="360" w:lineRule="auto"/>
        <w:jc w:val="left"/>
        <w:rPr>
          <w:rFonts w:hint="eastAsia" w:ascii="黑体" w:hAnsi="黑体" w:eastAsia="黑体"/>
          <w:b/>
          <w:sz w:val="28"/>
          <w:szCs w:val="28"/>
        </w:rPr>
      </w:pPr>
    </w:p>
    <w:p w14:paraId="243B9F00">
      <w:pPr>
        <w:widowControl/>
        <w:spacing w:line="360" w:lineRule="auto"/>
        <w:jc w:val="left"/>
        <w:rPr>
          <w:rFonts w:hint="eastAsia" w:ascii="黑体" w:hAnsi="黑体" w:eastAsia="黑体"/>
          <w:b/>
          <w:sz w:val="28"/>
          <w:szCs w:val="28"/>
        </w:rPr>
      </w:pPr>
    </w:p>
    <w:p w14:paraId="3C3B12EC">
      <w:pPr>
        <w:widowControl/>
        <w:spacing w:line="360" w:lineRule="auto"/>
        <w:jc w:val="left"/>
        <w:rPr>
          <w:rFonts w:hint="eastAsia" w:ascii="黑体" w:hAnsi="黑体" w:eastAsia="黑体"/>
          <w:b/>
          <w:sz w:val="28"/>
          <w:szCs w:val="28"/>
        </w:rPr>
      </w:pPr>
    </w:p>
    <w:p w14:paraId="70385976">
      <w:pPr>
        <w:widowControl/>
        <w:spacing w:line="360" w:lineRule="auto"/>
        <w:jc w:val="left"/>
        <w:rPr>
          <w:rFonts w:hint="eastAsia" w:ascii="黑体" w:hAnsi="黑体" w:eastAsia="黑体"/>
          <w:b/>
          <w:sz w:val="28"/>
          <w:szCs w:val="28"/>
        </w:rPr>
      </w:pPr>
    </w:p>
    <w:p w14:paraId="75AB6AFC">
      <w:pPr>
        <w:widowControl/>
        <w:spacing w:line="360" w:lineRule="auto"/>
        <w:jc w:val="left"/>
        <w:rPr>
          <w:rFonts w:hint="eastAsia" w:ascii="黑体" w:hAnsi="黑体" w:eastAsia="黑体"/>
          <w:b/>
          <w:sz w:val="28"/>
          <w:szCs w:val="28"/>
        </w:rPr>
      </w:pPr>
    </w:p>
    <w:p w14:paraId="7E91D8A9">
      <w:pPr>
        <w:widowControl/>
        <w:spacing w:line="360" w:lineRule="auto"/>
        <w:jc w:val="left"/>
        <w:rPr>
          <w:rFonts w:hint="eastAsia" w:ascii="黑体" w:hAnsi="黑体" w:eastAsia="黑体"/>
          <w:b/>
          <w:sz w:val="28"/>
          <w:szCs w:val="28"/>
        </w:rPr>
      </w:pPr>
    </w:p>
    <w:p w14:paraId="15586AE1">
      <w:pPr>
        <w:widowControl/>
        <w:spacing w:line="360" w:lineRule="auto"/>
        <w:jc w:val="left"/>
        <w:rPr>
          <w:rFonts w:hint="eastAsia" w:ascii="黑体" w:hAnsi="黑体" w:eastAsia="黑体"/>
          <w:b/>
          <w:sz w:val="28"/>
          <w:szCs w:val="28"/>
        </w:rPr>
      </w:pPr>
    </w:p>
    <w:p w14:paraId="77B7F26D">
      <w:pPr>
        <w:widowControl/>
        <w:spacing w:line="360" w:lineRule="auto"/>
        <w:jc w:val="left"/>
        <w:rPr>
          <w:rFonts w:ascii="黑体" w:hAnsi="黑体" w:eastAsia="黑体"/>
          <w:b/>
          <w:sz w:val="28"/>
          <w:szCs w:val="28"/>
        </w:rPr>
      </w:pPr>
    </w:p>
    <w:p w14:paraId="3811B335">
      <w:pPr>
        <w:widowControl/>
        <w:spacing w:line="360" w:lineRule="auto"/>
        <w:jc w:val="left"/>
        <w:rPr>
          <w:rFonts w:ascii="黑体" w:hAnsi="黑体" w:eastAsia="黑体"/>
          <w:b/>
          <w:sz w:val="28"/>
          <w:szCs w:val="28"/>
        </w:rPr>
      </w:pPr>
    </w:p>
    <w:p w14:paraId="086CF1B0">
      <w:pPr>
        <w:widowControl/>
        <w:spacing w:line="360" w:lineRule="auto"/>
        <w:jc w:val="left"/>
        <w:rPr>
          <w:rFonts w:ascii="黑体" w:hAnsi="黑体" w:eastAsia="黑体"/>
          <w:b/>
          <w:sz w:val="28"/>
          <w:szCs w:val="28"/>
        </w:rPr>
      </w:pPr>
    </w:p>
    <w:p w14:paraId="505AABFB">
      <w:pPr>
        <w:widowControl/>
        <w:spacing w:line="360" w:lineRule="auto"/>
        <w:jc w:val="left"/>
        <w:rPr>
          <w:rFonts w:hint="eastAsia"/>
          <w:b/>
          <w:sz w:val="32"/>
          <w:szCs w:val="32"/>
        </w:rPr>
      </w:pPr>
    </w:p>
    <w:p w14:paraId="447ED152">
      <w:pPr>
        <w:spacing w:line="360" w:lineRule="auto"/>
        <w:jc w:val="center"/>
        <w:outlineLvl w:val="0"/>
        <w:rPr>
          <w:rFonts w:hint="eastAsia"/>
          <w:b/>
          <w:sz w:val="44"/>
          <w:szCs w:val="44"/>
        </w:rPr>
      </w:pPr>
      <w:bookmarkStart w:id="9" w:name="_Toc292696352"/>
      <w:bookmarkStart w:id="10" w:name="_Toc152180663"/>
      <w:bookmarkStart w:id="11" w:name="_Toc345685346"/>
      <w:bookmarkStart w:id="12" w:name="_Toc311194671"/>
      <w:r>
        <w:rPr>
          <w:rFonts w:hint="eastAsia"/>
          <w:b/>
          <w:sz w:val="44"/>
          <w:szCs w:val="44"/>
        </w:rPr>
        <w:t>《</w:t>
      </w:r>
      <w:bookmarkStart w:id="13" w:name="_Hlk165195152"/>
      <w:r>
        <w:rPr>
          <w:rFonts w:hint="eastAsia"/>
          <w:b/>
          <w:sz w:val="44"/>
          <w:szCs w:val="44"/>
        </w:rPr>
        <w:t>大数据统计与计量分析》课程实习</w:t>
      </w:r>
      <w:bookmarkEnd w:id="13"/>
      <w:r>
        <w:rPr>
          <w:rFonts w:hint="eastAsia"/>
          <w:b/>
          <w:sz w:val="44"/>
          <w:szCs w:val="44"/>
        </w:rPr>
        <w:t>指导书</w:t>
      </w:r>
      <w:bookmarkEnd w:id="9"/>
      <w:bookmarkEnd w:id="10"/>
      <w:bookmarkEnd w:id="11"/>
      <w:bookmarkEnd w:id="12"/>
    </w:p>
    <w:p w14:paraId="5248EA8A">
      <w:pPr>
        <w:pStyle w:val="2"/>
        <w:spacing w:before="120" w:beforeLines="50" w:after="120" w:afterLines="50" w:line="240" w:lineRule="auto"/>
        <w:rPr>
          <w:rFonts w:hint="eastAsia"/>
        </w:rPr>
      </w:pPr>
      <w:bookmarkStart w:id="14" w:name="_Toc152180664"/>
      <w:r>
        <w:rPr>
          <w:rFonts w:hint="eastAsia"/>
        </w:rPr>
        <w:t>1　目的与任务</w:t>
      </w:r>
      <w:bookmarkEnd w:id="14"/>
    </w:p>
    <w:p w14:paraId="4AC879FE">
      <w:pPr>
        <w:spacing w:line="360" w:lineRule="auto"/>
        <w:ind w:firstLine="420" w:firstLineChars="200"/>
        <w:rPr>
          <w:rFonts w:hint="eastAsia"/>
        </w:rPr>
      </w:pPr>
      <w:r>
        <w:rPr>
          <w:rFonts w:hint="eastAsia"/>
        </w:rPr>
        <w:t>大数据统计与计量分析课程实习是大数据统计与计量分析课程的一门实践课程，其目的在于了解描述统计分析和推断统计学的一般概念和常见统计方法；熟悉统计分析的一般步骤；掌握利用计量经济学知识建立实证模型的方法；掌握运用计量经济学知识对回归模型进行多重共线性等检验，提高运用统计与计量经济学分析方法分析和解决实际管理问题的实践能力。</w:t>
      </w:r>
    </w:p>
    <w:p w14:paraId="65B9E32B">
      <w:pPr>
        <w:spacing w:line="360" w:lineRule="auto"/>
        <w:ind w:firstLine="420" w:firstLineChars="200"/>
        <w:rPr>
          <w:rFonts w:hint="eastAsia"/>
        </w:rPr>
      </w:pPr>
      <w:r>
        <w:rPr>
          <w:rFonts w:hint="eastAsia"/>
        </w:rPr>
        <w:t>该实践课应注重培养学生从收集数据、处理数据、建立模型、模型求解、模型检验、模型结果分析以及管理启示等一系列过程的全面训练，从而达到培养学生系统分析和独立解决管理问题的能力。</w:t>
      </w:r>
    </w:p>
    <w:p w14:paraId="4025452C">
      <w:pPr>
        <w:spacing w:line="360" w:lineRule="auto"/>
        <w:ind w:firstLine="420" w:firstLineChars="200"/>
        <w:rPr>
          <w:rFonts w:hint="eastAsia"/>
        </w:rPr>
      </w:pPr>
      <w:r>
        <w:rPr>
          <w:rFonts w:hint="eastAsia"/>
        </w:rPr>
        <w:t>课程实习的任务：</w:t>
      </w:r>
      <w:r>
        <w:rPr>
          <w:rFonts w:hint="eastAsia"/>
          <w:b/>
          <w:color w:val="FF0000"/>
        </w:rPr>
        <w:t>2</w:t>
      </w:r>
      <w:r>
        <w:rPr>
          <w:rFonts w:hint="eastAsia"/>
          <w:b/>
          <w:color w:val="FF0000"/>
          <w:lang w:val="en-US" w:eastAsia="zh-CN"/>
        </w:rPr>
        <w:t>3</w:t>
      </w:r>
      <w:r>
        <w:rPr>
          <w:rFonts w:hint="eastAsia"/>
          <w:b/>
          <w:color w:val="FF0000"/>
        </w:rPr>
        <w:t>级大数据管理与应用1班和2班学生在①每月生活费与消费支出、②课外活动与个人健康、③社会实践意向与经历等方面的内在规律研究，从上述三方面中选取一个展开研究</w:t>
      </w:r>
      <w:r>
        <w:rPr>
          <w:rFonts w:hint="eastAsia"/>
        </w:rPr>
        <w:t>。应用所学的理论与方法，进行数据收集、统计与计量建模和分析等系列研究工作。</w:t>
      </w:r>
    </w:p>
    <w:p w14:paraId="4157316A">
      <w:pPr>
        <w:pStyle w:val="2"/>
        <w:spacing w:before="120" w:beforeLines="50" w:after="120" w:afterLines="50" w:line="240" w:lineRule="auto"/>
        <w:rPr>
          <w:rFonts w:hint="eastAsia"/>
        </w:rPr>
      </w:pPr>
      <w:bookmarkStart w:id="15" w:name="_Toc152180665"/>
      <w:r>
        <w:rPr>
          <w:rFonts w:hint="eastAsia"/>
        </w:rPr>
        <w:t>2　内容与要求</w:t>
      </w:r>
      <w:bookmarkEnd w:id="15"/>
    </w:p>
    <w:p w14:paraId="3F48EDFF">
      <w:pPr>
        <w:adjustRightInd w:val="0"/>
        <w:snapToGrid w:val="0"/>
        <w:spacing w:line="360" w:lineRule="auto"/>
        <w:ind w:firstLine="420"/>
        <w:rPr>
          <w:rFonts w:hint="eastAsia"/>
        </w:rPr>
      </w:pPr>
      <w:bookmarkStart w:id="16" w:name="_Hlk165306106"/>
      <w:r>
        <w:rPr>
          <w:rFonts w:hint="eastAsia"/>
        </w:rPr>
        <w:t xml:space="preserve">①. </w:t>
      </w:r>
      <w:r>
        <w:rPr>
          <w:rFonts w:hint="eastAsia"/>
        </w:rPr>
        <w:tab/>
      </w:r>
      <w:r>
        <w:rPr>
          <w:rFonts w:hint="eastAsia"/>
        </w:rPr>
        <w:t>设计合理的调查问卷，收集后续研究所需要的数据；对收集的数据进行编码处理。调查问卷设计中，必须包含但不局限于以下三个研究问题：第一，学生户口性质为农村还是城镇？第二，学生每月生活费是多少？第三，学生性别。除上述必须包含的三个研究问题，同时需设计自己感兴趣的问题（如社会实践次数、个人健康情况、伙食费支出等，选取3个问题研究）。</w:t>
      </w:r>
      <w:r>
        <w:rPr>
          <w:rFonts w:hint="eastAsia"/>
          <w:i/>
          <w:iCs/>
          <w:color w:val="FF0000"/>
          <w:u w:val="single"/>
        </w:rPr>
        <w:t>本部分内容需要单独上交一份作业</w:t>
      </w:r>
      <w:r>
        <w:rPr>
          <w:rFonts w:hint="eastAsia"/>
          <w:b/>
          <w:bCs/>
          <w:i/>
          <w:iCs/>
          <w:color w:val="FF0000"/>
          <w:u w:val="single"/>
        </w:rPr>
        <w:t>（作业1）</w:t>
      </w:r>
      <w:r>
        <w:rPr>
          <w:rFonts w:hint="eastAsia"/>
          <w:i/>
          <w:iCs/>
          <w:color w:val="FF0000"/>
          <w:u w:val="single"/>
        </w:rPr>
        <w:t>。作业名称《问卷设计与编码》，作业包含2部分：具体问卷，以及问卷编码过程（即变量定义及如何录入数据，可以参考《第二章数据的收集与整理1.pptx》）。</w:t>
      </w:r>
    </w:p>
    <w:p w14:paraId="4F39B442">
      <w:pPr>
        <w:spacing w:line="360" w:lineRule="auto"/>
        <w:ind w:firstLine="420" w:firstLineChars="200"/>
        <w:rPr>
          <w:rFonts w:hint="eastAsia"/>
          <w:highlight w:val="yellow"/>
        </w:rPr>
      </w:pPr>
      <w:r>
        <w:rPr>
          <w:rFonts w:hint="eastAsia"/>
          <w:highlight w:val="yellow"/>
        </w:rPr>
        <w:t>②.</w:t>
      </w:r>
      <w:r>
        <w:rPr>
          <w:rFonts w:hint="eastAsia"/>
          <w:highlight w:val="yellow"/>
        </w:rPr>
        <w:tab/>
      </w:r>
      <w:r>
        <w:rPr>
          <w:rFonts w:hint="eastAsia"/>
          <w:highlight w:val="yellow"/>
        </w:rPr>
        <w:t>用SPSS分别计算农村学生的比例，女生比例，并画出饼图。</w:t>
      </w:r>
    </w:p>
    <w:p w14:paraId="403EDC98">
      <w:pPr>
        <w:spacing w:line="360" w:lineRule="auto"/>
        <w:ind w:firstLine="420" w:firstLineChars="200"/>
        <w:rPr>
          <w:rFonts w:hint="eastAsia"/>
          <w:highlight w:val="yellow"/>
        </w:rPr>
      </w:pPr>
      <w:r>
        <w:rPr>
          <w:rFonts w:hint="eastAsia"/>
          <w:highlight w:val="yellow"/>
        </w:rPr>
        <w:t>③.</w:t>
      </w:r>
      <w:r>
        <w:rPr>
          <w:rFonts w:hint="eastAsia"/>
          <w:highlight w:val="yellow"/>
        </w:rPr>
        <w:tab/>
      </w:r>
      <w:r>
        <w:rPr>
          <w:rFonts w:hint="eastAsia"/>
          <w:highlight w:val="yellow"/>
        </w:rPr>
        <w:t>用SPSS计算出所有同学每月生活费的平均值，最大值和最小值，并画出箱图。</w:t>
      </w:r>
    </w:p>
    <w:p w14:paraId="600DE090">
      <w:pPr>
        <w:spacing w:line="360" w:lineRule="auto"/>
        <w:ind w:firstLine="420" w:firstLineChars="200"/>
        <w:rPr>
          <w:rFonts w:hint="eastAsia"/>
          <w:highlight w:val="yellow"/>
        </w:rPr>
      </w:pPr>
      <w:r>
        <w:rPr>
          <w:rFonts w:hint="eastAsia"/>
          <w:highlight w:val="yellow"/>
        </w:rPr>
        <w:t>④.</w:t>
      </w:r>
      <w:r>
        <w:rPr>
          <w:rFonts w:hint="eastAsia"/>
          <w:highlight w:val="yellow"/>
        </w:rPr>
        <w:tab/>
      </w:r>
      <w:r>
        <w:rPr>
          <w:rFonts w:hint="eastAsia"/>
          <w:highlight w:val="yellow"/>
        </w:rPr>
        <w:t>用SPSS分别计算出男生、女生每月生活费的平均值，最大值和最小值。</w:t>
      </w:r>
    </w:p>
    <w:p w14:paraId="1DAE81A1">
      <w:pPr>
        <w:spacing w:line="360" w:lineRule="auto"/>
        <w:ind w:firstLine="420" w:firstLineChars="200"/>
        <w:rPr>
          <w:rFonts w:hint="eastAsia"/>
          <w:highlight w:val="yellow"/>
        </w:rPr>
      </w:pPr>
      <w:r>
        <w:rPr>
          <w:rFonts w:hint="eastAsia"/>
          <w:highlight w:val="yellow"/>
        </w:rPr>
        <w:t>⑤.</w:t>
      </w:r>
      <w:r>
        <w:rPr>
          <w:rFonts w:hint="eastAsia"/>
          <w:highlight w:val="yellow"/>
        </w:rPr>
        <w:tab/>
      </w:r>
      <w:r>
        <w:rPr>
          <w:rFonts w:hint="eastAsia"/>
          <w:highlight w:val="yellow"/>
        </w:rPr>
        <w:t>作出所有同学每月生活费的茎叶图。</w:t>
      </w:r>
    </w:p>
    <w:p w14:paraId="3EA1558F">
      <w:pPr>
        <w:spacing w:line="360" w:lineRule="auto"/>
        <w:ind w:firstLine="420" w:firstLineChars="200"/>
        <w:rPr>
          <w:highlight w:val="yellow"/>
        </w:rPr>
      </w:pPr>
      <w:r>
        <w:rPr>
          <w:rFonts w:hint="eastAsia"/>
          <w:highlight w:val="yellow"/>
        </w:rPr>
        <w:t>⑥.</w:t>
      </w:r>
      <w:r>
        <w:rPr>
          <w:rFonts w:hint="eastAsia"/>
          <w:highlight w:val="yellow"/>
        </w:rPr>
        <w:tab/>
      </w:r>
      <w:r>
        <w:rPr>
          <w:rFonts w:hint="eastAsia"/>
          <w:highlight w:val="yellow"/>
        </w:rPr>
        <w:t>整理所有同学每月生活费数据，制作一个频数分布表（分成5组）。</w:t>
      </w:r>
    </w:p>
    <w:p w14:paraId="5EE13940">
      <w:pPr>
        <w:spacing w:line="360" w:lineRule="auto"/>
        <w:ind w:firstLine="420" w:firstLineChars="200"/>
        <w:rPr>
          <w:rFonts w:hint="eastAsia"/>
          <w:i/>
          <w:iCs/>
          <w:color w:val="FF0000"/>
          <w:u w:val="single"/>
        </w:rPr>
      </w:pPr>
      <w:r>
        <w:rPr>
          <w:rFonts w:hint="eastAsia"/>
        </w:rPr>
        <w:t>⑦.</w:t>
      </w:r>
      <w:r>
        <w:rPr>
          <w:rFonts w:hint="eastAsia"/>
        </w:rPr>
        <w:tab/>
      </w:r>
      <w:r>
        <w:rPr>
          <w:rFonts w:hint="eastAsia"/>
        </w:rPr>
        <w:t>根据问卷调查收集的数据，设定和描述计量分析所需要的变量；</w:t>
      </w:r>
      <w:r>
        <w:rPr>
          <w:rFonts w:hint="eastAsia"/>
          <w:i/>
          <w:iCs/>
          <w:color w:val="FF0000"/>
          <w:u w:val="single"/>
        </w:rPr>
        <w:t>本部分内容需要单独上交一份作业</w:t>
      </w:r>
      <w:r>
        <w:rPr>
          <w:rFonts w:hint="eastAsia"/>
          <w:b/>
          <w:bCs/>
          <w:i/>
          <w:iCs/>
          <w:color w:val="FF0000"/>
          <w:u w:val="single"/>
        </w:rPr>
        <w:t>（作业2）</w:t>
      </w:r>
      <w:r>
        <w:rPr>
          <w:rFonts w:hint="eastAsia"/>
          <w:i/>
          <w:iCs/>
          <w:color w:val="FF0000"/>
          <w:u w:val="single"/>
        </w:rPr>
        <w:t>。作业名称《计量分析变量设定与描述》，作业包含2部分：①根据作业1的调查问卷，基于自己感兴趣的问题设定被解释变量，选取3个解释变量，请描述所选取的被解释变量和解释变量，并对每个变量设定变量名，在Eviews软件中输入解释变量和被解释变量的数值，数据表请截图；②根据输入的数据表，用Eviews画出解释变量和被解释变量的线性图，结果请截图。操作可以参考“计量实验一的操作视频” 或“教材第三章多元线性回归模型中案例分析的操作”。</w:t>
      </w:r>
    </w:p>
    <w:p w14:paraId="490EF0C0">
      <w:pPr>
        <w:spacing w:line="360" w:lineRule="auto"/>
        <w:ind w:firstLine="420" w:firstLineChars="200"/>
      </w:pPr>
      <w:r>
        <w:rPr>
          <w:rFonts w:hint="eastAsia"/>
        </w:rPr>
        <w:t>⑧.</w:t>
      </w:r>
      <w:r>
        <w:rPr>
          <w:rFonts w:hint="eastAsia"/>
        </w:rPr>
        <w:tab/>
      </w:r>
      <w:r>
        <w:rPr>
          <w:rFonts w:hint="eastAsia"/>
        </w:rPr>
        <w:t>根据选取的被解释变量和解释变量，构建多元线性回归模型，结合收集的样本数据，用Eviews进行参数估计与检验，展示Eviews的回归结果图。</w:t>
      </w:r>
    </w:p>
    <w:p w14:paraId="0CCFDF81">
      <w:pPr>
        <w:spacing w:line="360" w:lineRule="auto"/>
        <w:ind w:firstLine="420" w:firstLineChars="200"/>
      </w:pPr>
      <w:r>
        <w:rPr>
          <w:rFonts w:hint="eastAsia"/>
        </w:rPr>
        <w:t>⑨.</w:t>
      </w:r>
      <w:r>
        <w:rPr>
          <w:rFonts w:hint="eastAsia"/>
        </w:rPr>
        <w:tab/>
      </w:r>
      <w:r>
        <w:rPr>
          <w:rFonts w:hint="eastAsia"/>
        </w:rPr>
        <w:t>根据Eviews估计结果，用规范的形式写出多元线性回归模型参数估计和检验的结果；分析自己选取的3个解释变量分别对选定的被解释变量影响是否显著。（显著性水平为0.05）</w:t>
      </w:r>
    </w:p>
    <w:p w14:paraId="543D45F1">
      <w:pPr>
        <w:spacing w:line="360" w:lineRule="auto"/>
        <w:ind w:firstLine="420" w:firstLineChars="200"/>
        <w:rPr>
          <w:rFonts w:hint="eastAsia"/>
        </w:rPr>
      </w:pPr>
      <w:r>
        <w:rPr>
          <w:rFonts w:hint="eastAsia"/>
        </w:rPr>
        <w:t>⑩.</w:t>
      </w:r>
      <w:r>
        <w:rPr>
          <w:rFonts w:hint="eastAsia"/>
        </w:rPr>
        <w:tab/>
      </w:r>
      <w:r>
        <w:rPr>
          <w:rFonts w:hint="eastAsia"/>
        </w:rPr>
        <w:t>用Eviews软件进行方差扩大因子检验，判断解释变量间是否存在多重共线性。</w:t>
      </w:r>
    </w:p>
    <w:bookmarkEnd w:id="16"/>
    <w:p w14:paraId="41588F35">
      <w:pPr>
        <w:spacing w:line="360" w:lineRule="auto"/>
        <w:ind w:firstLine="422" w:firstLineChars="200"/>
        <w:rPr>
          <w:rFonts w:hint="eastAsia"/>
          <w:b/>
          <w:bCs/>
          <w:color w:val="FF0000"/>
        </w:rPr>
      </w:pPr>
      <w:r>
        <w:rPr>
          <w:rFonts w:hint="eastAsia"/>
          <w:b/>
          <w:bCs/>
          <w:color w:val="FF0000"/>
        </w:rPr>
        <w:t>最后要求提交作业1和作业2（电子版），以及详细的实习报告（电子版和打印稿各一份）。报告文档要求层次清楚、整洁规范、不得相互抄袭。</w:t>
      </w:r>
    </w:p>
    <w:p w14:paraId="4ABF241D">
      <w:pPr>
        <w:pStyle w:val="2"/>
        <w:spacing w:before="120" w:beforeLines="50" w:after="120" w:afterLines="50" w:line="240" w:lineRule="auto"/>
        <w:rPr>
          <w:rFonts w:hint="eastAsia"/>
        </w:rPr>
      </w:pPr>
      <w:bookmarkStart w:id="17" w:name="_Toc152180666"/>
      <w:r>
        <w:rPr>
          <w:rFonts w:hint="eastAsia"/>
        </w:rPr>
        <w:t>3　方法与步骤</w:t>
      </w:r>
      <w:bookmarkEnd w:id="17"/>
    </w:p>
    <w:p w14:paraId="5BE2B840">
      <w:pPr>
        <w:spacing w:line="288" w:lineRule="auto"/>
        <w:ind w:firstLine="480"/>
        <w:rPr>
          <w:rFonts w:hint="eastAsia"/>
        </w:rPr>
      </w:pPr>
      <w:r>
        <w:rPr>
          <w:rFonts w:hint="eastAsia"/>
        </w:rPr>
        <w:t>综合实习时间为5周，可分散在本学期内完成。步骤安排如下：</w:t>
      </w:r>
    </w:p>
    <w:p w14:paraId="7169B266">
      <w:pPr>
        <w:spacing w:line="288" w:lineRule="auto"/>
        <w:ind w:firstLine="420" w:firstLineChars="200"/>
        <w:rPr>
          <w:rFonts w:hint="eastAsia"/>
        </w:rPr>
      </w:pPr>
      <w:r>
        <w:rPr>
          <w:rFonts w:hint="eastAsia"/>
        </w:rPr>
        <w:t>（1）班内每位学生根据自己的拟研究问题，独立设计调查问卷、问卷数据编码等工作。</w:t>
      </w:r>
    </w:p>
    <w:p w14:paraId="3CD31DB3">
      <w:pPr>
        <w:spacing w:line="288" w:lineRule="auto"/>
        <w:ind w:firstLine="420" w:firstLineChars="200"/>
        <w:rPr>
          <w:rFonts w:hint="eastAsia"/>
        </w:rPr>
      </w:pPr>
      <w:r>
        <w:rPr>
          <w:rFonts w:hint="eastAsia"/>
        </w:rPr>
        <w:t>（2）根据所研究问题，在中国知网、万方等数据库中查阅相关文献资料。</w:t>
      </w:r>
    </w:p>
    <w:p w14:paraId="1483840D">
      <w:pPr>
        <w:spacing w:line="288" w:lineRule="auto"/>
        <w:ind w:firstLine="420" w:firstLineChars="200"/>
        <w:rPr>
          <w:rFonts w:hint="eastAsia"/>
        </w:rPr>
      </w:pPr>
      <w:r>
        <w:rPr>
          <w:rFonts w:hint="eastAsia"/>
        </w:rPr>
        <w:t>（3）确定合理的实习进度计划和实习方案，包括问题分析、数据收集、统计分析、结果分析等。</w:t>
      </w:r>
    </w:p>
    <w:p w14:paraId="2E522B60">
      <w:pPr>
        <w:spacing w:line="288" w:lineRule="auto"/>
        <w:ind w:firstLine="420" w:firstLineChars="200"/>
        <w:rPr>
          <w:rFonts w:hint="eastAsia"/>
        </w:rPr>
      </w:pPr>
      <w:r>
        <w:rPr>
          <w:rFonts w:hint="eastAsia"/>
        </w:rPr>
        <w:t>（4）撰写实习文档，</w:t>
      </w:r>
    </w:p>
    <w:p w14:paraId="77336ABA">
      <w:pPr>
        <w:pStyle w:val="2"/>
        <w:spacing w:before="120" w:beforeLines="50" w:after="120" w:afterLines="50" w:line="240" w:lineRule="auto"/>
        <w:rPr>
          <w:rFonts w:hint="eastAsia"/>
        </w:rPr>
      </w:pPr>
      <w:r>
        <w:rPr>
          <w:rFonts w:hint="eastAsia"/>
        </w:rPr>
        <w:t>4　进度安排</w:t>
      </w:r>
    </w:p>
    <w:p w14:paraId="63376061">
      <w:pPr>
        <w:spacing w:line="360" w:lineRule="auto"/>
        <w:ind w:firstLine="420" w:firstLineChars="200"/>
        <w:rPr>
          <w:rFonts w:hint="eastAsia"/>
        </w:rPr>
      </w:pPr>
      <w:r>
        <w:rPr>
          <w:rFonts w:hint="eastAsia"/>
        </w:rPr>
        <w:t>(1) 问题分析及技术准备阶段（</w:t>
      </w:r>
      <w:r>
        <w:t>1</w:t>
      </w:r>
      <w:r>
        <w:rPr>
          <w:rFonts w:hint="eastAsia"/>
        </w:rPr>
        <w:t>周）：学习完成本实习必须的统计学与计量经济学知识和软件；搜集相关的研究文献，为撰写实习报告做准备。</w:t>
      </w:r>
    </w:p>
    <w:p w14:paraId="2FDB058F">
      <w:pPr>
        <w:spacing w:line="360" w:lineRule="auto"/>
        <w:ind w:firstLine="420" w:firstLineChars="200"/>
        <w:rPr>
          <w:rFonts w:hint="eastAsia"/>
        </w:rPr>
      </w:pPr>
      <w:r>
        <w:rPr>
          <w:rFonts w:hint="eastAsia"/>
        </w:rPr>
        <w:t>(2) 数据收集与分析阶段（2周） ：为拟研究问题设计调查问卷；对收集的问卷数据进行编码；利用统计学与计量经济学分析软件进行描述性统计分析。</w:t>
      </w:r>
    </w:p>
    <w:p w14:paraId="0D97B528">
      <w:pPr>
        <w:spacing w:line="360" w:lineRule="auto"/>
        <w:ind w:firstLine="420" w:firstLineChars="200"/>
      </w:pPr>
      <w:r>
        <w:rPr>
          <w:rFonts w:hint="eastAsia"/>
        </w:rPr>
        <w:t>(3) 统计模型建模与分析阶段（2周）：为拟研究问题设计合适的统计学与计量经济学模型，并利用前面编码过的数据进行统计学与计量经济学分析、完成实习研究报告和项目总结（</w:t>
      </w:r>
      <w:r>
        <w:rPr>
          <w:rFonts w:hint="eastAsia"/>
          <w:b/>
        </w:rPr>
        <w:t>项目总结包含在课程实习报告中，放在最后</w:t>
      </w:r>
      <w:r>
        <w:rPr>
          <w:rFonts w:hint="eastAsia"/>
        </w:rPr>
        <w:t>）。</w:t>
      </w:r>
      <w:bookmarkStart w:id="18" w:name="_Toc152180668"/>
    </w:p>
    <w:p w14:paraId="595A85A4">
      <w:pPr>
        <w:spacing w:line="360" w:lineRule="auto"/>
        <w:ind w:firstLine="420" w:firstLineChars="200"/>
        <w:rPr>
          <w:rFonts w:hint="eastAsia"/>
        </w:rPr>
      </w:pPr>
      <w:r>
        <w:rPr>
          <w:rFonts w:hint="eastAsia"/>
          <w:bCs/>
        </w:rPr>
        <w:t>(4) 实习</w:t>
      </w:r>
      <w:r>
        <w:rPr>
          <w:rFonts w:hint="eastAsia"/>
          <w:b/>
        </w:rPr>
        <w:t>报告提交时间：</w:t>
      </w:r>
      <w:bookmarkStart w:id="19" w:name="_Hlk194518445"/>
      <w:r>
        <w:rPr>
          <w:rFonts w:hint="eastAsia"/>
          <w:b/>
          <w:color w:val="FF0000"/>
        </w:rPr>
        <w:t>第17周周日，即202</w:t>
      </w:r>
      <w:r>
        <w:rPr>
          <w:rFonts w:hint="eastAsia"/>
          <w:b/>
          <w:color w:val="FF0000"/>
          <w:lang w:val="en-US" w:eastAsia="zh-CN"/>
        </w:rPr>
        <w:t>6</w:t>
      </w:r>
      <w:r>
        <w:rPr>
          <w:rFonts w:hint="eastAsia"/>
          <w:b/>
          <w:color w:val="FF0000"/>
        </w:rPr>
        <w:t>年6月</w:t>
      </w:r>
      <w:r>
        <w:rPr>
          <w:rFonts w:hint="eastAsia"/>
          <w:b/>
          <w:color w:val="FF0000"/>
          <w:lang w:val="en-US" w:eastAsia="zh-CN"/>
        </w:rPr>
        <w:t>28</w:t>
      </w:r>
      <w:r>
        <w:rPr>
          <w:rFonts w:hint="eastAsia"/>
          <w:b/>
          <w:color w:val="FF0000"/>
        </w:rPr>
        <w:t>日（电子版和打印稿各一份）。</w:t>
      </w:r>
      <w:bookmarkEnd w:id="18"/>
      <w:bookmarkEnd w:id="19"/>
    </w:p>
    <w:p w14:paraId="2B6C18F3">
      <w:pPr>
        <w:pStyle w:val="2"/>
        <w:spacing w:before="120" w:beforeLines="50" w:after="120" w:afterLines="50" w:line="240" w:lineRule="auto"/>
        <w:rPr>
          <w:rFonts w:hint="eastAsia"/>
        </w:rPr>
      </w:pPr>
      <w:bookmarkStart w:id="20" w:name="_Toc152180669"/>
      <w:r>
        <w:rPr>
          <w:rFonts w:hint="eastAsia"/>
        </w:rPr>
        <w:t>5　成绩考核</w:t>
      </w:r>
      <w:bookmarkEnd w:id="20"/>
    </w:p>
    <w:p w14:paraId="51F0773F">
      <w:pPr>
        <w:spacing w:line="360" w:lineRule="auto"/>
        <w:ind w:firstLine="420" w:firstLineChars="200"/>
        <w:rPr>
          <w:rFonts w:hint="eastAsia"/>
        </w:rPr>
      </w:pPr>
      <w:r>
        <w:rPr>
          <w:rFonts w:hint="eastAsia"/>
        </w:rPr>
        <w:t>根据2次平时作业和课程实习报告质量确定成绩。其中2次作业占比50%；实习报告占比50%。作业及实习报告均采用百分制打分。</w:t>
      </w:r>
    </w:p>
    <w:p w14:paraId="50E56B92">
      <w:pPr>
        <w:spacing w:line="360" w:lineRule="auto"/>
        <w:ind w:firstLine="420" w:firstLineChars="200"/>
        <w:rPr>
          <w:rFonts w:hint="eastAsia"/>
        </w:rPr>
      </w:pPr>
      <w:r>
        <w:rPr>
          <w:rFonts w:hint="eastAsia"/>
        </w:rPr>
        <w:t>详细实习报告评价标准参见附件3。报告提交日期：</w:t>
      </w:r>
      <w:r>
        <w:rPr>
          <w:rFonts w:hint="eastAsia"/>
          <w:b/>
          <w:color w:val="FF0000"/>
        </w:rPr>
        <w:t>第17周周日，即202</w:t>
      </w:r>
      <w:r>
        <w:rPr>
          <w:rFonts w:hint="eastAsia"/>
          <w:b/>
          <w:color w:val="FF0000"/>
          <w:lang w:val="en-US" w:eastAsia="zh-CN"/>
        </w:rPr>
        <w:t>6</w:t>
      </w:r>
      <w:r>
        <w:rPr>
          <w:rFonts w:hint="eastAsia"/>
          <w:b/>
          <w:color w:val="FF0000"/>
        </w:rPr>
        <w:t>年6月</w:t>
      </w:r>
      <w:r>
        <w:rPr>
          <w:rFonts w:hint="eastAsia"/>
          <w:b/>
          <w:color w:val="FF0000"/>
          <w:lang w:val="en-US" w:eastAsia="zh-CN"/>
        </w:rPr>
        <w:t>28</w:t>
      </w:r>
      <w:r>
        <w:rPr>
          <w:rFonts w:hint="eastAsia"/>
          <w:b/>
          <w:color w:val="FF0000"/>
        </w:rPr>
        <w:t>日（电子版和打印稿各一份）。</w:t>
      </w:r>
    </w:p>
    <w:p w14:paraId="2D87F3E2">
      <w:pPr>
        <w:pStyle w:val="2"/>
        <w:numPr>
          <w:ilvl w:val="0"/>
          <w:numId w:val="1"/>
        </w:numPr>
        <w:rPr>
          <w:rFonts w:hint="eastAsia"/>
          <w:b/>
          <w:sz w:val="24"/>
          <w:szCs w:val="24"/>
        </w:rPr>
      </w:pPr>
      <w:bookmarkStart w:id="21" w:name="_Toc152180670"/>
      <w:bookmarkStart w:id="22" w:name="_Toc289177962"/>
      <w:r>
        <w:rPr>
          <w:rFonts w:hint="eastAsia"/>
        </w:rPr>
        <w:t>附件</w:t>
      </w:r>
      <w:bookmarkEnd w:id="21"/>
    </w:p>
    <w:p w14:paraId="153CE72B">
      <w:pPr>
        <w:pStyle w:val="2"/>
        <w:ind w:left="420"/>
        <w:rPr>
          <w:rFonts w:hint="eastAsia"/>
          <w:sz w:val="24"/>
          <w:szCs w:val="24"/>
        </w:rPr>
      </w:pPr>
      <w:bookmarkStart w:id="23" w:name="_Toc152180671"/>
      <w:r>
        <w:rPr>
          <w:rFonts w:hint="eastAsia"/>
          <w:b/>
          <w:sz w:val="24"/>
          <w:szCs w:val="24"/>
        </w:rPr>
        <w:t>附件</w:t>
      </w:r>
      <w:r>
        <w:rPr>
          <w:b/>
          <w:sz w:val="24"/>
          <w:szCs w:val="24"/>
        </w:rPr>
        <w:t>1</w:t>
      </w:r>
      <w:r>
        <w:rPr>
          <w:rFonts w:hint="eastAsia"/>
          <w:sz w:val="24"/>
          <w:szCs w:val="24"/>
        </w:rPr>
        <w:t>为报告封面。</w:t>
      </w:r>
      <w:bookmarkStart w:id="24" w:name="_Hlk152181010"/>
      <w:r>
        <w:rPr>
          <w:rFonts w:hint="eastAsia"/>
          <w:color w:val="FF0000"/>
          <w:sz w:val="24"/>
          <w:szCs w:val="24"/>
          <w:u w:val="single"/>
        </w:rPr>
        <w:t>打印稿的封面内容需要手写</w:t>
      </w:r>
      <w:bookmarkEnd w:id="24"/>
      <w:r>
        <w:rPr>
          <w:rFonts w:hint="eastAsia"/>
          <w:sz w:val="24"/>
          <w:szCs w:val="24"/>
        </w:rPr>
        <w:t>；</w:t>
      </w:r>
      <w:r>
        <w:rPr>
          <w:rFonts w:hint="eastAsia"/>
          <w:b/>
          <w:sz w:val="24"/>
          <w:szCs w:val="24"/>
        </w:rPr>
        <w:t>附件</w:t>
      </w:r>
      <w:r>
        <w:rPr>
          <w:b/>
          <w:sz w:val="24"/>
          <w:szCs w:val="24"/>
        </w:rPr>
        <w:t>2</w:t>
      </w:r>
      <w:r>
        <w:rPr>
          <w:rFonts w:hint="eastAsia"/>
          <w:sz w:val="24"/>
          <w:szCs w:val="24"/>
        </w:rPr>
        <w:t>单独打印，自行填写（资料和技术要求填写参考文献，使用的统计与计量分析软件等），装订在封面后面。</w:t>
      </w:r>
      <w:r>
        <w:rPr>
          <w:rFonts w:hint="eastAsia"/>
          <w:color w:val="FF0000"/>
          <w:sz w:val="24"/>
          <w:szCs w:val="24"/>
          <w:u w:val="single"/>
        </w:rPr>
        <w:t>打印稿的附件2需要打印</w:t>
      </w:r>
      <w:r>
        <w:rPr>
          <w:rFonts w:hint="eastAsia"/>
          <w:sz w:val="24"/>
          <w:szCs w:val="24"/>
        </w:rPr>
        <w:t>。</w:t>
      </w:r>
      <w:r>
        <w:rPr>
          <w:rFonts w:hint="eastAsia"/>
          <w:color w:val="FF0000"/>
          <w:sz w:val="24"/>
          <w:szCs w:val="24"/>
          <w:u w:val="single"/>
        </w:rPr>
        <w:t>所有部分均需要单面打印！</w:t>
      </w:r>
      <w:bookmarkEnd w:id="23"/>
    </w:p>
    <w:p w14:paraId="7B78423F">
      <w:pPr>
        <w:rPr>
          <w:rFonts w:hint="eastAsia"/>
        </w:rPr>
      </w:pPr>
    </w:p>
    <w:p w14:paraId="7D4ECDC8">
      <w:pPr>
        <w:rPr>
          <w:rFonts w:hint="eastAsia"/>
        </w:rPr>
      </w:pPr>
    </w:p>
    <w:p w14:paraId="624EC3EE">
      <w:pPr>
        <w:rPr>
          <w:rFonts w:hint="eastAsia"/>
        </w:rPr>
      </w:pPr>
      <w:r>
        <w:rPr>
          <w:rFonts w:hint="eastAsia" w:eastAsia="黑体"/>
          <w:b/>
          <w:sz w:val="24"/>
        </w:rPr>
        <w:t xml:space="preserve"> </w:t>
      </w:r>
    </w:p>
    <w:p w14:paraId="2C7DD3BC">
      <w:pPr>
        <w:rPr>
          <w:rFonts w:hint="eastAsia"/>
        </w:rPr>
      </w:pPr>
    </w:p>
    <w:p w14:paraId="53112092">
      <w:pPr>
        <w:rPr>
          <w:rFonts w:hint="eastAsia"/>
        </w:rPr>
      </w:pPr>
    </w:p>
    <w:bookmarkEnd w:id="22"/>
    <w:p w14:paraId="27F07A3C">
      <w:pPr>
        <w:jc w:val="center"/>
        <w:rPr>
          <w:rFonts w:hint="eastAsia"/>
          <w:b/>
          <w:bCs/>
          <w:sz w:val="48"/>
        </w:rPr>
      </w:pPr>
      <w:bookmarkStart w:id="37" w:name="_GoBack"/>
      <w:bookmarkEnd w:id="37"/>
      <w:r>
        <w:rPr>
          <w:rFonts w:eastAsia="方正行楷简体"/>
          <w:b/>
          <w:bCs/>
          <w:sz w:val="80"/>
        </w:rPr>
        <w:drawing>
          <wp:inline distT="0" distB="0" distL="114300" distR="114300">
            <wp:extent cx="2682240" cy="529590"/>
            <wp:effectExtent l="0" t="0" r="0" b="0"/>
            <wp:docPr id="1" name="图片 1" descr="校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2"/>
                    <pic:cNvPicPr>
                      <a:picLocks noChangeAspect="1"/>
                    </pic:cNvPicPr>
                  </pic:nvPicPr>
                  <pic:blipFill>
                    <a:blip r:embed="rId7">
                      <a:clrChange>
                        <a:clrFrom>
                          <a:srgbClr val="FCFCFC"/>
                        </a:clrFrom>
                        <a:clrTo>
                          <a:srgbClr val="FCFCFC">
                            <a:alpha val="0"/>
                          </a:srgbClr>
                        </a:clrTo>
                      </a:clrChange>
                      <a:lum contrast="6000"/>
                    </a:blip>
                    <a:stretch>
                      <a:fillRect/>
                    </a:stretch>
                  </pic:blipFill>
                  <pic:spPr>
                    <a:xfrm>
                      <a:off x="0" y="0"/>
                      <a:ext cx="2682240" cy="529590"/>
                    </a:xfrm>
                    <a:prstGeom prst="rect">
                      <a:avLst/>
                    </a:prstGeom>
                    <a:noFill/>
                    <a:ln>
                      <a:noFill/>
                    </a:ln>
                  </pic:spPr>
                </pic:pic>
              </a:graphicData>
            </a:graphic>
          </wp:inline>
        </w:drawing>
      </w:r>
    </w:p>
    <w:p w14:paraId="13D005BC">
      <w:pPr>
        <w:rPr>
          <w:rFonts w:hint="eastAsia"/>
        </w:rPr>
      </w:pPr>
    </w:p>
    <w:p w14:paraId="78D70B40">
      <w:pPr>
        <w:jc w:val="center"/>
        <w:rPr>
          <w:rFonts w:hint="eastAsia" w:ascii="黑体" w:eastAsia="黑体"/>
          <w:b/>
          <w:bCs/>
          <w:sz w:val="36"/>
          <w:szCs w:val="36"/>
        </w:rPr>
      </w:pPr>
      <w:r>
        <w:rPr>
          <w:rFonts w:hint="eastAsia" w:ascii="黑体" w:eastAsia="黑体"/>
          <w:b/>
          <w:bCs/>
          <w:sz w:val="36"/>
          <w:szCs w:val="36"/>
        </w:rPr>
        <w:t>《大数据统计与计量分析》综合实习报告</w:t>
      </w:r>
    </w:p>
    <w:p w14:paraId="66CA3822">
      <w:pPr>
        <w:rPr>
          <w:rFonts w:hint="eastAsia"/>
        </w:rPr>
      </w:pPr>
    </w:p>
    <w:p w14:paraId="4AC0F7E0">
      <w:pPr>
        <w:rPr>
          <w:rFonts w:hint="eastAsia"/>
        </w:rPr>
      </w:pPr>
    </w:p>
    <w:tbl>
      <w:tblPr>
        <w:tblStyle w:val="11"/>
        <w:tblW w:w="9351" w:type="dxa"/>
        <w:jc w:val="center"/>
        <w:tblLayout w:type="autofit"/>
        <w:tblCellMar>
          <w:top w:w="0" w:type="dxa"/>
          <w:left w:w="0" w:type="dxa"/>
          <w:bottom w:w="0" w:type="dxa"/>
          <w:right w:w="0" w:type="dxa"/>
        </w:tblCellMar>
      </w:tblPr>
      <w:tblGrid>
        <w:gridCol w:w="9351"/>
      </w:tblGrid>
      <w:tr w14:paraId="67D12B5F">
        <w:trPr>
          <w:cantSplit/>
          <w:trHeight w:val="510" w:hRule="exact"/>
          <w:jc w:val="center"/>
        </w:trPr>
        <w:tc>
          <w:tcPr>
            <w:tcW w:w="9351" w:type="dxa"/>
            <w:noWrap/>
            <w:tcMar>
              <w:bottom w:w="284" w:type="dxa"/>
            </w:tcMar>
            <w:vAlign w:val="center"/>
          </w:tcPr>
          <w:p w14:paraId="221D2ABC">
            <w:pPr>
              <w:ind w:left="811" w:leftChars="386"/>
              <w:textAlignment w:val="center"/>
              <w:rPr>
                <w:rFonts w:hint="eastAsia" w:ascii="宋体" w:hAnsi="宋体"/>
                <w:b/>
                <w:bCs/>
                <w:sz w:val="30"/>
                <w:szCs w:val="30"/>
              </w:rPr>
            </w:pPr>
            <w:r>
              <w:rPr>
                <w:rFonts w:hint="eastAsia" w:ascii="宋体" w:hAnsi="宋体"/>
                <w:b/>
                <w:bCs/>
                <w:sz w:val="30"/>
                <w:szCs w:val="30"/>
              </w:rPr>
              <w:t xml:space="preserve">题目： </w:t>
            </w:r>
            <w:r>
              <w:rPr>
                <w:rFonts w:hint="eastAsia" w:ascii="宋体" w:hAnsi="宋体"/>
                <w:b/>
                <w:bCs/>
                <w:sz w:val="30"/>
                <w:szCs w:val="30"/>
                <w:u w:val="single"/>
              </w:rPr>
              <w:t xml:space="preserve">                                       </w:t>
            </w:r>
            <w:r>
              <w:rPr>
                <w:rFonts w:hint="eastAsia" w:ascii="宋体" w:hAnsi="宋体"/>
                <w:b/>
                <w:bCs/>
                <w:sz w:val="30"/>
                <w:szCs w:val="30"/>
              </w:rPr>
              <w:t xml:space="preserve">  </w:t>
            </w:r>
          </w:p>
        </w:tc>
      </w:tr>
      <w:tr w14:paraId="651E2F38">
        <w:tblPrEx>
          <w:tblCellMar>
            <w:top w:w="0" w:type="dxa"/>
            <w:left w:w="0" w:type="dxa"/>
            <w:bottom w:w="0" w:type="dxa"/>
            <w:right w:w="0" w:type="dxa"/>
          </w:tblCellMar>
        </w:tblPrEx>
        <w:trPr>
          <w:cantSplit/>
          <w:trHeight w:val="510" w:hRule="exact"/>
          <w:jc w:val="center"/>
        </w:trPr>
        <w:tc>
          <w:tcPr>
            <w:tcW w:w="9351" w:type="dxa"/>
            <w:noWrap/>
            <w:tcMar>
              <w:bottom w:w="284" w:type="dxa"/>
            </w:tcMar>
            <w:vAlign w:val="center"/>
          </w:tcPr>
          <w:p w14:paraId="41EA5616">
            <w:pPr>
              <w:ind w:left="811" w:leftChars="386"/>
              <w:textAlignment w:val="center"/>
              <w:rPr>
                <w:rFonts w:hint="eastAsia" w:ascii="宋体" w:hAnsi="宋体"/>
                <w:b/>
                <w:bCs/>
                <w:sz w:val="30"/>
                <w:szCs w:val="30"/>
              </w:rPr>
            </w:pPr>
            <w:r>
              <w:rPr>
                <w:rFonts w:hint="eastAsia" w:ascii="宋体" w:hAnsi="宋体"/>
                <w:b/>
                <w:bCs/>
                <w:sz w:val="30"/>
                <w:szCs w:val="30"/>
              </w:rPr>
              <w:t xml:space="preserve">姓名：  </w:t>
            </w:r>
            <w:r>
              <w:rPr>
                <w:rFonts w:hint="eastAsia" w:ascii="宋体" w:hAnsi="宋体"/>
                <w:b/>
                <w:bCs/>
                <w:sz w:val="30"/>
                <w:szCs w:val="30"/>
                <w:u w:val="single"/>
              </w:rPr>
              <w:t xml:space="preserve">               </w:t>
            </w:r>
            <w:r>
              <w:rPr>
                <w:rFonts w:hint="eastAsia" w:ascii="宋体" w:hAnsi="宋体"/>
                <w:b/>
                <w:bCs/>
                <w:sz w:val="30"/>
                <w:szCs w:val="30"/>
              </w:rPr>
              <w:t xml:space="preserve">     学号：  </w:t>
            </w:r>
            <w:r>
              <w:rPr>
                <w:rFonts w:hint="eastAsia" w:ascii="宋体" w:hAnsi="宋体"/>
                <w:b/>
                <w:bCs/>
                <w:sz w:val="30"/>
                <w:szCs w:val="30"/>
                <w:u w:val="single"/>
              </w:rPr>
              <w:t xml:space="preserve">                   </w:t>
            </w:r>
            <w:r>
              <w:rPr>
                <w:rFonts w:hint="eastAsia" w:ascii="宋体" w:hAnsi="宋体"/>
                <w:b/>
                <w:bCs/>
                <w:sz w:val="30"/>
                <w:szCs w:val="30"/>
              </w:rPr>
              <w:t xml:space="preserve">                    </w:t>
            </w:r>
          </w:p>
        </w:tc>
      </w:tr>
      <w:tr w14:paraId="13EBD4D5">
        <w:tblPrEx>
          <w:tblCellMar>
            <w:top w:w="0" w:type="dxa"/>
            <w:left w:w="0" w:type="dxa"/>
            <w:bottom w:w="0" w:type="dxa"/>
            <w:right w:w="0" w:type="dxa"/>
          </w:tblCellMar>
        </w:tblPrEx>
        <w:trPr>
          <w:cantSplit/>
          <w:trHeight w:val="510" w:hRule="exact"/>
          <w:jc w:val="center"/>
        </w:trPr>
        <w:tc>
          <w:tcPr>
            <w:tcW w:w="9351" w:type="dxa"/>
            <w:noWrap/>
            <w:tcMar>
              <w:bottom w:w="284" w:type="dxa"/>
            </w:tcMar>
            <w:vAlign w:val="center"/>
          </w:tcPr>
          <w:p w14:paraId="0E3D7389">
            <w:pPr>
              <w:ind w:left="811" w:leftChars="386"/>
              <w:textAlignment w:val="center"/>
              <w:rPr>
                <w:rFonts w:hint="eastAsia" w:ascii="宋体" w:hAnsi="宋体"/>
                <w:b/>
                <w:bCs/>
                <w:sz w:val="30"/>
                <w:szCs w:val="30"/>
              </w:rPr>
            </w:pPr>
            <w:r>
              <w:rPr>
                <w:rFonts w:hint="eastAsia" w:ascii="宋体" w:hAnsi="宋体"/>
                <w:b/>
                <w:bCs/>
                <w:sz w:val="30"/>
                <w:szCs w:val="30"/>
              </w:rPr>
              <w:t xml:space="preserve">班级：  </w:t>
            </w:r>
            <w:r>
              <w:rPr>
                <w:rFonts w:hint="eastAsia" w:ascii="宋体" w:hAnsi="宋体"/>
                <w:b/>
                <w:bCs/>
                <w:sz w:val="30"/>
                <w:szCs w:val="30"/>
                <w:u w:val="single"/>
              </w:rPr>
              <w:t xml:space="preserve">              </w:t>
            </w:r>
            <w:r>
              <w:rPr>
                <w:rFonts w:hint="eastAsia" w:ascii="宋体" w:hAnsi="宋体"/>
                <w:b/>
                <w:bCs/>
                <w:sz w:val="30"/>
                <w:szCs w:val="30"/>
              </w:rPr>
              <w:t xml:space="preserve">      学院：  </w:t>
            </w:r>
            <w:r>
              <w:rPr>
                <w:rFonts w:hint="eastAsia" w:ascii="宋体" w:hAnsi="宋体"/>
                <w:b/>
                <w:bCs/>
                <w:sz w:val="30"/>
                <w:szCs w:val="30"/>
                <w:u w:val="single"/>
              </w:rPr>
              <w:t xml:space="preserve">                   </w:t>
            </w:r>
            <w:r>
              <w:rPr>
                <w:rFonts w:hint="eastAsia" w:ascii="宋体" w:hAnsi="宋体"/>
                <w:b/>
                <w:bCs/>
                <w:sz w:val="30"/>
                <w:szCs w:val="30"/>
              </w:rPr>
              <w:t xml:space="preserve">                    </w:t>
            </w:r>
          </w:p>
        </w:tc>
      </w:tr>
      <w:tr w14:paraId="528720C7">
        <w:tblPrEx>
          <w:tblCellMar>
            <w:top w:w="0" w:type="dxa"/>
            <w:left w:w="0" w:type="dxa"/>
            <w:bottom w:w="0" w:type="dxa"/>
            <w:right w:w="0" w:type="dxa"/>
          </w:tblCellMar>
        </w:tblPrEx>
        <w:trPr>
          <w:cantSplit/>
          <w:trHeight w:val="510" w:hRule="exact"/>
          <w:jc w:val="center"/>
        </w:trPr>
        <w:tc>
          <w:tcPr>
            <w:tcW w:w="9351" w:type="dxa"/>
            <w:noWrap/>
            <w:tcMar>
              <w:bottom w:w="284" w:type="dxa"/>
            </w:tcMar>
            <w:vAlign w:val="center"/>
          </w:tcPr>
          <w:p w14:paraId="5CBA144D">
            <w:pPr>
              <w:ind w:left="811" w:leftChars="386"/>
              <w:textAlignment w:val="center"/>
              <w:rPr>
                <w:rFonts w:hint="eastAsia" w:ascii="宋体" w:hAnsi="宋体"/>
                <w:b/>
                <w:bCs/>
                <w:sz w:val="30"/>
                <w:szCs w:val="30"/>
              </w:rPr>
            </w:pPr>
            <w:r>
              <w:rPr>
                <w:rFonts w:hint="eastAsia" w:ascii="宋体" w:hAnsi="宋体"/>
                <w:b/>
                <w:bCs/>
                <w:sz w:val="30"/>
                <w:szCs w:val="30"/>
              </w:rPr>
              <w:t>指导教师：</w:t>
            </w:r>
            <w:r>
              <w:rPr>
                <w:rFonts w:hint="eastAsia" w:ascii="宋体" w:hAnsi="宋体"/>
                <w:b/>
                <w:bCs/>
                <w:sz w:val="30"/>
                <w:szCs w:val="30"/>
                <w:u w:val="single"/>
              </w:rPr>
              <w:t xml:space="preserve">             </w:t>
            </w:r>
            <w:r>
              <w:rPr>
                <w:rFonts w:hint="eastAsia" w:ascii="宋体" w:hAnsi="宋体"/>
                <w:b/>
                <w:bCs/>
                <w:sz w:val="30"/>
                <w:szCs w:val="30"/>
              </w:rPr>
              <w:t xml:space="preserve">     完成时间：</w:t>
            </w:r>
            <w:r>
              <w:rPr>
                <w:rFonts w:hint="eastAsia" w:ascii="宋体" w:hAnsi="宋体"/>
                <w:b/>
                <w:bCs/>
                <w:sz w:val="30"/>
                <w:szCs w:val="30"/>
                <w:u w:val="single"/>
              </w:rPr>
              <w:t xml:space="preserve">                 </w:t>
            </w:r>
            <w:r>
              <w:rPr>
                <w:rFonts w:hint="eastAsia" w:ascii="宋体" w:hAnsi="宋体"/>
                <w:b/>
                <w:bCs/>
                <w:sz w:val="30"/>
                <w:szCs w:val="30"/>
              </w:rPr>
              <w:t xml:space="preserve">  </w:t>
            </w:r>
          </w:p>
        </w:tc>
      </w:tr>
    </w:tbl>
    <w:p w14:paraId="529C7A20">
      <w:pPr>
        <w:rPr>
          <w:vanish/>
        </w:rPr>
      </w:pPr>
      <w:bookmarkStart w:id="25" w:name="_Toc275001962"/>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
        <w:gridCol w:w="4922"/>
        <w:gridCol w:w="1771"/>
        <w:gridCol w:w="1721"/>
      </w:tblGrid>
      <w:tr w14:paraId="6242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8522" w:type="dxa"/>
            <w:gridSpan w:val="4"/>
            <w:tcBorders>
              <w:top w:val="nil"/>
              <w:left w:val="nil"/>
              <w:bottom w:val="nil"/>
              <w:right w:val="nil"/>
            </w:tcBorders>
            <w:noWrap w:val="0"/>
            <w:vAlign w:val="center"/>
          </w:tcPr>
          <w:p w14:paraId="288CF950">
            <w:pPr>
              <w:jc w:val="right"/>
              <w:rPr>
                <w:rFonts w:hint="eastAsia" w:ascii="黑体" w:hAnsi="黑体" w:eastAsia="黑体"/>
                <w:b/>
                <w:sz w:val="24"/>
              </w:rPr>
            </w:pPr>
            <w:r>
              <w:rPr>
                <w:rFonts w:hint="eastAsia" w:ascii="黑体" w:hAnsi="黑体" w:eastAsia="黑体"/>
                <w:b/>
                <w:sz w:val="24"/>
              </w:rPr>
              <w:t>成绩评定 （综合成绩：          ）</w:t>
            </w:r>
          </w:p>
        </w:tc>
      </w:tr>
      <w:tr w14:paraId="755F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33020D59">
            <w:pPr>
              <w:spacing w:line="360" w:lineRule="auto"/>
              <w:rPr>
                <w:rFonts w:hint="eastAsia" w:ascii="宋体" w:hAnsi="宋体"/>
                <w:color w:val="000000"/>
                <w:sz w:val="24"/>
              </w:rPr>
            </w:pPr>
            <w:bookmarkStart w:id="26" w:name="_Hlk165306232"/>
            <w:r>
              <w:rPr>
                <w:rFonts w:hint="eastAsia" w:ascii="宋体" w:hAnsi="宋体"/>
                <w:color w:val="000000"/>
                <w:sz w:val="24"/>
              </w:rPr>
              <w:t>评分项目</w:t>
            </w:r>
          </w:p>
        </w:tc>
        <w:tc>
          <w:tcPr>
            <w:tcW w:w="1771" w:type="dxa"/>
            <w:noWrap w:val="0"/>
            <w:vAlign w:val="center"/>
          </w:tcPr>
          <w:p w14:paraId="4A6C9CD0">
            <w:pPr>
              <w:spacing w:line="360" w:lineRule="auto"/>
              <w:rPr>
                <w:rFonts w:hint="eastAsia" w:ascii="宋体" w:hAnsi="宋体"/>
                <w:color w:val="000000"/>
                <w:sz w:val="24"/>
              </w:rPr>
            </w:pPr>
            <w:r>
              <w:rPr>
                <w:rFonts w:hint="eastAsia" w:ascii="宋体" w:hAnsi="宋体"/>
                <w:color w:val="000000"/>
                <w:sz w:val="24"/>
              </w:rPr>
              <w:t>比例</w:t>
            </w:r>
          </w:p>
        </w:tc>
        <w:tc>
          <w:tcPr>
            <w:tcW w:w="1721" w:type="dxa"/>
            <w:noWrap w:val="0"/>
            <w:vAlign w:val="center"/>
          </w:tcPr>
          <w:p w14:paraId="7674B4AD">
            <w:pPr>
              <w:spacing w:line="360" w:lineRule="auto"/>
              <w:rPr>
                <w:rFonts w:hint="eastAsia" w:ascii="宋体" w:hAnsi="宋体"/>
                <w:color w:val="000000"/>
                <w:sz w:val="24"/>
              </w:rPr>
            </w:pPr>
            <w:r>
              <w:rPr>
                <w:rFonts w:hint="eastAsia" w:ascii="宋体" w:hAnsi="宋体"/>
                <w:color w:val="000000"/>
                <w:sz w:val="24"/>
              </w:rPr>
              <w:t>得分</w:t>
            </w:r>
          </w:p>
        </w:tc>
      </w:tr>
      <w:tr w14:paraId="2062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0EE12581">
            <w:pPr>
              <w:rPr>
                <w:rFonts w:hint="eastAsia"/>
              </w:rPr>
            </w:pPr>
            <w:r>
              <w:rPr>
                <w:rFonts w:hint="eastAsia"/>
              </w:rPr>
              <w:t>农村学生的比例、女生比例及饼图</w:t>
            </w:r>
          </w:p>
        </w:tc>
        <w:tc>
          <w:tcPr>
            <w:tcW w:w="1771" w:type="dxa"/>
            <w:noWrap w:val="0"/>
            <w:vAlign w:val="center"/>
          </w:tcPr>
          <w:p w14:paraId="74155C38">
            <w:pPr>
              <w:rPr>
                <w:rFonts w:hint="eastAsia"/>
              </w:rPr>
            </w:pPr>
            <w:r>
              <w:rPr>
                <w:rFonts w:hint="eastAsia"/>
              </w:rPr>
              <w:t>10％</w:t>
            </w:r>
          </w:p>
        </w:tc>
        <w:tc>
          <w:tcPr>
            <w:tcW w:w="1721" w:type="dxa"/>
            <w:noWrap w:val="0"/>
            <w:vAlign w:val="center"/>
          </w:tcPr>
          <w:p w14:paraId="5AE974BD">
            <w:pPr>
              <w:spacing w:line="360" w:lineRule="auto"/>
              <w:rPr>
                <w:rFonts w:hint="eastAsia" w:ascii="宋体" w:hAnsi="宋体"/>
                <w:color w:val="000000"/>
                <w:sz w:val="24"/>
              </w:rPr>
            </w:pPr>
          </w:p>
        </w:tc>
      </w:tr>
      <w:tr w14:paraId="15C5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0CCB9A02">
            <w:pPr>
              <w:rPr>
                <w:rFonts w:hint="eastAsia"/>
              </w:rPr>
            </w:pPr>
            <w:r>
              <w:rPr>
                <w:rFonts w:hint="eastAsia"/>
              </w:rPr>
              <w:t>学生每月生活费的平均值、最大值、最小值及箱图</w:t>
            </w:r>
          </w:p>
        </w:tc>
        <w:tc>
          <w:tcPr>
            <w:tcW w:w="1771" w:type="dxa"/>
            <w:noWrap w:val="0"/>
            <w:vAlign w:val="center"/>
          </w:tcPr>
          <w:p w14:paraId="0F0A8F05">
            <w:pPr>
              <w:rPr>
                <w:rFonts w:hint="eastAsia"/>
              </w:rPr>
            </w:pPr>
            <w:r>
              <w:rPr>
                <w:rFonts w:hint="eastAsia"/>
              </w:rPr>
              <w:t>10％</w:t>
            </w:r>
          </w:p>
        </w:tc>
        <w:tc>
          <w:tcPr>
            <w:tcW w:w="1721" w:type="dxa"/>
            <w:noWrap w:val="0"/>
            <w:vAlign w:val="center"/>
          </w:tcPr>
          <w:p w14:paraId="73A71A16">
            <w:pPr>
              <w:spacing w:line="360" w:lineRule="auto"/>
              <w:rPr>
                <w:rFonts w:hint="eastAsia" w:ascii="宋体" w:hAnsi="宋体"/>
                <w:color w:val="000000"/>
                <w:sz w:val="24"/>
              </w:rPr>
            </w:pPr>
          </w:p>
        </w:tc>
      </w:tr>
      <w:tr w14:paraId="5C3E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5EAB2A19">
            <w:pPr>
              <w:rPr>
                <w:rFonts w:hint="eastAsia"/>
              </w:rPr>
            </w:pPr>
            <w:r>
              <w:rPr>
                <w:rFonts w:hint="eastAsia"/>
              </w:rPr>
              <w:t>男生、女生每月生活费的平均值、最大值、最小值及箱图</w:t>
            </w:r>
          </w:p>
        </w:tc>
        <w:tc>
          <w:tcPr>
            <w:tcW w:w="1771" w:type="dxa"/>
            <w:noWrap w:val="0"/>
            <w:vAlign w:val="center"/>
          </w:tcPr>
          <w:p w14:paraId="47CDD7A5">
            <w:pPr>
              <w:rPr>
                <w:rFonts w:hint="eastAsia"/>
              </w:rPr>
            </w:pPr>
            <w:r>
              <w:rPr>
                <w:rFonts w:hint="eastAsia"/>
              </w:rPr>
              <w:t>10％</w:t>
            </w:r>
          </w:p>
        </w:tc>
        <w:tc>
          <w:tcPr>
            <w:tcW w:w="1721" w:type="dxa"/>
            <w:noWrap w:val="0"/>
            <w:vAlign w:val="center"/>
          </w:tcPr>
          <w:p w14:paraId="4CA5F461">
            <w:pPr>
              <w:spacing w:line="360" w:lineRule="auto"/>
              <w:rPr>
                <w:rFonts w:hint="eastAsia" w:ascii="宋体" w:hAnsi="宋体"/>
                <w:color w:val="000000"/>
                <w:sz w:val="24"/>
              </w:rPr>
            </w:pPr>
          </w:p>
        </w:tc>
      </w:tr>
      <w:tr w14:paraId="6261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0330193C">
            <w:pPr>
              <w:rPr>
                <w:rFonts w:hint="eastAsia"/>
              </w:rPr>
            </w:pPr>
            <w:r>
              <w:rPr>
                <w:rFonts w:hint="eastAsia"/>
              </w:rPr>
              <w:t>所有同学每月生活费的茎叶图</w:t>
            </w:r>
          </w:p>
        </w:tc>
        <w:tc>
          <w:tcPr>
            <w:tcW w:w="1771" w:type="dxa"/>
            <w:noWrap w:val="0"/>
            <w:vAlign w:val="center"/>
          </w:tcPr>
          <w:p w14:paraId="027BD3FD">
            <w:pPr>
              <w:rPr>
                <w:rFonts w:hint="eastAsia"/>
              </w:rPr>
            </w:pPr>
            <w:r>
              <w:t>5</w:t>
            </w:r>
            <w:r>
              <w:rPr>
                <w:rFonts w:hint="eastAsia"/>
              </w:rPr>
              <w:t>％</w:t>
            </w:r>
          </w:p>
        </w:tc>
        <w:tc>
          <w:tcPr>
            <w:tcW w:w="1721" w:type="dxa"/>
            <w:noWrap w:val="0"/>
            <w:vAlign w:val="center"/>
          </w:tcPr>
          <w:p w14:paraId="5D1B93A2">
            <w:pPr>
              <w:spacing w:line="360" w:lineRule="auto"/>
              <w:rPr>
                <w:rFonts w:hint="eastAsia" w:ascii="宋体" w:hAnsi="宋体"/>
                <w:color w:val="000000"/>
                <w:sz w:val="24"/>
              </w:rPr>
            </w:pPr>
          </w:p>
        </w:tc>
      </w:tr>
      <w:tr w14:paraId="0934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3F3AE3A0">
            <w:pPr>
              <w:rPr>
                <w:rFonts w:hint="eastAsia"/>
              </w:rPr>
            </w:pPr>
            <w:r>
              <w:rPr>
                <w:rFonts w:hint="eastAsia"/>
              </w:rPr>
              <w:t>所有同学每月生活费的频数分布表</w:t>
            </w:r>
          </w:p>
        </w:tc>
        <w:tc>
          <w:tcPr>
            <w:tcW w:w="1771" w:type="dxa"/>
            <w:noWrap w:val="0"/>
            <w:vAlign w:val="center"/>
          </w:tcPr>
          <w:p w14:paraId="5FBF7A7D">
            <w:pPr>
              <w:rPr>
                <w:rFonts w:hint="eastAsia"/>
              </w:rPr>
            </w:pPr>
            <w:r>
              <w:rPr>
                <w:rFonts w:hint="eastAsia"/>
              </w:rPr>
              <w:t>10％</w:t>
            </w:r>
          </w:p>
        </w:tc>
        <w:tc>
          <w:tcPr>
            <w:tcW w:w="1721" w:type="dxa"/>
            <w:noWrap w:val="0"/>
            <w:vAlign w:val="center"/>
          </w:tcPr>
          <w:p w14:paraId="217771B1">
            <w:pPr>
              <w:spacing w:line="360" w:lineRule="auto"/>
              <w:rPr>
                <w:rFonts w:hint="eastAsia" w:ascii="宋体" w:hAnsi="宋体"/>
                <w:color w:val="000000"/>
                <w:sz w:val="24"/>
              </w:rPr>
            </w:pPr>
          </w:p>
        </w:tc>
      </w:tr>
      <w:tr w14:paraId="0779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2D2173A8">
            <w:pPr>
              <w:rPr>
                <w:rFonts w:hint="eastAsia"/>
              </w:rPr>
            </w:pPr>
            <w:bookmarkStart w:id="27" w:name="_Hlk165320549"/>
            <w:r>
              <w:rPr>
                <w:rFonts w:hint="eastAsia"/>
              </w:rPr>
              <w:t>被解释变量与解释变量说明</w:t>
            </w:r>
          </w:p>
        </w:tc>
        <w:tc>
          <w:tcPr>
            <w:tcW w:w="1771" w:type="dxa"/>
            <w:noWrap w:val="0"/>
            <w:vAlign w:val="center"/>
          </w:tcPr>
          <w:p w14:paraId="4C6B67BC">
            <w:pPr>
              <w:rPr>
                <w:rFonts w:hint="eastAsia"/>
              </w:rPr>
            </w:pPr>
            <w:r>
              <w:rPr>
                <w:rFonts w:hint="eastAsia"/>
              </w:rPr>
              <w:t>5%</w:t>
            </w:r>
          </w:p>
        </w:tc>
        <w:tc>
          <w:tcPr>
            <w:tcW w:w="1721" w:type="dxa"/>
            <w:noWrap w:val="0"/>
            <w:vAlign w:val="center"/>
          </w:tcPr>
          <w:p w14:paraId="2B3F6F7A">
            <w:pPr>
              <w:spacing w:line="360" w:lineRule="auto"/>
              <w:rPr>
                <w:rFonts w:hint="eastAsia" w:ascii="宋体" w:hAnsi="宋体"/>
                <w:color w:val="000000"/>
                <w:sz w:val="24"/>
              </w:rPr>
            </w:pPr>
          </w:p>
        </w:tc>
      </w:tr>
      <w:tr w14:paraId="2B77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47A01427">
            <w:pPr>
              <w:rPr>
                <w:rFonts w:hint="eastAsia"/>
              </w:rPr>
            </w:pPr>
            <w:r>
              <w:rPr>
                <w:rFonts w:hint="eastAsia"/>
              </w:rPr>
              <w:t>Eviews软件估计的多元线性回归模型估计结果</w:t>
            </w:r>
          </w:p>
        </w:tc>
        <w:tc>
          <w:tcPr>
            <w:tcW w:w="1771" w:type="dxa"/>
            <w:noWrap w:val="0"/>
            <w:vAlign w:val="center"/>
          </w:tcPr>
          <w:p w14:paraId="289B4A3B">
            <w:pPr>
              <w:rPr>
                <w:rFonts w:hint="eastAsia"/>
              </w:rPr>
            </w:pPr>
            <w:r>
              <w:rPr>
                <w:rFonts w:hint="eastAsia"/>
              </w:rPr>
              <w:t>5%</w:t>
            </w:r>
          </w:p>
        </w:tc>
        <w:tc>
          <w:tcPr>
            <w:tcW w:w="1721" w:type="dxa"/>
            <w:noWrap w:val="0"/>
            <w:vAlign w:val="center"/>
          </w:tcPr>
          <w:p w14:paraId="512F37AD">
            <w:pPr>
              <w:spacing w:line="360" w:lineRule="auto"/>
              <w:rPr>
                <w:rFonts w:hint="eastAsia" w:ascii="宋体" w:hAnsi="宋体"/>
                <w:color w:val="000000"/>
                <w:sz w:val="24"/>
              </w:rPr>
            </w:pPr>
          </w:p>
        </w:tc>
      </w:tr>
      <w:tr w14:paraId="5F95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0798634B">
            <w:pPr>
              <w:rPr>
                <w:rFonts w:hint="eastAsia"/>
              </w:rPr>
            </w:pPr>
            <w:r>
              <w:rPr>
                <w:rFonts w:hint="eastAsia"/>
              </w:rPr>
              <w:t>规范的形式写出多元线性回归模型参数估计和检验的结果</w:t>
            </w:r>
          </w:p>
        </w:tc>
        <w:tc>
          <w:tcPr>
            <w:tcW w:w="1771" w:type="dxa"/>
            <w:noWrap w:val="0"/>
            <w:vAlign w:val="center"/>
          </w:tcPr>
          <w:p w14:paraId="6D313D7B">
            <w:pPr>
              <w:rPr>
                <w:rFonts w:hint="eastAsia"/>
              </w:rPr>
            </w:pPr>
            <w:r>
              <w:rPr>
                <w:rFonts w:hint="eastAsia"/>
              </w:rPr>
              <w:t>10%</w:t>
            </w:r>
          </w:p>
        </w:tc>
        <w:tc>
          <w:tcPr>
            <w:tcW w:w="1721" w:type="dxa"/>
            <w:noWrap w:val="0"/>
            <w:vAlign w:val="center"/>
          </w:tcPr>
          <w:p w14:paraId="2F3603D2">
            <w:pPr>
              <w:spacing w:line="360" w:lineRule="auto"/>
              <w:rPr>
                <w:rFonts w:hint="eastAsia" w:ascii="宋体" w:hAnsi="宋体"/>
                <w:color w:val="000000"/>
                <w:sz w:val="24"/>
              </w:rPr>
            </w:pPr>
          </w:p>
        </w:tc>
      </w:tr>
      <w:tr w14:paraId="4616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2684283A">
            <w:pPr>
              <w:rPr>
                <w:rFonts w:hint="eastAsia"/>
              </w:rPr>
            </w:pPr>
            <w:r>
              <w:rPr>
                <w:rFonts w:hint="eastAsia"/>
              </w:rPr>
              <w:t>关于选取的解释变量对被解释变量的影响是否显著的研究</w:t>
            </w:r>
          </w:p>
        </w:tc>
        <w:tc>
          <w:tcPr>
            <w:tcW w:w="1771" w:type="dxa"/>
            <w:noWrap w:val="0"/>
            <w:vAlign w:val="center"/>
          </w:tcPr>
          <w:p w14:paraId="05C998E5">
            <w:pPr>
              <w:rPr>
                <w:rFonts w:hint="eastAsia"/>
              </w:rPr>
            </w:pPr>
            <w:r>
              <w:rPr>
                <w:rFonts w:hint="eastAsia"/>
              </w:rPr>
              <w:t>10%</w:t>
            </w:r>
          </w:p>
        </w:tc>
        <w:tc>
          <w:tcPr>
            <w:tcW w:w="1721" w:type="dxa"/>
            <w:noWrap w:val="0"/>
            <w:vAlign w:val="center"/>
          </w:tcPr>
          <w:p w14:paraId="5059E66E">
            <w:pPr>
              <w:spacing w:line="360" w:lineRule="auto"/>
              <w:rPr>
                <w:rFonts w:hint="eastAsia" w:ascii="宋体" w:hAnsi="宋体"/>
                <w:color w:val="000000"/>
                <w:sz w:val="24"/>
              </w:rPr>
            </w:pPr>
          </w:p>
        </w:tc>
      </w:tr>
      <w:tr w14:paraId="0B57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38C46D92">
            <w:pPr>
              <w:rPr>
                <w:rFonts w:hint="eastAsia"/>
              </w:rPr>
            </w:pPr>
            <w:r>
              <w:rPr>
                <w:rFonts w:hint="eastAsia"/>
              </w:rPr>
              <w:t>多重共线性检验</w:t>
            </w:r>
          </w:p>
        </w:tc>
        <w:tc>
          <w:tcPr>
            <w:tcW w:w="1771" w:type="dxa"/>
            <w:noWrap w:val="0"/>
            <w:vAlign w:val="center"/>
          </w:tcPr>
          <w:p w14:paraId="2E84706E">
            <w:r>
              <w:rPr>
                <w:rFonts w:hint="eastAsia"/>
              </w:rPr>
              <w:t>5%</w:t>
            </w:r>
          </w:p>
        </w:tc>
        <w:tc>
          <w:tcPr>
            <w:tcW w:w="1721" w:type="dxa"/>
            <w:noWrap w:val="0"/>
            <w:vAlign w:val="center"/>
          </w:tcPr>
          <w:p w14:paraId="3C3335C5">
            <w:pPr>
              <w:spacing w:line="360" w:lineRule="auto"/>
              <w:rPr>
                <w:rFonts w:hint="eastAsia" w:ascii="宋体" w:hAnsi="宋体"/>
                <w:color w:val="000000"/>
                <w:sz w:val="24"/>
              </w:rPr>
            </w:pPr>
          </w:p>
        </w:tc>
      </w:tr>
      <w:bookmarkEnd w:id="27"/>
      <w:tr w14:paraId="11FB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4B4247CE">
            <w:pPr>
              <w:rPr>
                <w:rFonts w:hint="eastAsia"/>
              </w:rPr>
            </w:pPr>
            <w:r>
              <w:rPr>
                <w:rFonts w:hint="eastAsia"/>
              </w:rPr>
              <w:t>语言表达与排版</w:t>
            </w:r>
          </w:p>
        </w:tc>
        <w:tc>
          <w:tcPr>
            <w:tcW w:w="1771" w:type="dxa"/>
            <w:noWrap w:val="0"/>
            <w:vAlign w:val="center"/>
          </w:tcPr>
          <w:p w14:paraId="63723E19">
            <w:r>
              <w:rPr>
                <w:rFonts w:hint="eastAsia"/>
              </w:rPr>
              <w:t>20％</w:t>
            </w:r>
          </w:p>
        </w:tc>
        <w:tc>
          <w:tcPr>
            <w:tcW w:w="1721" w:type="dxa"/>
            <w:noWrap w:val="0"/>
            <w:vAlign w:val="center"/>
          </w:tcPr>
          <w:p w14:paraId="64741992">
            <w:pPr>
              <w:spacing w:line="360" w:lineRule="auto"/>
              <w:rPr>
                <w:rFonts w:hint="eastAsia" w:ascii="宋体" w:hAnsi="宋体"/>
                <w:color w:val="000000"/>
                <w:sz w:val="24"/>
              </w:rPr>
            </w:pPr>
          </w:p>
        </w:tc>
      </w:tr>
      <w:bookmarkEnd w:id="26"/>
      <w:tr w14:paraId="3609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08" w:type="dxa"/>
          <w:jc w:val="center"/>
        </w:trPr>
        <w:tc>
          <w:tcPr>
            <w:tcW w:w="4922" w:type="dxa"/>
            <w:noWrap w:val="0"/>
            <w:vAlign w:val="center"/>
          </w:tcPr>
          <w:p w14:paraId="0454F4FC">
            <w:pPr>
              <w:spacing w:line="360" w:lineRule="auto"/>
              <w:rPr>
                <w:rFonts w:hint="eastAsia"/>
                <w:sz w:val="24"/>
              </w:rPr>
            </w:pPr>
            <w:r>
              <w:rPr>
                <w:rFonts w:hint="eastAsia"/>
                <w:sz w:val="24"/>
              </w:rPr>
              <w:t>实习报告总评（用百分制表示）</w:t>
            </w:r>
          </w:p>
        </w:tc>
        <w:tc>
          <w:tcPr>
            <w:tcW w:w="1771" w:type="dxa"/>
            <w:noWrap w:val="0"/>
            <w:vAlign w:val="center"/>
          </w:tcPr>
          <w:p w14:paraId="4573B1C3">
            <w:pPr>
              <w:spacing w:line="360" w:lineRule="auto"/>
              <w:rPr>
                <w:rFonts w:hint="eastAsia" w:ascii="宋体" w:hAnsi="宋体"/>
                <w:color w:val="000000"/>
                <w:sz w:val="24"/>
              </w:rPr>
            </w:pPr>
            <w:r>
              <w:rPr>
                <w:rFonts w:hint="eastAsia" w:ascii="宋体" w:hAnsi="宋体"/>
                <w:color w:val="000000"/>
                <w:sz w:val="24"/>
              </w:rPr>
              <w:t>100%</w:t>
            </w:r>
          </w:p>
        </w:tc>
        <w:tc>
          <w:tcPr>
            <w:tcW w:w="1721" w:type="dxa"/>
            <w:noWrap w:val="0"/>
            <w:vAlign w:val="center"/>
          </w:tcPr>
          <w:p w14:paraId="48E4F218">
            <w:pPr>
              <w:spacing w:line="360" w:lineRule="auto"/>
              <w:rPr>
                <w:rFonts w:hint="eastAsia" w:ascii="宋体" w:hAnsi="宋体"/>
                <w:color w:val="000000"/>
                <w:sz w:val="24"/>
              </w:rPr>
            </w:pPr>
          </w:p>
        </w:tc>
      </w:tr>
    </w:tbl>
    <w:p w14:paraId="711F6783">
      <w:pPr>
        <w:pStyle w:val="18"/>
        <w:rPr>
          <w:rFonts w:hint="eastAsia"/>
          <w:lang w:eastAsia="zh-CN"/>
        </w:rPr>
      </w:pPr>
    </w:p>
    <w:p w14:paraId="43F7903D">
      <w:pPr>
        <w:pStyle w:val="18"/>
        <w:rPr>
          <w:rFonts w:hint="eastAsia"/>
          <w:lang w:eastAsia="zh-CN"/>
        </w:rPr>
      </w:pPr>
    </w:p>
    <w:p w14:paraId="75033895">
      <w:pPr>
        <w:pStyle w:val="2"/>
        <w:spacing w:line="360" w:lineRule="auto"/>
        <w:rPr>
          <w:rFonts w:hint="eastAsia"/>
        </w:rPr>
      </w:pPr>
      <w:bookmarkStart w:id="28" w:name="_Toc152180673"/>
      <w:r>
        <w:rPr>
          <w:rFonts w:hint="eastAsia"/>
        </w:rPr>
        <w:t>附件</w:t>
      </w:r>
      <w:r>
        <w:t>2</w:t>
      </w:r>
      <w:r>
        <w:rPr>
          <w:rFonts w:hint="eastAsia"/>
        </w:rPr>
        <w:t>　课程综合实习任务书</w:t>
      </w:r>
      <w:bookmarkEnd w:id="28"/>
    </w:p>
    <w:p w14:paraId="3396E129">
      <w:pPr>
        <w:spacing w:before="240" w:beforeLines="100" w:line="360" w:lineRule="auto"/>
        <w:jc w:val="center"/>
        <w:rPr>
          <w:rFonts w:hint="eastAsia"/>
          <w:b/>
          <w:bCs/>
          <w:spacing w:val="20"/>
          <w:sz w:val="28"/>
          <w:szCs w:val="28"/>
        </w:rPr>
      </w:pPr>
      <w:r>
        <w:rPr>
          <w:rFonts w:hint="eastAsia"/>
          <w:b/>
          <w:bCs/>
          <w:spacing w:val="20"/>
          <w:sz w:val="28"/>
          <w:szCs w:val="28"/>
        </w:rPr>
        <w:t>《大数据统计与计量分析》综合实习项目任务书</w:t>
      </w:r>
    </w:p>
    <w:p w14:paraId="0309511F">
      <w:pPr>
        <w:jc w:val="center"/>
        <w:rPr>
          <w:rFonts w:hint="eastAsia"/>
          <w:b/>
          <w:bCs/>
          <w:spacing w:val="20"/>
          <w:sz w:val="24"/>
          <w:szCs w:val="30"/>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691"/>
        <w:gridCol w:w="948"/>
        <w:gridCol w:w="1680"/>
        <w:gridCol w:w="1260"/>
        <w:gridCol w:w="929"/>
        <w:gridCol w:w="1052"/>
      </w:tblGrid>
      <w:tr w14:paraId="5BDC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12" w:hRule="atLeast"/>
          <w:jc w:val="center"/>
        </w:trPr>
        <w:tc>
          <w:tcPr>
            <w:tcW w:w="828" w:type="dxa"/>
            <w:noWrap w:val="0"/>
            <w:vAlign w:val="center"/>
          </w:tcPr>
          <w:p w14:paraId="79DC565F">
            <w:pPr>
              <w:rPr>
                <w:rFonts w:hint="eastAsia"/>
                <w:sz w:val="28"/>
              </w:rPr>
            </w:pPr>
            <w:r>
              <w:rPr>
                <w:rFonts w:hint="eastAsia"/>
                <w:sz w:val="28"/>
              </w:rPr>
              <w:t>姓名</w:t>
            </w:r>
          </w:p>
        </w:tc>
        <w:tc>
          <w:tcPr>
            <w:tcW w:w="1691" w:type="dxa"/>
            <w:noWrap w:val="0"/>
            <w:vAlign w:val="center"/>
          </w:tcPr>
          <w:p w14:paraId="0D9C7E45">
            <w:pPr>
              <w:rPr>
                <w:rFonts w:hint="eastAsia"/>
                <w:sz w:val="28"/>
              </w:rPr>
            </w:pPr>
          </w:p>
        </w:tc>
        <w:tc>
          <w:tcPr>
            <w:tcW w:w="948" w:type="dxa"/>
            <w:noWrap w:val="0"/>
            <w:vAlign w:val="center"/>
          </w:tcPr>
          <w:p w14:paraId="7F078051">
            <w:pPr>
              <w:rPr>
                <w:rFonts w:hint="eastAsia"/>
                <w:sz w:val="28"/>
              </w:rPr>
            </w:pPr>
            <w:r>
              <w:rPr>
                <w:rFonts w:hint="eastAsia"/>
                <w:sz w:val="28"/>
              </w:rPr>
              <w:t>学号</w:t>
            </w:r>
          </w:p>
        </w:tc>
        <w:tc>
          <w:tcPr>
            <w:tcW w:w="1680" w:type="dxa"/>
            <w:noWrap w:val="0"/>
            <w:vAlign w:val="center"/>
          </w:tcPr>
          <w:p w14:paraId="4EEFBE9F">
            <w:pPr>
              <w:rPr>
                <w:rFonts w:hint="eastAsia"/>
                <w:sz w:val="28"/>
              </w:rPr>
            </w:pPr>
          </w:p>
        </w:tc>
        <w:tc>
          <w:tcPr>
            <w:tcW w:w="1260" w:type="dxa"/>
            <w:noWrap w:val="0"/>
            <w:vAlign w:val="center"/>
          </w:tcPr>
          <w:p w14:paraId="7CEB11D8">
            <w:pPr>
              <w:rPr>
                <w:rFonts w:hint="eastAsia"/>
                <w:sz w:val="24"/>
              </w:rPr>
            </w:pPr>
            <w:r>
              <w:rPr>
                <w:rFonts w:hint="eastAsia"/>
                <w:sz w:val="24"/>
              </w:rPr>
              <w:t>填表日期</w:t>
            </w:r>
          </w:p>
        </w:tc>
        <w:tc>
          <w:tcPr>
            <w:tcW w:w="1981" w:type="dxa"/>
            <w:gridSpan w:val="2"/>
            <w:noWrap w:val="0"/>
            <w:vAlign w:val="center"/>
          </w:tcPr>
          <w:p w14:paraId="630AAC0B">
            <w:pPr>
              <w:rPr>
                <w:rFonts w:hint="eastAsia"/>
                <w:sz w:val="28"/>
              </w:rPr>
            </w:pPr>
          </w:p>
        </w:tc>
      </w:tr>
      <w:tr w14:paraId="5CAD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1" w:hRule="atLeast"/>
          <w:jc w:val="center"/>
        </w:trPr>
        <w:tc>
          <w:tcPr>
            <w:tcW w:w="828" w:type="dxa"/>
            <w:noWrap w:val="0"/>
            <w:vAlign w:val="center"/>
          </w:tcPr>
          <w:p w14:paraId="07F067E6">
            <w:pPr>
              <w:jc w:val="center"/>
              <w:rPr>
                <w:rFonts w:hint="eastAsia"/>
                <w:sz w:val="28"/>
              </w:rPr>
            </w:pPr>
            <w:r>
              <w:rPr>
                <w:rFonts w:hint="eastAsia"/>
                <w:sz w:val="28"/>
              </w:rPr>
              <w:t>题目</w:t>
            </w:r>
          </w:p>
        </w:tc>
        <w:tc>
          <w:tcPr>
            <w:tcW w:w="5579" w:type="dxa"/>
            <w:gridSpan w:val="4"/>
            <w:noWrap w:val="0"/>
            <w:vAlign w:val="center"/>
          </w:tcPr>
          <w:p w14:paraId="1DF2E3DF">
            <w:pPr>
              <w:jc w:val="center"/>
              <w:rPr>
                <w:rFonts w:hint="eastAsia"/>
                <w:b/>
                <w:bCs/>
                <w:sz w:val="28"/>
              </w:rPr>
            </w:pPr>
          </w:p>
        </w:tc>
        <w:tc>
          <w:tcPr>
            <w:tcW w:w="929" w:type="dxa"/>
            <w:noWrap w:val="0"/>
            <w:vAlign w:val="center"/>
          </w:tcPr>
          <w:p w14:paraId="7DECC517">
            <w:pPr>
              <w:ind w:left="72"/>
              <w:jc w:val="center"/>
              <w:rPr>
                <w:rFonts w:hint="eastAsia"/>
                <w:b/>
                <w:bCs/>
                <w:sz w:val="28"/>
              </w:rPr>
            </w:pPr>
            <w:r>
              <w:rPr>
                <w:rFonts w:hint="eastAsia"/>
                <w:sz w:val="28"/>
              </w:rPr>
              <w:t>时间</w:t>
            </w:r>
          </w:p>
        </w:tc>
        <w:tc>
          <w:tcPr>
            <w:tcW w:w="1052" w:type="dxa"/>
            <w:noWrap w:val="0"/>
            <w:vAlign w:val="center"/>
          </w:tcPr>
          <w:p w14:paraId="61629E0F">
            <w:pPr>
              <w:rPr>
                <w:rFonts w:hint="eastAsia"/>
                <w:sz w:val="28"/>
              </w:rPr>
            </w:pPr>
            <w:r>
              <w:rPr>
                <w:rFonts w:hint="eastAsia"/>
                <w:sz w:val="28"/>
              </w:rPr>
              <w:t>5周</w:t>
            </w:r>
          </w:p>
        </w:tc>
      </w:tr>
      <w:tr w14:paraId="64661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68" w:hRule="atLeast"/>
          <w:jc w:val="center"/>
        </w:trPr>
        <w:tc>
          <w:tcPr>
            <w:tcW w:w="828" w:type="dxa"/>
            <w:noWrap w:val="0"/>
            <w:vAlign w:val="center"/>
          </w:tcPr>
          <w:p w14:paraId="21360A04">
            <w:pPr>
              <w:jc w:val="center"/>
              <w:rPr>
                <w:rFonts w:hint="eastAsia"/>
                <w:sz w:val="28"/>
              </w:rPr>
            </w:pPr>
            <w:r>
              <w:rPr>
                <w:rFonts w:hint="eastAsia"/>
                <w:sz w:val="28"/>
              </w:rPr>
              <w:t>资</w:t>
            </w:r>
          </w:p>
          <w:p w14:paraId="1F4CE6AA">
            <w:pPr>
              <w:jc w:val="center"/>
              <w:rPr>
                <w:rFonts w:hint="eastAsia"/>
                <w:sz w:val="28"/>
              </w:rPr>
            </w:pPr>
            <w:r>
              <w:rPr>
                <w:rFonts w:hint="eastAsia"/>
                <w:sz w:val="28"/>
              </w:rPr>
              <w:t>料</w:t>
            </w:r>
          </w:p>
          <w:p w14:paraId="168438C0">
            <w:pPr>
              <w:jc w:val="center"/>
              <w:rPr>
                <w:rFonts w:hint="eastAsia"/>
                <w:sz w:val="28"/>
              </w:rPr>
            </w:pPr>
            <w:r>
              <w:rPr>
                <w:rFonts w:hint="eastAsia"/>
                <w:sz w:val="28"/>
              </w:rPr>
              <w:t>及</w:t>
            </w:r>
          </w:p>
          <w:p w14:paraId="3EE1F025">
            <w:pPr>
              <w:jc w:val="center"/>
              <w:rPr>
                <w:rFonts w:hint="eastAsia"/>
                <w:sz w:val="28"/>
              </w:rPr>
            </w:pPr>
            <w:r>
              <w:rPr>
                <w:rFonts w:hint="eastAsia"/>
                <w:sz w:val="28"/>
              </w:rPr>
              <w:t>技</w:t>
            </w:r>
          </w:p>
          <w:p w14:paraId="138B4A26">
            <w:pPr>
              <w:jc w:val="center"/>
              <w:rPr>
                <w:rFonts w:hint="eastAsia"/>
                <w:sz w:val="28"/>
              </w:rPr>
            </w:pPr>
            <w:r>
              <w:rPr>
                <w:rFonts w:hint="eastAsia"/>
                <w:sz w:val="28"/>
              </w:rPr>
              <w:t>术</w:t>
            </w:r>
          </w:p>
          <w:p w14:paraId="57D3EA72">
            <w:pPr>
              <w:jc w:val="center"/>
              <w:rPr>
                <w:rFonts w:hint="eastAsia"/>
                <w:sz w:val="28"/>
              </w:rPr>
            </w:pPr>
            <w:r>
              <w:rPr>
                <w:rFonts w:hint="eastAsia"/>
                <w:sz w:val="28"/>
              </w:rPr>
              <w:t>要</w:t>
            </w:r>
          </w:p>
          <w:p w14:paraId="1952277E">
            <w:pPr>
              <w:jc w:val="center"/>
              <w:rPr>
                <w:rFonts w:hint="eastAsia"/>
                <w:sz w:val="28"/>
              </w:rPr>
            </w:pPr>
            <w:r>
              <w:rPr>
                <w:rFonts w:hint="eastAsia"/>
                <w:sz w:val="28"/>
              </w:rPr>
              <w:t>求</w:t>
            </w:r>
          </w:p>
        </w:tc>
        <w:tc>
          <w:tcPr>
            <w:tcW w:w="7560" w:type="dxa"/>
            <w:gridSpan w:val="6"/>
            <w:noWrap w:val="0"/>
            <w:vAlign w:val="top"/>
          </w:tcPr>
          <w:p w14:paraId="15FB77A6">
            <w:pPr>
              <w:spacing w:line="360" w:lineRule="auto"/>
              <w:rPr>
                <w:rFonts w:hint="eastAsia" w:ascii="宋体" w:hAnsi="宋体"/>
                <w:sz w:val="24"/>
              </w:rPr>
            </w:pPr>
          </w:p>
        </w:tc>
      </w:tr>
      <w:tr w14:paraId="648A2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7" w:hRule="atLeast"/>
          <w:jc w:val="center"/>
        </w:trPr>
        <w:tc>
          <w:tcPr>
            <w:tcW w:w="828" w:type="dxa"/>
            <w:noWrap w:val="0"/>
            <w:vAlign w:val="center"/>
          </w:tcPr>
          <w:p w14:paraId="4C68E021">
            <w:pPr>
              <w:spacing w:line="360" w:lineRule="auto"/>
              <w:jc w:val="center"/>
              <w:rPr>
                <w:sz w:val="28"/>
              </w:rPr>
            </w:pPr>
          </w:p>
          <w:p w14:paraId="18A9D97F">
            <w:pPr>
              <w:spacing w:line="360" w:lineRule="auto"/>
              <w:jc w:val="center"/>
              <w:rPr>
                <w:sz w:val="28"/>
              </w:rPr>
            </w:pPr>
          </w:p>
          <w:p w14:paraId="6B182792">
            <w:pPr>
              <w:spacing w:line="360" w:lineRule="auto"/>
              <w:jc w:val="center"/>
              <w:rPr>
                <w:sz w:val="28"/>
              </w:rPr>
            </w:pPr>
          </w:p>
          <w:p w14:paraId="3D42E01A">
            <w:pPr>
              <w:spacing w:line="360" w:lineRule="auto"/>
              <w:jc w:val="center"/>
              <w:rPr>
                <w:rFonts w:hint="eastAsia"/>
                <w:sz w:val="28"/>
              </w:rPr>
            </w:pPr>
          </w:p>
          <w:p w14:paraId="0A4C1975">
            <w:pPr>
              <w:spacing w:line="360" w:lineRule="auto"/>
              <w:jc w:val="center"/>
              <w:rPr>
                <w:rFonts w:hint="eastAsia"/>
                <w:sz w:val="28"/>
              </w:rPr>
            </w:pPr>
            <w:r>
              <w:rPr>
                <w:rFonts w:hint="eastAsia"/>
                <w:sz w:val="28"/>
              </w:rPr>
              <w:t>进</w:t>
            </w:r>
          </w:p>
          <w:p w14:paraId="4FE9BA8B">
            <w:pPr>
              <w:spacing w:line="360" w:lineRule="auto"/>
              <w:jc w:val="center"/>
              <w:rPr>
                <w:rFonts w:hint="eastAsia"/>
                <w:sz w:val="28"/>
              </w:rPr>
            </w:pPr>
            <w:r>
              <w:rPr>
                <w:rFonts w:hint="eastAsia"/>
                <w:sz w:val="28"/>
              </w:rPr>
              <w:t>度</w:t>
            </w:r>
          </w:p>
          <w:p w14:paraId="2A290AA4">
            <w:pPr>
              <w:spacing w:line="360" w:lineRule="auto"/>
              <w:jc w:val="center"/>
              <w:rPr>
                <w:rFonts w:hint="eastAsia"/>
                <w:sz w:val="28"/>
              </w:rPr>
            </w:pPr>
            <w:r>
              <w:rPr>
                <w:rFonts w:hint="eastAsia"/>
                <w:sz w:val="28"/>
              </w:rPr>
              <w:t>安</w:t>
            </w:r>
          </w:p>
          <w:p w14:paraId="07B7F972">
            <w:pPr>
              <w:spacing w:line="360" w:lineRule="auto"/>
              <w:jc w:val="center"/>
              <w:rPr>
                <w:sz w:val="28"/>
              </w:rPr>
            </w:pPr>
            <w:r>
              <w:rPr>
                <w:rFonts w:hint="eastAsia"/>
                <w:sz w:val="28"/>
              </w:rPr>
              <w:t>排</w:t>
            </w:r>
          </w:p>
          <w:p w14:paraId="51431C9B">
            <w:pPr>
              <w:spacing w:line="360" w:lineRule="auto"/>
              <w:jc w:val="center"/>
              <w:rPr>
                <w:sz w:val="28"/>
              </w:rPr>
            </w:pPr>
          </w:p>
          <w:p w14:paraId="7A020908">
            <w:pPr>
              <w:spacing w:line="360" w:lineRule="auto"/>
              <w:jc w:val="center"/>
              <w:rPr>
                <w:sz w:val="28"/>
              </w:rPr>
            </w:pPr>
          </w:p>
          <w:p w14:paraId="7ACB1410">
            <w:pPr>
              <w:spacing w:line="360" w:lineRule="auto"/>
              <w:jc w:val="center"/>
              <w:rPr>
                <w:sz w:val="28"/>
              </w:rPr>
            </w:pPr>
          </w:p>
          <w:p w14:paraId="3B743DF7">
            <w:pPr>
              <w:spacing w:line="360" w:lineRule="auto"/>
              <w:jc w:val="center"/>
              <w:rPr>
                <w:rFonts w:hint="eastAsia"/>
                <w:sz w:val="28"/>
              </w:rPr>
            </w:pPr>
          </w:p>
        </w:tc>
        <w:tc>
          <w:tcPr>
            <w:tcW w:w="7560" w:type="dxa"/>
            <w:gridSpan w:val="6"/>
            <w:noWrap w:val="0"/>
            <w:vAlign w:val="top"/>
          </w:tcPr>
          <w:p w14:paraId="3E311FAB">
            <w:pPr>
              <w:widowControl/>
              <w:spacing w:line="360" w:lineRule="auto"/>
              <w:ind w:firstLine="480" w:firstLineChars="200"/>
              <w:jc w:val="left"/>
              <w:rPr>
                <w:rFonts w:hint="eastAsia" w:ascii="宋体" w:hAnsi="宋体" w:cs="宋体"/>
                <w:color w:val="000000"/>
                <w:kern w:val="0"/>
                <w:sz w:val="24"/>
              </w:rPr>
            </w:pPr>
          </w:p>
        </w:tc>
      </w:tr>
    </w:tbl>
    <w:p w14:paraId="78C4A6A4">
      <w:pPr>
        <w:rPr>
          <w:rFonts w:hint="eastAsia"/>
        </w:rPr>
      </w:pPr>
    </w:p>
    <w:p w14:paraId="66C51E68"/>
    <w:p w14:paraId="06CA809F">
      <w:pPr>
        <w:rPr>
          <w:rFonts w:hint="eastAsia"/>
        </w:rPr>
      </w:pPr>
    </w:p>
    <w:p w14:paraId="0B0AE8C8">
      <w:pPr>
        <w:pStyle w:val="18"/>
        <w:rPr>
          <w:rFonts w:hint="eastAsia"/>
          <w:lang w:eastAsia="zh-CN"/>
        </w:rPr>
      </w:pPr>
      <w:r>
        <w:rPr>
          <w:rFonts w:hint="eastAsia"/>
          <w:lang w:eastAsia="zh-CN"/>
        </w:rPr>
        <w:t>1引言</w:t>
      </w:r>
      <w:bookmarkEnd w:id="25"/>
    </w:p>
    <w:p w14:paraId="7E2A0730">
      <w:pPr>
        <w:pStyle w:val="18"/>
        <w:rPr>
          <w:rFonts w:hint="eastAsia"/>
          <w:lang w:eastAsia="zh-CN"/>
        </w:rPr>
      </w:pPr>
      <w:bookmarkStart w:id="29" w:name="_Toc275001963"/>
      <w:r>
        <w:rPr>
          <w:rFonts w:hint="eastAsia"/>
          <w:lang w:eastAsia="zh-CN"/>
        </w:rPr>
        <w:t>1.1课程综合实习目的</w:t>
      </w:r>
      <w:bookmarkEnd w:id="29"/>
    </w:p>
    <w:p w14:paraId="16687D28">
      <w:pPr>
        <w:pStyle w:val="17"/>
        <w:rPr>
          <w:rFonts w:hint="eastAsia"/>
          <w:lang w:eastAsia="zh-CN"/>
        </w:rPr>
      </w:pPr>
      <w:r>
        <w:rPr>
          <w:rFonts w:hint="eastAsia"/>
          <w:lang w:eastAsia="zh-CN"/>
        </w:rPr>
        <w:t>说明该课程综合实习的目的。</w:t>
      </w:r>
    </w:p>
    <w:p w14:paraId="18D7BDFE">
      <w:pPr>
        <w:pStyle w:val="18"/>
        <w:rPr>
          <w:rFonts w:hint="eastAsia"/>
          <w:lang w:eastAsia="zh-CN"/>
        </w:rPr>
      </w:pPr>
      <w:bookmarkStart w:id="30" w:name="_Toc275001964"/>
      <w:r>
        <w:rPr>
          <w:rFonts w:hint="eastAsia"/>
          <w:lang w:eastAsia="zh-CN"/>
        </w:rPr>
        <w:t>1.2研究背景</w:t>
      </w:r>
      <w:bookmarkEnd w:id="30"/>
    </w:p>
    <w:p w14:paraId="01A5FE1C">
      <w:pPr>
        <w:pStyle w:val="17"/>
        <w:rPr>
          <w:lang w:eastAsia="zh-CN"/>
        </w:rPr>
      </w:pPr>
      <w:r>
        <w:rPr>
          <w:rFonts w:hint="eastAsia"/>
          <w:lang w:eastAsia="zh-CN"/>
        </w:rPr>
        <w:t>说明该课程实习研究问题的应用需求和研究意义。</w:t>
      </w:r>
    </w:p>
    <w:p w14:paraId="42970FC2">
      <w:pPr>
        <w:pStyle w:val="18"/>
        <w:rPr>
          <w:rFonts w:hint="eastAsia"/>
          <w:lang w:eastAsia="zh-CN"/>
        </w:rPr>
      </w:pPr>
      <w:bookmarkStart w:id="31" w:name="_Toc275001965"/>
      <w:r>
        <w:rPr>
          <w:rFonts w:hint="eastAsia"/>
          <w:lang w:eastAsia="zh-CN"/>
        </w:rPr>
        <w:t xml:space="preserve">1.3 </w:t>
      </w:r>
      <w:bookmarkEnd w:id="31"/>
      <w:r>
        <w:rPr>
          <w:rFonts w:hint="eastAsia"/>
          <w:lang w:eastAsia="zh-CN"/>
        </w:rPr>
        <w:t>相关文献综述</w:t>
      </w:r>
    </w:p>
    <w:p w14:paraId="748C6F0B">
      <w:pPr>
        <w:pStyle w:val="17"/>
        <w:rPr>
          <w:rFonts w:hint="eastAsia"/>
          <w:lang w:eastAsia="zh-CN"/>
        </w:rPr>
      </w:pPr>
      <w:r>
        <w:rPr>
          <w:rFonts w:hint="eastAsia"/>
          <w:lang w:eastAsia="zh-CN"/>
        </w:rPr>
        <w:t>搜索自己研究问题的相关研究文献（或者本次实习拟研究问题的相关研究文献），对相关文献进行介绍，主要包括研究问题、研究方法、研究结果及不足等方面介绍。至少综述近5年的4篇文献（并在文后列出参考文献）。</w:t>
      </w:r>
    </w:p>
    <w:p w14:paraId="3B654745">
      <w:pPr>
        <w:pStyle w:val="18"/>
        <w:rPr>
          <w:rFonts w:hint="eastAsia"/>
          <w:lang w:eastAsia="zh-CN"/>
        </w:rPr>
      </w:pPr>
      <w:bookmarkStart w:id="32" w:name="_Toc275001966"/>
      <w:r>
        <w:rPr>
          <w:rFonts w:hint="eastAsia"/>
          <w:lang w:eastAsia="zh-CN"/>
        </w:rPr>
        <w:t xml:space="preserve">1.4 </w:t>
      </w:r>
      <w:bookmarkEnd w:id="32"/>
      <w:r>
        <w:rPr>
          <w:rFonts w:hint="eastAsia"/>
          <w:lang w:eastAsia="zh-CN"/>
        </w:rPr>
        <w:t>本次实习所用研究方法</w:t>
      </w:r>
    </w:p>
    <w:p w14:paraId="32176149">
      <w:pPr>
        <w:pStyle w:val="17"/>
        <w:rPr>
          <w:rFonts w:hint="eastAsia"/>
          <w:lang w:eastAsia="zh-CN"/>
        </w:rPr>
      </w:pPr>
      <w:r>
        <w:rPr>
          <w:rFonts w:hint="eastAsia"/>
          <w:lang w:eastAsia="zh-CN"/>
        </w:rPr>
        <w:t>列出本实习涉及到的统计学相关知识、计量经济学相关知识以及研究所用的软件。</w:t>
      </w:r>
    </w:p>
    <w:p w14:paraId="1B62D4F3">
      <w:pPr>
        <w:pStyle w:val="18"/>
        <w:rPr>
          <w:rFonts w:hint="eastAsia"/>
          <w:lang w:eastAsia="zh-CN"/>
        </w:rPr>
      </w:pPr>
      <w:bookmarkStart w:id="33" w:name="_Toc275001967"/>
      <w:r>
        <w:rPr>
          <w:rFonts w:hint="eastAsia"/>
          <w:lang w:eastAsia="zh-CN"/>
        </w:rPr>
        <w:t>2</w:t>
      </w:r>
      <w:bookmarkEnd w:id="33"/>
      <w:r>
        <w:rPr>
          <w:rFonts w:hint="eastAsia"/>
          <w:lang w:eastAsia="zh-CN"/>
        </w:rPr>
        <w:t>描述性统计分析</w:t>
      </w:r>
    </w:p>
    <w:p w14:paraId="0861E697">
      <w:pPr>
        <w:pStyle w:val="18"/>
        <w:rPr>
          <w:rFonts w:hint="eastAsia"/>
          <w:lang w:eastAsia="zh-CN"/>
        </w:rPr>
      </w:pPr>
      <w:r>
        <w:rPr>
          <w:rFonts w:hint="eastAsia"/>
          <w:lang w:eastAsia="zh-CN"/>
        </w:rPr>
        <w:t>2.1.</w:t>
      </w:r>
      <w:r>
        <w:rPr>
          <w:rFonts w:hint="eastAsia"/>
          <w:lang w:eastAsia="zh-CN"/>
        </w:rPr>
        <w:tab/>
      </w:r>
      <w:r>
        <w:rPr>
          <w:rFonts w:hint="eastAsia"/>
          <w:lang w:eastAsia="zh-CN"/>
        </w:rPr>
        <w:t>农村学生的比例、女生比例及饼图</w:t>
      </w:r>
    </w:p>
    <w:p w14:paraId="19D6863F">
      <w:pPr>
        <w:pStyle w:val="18"/>
        <w:rPr>
          <w:rFonts w:hint="eastAsia"/>
          <w:lang w:eastAsia="zh-CN"/>
        </w:rPr>
      </w:pPr>
      <w:r>
        <w:rPr>
          <w:rFonts w:hint="eastAsia"/>
          <w:lang w:eastAsia="zh-CN"/>
        </w:rPr>
        <w:t>2.2.</w:t>
      </w:r>
      <w:r>
        <w:rPr>
          <w:rFonts w:hint="eastAsia"/>
          <w:lang w:eastAsia="zh-CN"/>
        </w:rPr>
        <w:tab/>
      </w:r>
      <w:r>
        <w:rPr>
          <w:rFonts w:hint="eastAsia"/>
          <w:lang w:eastAsia="zh-CN"/>
        </w:rPr>
        <w:t>学生每月生活费的平均值、最大值、最小值及箱图</w:t>
      </w:r>
    </w:p>
    <w:p w14:paraId="4A63D793">
      <w:pPr>
        <w:pStyle w:val="18"/>
        <w:rPr>
          <w:rFonts w:hint="eastAsia"/>
          <w:lang w:eastAsia="zh-CN"/>
        </w:rPr>
      </w:pPr>
      <w:r>
        <w:rPr>
          <w:rFonts w:hint="eastAsia"/>
          <w:lang w:eastAsia="zh-CN"/>
        </w:rPr>
        <w:t>2.3.</w:t>
      </w:r>
      <w:r>
        <w:rPr>
          <w:rFonts w:hint="eastAsia"/>
          <w:lang w:eastAsia="zh-CN"/>
        </w:rPr>
        <w:tab/>
      </w:r>
      <w:r>
        <w:rPr>
          <w:rFonts w:hint="eastAsia"/>
          <w:lang w:eastAsia="zh-CN"/>
        </w:rPr>
        <w:t>男生、女生每月生活费的平均值、最大值、最小值及箱图</w:t>
      </w:r>
    </w:p>
    <w:p w14:paraId="0261F55F">
      <w:pPr>
        <w:pStyle w:val="18"/>
        <w:rPr>
          <w:rFonts w:hint="eastAsia"/>
          <w:lang w:eastAsia="zh-CN"/>
        </w:rPr>
      </w:pPr>
      <w:r>
        <w:rPr>
          <w:rFonts w:hint="eastAsia"/>
          <w:lang w:eastAsia="zh-CN"/>
        </w:rPr>
        <w:t>2.4.</w:t>
      </w:r>
      <w:r>
        <w:rPr>
          <w:rFonts w:hint="eastAsia"/>
          <w:lang w:eastAsia="zh-CN"/>
        </w:rPr>
        <w:tab/>
      </w:r>
      <w:r>
        <w:rPr>
          <w:rFonts w:hint="eastAsia"/>
          <w:lang w:eastAsia="zh-CN"/>
        </w:rPr>
        <w:t>所有同学每月生活费的茎叶图</w:t>
      </w:r>
    </w:p>
    <w:p w14:paraId="377922C9">
      <w:pPr>
        <w:pStyle w:val="18"/>
        <w:rPr>
          <w:rFonts w:hint="eastAsia"/>
          <w:lang w:eastAsia="zh-CN"/>
        </w:rPr>
      </w:pPr>
      <w:r>
        <w:rPr>
          <w:rFonts w:hint="eastAsia"/>
          <w:lang w:eastAsia="zh-CN"/>
        </w:rPr>
        <w:t>2.5.</w:t>
      </w:r>
      <w:r>
        <w:rPr>
          <w:rFonts w:hint="eastAsia"/>
          <w:lang w:eastAsia="zh-CN"/>
        </w:rPr>
        <w:tab/>
      </w:r>
      <w:r>
        <w:rPr>
          <w:rFonts w:hint="eastAsia"/>
          <w:lang w:eastAsia="zh-CN"/>
        </w:rPr>
        <w:t>所有同学每月生活费的频数分布表</w:t>
      </w:r>
    </w:p>
    <w:p w14:paraId="75A3E493">
      <w:pPr>
        <w:pStyle w:val="18"/>
        <w:rPr>
          <w:rFonts w:hint="eastAsia"/>
          <w:lang w:eastAsia="zh-CN"/>
        </w:rPr>
      </w:pPr>
      <w:r>
        <w:rPr>
          <w:rFonts w:hint="eastAsia"/>
          <w:lang w:eastAsia="zh-CN"/>
        </w:rPr>
        <w:t>3计量经济学模型构建与分析</w:t>
      </w:r>
    </w:p>
    <w:p w14:paraId="6800FDF6">
      <w:pPr>
        <w:pStyle w:val="18"/>
        <w:rPr>
          <w:lang w:eastAsia="zh-CN"/>
        </w:rPr>
      </w:pPr>
      <w:r>
        <w:rPr>
          <w:rFonts w:hint="eastAsia"/>
          <w:lang w:eastAsia="zh-CN"/>
        </w:rPr>
        <w:t>3.1被解释变量与解释变量简介</w:t>
      </w:r>
    </w:p>
    <w:p w14:paraId="7E69CB2A">
      <w:pPr>
        <w:pStyle w:val="18"/>
        <w:ind w:firstLine="420"/>
        <w:rPr>
          <w:b w:val="0"/>
          <w:bCs w:val="0"/>
          <w:lang w:eastAsia="zh-CN"/>
        </w:rPr>
      </w:pPr>
      <w:r>
        <w:rPr>
          <w:rFonts w:hint="eastAsia"/>
          <w:b w:val="0"/>
          <w:bCs w:val="0"/>
          <w:lang w:eastAsia="zh-CN"/>
        </w:rPr>
        <w:t>介绍构建的多元线性回归模型中的被解释变量和解释变量。</w:t>
      </w:r>
    </w:p>
    <w:p w14:paraId="7DAE5CFF">
      <w:pPr>
        <w:pStyle w:val="18"/>
        <w:rPr>
          <w:rFonts w:hint="eastAsia"/>
          <w:lang w:eastAsia="zh-CN"/>
        </w:rPr>
      </w:pPr>
      <w:r>
        <w:rPr>
          <w:rFonts w:hint="eastAsia"/>
          <w:lang w:eastAsia="zh-CN"/>
        </w:rPr>
        <w:t>3.2 Eviews回归的参数估计与检验结果图</w:t>
      </w:r>
    </w:p>
    <w:p w14:paraId="53965A73">
      <w:pPr>
        <w:pStyle w:val="18"/>
        <w:rPr>
          <w:lang w:eastAsia="zh-CN"/>
        </w:rPr>
      </w:pPr>
      <w:r>
        <w:rPr>
          <w:rFonts w:hint="eastAsia"/>
          <w:lang w:eastAsia="zh-CN"/>
        </w:rPr>
        <w:t>3.3多元线性回归模型参数估计和检验结果的规范形式</w:t>
      </w:r>
    </w:p>
    <w:p w14:paraId="6C376B87">
      <w:pPr>
        <w:pStyle w:val="18"/>
        <w:rPr>
          <w:rFonts w:hint="eastAsia"/>
          <w:lang w:eastAsia="zh-CN"/>
        </w:rPr>
      </w:pPr>
      <w:r>
        <w:rPr>
          <w:rFonts w:hint="eastAsia"/>
          <w:lang w:eastAsia="zh-CN"/>
        </w:rPr>
        <w:t>3.4 解释变量对被解释变量的显著性研究</w:t>
      </w:r>
    </w:p>
    <w:p w14:paraId="66E99BAE">
      <w:pPr>
        <w:pStyle w:val="18"/>
        <w:rPr>
          <w:rFonts w:hint="eastAsia"/>
          <w:u w:val="single"/>
          <w:lang w:eastAsia="zh-CN"/>
        </w:rPr>
      </w:pPr>
      <w:r>
        <w:rPr>
          <w:rFonts w:hint="eastAsia"/>
          <w:lang w:eastAsia="zh-CN"/>
        </w:rPr>
        <w:t>3.5多重共线性检验</w:t>
      </w:r>
    </w:p>
    <w:p w14:paraId="1D165F3C">
      <w:pPr>
        <w:pStyle w:val="18"/>
        <w:rPr>
          <w:rFonts w:hint="eastAsia"/>
          <w:lang w:eastAsia="zh-CN"/>
        </w:rPr>
      </w:pPr>
      <w:bookmarkStart w:id="34" w:name="_Toc275001981"/>
      <w:r>
        <w:rPr>
          <w:rFonts w:hint="eastAsia"/>
          <w:lang w:eastAsia="zh-CN"/>
        </w:rPr>
        <w:t>4 项目总结</w:t>
      </w:r>
      <w:bookmarkEnd w:id="34"/>
    </w:p>
    <w:p w14:paraId="733F90A7">
      <w:pPr>
        <w:pStyle w:val="17"/>
        <w:rPr>
          <w:rFonts w:hint="eastAsia"/>
          <w:lang w:eastAsia="zh-CN"/>
        </w:rPr>
      </w:pPr>
      <w:r>
        <w:rPr>
          <w:rFonts w:hint="eastAsia"/>
          <w:lang w:eastAsia="zh-CN"/>
        </w:rPr>
        <w:t>总结本次课程实习过程，对最终成果进行评价，也可以在此提出建议。</w:t>
      </w:r>
    </w:p>
    <w:p w14:paraId="15609C21">
      <w:pPr>
        <w:pStyle w:val="2"/>
        <w:sectPr>
          <w:headerReference r:id="rId3" w:type="default"/>
          <w:footerReference r:id="rId4" w:type="default"/>
          <w:footerReference r:id="rId5" w:type="even"/>
          <w:type w:val="continuous"/>
          <w:pgSz w:w="11907" w:h="16840"/>
          <w:pgMar w:top="1440" w:right="1440" w:bottom="1440" w:left="1440" w:header="720" w:footer="720" w:gutter="0"/>
          <w:cols w:space="720" w:num="1"/>
        </w:sectPr>
      </w:pPr>
    </w:p>
    <w:p w14:paraId="1ACB3953">
      <w:pPr>
        <w:pStyle w:val="2"/>
        <w:rPr>
          <w:rFonts w:hint="eastAsia"/>
        </w:rPr>
      </w:pPr>
      <w:bookmarkStart w:id="35" w:name="_Toc289177964"/>
      <w:bookmarkStart w:id="36" w:name="_Toc152180674"/>
      <w:r>
        <w:rPr>
          <w:rFonts w:hint="eastAsia"/>
        </w:rPr>
        <w:t>附件3　实习报告评价标准</w:t>
      </w:r>
      <w:bookmarkEnd w:id="35"/>
      <w:bookmarkEnd w:id="36"/>
    </w:p>
    <w:p w14:paraId="6881B1F4">
      <w:pPr>
        <w:pStyle w:val="18"/>
        <w:rPr>
          <w:rFonts w:hint="eastAsia"/>
          <w:lang w:eastAsia="zh-CN"/>
        </w:rPr>
      </w:pPr>
      <w:r>
        <w:rPr>
          <w:rFonts w:hint="eastAsia"/>
          <w:lang w:eastAsia="zh-CN"/>
        </w:rPr>
        <w:t>2. 实习报告文档评分</w:t>
      </w:r>
    </w:p>
    <w:tbl>
      <w:tblPr>
        <w:tblStyle w:val="11"/>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8"/>
        <w:gridCol w:w="709"/>
        <w:gridCol w:w="1701"/>
        <w:gridCol w:w="1942"/>
        <w:gridCol w:w="1698"/>
        <w:gridCol w:w="720"/>
      </w:tblGrid>
      <w:tr w14:paraId="0346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Merge w:val="restart"/>
            <w:noWrap w:val="0"/>
            <w:vAlign w:val="center"/>
          </w:tcPr>
          <w:p w14:paraId="5172F76A">
            <w:pPr>
              <w:spacing w:line="300" w:lineRule="auto"/>
              <w:jc w:val="center"/>
              <w:rPr>
                <w:rFonts w:hint="eastAsia"/>
                <w:b/>
                <w:szCs w:val="21"/>
              </w:rPr>
            </w:pPr>
            <w:r>
              <w:rPr>
                <w:rFonts w:hint="eastAsia"/>
                <w:b/>
                <w:szCs w:val="21"/>
              </w:rPr>
              <w:t>指标</w:t>
            </w:r>
          </w:p>
        </w:tc>
        <w:tc>
          <w:tcPr>
            <w:tcW w:w="709" w:type="dxa"/>
            <w:vMerge w:val="restart"/>
            <w:noWrap w:val="0"/>
            <w:vAlign w:val="center"/>
          </w:tcPr>
          <w:p w14:paraId="61B97537">
            <w:pPr>
              <w:spacing w:line="300" w:lineRule="auto"/>
              <w:jc w:val="center"/>
              <w:rPr>
                <w:rFonts w:hint="eastAsia"/>
                <w:b/>
                <w:szCs w:val="21"/>
              </w:rPr>
            </w:pPr>
            <w:r>
              <w:rPr>
                <w:rFonts w:hint="eastAsia"/>
                <w:b/>
                <w:szCs w:val="21"/>
              </w:rPr>
              <w:t>权重</w:t>
            </w:r>
          </w:p>
        </w:tc>
        <w:tc>
          <w:tcPr>
            <w:tcW w:w="5341" w:type="dxa"/>
            <w:gridSpan w:val="3"/>
            <w:noWrap w:val="0"/>
            <w:vAlign w:val="center"/>
          </w:tcPr>
          <w:p w14:paraId="1B9F40EA">
            <w:pPr>
              <w:spacing w:line="300" w:lineRule="auto"/>
              <w:ind w:left="800"/>
              <w:jc w:val="center"/>
              <w:rPr>
                <w:rFonts w:hint="eastAsia"/>
                <w:b/>
                <w:szCs w:val="21"/>
              </w:rPr>
            </w:pPr>
            <w:r>
              <w:rPr>
                <w:rFonts w:hint="eastAsia"/>
                <w:b/>
                <w:szCs w:val="21"/>
              </w:rPr>
              <w:t>评价</w:t>
            </w:r>
          </w:p>
        </w:tc>
        <w:tc>
          <w:tcPr>
            <w:tcW w:w="720" w:type="dxa"/>
            <w:vMerge w:val="restart"/>
            <w:noWrap w:val="0"/>
            <w:vAlign w:val="center"/>
          </w:tcPr>
          <w:p w14:paraId="2E287009">
            <w:pPr>
              <w:spacing w:line="300" w:lineRule="auto"/>
              <w:jc w:val="center"/>
              <w:rPr>
                <w:rFonts w:hint="eastAsia"/>
                <w:b/>
                <w:szCs w:val="21"/>
              </w:rPr>
            </w:pPr>
            <w:r>
              <w:rPr>
                <w:rFonts w:hint="eastAsia"/>
                <w:b/>
                <w:szCs w:val="21"/>
              </w:rPr>
              <w:t>评分</w:t>
            </w:r>
          </w:p>
        </w:tc>
      </w:tr>
      <w:tr w14:paraId="20F85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vMerge w:val="continue"/>
            <w:noWrap w:val="0"/>
            <w:vAlign w:val="center"/>
          </w:tcPr>
          <w:p w14:paraId="1C16B6D9">
            <w:pPr>
              <w:spacing w:line="300" w:lineRule="auto"/>
              <w:jc w:val="center"/>
              <w:rPr>
                <w:rFonts w:hint="eastAsia"/>
                <w:b/>
                <w:szCs w:val="21"/>
              </w:rPr>
            </w:pPr>
          </w:p>
        </w:tc>
        <w:tc>
          <w:tcPr>
            <w:tcW w:w="709" w:type="dxa"/>
            <w:vMerge w:val="continue"/>
            <w:noWrap w:val="0"/>
            <w:vAlign w:val="center"/>
          </w:tcPr>
          <w:p w14:paraId="097FD8B1">
            <w:pPr>
              <w:spacing w:line="300" w:lineRule="auto"/>
              <w:ind w:left="800"/>
              <w:jc w:val="center"/>
              <w:rPr>
                <w:rFonts w:hint="eastAsia"/>
                <w:sz w:val="18"/>
                <w:szCs w:val="18"/>
              </w:rPr>
            </w:pPr>
          </w:p>
        </w:tc>
        <w:tc>
          <w:tcPr>
            <w:tcW w:w="1701" w:type="dxa"/>
            <w:noWrap w:val="0"/>
            <w:vAlign w:val="center"/>
          </w:tcPr>
          <w:p w14:paraId="5574C0EF">
            <w:pPr>
              <w:spacing w:line="300" w:lineRule="auto"/>
              <w:ind w:left="800"/>
              <w:rPr>
                <w:rFonts w:hint="eastAsia"/>
                <w:b/>
                <w:sz w:val="18"/>
                <w:szCs w:val="18"/>
              </w:rPr>
            </w:pPr>
            <w:r>
              <w:rPr>
                <w:rFonts w:hint="eastAsia"/>
                <w:b/>
                <w:sz w:val="18"/>
                <w:szCs w:val="18"/>
              </w:rPr>
              <w:t>A</w:t>
            </w:r>
          </w:p>
        </w:tc>
        <w:tc>
          <w:tcPr>
            <w:tcW w:w="1942" w:type="dxa"/>
            <w:noWrap w:val="0"/>
            <w:vAlign w:val="center"/>
          </w:tcPr>
          <w:p w14:paraId="32A15444">
            <w:pPr>
              <w:spacing w:line="300" w:lineRule="auto"/>
              <w:ind w:left="800"/>
              <w:rPr>
                <w:rFonts w:hint="eastAsia"/>
                <w:b/>
                <w:sz w:val="18"/>
                <w:szCs w:val="18"/>
              </w:rPr>
            </w:pPr>
            <w:r>
              <w:rPr>
                <w:rFonts w:hint="eastAsia"/>
                <w:b/>
                <w:sz w:val="18"/>
                <w:szCs w:val="18"/>
              </w:rPr>
              <w:t>B</w:t>
            </w:r>
          </w:p>
        </w:tc>
        <w:tc>
          <w:tcPr>
            <w:tcW w:w="1698" w:type="dxa"/>
            <w:noWrap w:val="0"/>
            <w:vAlign w:val="center"/>
          </w:tcPr>
          <w:p w14:paraId="607FD6EF">
            <w:pPr>
              <w:spacing w:line="300" w:lineRule="auto"/>
              <w:ind w:left="800"/>
              <w:rPr>
                <w:rFonts w:hint="eastAsia"/>
                <w:b/>
                <w:sz w:val="18"/>
                <w:szCs w:val="18"/>
              </w:rPr>
            </w:pPr>
            <w:r>
              <w:rPr>
                <w:rFonts w:hint="eastAsia"/>
                <w:b/>
                <w:sz w:val="18"/>
                <w:szCs w:val="18"/>
              </w:rPr>
              <w:t>C</w:t>
            </w:r>
          </w:p>
        </w:tc>
        <w:tc>
          <w:tcPr>
            <w:tcW w:w="720" w:type="dxa"/>
            <w:vMerge w:val="continue"/>
            <w:noWrap w:val="0"/>
            <w:vAlign w:val="top"/>
          </w:tcPr>
          <w:p w14:paraId="68D11B74">
            <w:pPr>
              <w:spacing w:line="300" w:lineRule="auto"/>
              <w:ind w:left="800"/>
              <w:jc w:val="center"/>
              <w:rPr>
                <w:rFonts w:hint="eastAsia"/>
                <w:sz w:val="18"/>
                <w:szCs w:val="18"/>
              </w:rPr>
            </w:pPr>
          </w:p>
        </w:tc>
      </w:tr>
      <w:tr w14:paraId="1A009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1216C4C1">
            <w:pPr>
              <w:spacing w:line="240" w:lineRule="exact"/>
              <w:rPr>
                <w:rFonts w:hint="eastAsia"/>
                <w:szCs w:val="21"/>
              </w:rPr>
            </w:pPr>
            <w:r>
              <w:rPr>
                <w:rFonts w:hint="eastAsia"/>
                <w:szCs w:val="21"/>
              </w:rPr>
              <w:t>农村学生的比例、女生比例及饼图</w:t>
            </w:r>
          </w:p>
        </w:tc>
        <w:tc>
          <w:tcPr>
            <w:tcW w:w="709" w:type="dxa"/>
            <w:noWrap w:val="0"/>
            <w:vAlign w:val="center"/>
          </w:tcPr>
          <w:p w14:paraId="5FA18E79">
            <w:pPr>
              <w:spacing w:line="240" w:lineRule="exact"/>
              <w:jc w:val="center"/>
              <w:rPr>
                <w:rFonts w:hint="eastAsia"/>
                <w:szCs w:val="21"/>
              </w:rPr>
            </w:pPr>
            <w:r>
              <w:rPr>
                <w:rFonts w:hint="eastAsia"/>
                <w:szCs w:val="21"/>
              </w:rPr>
              <w:t>10分</w:t>
            </w:r>
          </w:p>
        </w:tc>
        <w:tc>
          <w:tcPr>
            <w:tcW w:w="1701" w:type="dxa"/>
            <w:noWrap w:val="0"/>
            <w:vAlign w:val="center"/>
          </w:tcPr>
          <w:p w14:paraId="5092137C">
            <w:pPr>
              <w:spacing w:line="240" w:lineRule="exact"/>
              <w:rPr>
                <w:rFonts w:hint="eastAsia"/>
                <w:szCs w:val="21"/>
              </w:rPr>
            </w:pPr>
            <w:r>
              <w:rPr>
                <w:rFonts w:hint="eastAsia"/>
                <w:szCs w:val="21"/>
              </w:rPr>
              <w:t>数据计算完全正确，饼图清晰美观（9-10分）</w:t>
            </w:r>
          </w:p>
        </w:tc>
        <w:tc>
          <w:tcPr>
            <w:tcW w:w="1942" w:type="dxa"/>
            <w:noWrap w:val="0"/>
            <w:vAlign w:val="center"/>
          </w:tcPr>
          <w:p w14:paraId="7274A314">
            <w:pPr>
              <w:spacing w:line="240" w:lineRule="exact"/>
              <w:rPr>
                <w:rFonts w:hint="eastAsia"/>
                <w:szCs w:val="21"/>
              </w:rPr>
            </w:pPr>
            <w:r>
              <w:rPr>
                <w:rFonts w:hint="eastAsia"/>
                <w:szCs w:val="21"/>
              </w:rPr>
              <w:t>数据计算基本正确，饼图基本符合要求（6-8分）</w:t>
            </w:r>
          </w:p>
        </w:tc>
        <w:tc>
          <w:tcPr>
            <w:tcW w:w="1698" w:type="dxa"/>
            <w:noWrap w:val="0"/>
            <w:vAlign w:val="center"/>
          </w:tcPr>
          <w:p w14:paraId="42DE354B">
            <w:pPr>
              <w:spacing w:line="240" w:lineRule="exact"/>
              <w:rPr>
                <w:rFonts w:hint="eastAsia"/>
                <w:szCs w:val="21"/>
              </w:rPr>
            </w:pPr>
            <w:r>
              <w:rPr>
                <w:rFonts w:hint="eastAsia"/>
                <w:szCs w:val="21"/>
              </w:rPr>
              <w:t>数据计算出现错误，饼图不符合要求（0-5分）</w:t>
            </w:r>
          </w:p>
        </w:tc>
        <w:tc>
          <w:tcPr>
            <w:tcW w:w="720" w:type="dxa"/>
            <w:noWrap w:val="0"/>
            <w:vAlign w:val="top"/>
          </w:tcPr>
          <w:p w14:paraId="5E0F7432">
            <w:pPr>
              <w:spacing w:line="300" w:lineRule="auto"/>
              <w:ind w:left="800"/>
              <w:rPr>
                <w:rFonts w:hint="eastAsia"/>
                <w:sz w:val="18"/>
                <w:szCs w:val="18"/>
              </w:rPr>
            </w:pPr>
          </w:p>
        </w:tc>
      </w:tr>
      <w:tr w14:paraId="56CA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5B9A67C8">
            <w:pPr>
              <w:spacing w:line="240" w:lineRule="exact"/>
              <w:rPr>
                <w:rFonts w:hint="eastAsia"/>
                <w:szCs w:val="21"/>
              </w:rPr>
            </w:pPr>
            <w:r>
              <w:rPr>
                <w:rFonts w:hint="eastAsia"/>
                <w:szCs w:val="21"/>
              </w:rPr>
              <w:t>学生每月生活费的平均值、最大值、最小值及箱图</w:t>
            </w:r>
          </w:p>
        </w:tc>
        <w:tc>
          <w:tcPr>
            <w:tcW w:w="709" w:type="dxa"/>
            <w:noWrap w:val="0"/>
            <w:vAlign w:val="center"/>
          </w:tcPr>
          <w:p w14:paraId="23C6A3F6">
            <w:pPr>
              <w:spacing w:line="240" w:lineRule="exact"/>
              <w:rPr>
                <w:rFonts w:hint="eastAsia"/>
                <w:szCs w:val="21"/>
              </w:rPr>
            </w:pPr>
            <w:r>
              <w:rPr>
                <w:rFonts w:hint="eastAsia"/>
                <w:szCs w:val="21"/>
              </w:rPr>
              <w:t>10分</w:t>
            </w:r>
          </w:p>
        </w:tc>
        <w:tc>
          <w:tcPr>
            <w:tcW w:w="1701" w:type="dxa"/>
            <w:noWrap w:val="0"/>
            <w:vAlign w:val="center"/>
          </w:tcPr>
          <w:p w14:paraId="5E98D7C1">
            <w:pPr>
              <w:spacing w:line="240" w:lineRule="exact"/>
              <w:rPr>
                <w:rFonts w:hint="eastAsia"/>
                <w:szCs w:val="21"/>
              </w:rPr>
            </w:pPr>
            <w:r>
              <w:rPr>
                <w:rFonts w:hint="eastAsia"/>
                <w:szCs w:val="21"/>
              </w:rPr>
              <w:t>数据计算完全正确，箱图清晰美观（9-10分）</w:t>
            </w:r>
          </w:p>
        </w:tc>
        <w:tc>
          <w:tcPr>
            <w:tcW w:w="1942" w:type="dxa"/>
            <w:noWrap w:val="0"/>
            <w:vAlign w:val="center"/>
          </w:tcPr>
          <w:p w14:paraId="0B28592F">
            <w:pPr>
              <w:spacing w:line="240" w:lineRule="exact"/>
              <w:rPr>
                <w:rFonts w:hint="eastAsia"/>
                <w:szCs w:val="21"/>
              </w:rPr>
            </w:pPr>
            <w:r>
              <w:rPr>
                <w:rFonts w:hint="eastAsia"/>
                <w:szCs w:val="21"/>
              </w:rPr>
              <w:t>数据计算基本正确，箱图基本符合要求（6-8分）</w:t>
            </w:r>
          </w:p>
        </w:tc>
        <w:tc>
          <w:tcPr>
            <w:tcW w:w="1698" w:type="dxa"/>
            <w:noWrap w:val="0"/>
            <w:vAlign w:val="center"/>
          </w:tcPr>
          <w:p w14:paraId="6960FAC0">
            <w:pPr>
              <w:spacing w:line="240" w:lineRule="exact"/>
              <w:rPr>
                <w:szCs w:val="21"/>
              </w:rPr>
            </w:pPr>
            <w:r>
              <w:rPr>
                <w:rFonts w:hint="eastAsia"/>
                <w:szCs w:val="21"/>
              </w:rPr>
              <w:t>数据计算出现错误，箱图不符合要求（0-5分）</w:t>
            </w:r>
          </w:p>
        </w:tc>
        <w:tc>
          <w:tcPr>
            <w:tcW w:w="720" w:type="dxa"/>
            <w:noWrap w:val="0"/>
            <w:vAlign w:val="top"/>
          </w:tcPr>
          <w:p w14:paraId="69D70D27">
            <w:pPr>
              <w:spacing w:line="300" w:lineRule="auto"/>
              <w:ind w:left="800"/>
              <w:rPr>
                <w:rFonts w:hint="eastAsia"/>
                <w:sz w:val="18"/>
                <w:szCs w:val="18"/>
              </w:rPr>
            </w:pPr>
          </w:p>
        </w:tc>
      </w:tr>
      <w:tr w14:paraId="60B51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7B9F0EAB">
            <w:pPr>
              <w:spacing w:line="240" w:lineRule="exact"/>
              <w:rPr>
                <w:rFonts w:hint="eastAsia"/>
                <w:szCs w:val="21"/>
              </w:rPr>
            </w:pPr>
            <w:r>
              <w:rPr>
                <w:rFonts w:hint="eastAsia"/>
                <w:szCs w:val="21"/>
              </w:rPr>
              <w:t>男生、女生每月生活费的平均值、最大值、最小值及箱图</w:t>
            </w:r>
          </w:p>
        </w:tc>
        <w:tc>
          <w:tcPr>
            <w:tcW w:w="709" w:type="dxa"/>
            <w:noWrap w:val="0"/>
            <w:vAlign w:val="center"/>
          </w:tcPr>
          <w:p w14:paraId="5D426A2E">
            <w:pPr>
              <w:spacing w:line="240" w:lineRule="exact"/>
              <w:rPr>
                <w:rFonts w:hint="eastAsia"/>
                <w:szCs w:val="21"/>
              </w:rPr>
            </w:pPr>
            <w:r>
              <w:rPr>
                <w:rFonts w:hint="eastAsia"/>
                <w:szCs w:val="21"/>
              </w:rPr>
              <w:t>10分</w:t>
            </w:r>
          </w:p>
        </w:tc>
        <w:tc>
          <w:tcPr>
            <w:tcW w:w="1701" w:type="dxa"/>
            <w:noWrap w:val="0"/>
            <w:vAlign w:val="center"/>
          </w:tcPr>
          <w:p w14:paraId="53DAE910">
            <w:pPr>
              <w:spacing w:line="240" w:lineRule="exact"/>
              <w:rPr>
                <w:rFonts w:hint="eastAsia"/>
                <w:szCs w:val="21"/>
              </w:rPr>
            </w:pPr>
            <w:r>
              <w:rPr>
                <w:rFonts w:hint="eastAsia"/>
                <w:szCs w:val="21"/>
              </w:rPr>
              <w:t>数据计算完全正确，箱图清晰美观（9-10分）</w:t>
            </w:r>
          </w:p>
        </w:tc>
        <w:tc>
          <w:tcPr>
            <w:tcW w:w="1942" w:type="dxa"/>
            <w:noWrap w:val="0"/>
            <w:vAlign w:val="center"/>
          </w:tcPr>
          <w:p w14:paraId="228D73FA">
            <w:pPr>
              <w:spacing w:line="240" w:lineRule="exact"/>
              <w:rPr>
                <w:rFonts w:hint="eastAsia"/>
                <w:szCs w:val="21"/>
              </w:rPr>
            </w:pPr>
            <w:r>
              <w:rPr>
                <w:rFonts w:hint="eastAsia"/>
                <w:szCs w:val="21"/>
              </w:rPr>
              <w:t>数据计算基本正确，箱图基本符合要求（6-8分）</w:t>
            </w:r>
          </w:p>
        </w:tc>
        <w:tc>
          <w:tcPr>
            <w:tcW w:w="1698" w:type="dxa"/>
            <w:noWrap w:val="0"/>
            <w:vAlign w:val="center"/>
          </w:tcPr>
          <w:p w14:paraId="11B26720">
            <w:pPr>
              <w:spacing w:line="240" w:lineRule="exact"/>
              <w:rPr>
                <w:szCs w:val="21"/>
              </w:rPr>
            </w:pPr>
            <w:r>
              <w:rPr>
                <w:rFonts w:hint="eastAsia"/>
                <w:szCs w:val="21"/>
              </w:rPr>
              <w:t>数据计算出现错误，箱图不符合要求（0-5分）</w:t>
            </w:r>
          </w:p>
        </w:tc>
        <w:tc>
          <w:tcPr>
            <w:tcW w:w="720" w:type="dxa"/>
            <w:noWrap w:val="0"/>
            <w:vAlign w:val="top"/>
          </w:tcPr>
          <w:p w14:paraId="4A19B6C0">
            <w:pPr>
              <w:spacing w:line="300" w:lineRule="auto"/>
              <w:ind w:left="800"/>
              <w:rPr>
                <w:rFonts w:hint="eastAsia"/>
                <w:sz w:val="18"/>
                <w:szCs w:val="18"/>
              </w:rPr>
            </w:pPr>
          </w:p>
        </w:tc>
      </w:tr>
      <w:tr w14:paraId="53D7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24567AD2">
            <w:pPr>
              <w:spacing w:line="240" w:lineRule="exact"/>
              <w:rPr>
                <w:rFonts w:hint="eastAsia"/>
                <w:szCs w:val="21"/>
              </w:rPr>
            </w:pPr>
            <w:r>
              <w:rPr>
                <w:rFonts w:hint="eastAsia"/>
                <w:szCs w:val="21"/>
              </w:rPr>
              <w:t>所有同学每月生活费的茎叶图</w:t>
            </w:r>
          </w:p>
        </w:tc>
        <w:tc>
          <w:tcPr>
            <w:tcW w:w="709" w:type="dxa"/>
            <w:noWrap w:val="0"/>
            <w:vAlign w:val="center"/>
          </w:tcPr>
          <w:p w14:paraId="20D0F8E4">
            <w:pPr>
              <w:spacing w:line="240" w:lineRule="exact"/>
              <w:rPr>
                <w:rFonts w:hint="eastAsia"/>
                <w:szCs w:val="21"/>
              </w:rPr>
            </w:pPr>
            <w:r>
              <w:rPr>
                <w:szCs w:val="21"/>
              </w:rPr>
              <w:t>5</w:t>
            </w:r>
            <w:r>
              <w:rPr>
                <w:rFonts w:hint="eastAsia"/>
                <w:szCs w:val="21"/>
              </w:rPr>
              <w:t>分</w:t>
            </w:r>
          </w:p>
        </w:tc>
        <w:tc>
          <w:tcPr>
            <w:tcW w:w="1701" w:type="dxa"/>
            <w:noWrap w:val="0"/>
            <w:vAlign w:val="center"/>
          </w:tcPr>
          <w:p w14:paraId="0F8DF7C4">
            <w:pPr>
              <w:spacing w:line="240" w:lineRule="exact"/>
              <w:rPr>
                <w:rFonts w:hint="eastAsia"/>
                <w:szCs w:val="21"/>
              </w:rPr>
            </w:pPr>
            <w:r>
              <w:rPr>
                <w:rFonts w:hint="eastAsia"/>
                <w:szCs w:val="21"/>
              </w:rPr>
              <w:t>数据计算完全正确，茎叶图清晰美观（</w:t>
            </w:r>
            <w:r>
              <w:rPr>
                <w:szCs w:val="21"/>
              </w:rPr>
              <w:t>5</w:t>
            </w:r>
            <w:r>
              <w:rPr>
                <w:rFonts w:hint="eastAsia"/>
                <w:szCs w:val="21"/>
              </w:rPr>
              <w:t>分）</w:t>
            </w:r>
          </w:p>
        </w:tc>
        <w:tc>
          <w:tcPr>
            <w:tcW w:w="1942" w:type="dxa"/>
            <w:noWrap w:val="0"/>
            <w:vAlign w:val="center"/>
          </w:tcPr>
          <w:p w14:paraId="06564C42">
            <w:pPr>
              <w:spacing w:line="240" w:lineRule="exact"/>
              <w:rPr>
                <w:rFonts w:hint="eastAsia"/>
                <w:szCs w:val="21"/>
              </w:rPr>
            </w:pPr>
            <w:r>
              <w:rPr>
                <w:rFonts w:hint="eastAsia"/>
                <w:szCs w:val="21"/>
              </w:rPr>
              <w:t>数据计算基本正确，茎叶图基本符合要求（</w:t>
            </w:r>
            <w:r>
              <w:rPr>
                <w:szCs w:val="21"/>
              </w:rPr>
              <w:t>3</w:t>
            </w:r>
            <w:r>
              <w:rPr>
                <w:rFonts w:hint="eastAsia"/>
                <w:szCs w:val="21"/>
              </w:rPr>
              <w:t>-</w:t>
            </w:r>
            <w:r>
              <w:rPr>
                <w:szCs w:val="21"/>
              </w:rPr>
              <w:t>4</w:t>
            </w:r>
            <w:r>
              <w:rPr>
                <w:rFonts w:hint="eastAsia"/>
                <w:szCs w:val="21"/>
              </w:rPr>
              <w:t>分）</w:t>
            </w:r>
          </w:p>
        </w:tc>
        <w:tc>
          <w:tcPr>
            <w:tcW w:w="1698" w:type="dxa"/>
            <w:noWrap w:val="0"/>
            <w:vAlign w:val="center"/>
          </w:tcPr>
          <w:p w14:paraId="711A4D91">
            <w:pPr>
              <w:spacing w:line="240" w:lineRule="exact"/>
              <w:rPr>
                <w:szCs w:val="21"/>
              </w:rPr>
            </w:pPr>
            <w:r>
              <w:rPr>
                <w:rFonts w:hint="eastAsia"/>
                <w:szCs w:val="21"/>
              </w:rPr>
              <w:t>数据计算出现错误，茎叶图不符合要求（0-</w:t>
            </w:r>
            <w:r>
              <w:rPr>
                <w:szCs w:val="21"/>
              </w:rPr>
              <w:t>2</w:t>
            </w:r>
            <w:r>
              <w:rPr>
                <w:rFonts w:hint="eastAsia"/>
                <w:szCs w:val="21"/>
              </w:rPr>
              <w:t>分）</w:t>
            </w:r>
          </w:p>
        </w:tc>
        <w:tc>
          <w:tcPr>
            <w:tcW w:w="720" w:type="dxa"/>
            <w:noWrap w:val="0"/>
            <w:vAlign w:val="top"/>
          </w:tcPr>
          <w:p w14:paraId="6F9A610D">
            <w:pPr>
              <w:spacing w:line="300" w:lineRule="auto"/>
              <w:ind w:left="800"/>
              <w:rPr>
                <w:rFonts w:hint="eastAsia"/>
                <w:sz w:val="18"/>
                <w:szCs w:val="18"/>
              </w:rPr>
            </w:pPr>
          </w:p>
        </w:tc>
      </w:tr>
      <w:tr w14:paraId="3307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665A77FA">
            <w:pPr>
              <w:spacing w:line="240" w:lineRule="exact"/>
              <w:rPr>
                <w:rFonts w:hint="eastAsia"/>
                <w:szCs w:val="21"/>
              </w:rPr>
            </w:pPr>
            <w:r>
              <w:rPr>
                <w:rFonts w:hint="eastAsia"/>
                <w:szCs w:val="21"/>
              </w:rPr>
              <w:t>所有同学每月生活费的频数分布表</w:t>
            </w:r>
          </w:p>
        </w:tc>
        <w:tc>
          <w:tcPr>
            <w:tcW w:w="709" w:type="dxa"/>
            <w:noWrap w:val="0"/>
            <w:vAlign w:val="center"/>
          </w:tcPr>
          <w:p w14:paraId="26E5C5E0">
            <w:pPr>
              <w:spacing w:line="240" w:lineRule="exact"/>
              <w:rPr>
                <w:rFonts w:hint="eastAsia"/>
                <w:szCs w:val="21"/>
              </w:rPr>
            </w:pPr>
            <w:r>
              <w:rPr>
                <w:rFonts w:hint="eastAsia"/>
                <w:szCs w:val="21"/>
              </w:rPr>
              <w:t>10分</w:t>
            </w:r>
          </w:p>
        </w:tc>
        <w:tc>
          <w:tcPr>
            <w:tcW w:w="1701" w:type="dxa"/>
            <w:noWrap w:val="0"/>
            <w:vAlign w:val="center"/>
          </w:tcPr>
          <w:p w14:paraId="7B33D2C1">
            <w:pPr>
              <w:spacing w:line="240" w:lineRule="exact"/>
              <w:rPr>
                <w:rFonts w:hint="eastAsia"/>
                <w:szCs w:val="21"/>
              </w:rPr>
            </w:pPr>
            <w:r>
              <w:rPr>
                <w:rFonts w:hint="eastAsia"/>
                <w:szCs w:val="21"/>
              </w:rPr>
              <w:t>频数分布表清晰美观（9-10分）</w:t>
            </w:r>
          </w:p>
        </w:tc>
        <w:tc>
          <w:tcPr>
            <w:tcW w:w="1942" w:type="dxa"/>
            <w:noWrap w:val="0"/>
            <w:vAlign w:val="center"/>
          </w:tcPr>
          <w:p w14:paraId="456902D5">
            <w:pPr>
              <w:spacing w:line="240" w:lineRule="exact"/>
              <w:rPr>
                <w:rFonts w:hint="eastAsia"/>
                <w:szCs w:val="21"/>
              </w:rPr>
            </w:pPr>
            <w:r>
              <w:rPr>
                <w:rFonts w:hint="eastAsia"/>
                <w:szCs w:val="21"/>
              </w:rPr>
              <w:t>频数分布表基本符合要求（6-8分）</w:t>
            </w:r>
          </w:p>
        </w:tc>
        <w:tc>
          <w:tcPr>
            <w:tcW w:w="1698" w:type="dxa"/>
            <w:noWrap w:val="0"/>
            <w:vAlign w:val="center"/>
          </w:tcPr>
          <w:p w14:paraId="375FA3A2">
            <w:pPr>
              <w:spacing w:line="240" w:lineRule="exact"/>
              <w:rPr>
                <w:szCs w:val="21"/>
              </w:rPr>
            </w:pPr>
            <w:r>
              <w:rPr>
                <w:rFonts w:hint="eastAsia"/>
                <w:szCs w:val="21"/>
              </w:rPr>
              <w:t>频数分布表不符合要求（0-5分）</w:t>
            </w:r>
          </w:p>
        </w:tc>
        <w:tc>
          <w:tcPr>
            <w:tcW w:w="720" w:type="dxa"/>
            <w:noWrap w:val="0"/>
            <w:vAlign w:val="top"/>
          </w:tcPr>
          <w:p w14:paraId="56185101">
            <w:pPr>
              <w:spacing w:line="300" w:lineRule="auto"/>
              <w:ind w:left="800"/>
              <w:rPr>
                <w:rFonts w:hint="eastAsia"/>
                <w:sz w:val="18"/>
                <w:szCs w:val="18"/>
              </w:rPr>
            </w:pPr>
          </w:p>
        </w:tc>
      </w:tr>
      <w:tr w14:paraId="0957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2E369BF3">
            <w:pPr>
              <w:spacing w:line="240" w:lineRule="exact"/>
              <w:rPr>
                <w:rFonts w:hint="eastAsia"/>
                <w:szCs w:val="21"/>
              </w:rPr>
            </w:pPr>
            <w:r>
              <w:rPr>
                <w:rFonts w:hint="eastAsia"/>
                <w:szCs w:val="21"/>
              </w:rPr>
              <w:t>被解释变量与解释变量说明</w:t>
            </w:r>
          </w:p>
        </w:tc>
        <w:tc>
          <w:tcPr>
            <w:tcW w:w="709" w:type="dxa"/>
            <w:noWrap w:val="0"/>
            <w:vAlign w:val="center"/>
          </w:tcPr>
          <w:p w14:paraId="686C8AB4">
            <w:pPr>
              <w:spacing w:line="240" w:lineRule="exact"/>
              <w:rPr>
                <w:rFonts w:hint="eastAsia"/>
                <w:szCs w:val="21"/>
              </w:rPr>
            </w:pPr>
            <w:r>
              <w:rPr>
                <w:rFonts w:hint="eastAsia"/>
                <w:szCs w:val="21"/>
              </w:rPr>
              <w:t>5分</w:t>
            </w:r>
          </w:p>
        </w:tc>
        <w:tc>
          <w:tcPr>
            <w:tcW w:w="1701" w:type="dxa"/>
            <w:noWrap w:val="0"/>
            <w:vAlign w:val="center"/>
          </w:tcPr>
          <w:p w14:paraId="3AFFADD2">
            <w:pPr>
              <w:spacing w:line="240" w:lineRule="exact"/>
              <w:rPr>
                <w:rFonts w:hint="eastAsia"/>
                <w:szCs w:val="21"/>
              </w:rPr>
            </w:pPr>
            <w:r>
              <w:rPr>
                <w:rFonts w:hint="eastAsia"/>
                <w:szCs w:val="21"/>
              </w:rPr>
              <w:t>被解释变量和解释变量说明完整（5分）</w:t>
            </w:r>
          </w:p>
        </w:tc>
        <w:tc>
          <w:tcPr>
            <w:tcW w:w="1942" w:type="dxa"/>
            <w:noWrap w:val="0"/>
            <w:vAlign w:val="center"/>
          </w:tcPr>
          <w:p w14:paraId="6B275802">
            <w:pPr>
              <w:spacing w:line="240" w:lineRule="exact"/>
              <w:rPr>
                <w:rFonts w:hint="eastAsia"/>
                <w:szCs w:val="21"/>
              </w:rPr>
            </w:pPr>
            <w:r>
              <w:rPr>
                <w:rFonts w:hint="eastAsia"/>
                <w:szCs w:val="21"/>
              </w:rPr>
              <w:t>被解释变量和解释变量说明较为完整（3-4分）</w:t>
            </w:r>
          </w:p>
        </w:tc>
        <w:tc>
          <w:tcPr>
            <w:tcW w:w="1698" w:type="dxa"/>
            <w:noWrap w:val="0"/>
            <w:vAlign w:val="center"/>
          </w:tcPr>
          <w:p w14:paraId="723E682E">
            <w:pPr>
              <w:spacing w:line="240" w:lineRule="exact"/>
              <w:rPr>
                <w:rFonts w:hint="eastAsia"/>
                <w:szCs w:val="21"/>
              </w:rPr>
            </w:pPr>
            <w:r>
              <w:rPr>
                <w:rFonts w:hint="eastAsia"/>
                <w:szCs w:val="21"/>
              </w:rPr>
              <w:t>被解释变量和解释变量未说明（1-2分）</w:t>
            </w:r>
          </w:p>
        </w:tc>
        <w:tc>
          <w:tcPr>
            <w:tcW w:w="720" w:type="dxa"/>
            <w:noWrap w:val="0"/>
            <w:vAlign w:val="top"/>
          </w:tcPr>
          <w:p w14:paraId="5CAAB088">
            <w:pPr>
              <w:spacing w:line="300" w:lineRule="auto"/>
              <w:ind w:left="800"/>
              <w:rPr>
                <w:rFonts w:hint="eastAsia"/>
                <w:sz w:val="18"/>
                <w:szCs w:val="18"/>
              </w:rPr>
            </w:pPr>
          </w:p>
        </w:tc>
      </w:tr>
      <w:tr w14:paraId="75E7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68656249">
            <w:pPr>
              <w:spacing w:line="240" w:lineRule="exact"/>
              <w:rPr>
                <w:rFonts w:hint="eastAsia"/>
                <w:szCs w:val="21"/>
              </w:rPr>
            </w:pPr>
            <w:r>
              <w:rPr>
                <w:rFonts w:hint="eastAsia"/>
              </w:rPr>
              <w:t>Eviews软件估计的多元线性回归模型估计结果</w:t>
            </w:r>
          </w:p>
        </w:tc>
        <w:tc>
          <w:tcPr>
            <w:tcW w:w="709" w:type="dxa"/>
            <w:noWrap w:val="0"/>
            <w:vAlign w:val="center"/>
          </w:tcPr>
          <w:p w14:paraId="3CBE953E">
            <w:pPr>
              <w:spacing w:line="240" w:lineRule="exact"/>
              <w:rPr>
                <w:rFonts w:hint="eastAsia"/>
                <w:szCs w:val="21"/>
              </w:rPr>
            </w:pPr>
            <w:r>
              <w:rPr>
                <w:rFonts w:hint="eastAsia"/>
                <w:szCs w:val="21"/>
              </w:rPr>
              <w:t>5分</w:t>
            </w:r>
          </w:p>
        </w:tc>
        <w:tc>
          <w:tcPr>
            <w:tcW w:w="1701" w:type="dxa"/>
            <w:noWrap w:val="0"/>
            <w:vAlign w:val="center"/>
          </w:tcPr>
          <w:p w14:paraId="636523BE">
            <w:pPr>
              <w:spacing w:line="240" w:lineRule="exact"/>
              <w:rPr>
                <w:rFonts w:hint="eastAsia"/>
                <w:szCs w:val="21"/>
              </w:rPr>
            </w:pPr>
            <w:r>
              <w:rPr>
                <w:rFonts w:hint="eastAsia"/>
                <w:szCs w:val="21"/>
              </w:rPr>
              <w:t>模型估计完全正确，结果图清晰美观（5分）</w:t>
            </w:r>
          </w:p>
        </w:tc>
        <w:tc>
          <w:tcPr>
            <w:tcW w:w="1942" w:type="dxa"/>
            <w:noWrap w:val="0"/>
            <w:vAlign w:val="center"/>
          </w:tcPr>
          <w:p w14:paraId="720F7DFF">
            <w:pPr>
              <w:spacing w:line="240" w:lineRule="exact"/>
              <w:rPr>
                <w:rFonts w:hint="eastAsia"/>
                <w:szCs w:val="21"/>
              </w:rPr>
            </w:pPr>
            <w:r>
              <w:rPr>
                <w:rFonts w:hint="eastAsia"/>
                <w:szCs w:val="21"/>
              </w:rPr>
              <w:t>模型估计基本正确，结果图基本符合要求（3-4分）</w:t>
            </w:r>
          </w:p>
        </w:tc>
        <w:tc>
          <w:tcPr>
            <w:tcW w:w="1698" w:type="dxa"/>
            <w:noWrap w:val="0"/>
            <w:vAlign w:val="center"/>
          </w:tcPr>
          <w:p w14:paraId="2FE891E0">
            <w:pPr>
              <w:spacing w:line="240" w:lineRule="exact"/>
              <w:rPr>
                <w:rFonts w:hint="eastAsia"/>
                <w:szCs w:val="21"/>
              </w:rPr>
            </w:pPr>
            <w:r>
              <w:rPr>
                <w:rFonts w:hint="eastAsia"/>
                <w:szCs w:val="21"/>
              </w:rPr>
              <w:t>模型估计出现错误，结果图不符合要求（1-2分）</w:t>
            </w:r>
          </w:p>
        </w:tc>
        <w:tc>
          <w:tcPr>
            <w:tcW w:w="720" w:type="dxa"/>
            <w:noWrap w:val="0"/>
            <w:vAlign w:val="top"/>
          </w:tcPr>
          <w:p w14:paraId="30142289">
            <w:pPr>
              <w:spacing w:line="300" w:lineRule="auto"/>
              <w:ind w:left="800"/>
              <w:rPr>
                <w:rFonts w:hint="eastAsia"/>
                <w:sz w:val="18"/>
                <w:szCs w:val="18"/>
              </w:rPr>
            </w:pPr>
          </w:p>
        </w:tc>
      </w:tr>
      <w:tr w14:paraId="59CF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2518" w:type="dxa"/>
            <w:noWrap w:val="0"/>
            <w:vAlign w:val="center"/>
          </w:tcPr>
          <w:p w14:paraId="79CFA6D6">
            <w:pPr>
              <w:spacing w:line="240" w:lineRule="exact"/>
              <w:rPr>
                <w:rFonts w:hint="eastAsia"/>
              </w:rPr>
            </w:pPr>
            <w:r>
              <w:rPr>
                <w:rFonts w:hint="eastAsia"/>
              </w:rPr>
              <w:t>规范的形式写出多元线性回归模型参数估计和检验的结果</w:t>
            </w:r>
          </w:p>
        </w:tc>
        <w:tc>
          <w:tcPr>
            <w:tcW w:w="709" w:type="dxa"/>
            <w:noWrap w:val="0"/>
            <w:vAlign w:val="center"/>
          </w:tcPr>
          <w:p w14:paraId="452012BF">
            <w:pPr>
              <w:spacing w:line="240" w:lineRule="exact"/>
              <w:rPr>
                <w:rFonts w:hint="eastAsia"/>
                <w:szCs w:val="21"/>
              </w:rPr>
            </w:pPr>
            <w:r>
              <w:rPr>
                <w:rFonts w:hint="eastAsia"/>
                <w:szCs w:val="21"/>
              </w:rPr>
              <w:t>10分</w:t>
            </w:r>
          </w:p>
        </w:tc>
        <w:tc>
          <w:tcPr>
            <w:tcW w:w="1701" w:type="dxa"/>
            <w:noWrap w:val="0"/>
            <w:vAlign w:val="center"/>
          </w:tcPr>
          <w:p w14:paraId="270F343E">
            <w:pPr>
              <w:spacing w:line="240" w:lineRule="exact"/>
              <w:rPr>
                <w:rFonts w:hint="eastAsia"/>
                <w:szCs w:val="21"/>
              </w:rPr>
            </w:pPr>
            <w:r>
              <w:rPr>
                <w:rFonts w:hint="eastAsia"/>
                <w:szCs w:val="21"/>
              </w:rPr>
              <w:t>规范的写作形式完全正确，结果展示完整清晰（9-10分）</w:t>
            </w:r>
          </w:p>
        </w:tc>
        <w:tc>
          <w:tcPr>
            <w:tcW w:w="1942" w:type="dxa"/>
            <w:noWrap w:val="0"/>
            <w:vAlign w:val="center"/>
          </w:tcPr>
          <w:p w14:paraId="6211A1A5">
            <w:pPr>
              <w:spacing w:line="240" w:lineRule="exact"/>
              <w:rPr>
                <w:rFonts w:hint="eastAsia"/>
                <w:szCs w:val="21"/>
              </w:rPr>
            </w:pPr>
            <w:r>
              <w:rPr>
                <w:rFonts w:hint="eastAsia"/>
                <w:szCs w:val="21"/>
              </w:rPr>
              <w:t>规范的写作形式基本正确，结果展示基本符合要求（6-8分）</w:t>
            </w:r>
          </w:p>
        </w:tc>
        <w:tc>
          <w:tcPr>
            <w:tcW w:w="1698" w:type="dxa"/>
            <w:noWrap w:val="0"/>
            <w:vAlign w:val="center"/>
          </w:tcPr>
          <w:p w14:paraId="2E3824EA">
            <w:pPr>
              <w:spacing w:line="240" w:lineRule="exact"/>
              <w:rPr>
                <w:rFonts w:hint="eastAsia"/>
                <w:szCs w:val="21"/>
              </w:rPr>
            </w:pPr>
            <w:r>
              <w:rPr>
                <w:rFonts w:hint="eastAsia"/>
                <w:szCs w:val="21"/>
              </w:rPr>
              <w:t>规范的写作形式出现错误，结果展示不符合要求（0-5分）</w:t>
            </w:r>
          </w:p>
        </w:tc>
        <w:tc>
          <w:tcPr>
            <w:tcW w:w="720" w:type="dxa"/>
            <w:noWrap w:val="0"/>
            <w:vAlign w:val="top"/>
          </w:tcPr>
          <w:p w14:paraId="2A46F6B3">
            <w:pPr>
              <w:spacing w:line="300" w:lineRule="auto"/>
              <w:ind w:left="800"/>
              <w:rPr>
                <w:rFonts w:hint="eastAsia"/>
                <w:sz w:val="18"/>
                <w:szCs w:val="18"/>
              </w:rPr>
            </w:pPr>
          </w:p>
        </w:tc>
      </w:tr>
      <w:tr w14:paraId="2A6C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4E78C78C">
            <w:pPr>
              <w:spacing w:line="240" w:lineRule="exact"/>
              <w:rPr>
                <w:rFonts w:hint="eastAsia"/>
                <w:szCs w:val="21"/>
              </w:rPr>
            </w:pPr>
            <w:r>
              <w:rPr>
                <w:rFonts w:hint="eastAsia"/>
                <w:szCs w:val="21"/>
              </w:rPr>
              <w:t>关于选取的解释变量对被解释变量的影响是否显著的研究</w:t>
            </w:r>
          </w:p>
        </w:tc>
        <w:tc>
          <w:tcPr>
            <w:tcW w:w="709" w:type="dxa"/>
            <w:noWrap w:val="0"/>
            <w:vAlign w:val="center"/>
          </w:tcPr>
          <w:p w14:paraId="022852DF">
            <w:pPr>
              <w:spacing w:line="240" w:lineRule="exact"/>
              <w:rPr>
                <w:rFonts w:hint="eastAsia"/>
                <w:szCs w:val="21"/>
              </w:rPr>
            </w:pPr>
            <w:r>
              <w:rPr>
                <w:rFonts w:hint="eastAsia"/>
                <w:szCs w:val="21"/>
              </w:rPr>
              <w:t>10分</w:t>
            </w:r>
          </w:p>
        </w:tc>
        <w:tc>
          <w:tcPr>
            <w:tcW w:w="1701" w:type="dxa"/>
            <w:noWrap w:val="0"/>
            <w:vAlign w:val="center"/>
          </w:tcPr>
          <w:p w14:paraId="1335B0FB">
            <w:pPr>
              <w:spacing w:line="240" w:lineRule="exact"/>
              <w:rPr>
                <w:rFonts w:hint="eastAsia"/>
                <w:szCs w:val="21"/>
              </w:rPr>
            </w:pPr>
            <w:r>
              <w:rPr>
                <w:rFonts w:hint="eastAsia"/>
                <w:szCs w:val="21"/>
              </w:rPr>
              <w:t>对解释变量t检验结果解读，显著性结论分析完全正确（9-10分）</w:t>
            </w:r>
          </w:p>
        </w:tc>
        <w:tc>
          <w:tcPr>
            <w:tcW w:w="1942" w:type="dxa"/>
            <w:noWrap w:val="0"/>
            <w:vAlign w:val="center"/>
          </w:tcPr>
          <w:p w14:paraId="5937E6D6">
            <w:pPr>
              <w:spacing w:line="240" w:lineRule="exact"/>
              <w:rPr>
                <w:rFonts w:hint="eastAsia"/>
                <w:szCs w:val="21"/>
              </w:rPr>
            </w:pPr>
            <w:r>
              <w:rPr>
                <w:rFonts w:hint="eastAsia"/>
                <w:szCs w:val="21"/>
              </w:rPr>
              <w:t>对解释变量t检验结果解读，显著性结论分析较为完整准确（6-8分）</w:t>
            </w:r>
          </w:p>
        </w:tc>
        <w:tc>
          <w:tcPr>
            <w:tcW w:w="1698" w:type="dxa"/>
            <w:noWrap w:val="0"/>
            <w:vAlign w:val="center"/>
          </w:tcPr>
          <w:p w14:paraId="5F6570D4">
            <w:pPr>
              <w:spacing w:line="240" w:lineRule="exact"/>
              <w:rPr>
                <w:szCs w:val="21"/>
              </w:rPr>
            </w:pPr>
            <w:r>
              <w:rPr>
                <w:rFonts w:hint="eastAsia"/>
                <w:szCs w:val="21"/>
              </w:rPr>
              <w:t>对解释变量t检验结果解读，显著性结论分析不符合要求（0-5分）</w:t>
            </w:r>
          </w:p>
        </w:tc>
        <w:tc>
          <w:tcPr>
            <w:tcW w:w="720" w:type="dxa"/>
            <w:noWrap w:val="0"/>
            <w:vAlign w:val="top"/>
          </w:tcPr>
          <w:p w14:paraId="7FEE819A">
            <w:pPr>
              <w:spacing w:line="300" w:lineRule="auto"/>
              <w:ind w:left="800"/>
              <w:rPr>
                <w:rFonts w:hint="eastAsia"/>
                <w:sz w:val="18"/>
                <w:szCs w:val="18"/>
              </w:rPr>
            </w:pPr>
          </w:p>
        </w:tc>
      </w:tr>
      <w:tr w14:paraId="28E9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7" w:hRule="atLeast"/>
          <w:jc w:val="center"/>
        </w:trPr>
        <w:tc>
          <w:tcPr>
            <w:tcW w:w="2518" w:type="dxa"/>
            <w:noWrap w:val="0"/>
            <w:vAlign w:val="center"/>
          </w:tcPr>
          <w:p w14:paraId="15CA09FA">
            <w:pPr>
              <w:spacing w:line="240" w:lineRule="exact"/>
              <w:rPr>
                <w:rFonts w:hint="eastAsia"/>
                <w:szCs w:val="21"/>
              </w:rPr>
            </w:pPr>
            <w:r>
              <w:rPr>
                <w:rFonts w:hint="eastAsia"/>
                <w:szCs w:val="21"/>
              </w:rPr>
              <w:t>多重共线性检验</w:t>
            </w:r>
          </w:p>
        </w:tc>
        <w:tc>
          <w:tcPr>
            <w:tcW w:w="709" w:type="dxa"/>
            <w:noWrap w:val="0"/>
            <w:vAlign w:val="center"/>
          </w:tcPr>
          <w:p w14:paraId="3D9DF321">
            <w:pPr>
              <w:spacing w:line="240" w:lineRule="exact"/>
              <w:rPr>
                <w:rFonts w:hint="eastAsia"/>
                <w:szCs w:val="21"/>
              </w:rPr>
            </w:pPr>
            <w:r>
              <w:rPr>
                <w:rFonts w:hint="eastAsia"/>
                <w:szCs w:val="21"/>
              </w:rPr>
              <w:t>5分</w:t>
            </w:r>
          </w:p>
        </w:tc>
        <w:tc>
          <w:tcPr>
            <w:tcW w:w="1701" w:type="dxa"/>
            <w:noWrap w:val="0"/>
            <w:vAlign w:val="center"/>
          </w:tcPr>
          <w:p w14:paraId="397DB030">
            <w:pPr>
              <w:spacing w:line="240" w:lineRule="exact"/>
              <w:rPr>
                <w:rFonts w:hint="eastAsia"/>
                <w:szCs w:val="21"/>
              </w:rPr>
            </w:pPr>
            <w:r>
              <w:rPr>
                <w:rFonts w:hint="eastAsia"/>
              </w:rPr>
              <w:t>方差扩大因子法运用完全正确，结论分析完整准确（5分）</w:t>
            </w:r>
          </w:p>
        </w:tc>
        <w:tc>
          <w:tcPr>
            <w:tcW w:w="1942" w:type="dxa"/>
            <w:noWrap w:val="0"/>
            <w:vAlign w:val="center"/>
          </w:tcPr>
          <w:p w14:paraId="6F1F429F">
            <w:pPr>
              <w:spacing w:line="240" w:lineRule="exact"/>
              <w:rPr>
                <w:rFonts w:hint="eastAsia"/>
                <w:szCs w:val="21"/>
              </w:rPr>
            </w:pPr>
            <w:r>
              <w:rPr>
                <w:rFonts w:hint="eastAsia"/>
              </w:rPr>
              <w:t>方差扩大因子法运用基本正确，结论分析较为完整准确（3-4分）</w:t>
            </w:r>
          </w:p>
        </w:tc>
        <w:tc>
          <w:tcPr>
            <w:tcW w:w="1698" w:type="dxa"/>
            <w:noWrap w:val="0"/>
            <w:vAlign w:val="center"/>
          </w:tcPr>
          <w:p w14:paraId="4BDA96D2">
            <w:pPr>
              <w:spacing w:line="240" w:lineRule="exact"/>
              <w:rPr>
                <w:rFonts w:hint="eastAsia"/>
                <w:szCs w:val="21"/>
              </w:rPr>
            </w:pPr>
            <w:r>
              <w:rPr>
                <w:rFonts w:hint="eastAsia"/>
              </w:rPr>
              <w:t>方差扩大因子法运用出现错误，结论分析不符合要求（0-2分）</w:t>
            </w:r>
          </w:p>
        </w:tc>
        <w:tc>
          <w:tcPr>
            <w:tcW w:w="720" w:type="dxa"/>
            <w:noWrap w:val="0"/>
            <w:vAlign w:val="top"/>
          </w:tcPr>
          <w:p w14:paraId="744ABD3D">
            <w:pPr>
              <w:spacing w:line="300" w:lineRule="auto"/>
              <w:ind w:left="800"/>
              <w:rPr>
                <w:rFonts w:hint="eastAsia"/>
                <w:sz w:val="18"/>
                <w:szCs w:val="18"/>
              </w:rPr>
            </w:pPr>
          </w:p>
        </w:tc>
      </w:tr>
      <w:tr w14:paraId="5A70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8" w:type="dxa"/>
            <w:noWrap w:val="0"/>
            <w:vAlign w:val="center"/>
          </w:tcPr>
          <w:p w14:paraId="44C05164">
            <w:pPr>
              <w:spacing w:line="240" w:lineRule="exact"/>
              <w:rPr>
                <w:szCs w:val="21"/>
              </w:rPr>
            </w:pPr>
            <w:r>
              <w:rPr>
                <w:rFonts w:hint="eastAsia"/>
                <w:szCs w:val="21"/>
              </w:rPr>
              <w:t>语言表达与排版</w:t>
            </w:r>
          </w:p>
        </w:tc>
        <w:tc>
          <w:tcPr>
            <w:tcW w:w="709" w:type="dxa"/>
            <w:noWrap w:val="0"/>
            <w:vAlign w:val="center"/>
          </w:tcPr>
          <w:p w14:paraId="0FBE0A4A">
            <w:pPr>
              <w:spacing w:line="240" w:lineRule="exact"/>
              <w:rPr>
                <w:rFonts w:hint="eastAsia"/>
                <w:szCs w:val="21"/>
              </w:rPr>
            </w:pPr>
            <w:r>
              <w:rPr>
                <w:szCs w:val="21"/>
              </w:rPr>
              <w:t>20</w:t>
            </w:r>
            <w:r>
              <w:rPr>
                <w:rFonts w:hint="eastAsia"/>
                <w:szCs w:val="21"/>
              </w:rPr>
              <w:t>分</w:t>
            </w:r>
          </w:p>
        </w:tc>
        <w:tc>
          <w:tcPr>
            <w:tcW w:w="1701" w:type="dxa"/>
            <w:noWrap w:val="0"/>
            <w:vAlign w:val="center"/>
          </w:tcPr>
          <w:p w14:paraId="7BAC2149">
            <w:pPr>
              <w:spacing w:line="240" w:lineRule="exact"/>
              <w:rPr>
                <w:rFonts w:hint="eastAsia"/>
                <w:szCs w:val="21"/>
              </w:rPr>
            </w:pPr>
            <w:r>
              <w:rPr>
                <w:rFonts w:hint="eastAsia"/>
                <w:szCs w:val="21"/>
              </w:rPr>
              <w:t>语言流畅、内容完整、排版精美（</w:t>
            </w:r>
            <w:r>
              <w:rPr>
                <w:szCs w:val="21"/>
              </w:rPr>
              <w:t>18</w:t>
            </w:r>
            <w:r>
              <w:rPr>
                <w:rFonts w:hint="eastAsia"/>
                <w:szCs w:val="21"/>
              </w:rPr>
              <w:t>-</w:t>
            </w:r>
            <w:r>
              <w:rPr>
                <w:szCs w:val="21"/>
              </w:rPr>
              <w:t>2</w:t>
            </w:r>
            <w:r>
              <w:rPr>
                <w:rFonts w:hint="eastAsia"/>
                <w:szCs w:val="21"/>
              </w:rPr>
              <w:t>0分）</w:t>
            </w:r>
          </w:p>
        </w:tc>
        <w:tc>
          <w:tcPr>
            <w:tcW w:w="1942" w:type="dxa"/>
            <w:noWrap w:val="0"/>
            <w:vAlign w:val="center"/>
          </w:tcPr>
          <w:p w14:paraId="061A6889">
            <w:pPr>
              <w:spacing w:line="240" w:lineRule="exact"/>
              <w:rPr>
                <w:rFonts w:hint="eastAsia"/>
                <w:szCs w:val="21"/>
              </w:rPr>
            </w:pPr>
            <w:r>
              <w:rPr>
                <w:rFonts w:hint="eastAsia"/>
                <w:szCs w:val="21"/>
              </w:rPr>
              <w:t>语言、内容、排版较好（</w:t>
            </w:r>
            <w:r>
              <w:rPr>
                <w:szCs w:val="21"/>
              </w:rPr>
              <w:t>13</w:t>
            </w:r>
            <w:r>
              <w:rPr>
                <w:rFonts w:hint="eastAsia"/>
                <w:szCs w:val="21"/>
              </w:rPr>
              <w:t>-</w:t>
            </w:r>
            <w:r>
              <w:rPr>
                <w:szCs w:val="21"/>
              </w:rPr>
              <w:t>17</w:t>
            </w:r>
            <w:r>
              <w:rPr>
                <w:rFonts w:hint="eastAsia"/>
                <w:szCs w:val="21"/>
              </w:rPr>
              <w:t>分）</w:t>
            </w:r>
          </w:p>
        </w:tc>
        <w:tc>
          <w:tcPr>
            <w:tcW w:w="1698" w:type="dxa"/>
            <w:noWrap w:val="0"/>
            <w:vAlign w:val="center"/>
          </w:tcPr>
          <w:p w14:paraId="5592F330">
            <w:pPr>
              <w:spacing w:line="240" w:lineRule="exact"/>
              <w:rPr>
                <w:szCs w:val="21"/>
              </w:rPr>
            </w:pPr>
            <w:r>
              <w:rPr>
                <w:rFonts w:hint="eastAsia"/>
                <w:szCs w:val="21"/>
              </w:rPr>
              <w:t>语言、内容、排版混乱（0-</w:t>
            </w:r>
            <w:r>
              <w:rPr>
                <w:szCs w:val="21"/>
              </w:rPr>
              <w:t>12</w:t>
            </w:r>
            <w:r>
              <w:rPr>
                <w:rFonts w:hint="eastAsia"/>
                <w:szCs w:val="21"/>
              </w:rPr>
              <w:t>分）</w:t>
            </w:r>
          </w:p>
        </w:tc>
        <w:tc>
          <w:tcPr>
            <w:tcW w:w="720" w:type="dxa"/>
            <w:noWrap w:val="0"/>
            <w:vAlign w:val="top"/>
          </w:tcPr>
          <w:p w14:paraId="1D2C01BA">
            <w:pPr>
              <w:spacing w:line="300" w:lineRule="auto"/>
              <w:ind w:left="800"/>
              <w:rPr>
                <w:rFonts w:hint="eastAsia"/>
                <w:sz w:val="18"/>
                <w:szCs w:val="18"/>
              </w:rPr>
            </w:pPr>
          </w:p>
        </w:tc>
      </w:tr>
    </w:tbl>
    <w:p w14:paraId="45E1ECBB">
      <w:pPr>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方正行楷简体">
    <w:altName w:val="宋体"/>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FFF82">
    <w:pPr>
      <w:pStyle w:val="7"/>
      <w:framePr w:wrap="around" w:vAnchor="text" w:hAnchor="margin" w:xAlign="right" w:y="1"/>
      <w:ind w:firstLine="360"/>
      <w:rPr>
        <w:rStyle w:val="14"/>
      </w:rPr>
    </w:pPr>
  </w:p>
  <w:p w14:paraId="1D0BA08E">
    <w:pPr>
      <w:pStyle w:val="7"/>
      <w:ind w:right="360"/>
      <w:jc w:val="center"/>
      <w:rPr>
        <w:rFonts w:hint="eastAsia"/>
        <w:lang w:eastAsia="zh-CN"/>
      </w:rPr>
    </w:pPr>
    <w:r>
      <w:rPr>
        <w:rStyle w:val="14"/>
      </w:rPr>
      <w:fldChar w:fldCharType="begin"/>
    </w:r>
    <w:r>
      <w:rPr>
        <w:rStyle w:val="14"/>
      </w:rPr>
      <w:instrText xml:space="preserve"> PAGE </w:instrText>
    </w:r>
    <w:r>
      <w:rPr>
        <w:rStyle w:val="14"/>
      </w:rPr>
      <w:fldChar w:fldCharType="separate"/>
    </w:r>
    <w:r>
      <w:rPr>
        <w:rStyle w:val="14"/>
      </w:rPr>
      <w:t>7</w:t>
    </w:r>
    <w:r>
      <w:rPr>
        <w:rStyle w:val="1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0D022">
    <w:pPr>
      <w:pStyle w:val="7"/>
      <w:framePr w:wrap="around" w:vAnchor="text" w:hAnchor="margin" w:xAlign="right" w:y="1"/>
      <w:ind w:firstLine="360"/>
      <w:rPr>
        <w:rStyle w:val="14"/>
      </w:rPr>
    </w:pPr>
    <w:r>
      <w:rPr>
        <w:rStyle w:val="14"/>
      </w:rPr>
      <w:fldChar w:fldCharType="begin"/>
    </w:r>
    <w:r>
      <w:rPr>
        <w:rStyle w:val="14"/>
      </w:rPr>
      <w:instrText xml:space="preserve">PAGE  </w:instrText>
    </w:r>
    <w:r>
      <w:rPr>
        <w:rStyle w:val="14"/>
      </w:rPr>
      <w:fldChar w:fldCharType="separate"/>
    </w:r>
    <w:r>
      <w:rPr>
        <w:rStyle w:val="14"/>
      </w:rPr>
      <w:t>34</w:t>
    </w:r>
    <w:r>
      <w:rPr>
        <w:rStyle w:val="14"/>
      </w:rPr>
      <w:fldChar w:fldCharType="end"/>
    </w:r>
  </w:p>
  <w:p w14:paraId="06A5CE7E">
    <w:pPr>
      <w:pStyle w:val="7"/>
      <w:ind w:right="360"/>
      <w:rPr>
        <w:rFonts w:hint="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3329F">
    <w:pPr>
      <w:pStyle w:val="8"/>
      <w:jc w:val="both"/>
      <w:rPr>
        <w:rFonts w:hint="eastAsia"/>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A7B4E"/>
    <w:multiLevelType w:val="multilevel"/>
    <w:tmpl w:val="0D9A7B4E"/>
    <w:lvl w:ilvl="0" w:tentative="0">
      <w:start w:val="6"/>
      <w:numFmt w:val="decimal"/>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613"/>
    <w:rsid w:val="00016C4A"/>
    <w:rsid w:val="0004320B"/>
    <w:rsid w:val="0004794D"/>
    <w:rsid w:val="000575E5"/>
    <w:rsid w:val="0006278A"/>
    <w:rsid w:val="0007065D"/>
    <w:rsid w:val="0007177D"/>
    <w:rsid w:val="00072444"/>
    <w:rsid w:val="00072C2C"/>
    <w:rsid w:val="00080130"/>
    <w:rsid w:val="00090DEC"/>
    <w:rsid w:val="00096EA0"/>
    <w:rsid w:val="000A097B"/>
    <w:rsid w:val="000A3B4B"/>
    <w:rsid w:val="000A71CA"/>
    <w:rsid w:val="000B1C78"/>
    <w:rsid w:val="000C0246"/>
    <w:rsid w:val="000C1F4D"/>
    <w:rsid w:val="000D736D"/>
    <w:rsid w:val="000F3D4E"/>
    <w:rsid w:val="000F7B7F"/>
    <w:rsid w:val="00103932"/>
    <w:rsid w:val="001062BA"/>
    <w:rsid w:val="001121E1"/>
    <w:rsid w:val="00116CCD"/>
    <w:rsid w:val="00127967"/>
    <w:rsid w:val="00127F32"/>
    <w:rsid w:val="00137ED5"/>
    <w:rsid w:val="001413CD"/>
    <w:rsid w:val="00144C91"/>
    <w:rsid w:val="00145E4E"/>
    <w:rsid w:val="00151278"/>
    <w:rsid w:val="00153218"/>
    <w:rsid w:val="0016211B"/>
    <w:rsid w:val="001671DD"/>
    <w:rsid w:val="001676DE"/>
    <w:rsid w:val="001719F8"/>
    <w:rsid w:val="00176A02"/>
    <w:rsid w:val="001775D6"/>
    <w:rsid w:val="0018136B"/>
    <w:rsid w:val="00182933"/>
    <w:rsid w:val="00187FB4"/>
    <w:rsid w:val="0019250F"/>
    <w:rsid w:val="001A2D75"/>
    <w:rsid w:val="001B37CB"/>
    <w:rsid w:val="001C21B2"/>
    <w:rsid w:val="001C3BF4"/>
    <w:rsid w:val="001C3CAA"/>
    <w:rsid w:val="001C6802"/>
    <w:rsid w:val="001C6F4D"/>
    <w:rsid w:val="001D28F5"/>
    <w:rsid w:val="001D5BEA"/>
    <w:rsid w:val="001D60E2"/>
    <w:rsid w:val="001E4F53"/>
    <w:rsid w:val="001E70B9"/>
    <w:rsid w:val="001F5CE2"/>
    <w:rsid w:val="002002F5"/>
    <w:rsid w:val="00207D04"/>
    <w:rsid w:val="0021376E"/>
    <w:rsid w:val="00220895"/>
    <w:rsid w:val="002220A5"/>
    <w:rsid w:val="00224F8E"/>
    <w:rsid w:val="0022542B"/>
    <w:rsid w:val="0022593B"/>
    <w:rsid w:val="002437B3"/>
    <w:rsid w:val="00244B7D"/>
    <w:rsid w:val="002501A8"/>
    <w:rsid w:val="002627F8"/>
    <w:rsid w:val="002715C1"/>
    <w:rsid w:val="00275D00"/>
    <w:rsid w:val="00277BE3"/>
    <w:rsid w:val="00285DBE"/>
    <w:rsid w:val="0029370E"/>
    <w:rsid w:val="00294613"/>
    <w:rsid w:val="002A0D30"/>
    <w:rsid w:val="002B3B3D"/>
    <w:rsid w:val="002B6C73"/>
    <w:rsid w:val="002B71C4"/>
    <w:rsid w:val="002C2400"/>
    <w:rsid w:val="002C768A"/>
    <w:rsid w:val="002D00CF"/>
    <w:rsid w:val="002E0ED4"/>
    <w:rsid w:val="002F1A33"/>
    <w:rsid w:val="003026C8"/>
    <w:rsid w:val="0030775F"/>
    <w:rsid w:val="0031001B"/>
    <w:rsid w:val="00310D02"/>
    <w:rsid w:val="00310ECB"/>
    <w:rsid w:val="00324C9F"/>
    <w:rsid w:val="003342EC"/>
    <w:rsid w:val="00334669"/>
    <w:rsid w:val="00356789"/>
    <w:rsid w:val="00363AD1"/>
    <w:rsid w:val="00364563"/>
    <w:rsid w:val="00366233"/>
    <w:rsid w:val="00370AA8"/>
    <w:rsid w:val="00375F5E"/>
    <w:rsid w:val="0039252B"/>
    <w:rsid w:val="003A3CE8"/>
    <w:rsid w:val="003B3C9D"/>
    <w:rsid w:val="003B3DBA"/>
    <w:rsid w:val="003B4416"/>
    <w:rsid w:val="003B4DE5"/>
    <w:rsid w:val="003C2965"/>
    <w:rsid w:val="003C7347"/>
    <w:rsid w:val="003D0D99"/>
    <w:rsid w:val="003D1E4A"/>
    <w:rsid w:val="003D59E3"/>
    <w:rsid w:val="003D5F60"/>
    <w:rsid w:val="003D668B"/>
    <w:rsid w:val="003D73EA"/>
    <w:rsid w:val="003E3922"/>
    <w:rsid w:val="003F0EF6"/>
    <w:rsid w:val="003F1109"/>
    <w:rsid w:val="00403961"/>
    <w:rsid w:val="00406FA9"/>
    <w:rsid w:val="00421757"/>
    <w:rsid w:val="00423B07"/>
    <w:rsid w:val="00424FBF"/>
    <w:rsid w:val="00425FB5"/>
    <w:rsid w:val="00445A84"/>
    <w:rsid w:val="0044799B"/>
    <w:rsid w:val="00451EA4"/>
    <w:rsid w:val="004567C1"/>
    <w:rsid w:val="00471C5D"/>
    <w:rsid w:val="004876C1"/>
    <w:rsid w:val="004A28DA"/>
    <w:rsid w:val="004A2910"/>
    <w:rsid w:val="004C2D34"/>
    <w:rsid w:val="004D14EC"/>
    <w:rsid w:val="004D2541"/>
    <w:rsid w:val="004E44E6"/>
    <w:rsid w:val="004E4B1C"/>
    <w:rsid w:val="004E79D4"/>
    <w:rsid w:val="004F42B7"/>
    <w:rsid w:val="00513102"/>
    <w:rsid w:val="00513A1A"/>
    <w:rsid w:val="005155EC"/>
    <w:rsid w:val="0051718F"/>
    <w:rsid w:val="00521BF0"/>
    <w:rsid w:val="00524E87"/>
    <w:rsid w:val="0053557B"/>
    <w:rsid w:val="00536159"/>
    <w:rsid w:val="00540F70"/>
    <w:rsid w:val="005428C9"/>
    <w:rsid w:val="00555844"/>
    <w:rsid w:val="00555FEE"/>
    <w:rsid w:val="00562A44"/>
    <w:rsid w:val="00566049"/>
    <w:rsid w:val="00567E9D"/>
    <w:rsid w:val="005862FF"/>
    <w:rsid w:val="005A0598"/>
    <w:rsid w:val="005A7418"/>
    <w:rsid w:val="005B15F9"/>
    <w:rsid w:val="005C1789"/>
    <w:rsid w:val="005C1C8F"/>
    <w:rsid w:val="005D0C71"/>
    <w:rsid w:val="005E58B3"/>
    <w:rsid w:val="005F29DC"/>
    <w:rsid w:val="005F6771"/>
    <w:rsid w:val="005F74A3"/>
    <w:rsid w:val="00606B4E"/>
    <w:rsid w:val="00610421"/>
    <w:rsid w:val="0061366D"/>
    <w:rsid w:val="00616C30"/>
    <w:rsid w:val="006206E5"/>
    <w:rsid w:val="00624E42"/>
    <w:rsid w:val="00631820"/>
    <w:rsid w:val="00636A0B"/>
    <w:rsid w:val="00645A12"/>
    <w:rsid w:val="00650E51"/>
    <w:rsid w:val="00664B4A"/>
    <w:rsid w:val="00667242"/>
    <w:rsid w:val="00667A88"/>
    <w:rsid w:val="006737B4"/>
    <w:rsid w:val="00676E70"/>
    <w:rsid w:val="00677D81"/>
    <w:rsid w:val="006801E1"/>
    <w:rsid w:val="0068073A"/>
    <w:rsid w:val="0069077A"/>
    <w:rsid w:val="006932A7"/>
    <w:rsid w:val="00697278"/>
    <w:rsid w:val="006A36D6"/>
    <w:rsid w:val="006B05DA"/>
    <w:rsid w:val="006B47C7"/>
    <w:rsid w:val="006C1766"/>
    <w:rsid w:val="006C4BBC"/>
    <w:rsid w:val="006E1A37"/>
    <w:rsid w:val="006E7A48"/>
    <w:rsid w:val="006F0088"/>
    <w:rsid w:val="006F49B3"/>
    <w:rsid w:val="00700D0C"/>
    <w:rsid w:val="00712156"/>
    <w:rsid w:val="0071785E"/>
    <w:rsid w:val="00721F29"/>
    <w:rsid w:val="0073536A"/>
    <w:rsid w:val="00736D9F"/>
    <w:rsid w:val="00737A59"/>
    <w:rsid w:val="00744731"/>
    <w:rsid w:val="00744DEF"/>
    <w:rsid w:val="007470E7"/>
    <w:rsid w:val="00750DC7"/>
    <w:rsid w:val="00754E36"/>
    <w:rsid w:val="00761BA4"/>
    <w:rsid w:val="007652C8"/>
    <w:rsid w:val="007825D7"/>
    <w:rsid w:val="00790445"/>
    <w:rsid w:val="00790AE7"/>
    <w:rsid w:val="00792ADA"/>
    <w:rsid w:val="00792E88"/>
    <w:rsid w:val="007A1D62"/>
    <w:rsid w:val="007C010A"/>
    <w:rsid w:val="007C2BF3"/>
    <w:rsid w:val="007C3A43"/>
    <w:rsid w:val="007C6A60"/>
    <w:rsid w:val="007D21B7"/>
    <w:rsid w:val="007D2F7E"/>
    <w:rsid w:val="007D739E"/>
    <w:rsid w:val="007E0931"/>
    <w:rsid w:val="007F0D6D"/>
    <w:rsid w:val="007F1B10"/>
    <w:rsid w:val="00816A6E"/>
    <w:rsid w:val="00816E35"/>
    <w:rsid w:val="00822DF9"/>
    <w:rsid w:val="00826FD6"/>
    <w:rsid w:val="008349EF"/>
    <w:rsid w:val="00836AF9"/>
    <w:rsid w:val="00842AB7"/>
    <w:rsid w:val="00846C32"/>
    <w:rsid w:val="008544DB"/>
    <w:rsid w:val="008613FB"/>
    <w:rsid w:val="00872787"/>
    <w:rsid w:val="008731E4"/>
    <w:rsid w:val="0087322D"/>
    <w:rsid w:val="00881E25"/>
    <w:rsid w:val="008837F0"/>
    <w:rsid w:val="00890194"/>
    <w:rsid w:val="008A1059"/>
    <w:rsid w:val="008A5894"/>
    <w:rsid w:val="008C4123"/>
    <w:rsid w:val="008C53D1"/>
    <w:rsid w:val="008C648B"/>
    <w:rsid w:val="008C6996"/>
    <w:rsid w:val="008C707B"/>
    <w:rsid w:val="008D2463"/>
    <w:rsid w:val="008D3235"/>
    <w:rsid w:val="008D6CEB"/>
    <w:rsid w:val="008E6D31"/>
    <w:rsid w:val="008F2AB6"/>
    <w:rsid w:val="008F5770"/>
    <w:rsid w:val="00905458"/>
    <w:rsid w:val="00906DE6"/>
    <w:rsid w:val="0091685C"/>
    <w:rsid w:val="0091758B"/>
    <w:rsid w:val="00927CAA"/>
    <w:rsid w:val="009356EA"/>
    <w:rsid w:val="00941991"/>
    <w:rsid w:val="00942B25"/>
    <w:rsid w:val="00944167"/>
    <w:rsid w:val="00946D92"/>
    <w:rsid w:val="00960054"/>
    <w:rsid w:val="00971323"/>
    <w:rsid w:val="009735A5"/>
    <w:rsid w:val="0098023D"/>
    <w:rsid w:val="00981F29"/>
    <w:rsid w:val="00982ADC"/>
    <w:rsid w:val="009933E1"/>
    <w:rsid w:val="00993FC0"/>
    <w:rsid w:val="00997C55"/>
    <w:rsid w:val="009A3989"/>
    <w:rsid w:val="009B00B0"/>
    <w:rsid w:val="009B1B5B"/>
    <w:rsid w:val="009D32C9"/>
    <w:rsid w:val="009D7349"/>
    <w:rsid w:val="009F0164"/>
    <w:rsid w:val="009F38FD"/>
    <w:rsid w:val="00A01B34"/>
    <w:rsid w:val="00A026EF"/>
    <w:rsid w:val="00A04A88"/>
    <w:rsid w:val="00A34C3A"/>
    <w:rsid w:val="00A377FB"/>
    <w:rsid w:val="00A37950"/>
    <w:rsid w:val="00A37F3B"/>
    <w:rsid w:val="00A41241"/>
    <w:rsid w:val="00A416C1"/>
    <w:rsid w:val="00A44EDB"/>
    <w:rsid w:val="00A56445"/>
    <w:rsid w:val="00A6033B"/>
    <w:rsid w:val="00A60C69"/>
    <w:rsid w:val="00A961CB"/>
    <w:rsid w:val="00A9695D"/>
    <w:rsid w:val="00A969C5"/>
    <w:rsid w:val="00AA3A20"/>
    <w:rsid w:val="00AA4FD2"/>
    <w:rsid w:val="00AA683C"/>
    <w:rsid w:val="00AA7C8E"/>
    <w:rsid w:val="00AB6091"/>
    <w:rsid w:val="00AC0126"/>
    <w:rsid w:val="00AC6E11"/>
    <w:rsid w:val="00AC7E41"/>
    <w:rsid w:val="00AC7FBC"/>
    <w:rsid w:val="00AE5159"/>
    <w:rsid w:val="00AF14DD"/>
    <w:rsid w:val="00AF76FD"/>
    <w:rsid w:val="00B00033"/>
    <w:rsid w:val="00B01123"/>
    <w:rsid w:val="00B01490"/>
    <w:rsid w:val="00B111DB"/>
    <w:rsid w:val="00B166E3"/>
    <w:rsid w:val="00B246B4"/>
    <w:rsid w:val="00B357F4"/>
    <w:rsid w:val="00B36D0A"/>
    <w:rsid w:val="00B4022E"/>
    <w:rsid w:val="00B51E6F"/>
    <w:rsid w:val="00B577B5"/>
    <w:rsid w:val="00B61DC9"/>
    <w:rsid w:val="00B6677E"/>
    <w:rsid w:val="00B67841"/>
    <w:rsid w:val="00B71921"/>
    <w:rsid w:val="00B72EC6"/>
    <w:rsid w:val="00B81B07"/>
    <w:rsid w:val="00B832D1"/>
    <w:rsid w:val="00B87C89"/>
    <w:rsid w:val="00B90C0D"/>
    <w:rsid w:val="00B9665B"/>
    <w:rsid w:val="00BA3DA5"/>
    <w:rsid w:val="00BB4BE5"/>
    <w:rsid w:val="00BB5F6C"/>
    <w:rsid w:val="00BB6FC8"/>
    <w:rsid w:val="00BC44B0"/>
    <w:rsid w:val="00BC4F89"/>
    <w:rsid w:val="00BC7B79"/>
    <w:rsid w:val="00BD165B"/>
    <w:rsid w:val="00BD3452"/>
    <w:rsid w:val="00BD7A42"/>
    <w:rsid w:val="00BE15D9"/>
    <w:rsid w:val="00BE24A8"/>
    <w:rsid w:val="00BE6EE9"/>
    <w:rsid w:val="00C0567C"/>
    <w:rsid w:val="00C107D8"/>
    <w:rsid w:val="00C247AE"/>
    <w:rsid w:val="00C26A6F"/>
    <w:rsid w:val="00C32357"/>
    <w:rsid w:val="00C35C2E"/>
    <w:rsid w:val="00C42037"/>
    <w:rsid w:val="00C653DC"/>
    <w:rsid w:val="00C720CD"/>
    <w:rsid w:val="00C870C4"/>
    <w:rsid w:val="00C914C3"/>
    <w:rsid w:val="00C93643"/>
    <w:rsid w:val="00C942FE"/>
    <w:rsid w:val="00CA012D"/>
    <w:rsid w:val="00CA0AEC"/>
    <w:rsid w:val="00CA45DC"/>
    <w:rsid w:val="00CA48D9"/>
    <w:rsid w:val="00CC1932"/>
    <w:rsid w:val="00CD18D6"/>
    <w:rsid w:val="00CD4A14"/>
    <w:rsid w:val="00CD56F0"/>
    <w:rsid w:val="00CD5EAC"/>
    <w:rsid w:val="00CE03A4"/>
    <w:rsid w:val="00CF18D0"/>
    <w:rsid w:val="00CF24B5"/>
    <w:rsid w:val="00CF38EF"/>
    <w:rsid w:val="00CF3926"/>
    <w:rsid w:val="00D00197"/>
    <w:rsid w:val="00D129DF"/>
    <w:rsid w:val="00D30CD5"/>
    <w:rsid w:val="00D33B5D"/>
    <w:rsid w:val="00D33E9F"/>
    <w:rsid w:val="00D410D6"/>
    <w:rsid w:val="00D51B18"/>
    <w:rsid w:val="00D57195"/>
    <w:rsid w:val="00D61459"/>
    <w:rsid w:val="00D61C80"/>
    <w:rsid w:val="00D71F9E"/>
    <w:rsid w:val="00D752B5"/>
    <w:rsid w:val="00D92488"/>
    <w:rsid w:val="00D93CDB"/>
    <w:rsid w:val="00D93DC5"/>
    <w:rsid w:val="00D95B74"/>
    <w:rsid w:val="00D96454"/>
    <w:rsid w:val="00DA005C"/>
    <w:rsid w:val="00DA06BA"/>
    <w:rsid w:val="00DA0B85"/>
    <w:rsid w:val="00DB28CA"/>
    <w:rsid w:val="00DB6567"/>
    <w:rsid w:val="00DC0A13"/>
    <w:rsid w:val="00DD2D38"/>
    <w:rsid w:val="00DD2FA2"/>
    <w:rsid w:val="00DE5175"/>
    <w:rsid w:val="00DF3E20"/>
    <w:rsid w:val="00E209C0"/>
    <w:rsid w:val="00E24552"/>
    <w:rsid w:val="00E2792A"/>
    <w:rsid w:val="00E348F9"/>
    <w:rsid w:val="00E35C0A"/>
    <w:rsid w:val="00E51D80"/>
    <w:rsid w:val="00E57AFC"/>
    <w:rsid w:val="00E57F53"/>
    <w:rsid w:val="00E63487"/>
    <w:rsid w:val="00E655CF"/>
    <w:rsid w:val="00E65836"/>
    <w:rsid w:val="00E83268"/>
    <w:rsid w:val="00E9330A"/>
    <w:rsid w:val="00E976B5"/>
    <w:rsid w:val="00EA3CDB"/>
    <w:rsid w:val="00EB767F"/>
    <w:rsid w:val="00EC207E"/>
    <w:rsid w:val="00EC505B"/>
    <w:rsid w:val="00EC6F93"/>
    <w:rsid w:val="00EC725F"/>
    <w:rsid w:val="00ED6689"/>
    <w:rsid w:val="00ED7AC7"/>
    <w:rsid w:val="00EE3ACE"/>
    <w:rsid w:val="00EF0C8D"/>
    <w:rsid w:val="00F0110D"/>
    <w:rsid w:val="00F045B2"/>
    <w:rsid w:val="00F06C45"/>
    <w:rsid w:val="00F12BE9"/>
    <w:rsid w:val="00F156C5"/>
    <w:rsid w:val="00F340D6"/>
    <w:rsid w:val="00F402BB"/>
    <w:rsid w:val="00F45E28"/>
    <w:rsid w:val="00F61AE5"/>
    <w:rsid w:val="00F62C88"/>
    <w:rsid w:val="00F6350F"/>
    <w:rsid w:val="00F671D8"/>
    <w:rsid w:val="00F72FD4"/>
    <w:rsid w:val="00F8319A"/>
    <w:rsid w:val="00F907DB"/>
    <w:rsid w:val="00F90C5B"/>
    <w:rsid w:val="00F924D2"/>
    <w:rsid w:val="00F94435"/>
    <w:rsid w:val="00FA0D41"/>
    <w:rsid w:val="00FA7BE2"/>
    <w:rsid w:val="00FB04B5"/>
    <w:rsid w:val="00FC139C"/>
    <w:rsid w:val="00FC5954"/>
    <w:rsid w:val="00FD1A92"/>
    <w:rsid w:val="00FD4807"/>
    <w:rsid w:val="00FE5388"/>
    <w:rsid w:val="00FE66DC"/>
    <w:rsid w:val="00FF46E1"/>
    <w:rsid w:val="07407215"/>
    <w:rsid w:val="175A4DCA"/>
    <w:rsid w:val="25BF3561"/>
    <w:rsid w:val="2D517443"/>
    <w:rsid w:val="675B26B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6"/>
    <w:qFormat/>
    <w:uiPriority w:val="0"/>
    <w:pPr>
      <w:keepNext/>
      <w:keepLines/>
      <w:spacing w:line="288" w:lineRule="auto"/>
      <w:outlineLvl w:val="1"/>
    </w:pPr>
    <w:rPr>
      <w:rFonts w:eastAsia="黑体"/>
      <w:sz w:val="28"/>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3">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4">
    <w:name w:val="caption"/>
    <w:basedOn w:val="1"/>
    <w:next w:val="1"/>
    <w:qFormat/>
    <w:uiPriority w:val="0"/>
    <w:pPr>
      <w:widowControl/>
      <w:spacing w:before="120" w:after="120"/>
    </w:pPr>
    <w:rPr>
      <w:rFonts w:ascii="Times" w:hAnsi="Times"/>
      <w:b/>
      <w:bCs/>
      <w:kern w:val="0"/>
      <w:sz w:val="20"/>
      <w:szCs w:val="20"/>
      <w:lang w:val="nl-NL" w:eastAsia="en-US"/>
    </w:rPr>
  </w:style>
  <w:style w:type="paragraph" w:styleId="5">
    <w:name w:val="Document Map"/>
    <w:basedOn w:val="1"/>
    <w:semiHidden/>
    <w:qFormat/>
    <w:uiPriority w:val="0"/>
    <w:pPr>
      <w:shd w:val="clear" w:color="auto" w:fill="000080"/>
    </w:pPr>
  </w:style>
  <w:style w:type="paragraph" w:styleId="6">
    <w:name w:val="Date"/>
    <w:basedOn w:val="1"/>
    <w:next w:val="1"/>
    <w:uiPriority w:val="0"/>
    <w:pPr>
      <w:ind w:left="100" w:leftChars="2500"/>
    </w:pPr>
  </w:style>
  <w:style w:type="paragraph" w:styleId="7">
    <w:name w:val="footer"/>
    <w:basedOn w:val="1"/>
    <w:uiPriority w:val="0"/>
    <w:pPr>
      <w:widowControl/>
      <w:tabs>
        <w:tab w:val="center" w:pos="4320"/>
        <w:tab w:val="right" w:pos="8640"/>
      </w:tabs>
      <w:jc w:val="left"/>
    </w:pPr>
    <w:rPr>
      <w:kern w:val="0"/>
      <w:sz w:val="20"/>
      <w:szCs w:val="20"/>
      <w:lang w:eastAsia="en-US"/>
    </w:rPr>
  </w:style>
  <w:style w:type="paragraph" w:styleId="8">
    <w:name w:val="header"/>
    <w:basedOn w:val="1"/>
    <w:qFormat/>
    <w:uiPriority w:val="0"/>
    <w:pPr>
      <w:widowControl/>
      <w:tabs>
        <w:tab w:val="center" w:pos="4320"/>
        <w:tab w:val="right" w:pos="8640"/>
      </w:tabs>
      <w:jc w:val="left"/>
    </w:pPr>
    <w:rPr>
      <w:kern w:val="0"/>
      <w:sz w:val="20"/>
      <w:szCs w:val="20"/>
      <w:lang w:eastAsia="en-US"/>
    </w:rPr>
  </w:style>
  <w:style w:type="paragraph" w:styleId="9">
    <w:name w:val="toc 1"/>
    <w:basedOn w:val="1"/>
    <w:next w:val="1"/>
    <w:uiPriority w:val="39"/>
    <w:pPr>
      <w:tabs>
        <w:tab w:val="right" w:leader="dot" w:pos="9175"/>
      </w:tabs>
      <w:jc w:val="center"/>
    </w:pPr>
    <w:rPr>
      <w:rFonts w:ascii="黑体" w:hAnsi="黑体" w:eastAsia="黑体"/>
      <w:b/>
      <w:sz w:val="44"/>
      <w:szCs w:val="44"/>
    </w:rPr>
  </w:style>
  <w:style w:type="paragraph" w:styleId="10">
    <w:name w:val="toc 2"/>
    <w:basedOn w:val="1"/>
    <w:next w:val="1"/>
    <w:uiPriority w:val="39"/>
    <w:pPr>
      <w:ind w:left="420" w:leftChars="200"/>
    </w:p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Hyperlink"/>
    <w:uiPriority w:val="99"/>
    <w:rPr>
      <w:color w:val="0000FF"/>
      <w:u w:val="single"/>
    </w:rPr>
  </w:style>
  <w:style w:type="character" w:customStyle="1" w:styleId="16">
    <w:name w:val="标题 2 字符"/>
    <w:link w:val="2"/>
    <w:qFormat/>
    <w:uiPriority w:val="0"/>
    <w:rPr>
      <w:rFonts w:eastAsia="黑体"/>
      <w:kern w:val="2"/>
      <w:sz w:val="28"/>
      <w:szCs w:val="32"/>
    </w:rPr>
  </w:style>
  <w:style w:type="paragraph" w:customStyle="1" w:styleId="17">
    <w:name w:val="中文章节正文"/>
    <w:basedOn w:val="1"/>
    <w:qFormat/>
    <w:uiPriority w:val="0"/>
    <w:pPr>
      <w:widowControl/>
      <w:spacing w:line="300" w:lineRule="auto"/>
      <w:ind w:firstLine="420"/>
      <w:jc w:val="left"/>
    </w:pPr>
    <w:rPr>
      <w:rFonts w:cs="宋体"/>
      <w:kern w:val="0"/>
      <w:szCs w:val="20"/>
      <w:lang w:eastAsia="en-US"/>
    </w:rPr>
  </w:style>
  <w:style w:type="paragraph" w:customStyle="1" w:styleId="18">
    <w:name w:val="小标题"/>
    <w:basedOn w:val="1"/>
    <w:link w:val="19"/>
    <w:qFormat/>
    <w:uiPriority w:val="0"/>
    <w:pPr>
      <w:widowControl/>
      <w:spacing w:before="60" w:after="60" w:line="360" w:lineRule="auto"/>
      <w:jc w:val="left"/>
    </w:pPr>
    <w:rPr>
      <w:rFonts w:cs="宋体"/>
      <w:b/>
      <w:bCs/>
      <w:kern w:val="0"/>
      <w:szCs w:val="20"/>
      <w:lang w:eastAsia="en-US"/>
    </w:rPr>
  </w:style>
  <w:style w:type="character" w:customStyle="1" w:styleId="19">
    <w:name w:val="小标题 Char"/>
    <w:link w:val="18"/>
    <w:uiPriority w:val="0"/>
    <w:rPr>
      <w:rFonts w:eastAsia="宋体" w:cs="宋体"/>
      <w:b/>
      <w:bCs/>
      <w:sz w:val="21"/>
      <w:lang w:val="en-US" w:eastAsia="en-US" w:bidi="ar-SA"/>
    </w:rPr>
  </w:style>
  <w:style w:type="character" w:customStyle="1" w:styleId="20">
    <w:name w:val="apple-style-span"/>
    <w:basedOn w:val="13"/>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8</Pages>
  <Words>3781</Words>
  <Characters>4000</Characters>
  <Lines>35</Lines>
  <Paragraphs>9</Paragraphs>
  <TotalTime>5</TotalTime>
  <ScaleCrop>false</ScaleCrop>
  <LinksUpToDate>false</LinksUpToDate>
  <CharactersWithSpaces>4276</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2014-03-09T06:22:00Z</dcterms:created>
  <dc:creator>USER</dc:creator>
  <cp:lastModifiedBy>刺世穿锋</cp:lastModifiedBy>
  <dcterms:modified xsi:type="dcterms:W3CDTF">2026-06-02T09:35:58Z</dcterms:modified>
  <dc:title>《建模与仿真》课程设计</dc:title>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eyJoZGlkIjoiMzcyMzY5ZmYyMjhhMGJkMDQ5NjljY2NhY2EzYWVjYWEiLCJ1c2VySWQiOiI2MzI3MjM3ODgifQ==</vt:lpwstr>
  </property>
  <property fmtid="{D5CDD505-2E9C-101B-9397-08002B2CF9AE}" pid="3" name="KSOProductBuildVer">
    <vt:lpwstr>2052-12.1.0.26373</vt:lpwstr>
  </property>
  <property fmtid="{D5CDD505-2E9C-101B-9397-08002B2CF9AE}" pid="4" name="ICV">
    <vt:lpwstr>6A15EDFDF7534757B1D917AD611F89F0_13</vt:lpwstr>
  </property>
</Properties>
</file>