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绩效考核管理制度</w:t>
      </w:r>
    </w:p>
    <w:p>
      <w:pPr>
        <w:jc w:val="center"/>
      </w:pPr>
      <w:r>
        <w:rPr>
          <w:rFonts w:ascii="黑体" w:hAnsi="黑体" w:eastAsia="黑体"/>
          <w:sz w:val="28"/>
        </w:rPr>
        <w:t>（2026年修订版）</w:t>
      </w:r>
    </w:p>
    <w:p/>
    <w:p>
      <w:pPr>
        <w:pStyle w:val="Heading1"/>
      </w:pPr>
      <w:r>
        <w:rPr>
          <w:rFonts w:ascii="黑体" w:hAnsi="黑体" w:eastAsia="黑体"/>
        </w:rPr>
        <w:t>第一章 总则</w:t>
      </w:r>
    </w:p>
    <w:p>
      <w:pPr>
        <w:ind w:firstLine="480"/>
      </w:pPr>
      <w:r>
        <w:rPr>
          <w:rFonts w:ascii="宋体" w:hAnsi="宋体" w:eastAsia="宋体"/>
          <w:sz w:val="24"/>
        </w:rPr>
        <w:t>第一条 目的：为建立科学、公正、透明的绩效考核体系，全面客观地评价员工工作业绩和表现，激励员工持续改进，促进公司战略目标的实现，特制定本制度。</w:t>
      </w:r>
    </w:p>
    <w:p>
      <w:pPr>
        <w:ind w:firstLine="480"/>
      </w:pPr>
      <w:r>
        <w:rPr>
          <w:rFonts w:ascii="宋体" w:hAnsi="宋体" w:eastAsia="宋体"/>
          <w:sz w:val="24"/>
        </w:rPr>
        <w:t>第二条 适用范围：本制度适用于公司全体正式员工。试用期员工、实习生的考核办法另行规定。</w:t>
      </w:r>
    </w:p>
    <w:p>
      <w:pPr>
        <w:ind w:firstLine="480"/>
      </w:pPr>
      <w:r>
        <w:rPr>
          <w:rFonts w:ascii="宋体" w:hAnsi="宋体" w:eastAsia="宋体"/>
          <w:sz w:val="24"/>
        </w:rPr>
        <w:t>第三条 考核原则：</w:t>
      </w:r>
    </w:p>
    <w:p>
      <w:pPr>
        <w:ind w:firstLine="480"/>
      </w:pPr>
      <w:r>
        <w:rPr>
          <w:rFonts w:ascii="宋体" w:hAnsi="宋体" w:eastAsia="宋体"/>
          <w:sz w:val="24"/>
        </w:rPr>
        <w:t>（1）结果导向原则：以工作成果和业绩为考核核心。</w:t>
      </w:r>
    </w:p>
    <w:p>
      <w:pPr>
        <w:ind w:firstLine="480"/>
      </w:pPr>
      <w:r>
        <w:rPr>
          <w:rFonts w:ascii="宋体" w:hAnsi="宋体" w:eastAsia="宋体"/>
          <w:sz w:val="24"/>
        </w:rPr>
        <w:t>（2）客观公正原则：以事实和数据为依据，避免主观偏见。</w:t>
      </w:r>
    </w:p>
    <w:p>
      <w:pPr>
        <w:ind w:firstLine="480"/>
      </w:pPr>
      <w:r>
        <w:rPr>
          <w:rFonts w:ascii="宋体" w:hAnsi="宋体" w:eastAsia="宋体"/>
          <w:sz w:val="24"/>
        </w:rPr>
        <w:t>（3）公开透明原则：考核标准、程序和结果及时公开，接受监督。</w:t>
      </w:r>
    </w:p>
    <w:p>
      <w:pPr>
        <w:ind w:firstLine="480"/>
      </w:pPr>
      <w:r>
        <w:rPr>
          <w:rFonts w:ascii="宋体" w:hAnsi="宋体" w:eastAsia="宋体"/>
          <w:sz w:val="24"/>
        </w:rPr>
        <w:t>（4）持续改进原则：通过考核发现问题、促进改进，而非单纯惩罚。</w:t>
      </w:r>
    </w:p>
    <w:p>
      <w:pPr>
        <w:ind w:firstLine="480"/>
      </w:pPr>
      <w:r>
        <w:rPr>
          <w:rFonts w:ascii="宋体" w:hAnsi="宋体" w:eastAsia="宋体"/>
          <w:sz w:val="24"/>
        </w:rPr>
        <w:t>（5）分层分类原则：不同层级、不同岗位类别采用差异化的考核方式。</w:t>
      </w:r>
    </w:p>
    <w:p>
      <w:pPr>
        <w:pStyle w:val="Heading1"/>
      </w:pPr>
      <w:r>
        <w:rPr>
          <w:rFonts w:ascii="黑体" w:hAnsi="黑体" w:eastAsia="黑体"/>
        </w:rPr>
        <w:t>第二章 考核周期与内容</w:t>
      </w:r>
    </w:p>
    <w:p>
      <w:pPr>
        <w:ind w:firstLine="480"/>
      </w:pPr>
      <w:r>
        <w:rPr>
          <w:rFonts w:ascii="宋体" w:hAnsi="宋体" w:eastAsia="宋体"/>
          <w:sz w:val="24"/>
        </w:rPr>
        <w:t>第四条 考核周期：</w:t>
      </w:r>
    </w:p>
    <w:p>
      <w:pPr>
        <w:ind w:firstLine="480"/>
      </w:pPr>
      <w:r>
        <w:rPr>
          <w:rFonts w:ascii="宋体" w:hAnsi="宋体" w:eastAsia="宋体"/>
          <w:sz w:val="24"/>
        </w:rPr>
        <w:t>（1）月度考核：每月进行一次，针对当月工作目标完成情况进行评价。</w:t>
      </w:r>
    </w:p>
    <w:p>
      <w:pPr>
        <w:ind w:firstLine="480"/>
      </w:pPr>
      <w:r>
        <w:rPr>
          <w:rFonts w:ascii="宋体" w:hAnsi="宋体" w:eastAsia="宋体"/>
          <w:sz w:val="24"/>
        </w:rPr>
        <w:t>（2）季度考核：每季度进行一次综合评估，关注阶段性目标达成情况。</w:t>
      </w:r>
    </w:p>
    <w:p>
      <w:pPr>
        <w:ind w:firstLine="480"/>
      </w:pPr>
      <w:r>
        <w:rPr>
          <w:rFonts w:ascii="宋体" w:hAnsi="宋体" w:eastAsia="宋体"/>
          <w:sz w:val="24"/>
        </w:rPr>
        <w:t>（3）年度考核：每年12月进行全年综合考核，作为年终奖、晋升、调薪的主要依据。</w:t>
      </w:r>
    </w:p>
    <w:p>
      <w:pPr>
        <w:ind w:firstLine="480"/>
      </w:pPr>
      <w:r>
        <w:rPr>
          <w:rFonts w:ascii="宋体" w:hAnsi="宋体" w:eastAsia="宋体"/>
          <w:sz w:val="24"/>
        </w:rPr>
        <w:t>第五条 考核维度：绩效考核主要从以下三个维度进行评价：</w:t>
      </w:r>
    </w:p>
    <w:p>
      <w:pPr>
        <w:ind w:firstLine="480"/>
      </w:pPr>
      <w:r>
        <w:rPr>
          <w:rFonts w:ascii="宋体" w:hAnsi="宋体" w:eastAsia="宋体"/>
          <w:sz w:val="24"/>
        </w:rPr>
        <w:t>（1）工作业绩（权重70%）：主要考核KPI指标完成情况、工作质量、工作效率、目标达成度等。</w:t>
      </w:r>
    </w:p>
    <w:p>
      <w:pPr>
        <w:ind w:firstLine="480"/>
      </w:pPr>
      <w:r>
        <w:rPr>
          <w:rFonts w:ascii="宋体" w:hAnsi="宋体" w:eastAsia="宋体"/>
          <w:sz w:val="24"/>
        </w:rPr>
        <w:t>（2）工作能力（权重20%）：主要考核专业技能、问题解决能力、学习创新能力、沟通协作能力等。</w:t>
      </w:r>
    </w:p>
    <w:p>
      <w:pPr>
        <w:ind w:firstLine="480"/>
      </w:pPr>
      <w:r>
        <w:rPr>
          <w:rFonts w:ascii="宋体" w:hAnsi="宋体" w:eastAsia="宋体"/>
          <w:sz w:val="24"/>
        </w:rPr>
        <w:t>（3）工作态度（权重10%）：主要考核责任心、积极性、团队合作精神、纪律性等。</w:t>
      </w:r>
    </w:p>
    <w:p>
      <w:pPr>
        <w:pStyle w:val="Heading1"/>
      </w:pPr>
      <w:r>
        <w:rPr>
          <w:rFonts w:ascii="黑体" w:hAnsi="黑体" w:eastAsia="黑体"/>
        </w:rPr>
        <w:t>第三章 考核指标体系</w:t>
      </w:r>
    </w:p>
    <w:p>
      <w:pPr>
        <w:ind w:firstLine="480"/>
      </w:pPr>
      <w:r>
        <w:rPr>
          <w:rFonts w:ascii="宋体" w:hAnsi="宋体" w:eastAsia="宋体"/>
          <w:sz w:val="24"/>
        </w:rPr>
        <w:t>第六条 KPI设定：各级管理者与下属在考核周期初共同制定关键绩效指标（KPI），KPI须符合SMART原则（具体、可量化、可实现、相关性、时限性）。</w:t>
      </w:r>
    </w:p>
    <w:p>
      <w:pPr>
        <w:ind w:firstLine="480"/>
      </w:pPr>
      <w:r>
        <w:rPr>
          <w:rFonts w:ascii="宋体" w:hAnsi="宋体" w:eastAsia="宋体"/>
          <w:sz w:val="24"/>
        </w:rPr>
        <w:t>第七条 普通员工KPI指标：</w:t>
      </w:r>
    </w:p>
    <w:p>
      <w:pPr>
        <w:ind w:firstLine="480"/>
      </w:pPr>
      <w:r>
        <w:rPr>
          <w:rFonts w:ascii="宋体" w:hAnsi="宋体" w:eastAsia="宋体"/>
          <w:sz w:val="24"/>
        </w:rPr>
        <w:t>（1）工作任务完成率：考核周期内计划任务的完成比例。</w:t>
      </w:r>
    </w:p>
    <w:p>
      <w:pPr>
        <w:ind w:firstLine="480"/>
      </w:pPr>
      <w:r>
        <w:rPr>
          <w:rFonts w:ascii="宋体" w:hAnsi="宋体" w:eastAsia="宋体"/>
          <w:sz w:val="24"/>
        </w:rPr>
        <w:t>（2）工作质量：差错率、返工率、客户满意度等。</w:t>
      </w:r>
    </w:p>
    <w:p>
      <w:pPr>
        <w:ind w:firstLine="480"/>
      </w:pPr>
      <w:r>
        <w:rPr>
          <w:rFonts w:ascii="宋体" w:hAnsi="宋体" w:eastAsia="宋体"/>
          <w:sz w:val="24"/>
        </w:rPr>
        <w:t>（3）工作效率：任务按时完成率、平均处理时长等。</w:t>
      </w:r>
    </w:p>
    <w:p>
      <w:pPr>
        <w:ind w:firstLine="480"/>
      </w:pPr>
      <w:r>
        <w:rPr>
          <w:rFonts w:ascii="宋体" w:hAnsi="宋体" w:eastAsia="宋体"/>
          <w:sz w:val="24"/>
        </w:rPr>
        <w:t>（4）考勤纪律：出勤率、迟到早退次数等。</w:t>
      </w:r>
    </w:p>
    <w:p>
      <w:pPr>
        <w:ind w:firstLine="480"/>
      </w:pPr>
      <w:r>
        <w:rPr>
          <w:rFonts w:ascii="宋体" w:hAnsi="宋体" w:eastAsia="宋体"/>
          <w:sz w:val="24"/>
        </w:rPr>
        <w:t>第八条 管理者KPI指标：在员工指标基础上增加：</w:t>
      </w:r>
    </w:p>
    <w:p>
      <w:pPr>
        <w:ind w:firstLine="480"/>
      </w:pPr>
      <w:r>
        <w:rPr>
          <w:rFonts w:ascii="宋体" w:hAnsi="宋体" w:eastAsia="宋体"/>
          <w:sz w:val="24"/>
        </w:rPr>
        <w:t>（1）团队管理：下属员工流失率、团队绩效提升率。</w:t>
      </w:r>
    </w:p>
    <w:p>
      <w:pPr>
        <w:ind w:firstLine="480"/>
      </w:pPr>
      <w:r>
        <w:rPr>
          <w:rFonts w:ascii="宋体" w:hAnsi="宋体" w:eastAsia="宋体"/>
          <w:sz w:val="24"/>
        </w:rPr>
        <w:t>（2）人才发展：下属培训完成率、人才梯队建设情况。</w:t>
      </w:r>
    </w:p>
    <w:p>
      <w:pPr>
        <w:ind w:firstLine="480"/>
      </w:pPr>
      <w:r>
        <w:rPr>
          <w:rFonts w:ascii="宋体" w:hAnsi="宋体" w:eastAsia="宋体"/>
          <w:sz w:val="24"/>
        </w:rPr>
        <w:t>（3）预算控制：部门费用预算执行率。</w:t>
      </w:r>
    </w:p>
    <w:p>
      <w:pPr>
        <w:ind w:firstLine="480"/>
      </w:pPr>
      <w:r>
        <w:rPr>
          <w:rFonts w:ascii="宋体" w:hAnsi="宋体" w:eastAsia="宋体"/>
          <w:sz w:val="24"/>
        </w:rPr>
        <w:t>（4）跨部门协作：关联部门满意度评价。</w:t>
      </w:r>
    </w:p>
    <w:p>
      <w:pPr>
        <w:pStyle w:val="Heading1"/>
      </w:pPr>
      <w:r>
        <w:rPr>
          <w:rFonts w:ascii="黑体" w:hAnsi="黑体" w:eastAsia="黑体"/>
        </w:rPr>
        <w:t>第四章 考核流程</w:t>
      </w:r>
    </w:p>
    <w:p>
      <w:pPr>
        <w:ind w:firstLine="480"/>
      </w:pPr>
      <w:r>
        <w:rPr>
          <w:rFonts w:ascii="宋体" w:hAnsi="宋体" w:eastAsia="宋体"/>
          <w:sz w:val="24"/>
        </w:rPr>
        <w:t>第九条 考核流程：考核按以下五个步骤进行：</w:t>
      </w:r>
    </w:p>
    <w:p>
      <w:pPr>
        <w:ind w:firstLine="480"/>
      </w:pPr>
      <w:r>
        <w:rPr>
          <w:rFonts w:ascii="宋体" w:hAnsi="宋体" w:eastAsia="宋体"/>
          <w:sz w:val="24"/>
        </w:rPr>
        <w:t>（1）目标设定：考核周期初，考核者与被考核者沟通确认考核目标与标准。</w:t>
      </w:r>
    </w:p>
    <w:p>
      <w:pPr>
        <w:ind w:firstLine="480"/>
      </w:pPr>
      <w:r>
        <w:rPr>
          <w:rFonts w:ascii="宋体" w:hAnsi="宋体" w:eastAsia="宋体"/>
          <w:sz w:val="24"/>
        </w:rPr>
        <w:t>（2）过程跟踪：考核周期中，考核者持续关注被考核者工作进展，及时指导反馈。</w:t>
      </w:r>
    </w:p>
    <w:p>
      <w:pPr>
        <w:ind w:firstLine="480"/>
      </w:pPr>
      <w:r>
        <w:rPr>
          <w:rFonts w:ascii="宋体" w:hAnsi="宋体" w:eastAsia="宋体"/>
          <w:sz w:val="24"/>
        </w:rPr>
        <w:t>（3）自我评价：考核周期结束时，被考核者对照目标进行自评，撰写工作总结。</w:t>
      </w:r>
    </w:p>
    <w:p>
      <w:pPr>
        <w:ind w:firstLine="480"/>
      </w:pPr>
      <w:r>
        <w:rPr>
          <w:rFonts w:ascii="宋体" w:hAnsi="宋体" w:eastAsia="宋体"/>
          <w:sz w:val="24"/>
        </w:rPr>
        <w:t>（4）上级评价：直属上级根据客观数据和工作表现进行评价打分。</w:t>
      </w:r>
    </w:p>
    <w:p>
      <w:pPr>
        <w:ind w:firstLine="480"/>
      </w:pPr>
      <w:r>
        <w:rPr>
          <w:rFonts w:ascii="宋体" w:hAnsi="宋体" w:eastAsia="宋体"/>
          <w:sz w:val="24"/>
        </w:rPr>
        <w:t>（5）结果确认：考核结果经双方沟通确认后，报上一级领导审核。</w:t>
      </w:r>
    </w:p>
    <w:p>
      <w:pPr>
        <w:ind w:firstLine="480"/>
      </w:pPr>
      <w:r>
        <w:rPr>
          <w:rFonts w:ascii="宋体" w:hAnsi="宋体" w:eastAsia="宋体"/>
          <w:sz w:val="24"/>
        </w:rPr>
        <w:t>第十条 申诉机制：员工对考核结果有异议的，可在考核结果公示后5个工作日内向人力资源部提出书面申诉，人力资源部在10个工作日内组织复核并反馈。</w:t>
      </w:r>
    </w:p>
    <w:p>
      <w:pPr>
        <w:pStyle w:val="Heading1"/>
      </w:pPr>
      <w:r>
        <w:rPr>
          <w:rFonts w:ascii="黑体" w:hAnsi="黑体" w:eastAsia="黑体"/>
        </w:rPr>
        <w:t>第五章 考核等级与比例</w:t>
      </w:r>
    </w:p>
    <w:p>
      <w:pPr>
        <w:ind w:firstLine="480"/>
      </w:pPr>
      <w:r>
        <w:rPr>
          <w:rFonts w:ascii="宋体" w:hAnsi="宋体" w:eastAsia="宋体"/>
          <w:sz w:val="24"/>
        </w:rPr>
        <w:t>第十一条 考核等级划分：</w:t>
      </w:r>
    </w:p>
    <w:p>
      <w:pPr>
        <w:ind w:firstLine="480"/>
      </w:pPr>
      <w:r>
        <w:rPr>
          <w:rFonts w:ascii="宋体" w:hAnsi="宋体" w:eastAsia="宋体"/>
          <w:sz w:val="24"/>
        </w:rPr>
        <w:t>A级（优秀）：考核分数≥90分，占比≤10%。</w:t>
      </w:r>
    </w:p>
    <w:p>
      <w:pPr>
        <w:ind w:firstLine="480"/>
      </w:pPr>
      <w:r>
        <w:rPr>
          <w:rFonts w:ascii="宋体" w:hAnsi="宋体" w:eastAsia="宋体"/>
          <w:sz w:val="24"/>
        </w:rPr>
        <w:t>B级（良好）：考核分数80—89分，占比≤20%。</w:t>
      </w:r>
    </w:p>
    <w:p>
      <w:pPr>
        <w:ind w:firstLine="480"/>
      </w:pPr>
      <w:r>
        <w:rPr>
          <w:rFonts w:ascii="宋体" w:hAnsi="宋体" w:eastAsia="宋体"/>
          <w:sz w:val="24"/>
        </w:rPr>
        <w:t>C级（称职）：考核分数70—79分。</w:t>
      </w:r>
    </w:p>
    <w:p>
      <w:pPr>
        <w:ind w:firstLine="480"/>
      </w:pPr>
      <w:r>
        <w:rPr>
          <w:rFonts w:ascii="宋体" w:hAnsi="宋体" w:eastAsia="宋体"/>
          <w:sz w:val="24"/>
        </w:rPr>
        <w:t>D级（待改进）：考核分数60—69分，占比≥5%。</w:t>
      </w:r>
    </w:p>
    <w:p>
      <w:pPr>
        <w:ind w:firstLine="480"/>
      </w:pPr>
      <w:r>
        <w:rPr>
          <w:rFonts w:ascii="宋体" w:hAnsi="宋体" w:eastAsia="宋体"/>
          <w:sz w:val="24"/>
        </w:rPr>
        <w:t>E级（不称职）：考核分数＜60分。</w:t>
      </w:r>
    </w:p>
    <w:p>
      <w:pPr>
        <w:ind w:firstLine="480"/>
      </w:pPr>
      <w:r>
        <w:rPr>
          <w:rFonts w:ascii="宋体" w:hAnsi="宋体" w:eastAsia="宋体"/>
          <w:sz w:val="24"/>
        </w:rPr>
        <w:t>第十二条 强制分布：各部门考核结果须符合等级比例要求，确保区分度。A级和B级不超过部门总人数的30%。</w:t>
      </w:r>
    </w:p>
    <w:p>
      <w:pPr>
        <w:pStyle w:val="Heading1"/>
      </w:pPr>
      <w:r>
        <w:rPr>
          <w:rFonts w:ascii="黑体" w:hAnsi="黑体" w:eastAsia="黑体"/>
        </w:rPr>
        <w:t>第六章 考核结果应用</w:t>
      </w:r>
    </w:p>
    <w:p>
      <w:pPr>
        <w:ind w:firstLine="480"/>
      </w:pPr>
      <w:r>
        <w:rPr>
          <w:rFonts w:ascii="宋体" w:hAnsi="宋体" w:eastAsia="宋体"/>
          <w:sz w:val="24"/>
        </w:rPr>
        <w:t>第十三条 薪酬调整：</w:t>
      </w:r>
    </w:p>
    <w:p>
      <w:pPr>
        <w:ind w:firstLine="480"/>
      </w:pPr>
      <w:r>
        <w:rPr>
          <w:rFonts w:ascii="宋体" w:hAnsi="宋体" w:eastAsia="宋体"/>
          <w:sz w:val="24"/>
        </w:rPr>
        <w:t>（1）年度考核为A级：薪酬晋升2档，年终奖系数1.5倍。</w:t>
      </w:r>
    </w:p>
    <w:p>
      <w:pPr>
        <w:ind w:firstLine="480"/>
      </w:pPr>
      <w:r>
        <w:rPr>
          <w:rFonts w:ascii="宋体" w:hAnsi="宋体" w:eastAsia="宋体"/>
          <w:sz w:val="24"/>
        </w:rPr>
        <w:t>（2）年度考核为B级：薪酬晋升1档，年终奖系数1.2倍。</w:t>
      </w:r>
    </w:p>
    <w:p>
      <w:pPr>
        <w:ind w:firstLine="480"/>
      </w:pPr>
      <w:r>
        <w:rPr>
          <w:rFonts w:ascii="宋体" w:hAnsi="宋体" w:eastAsia="宋体"/>
          <w:sz w:val="24"/>
        </w:rPr>
        <w:t>（3）年度考核为C级：薪酬不变，年终奖系数1.0倍。</w:t>
      </w:r>
    </w:p>
    <w:p>
      <w:pPr>
        <w:ind w:firstLine="480"/>
      </w:pPr>
      <w:r>
        <w:rPr>
          <w:rFonts w:ascii="宋体" w:hAnsi="宋体" w:eastAsia="宋体"/>
          <w:sz w:val="24"/>
        </w:rPr>
        <w:t>（4）年度考核为D级：薪酬冻结，年终奖系数0.5倍，制定改进计划。</w:t>
      </w:r>
    </w:p>
    <w:p>
      <w:pPr>
        <w:ind w:firstLine="480"/>
      </w:pPr>
      <w:r>
        <w:rPr>
          <w:rFonts w:ascii="宋体" w:hAnsi="宋体" w:eastAsia="宋体"/>
          <w:sz w:val="24"/>
        </w:rPr>
        <w:t>（5）年度考核为E级：降薪一档或调岗，不享受年终奖。</w:t>
      </w:r>
    </w:p>
    <w:p>
      <w:pPr>
        <w:ind w:firstLine="480"/>
      </w:pPr>
      <w:r>
        <w:rPr>
          <w:rFonts w:ascii="宋体" w:hAnsi="宋体" w:eastAsia="宋体"/>
          <w:sz w:val="24"/>
        </w:rPr>
        <w:t>第十四条 晋升与淘汰：</w:t>
      </w:r>
    </w:p>
    <w:p>
      <w:pPr>
        <w:ind w:firstLine="480"/>
      </w:pPr>
      <w:r>
        <w:rPr>
          <w:rFonts w:ascii="宋体" w:hAnsi="宋体" w:eastAsia="宋体"/>
          <w:sz w:val="24"/>
        </w:rPr>
        <w:t>（1）连续两年年度考核为A级的，优先纳入晋升候选人。</w:t>
      </w:r>
    </w:p>
    <w:p>
      <w:pPr>
        <w:ind w:firstLine="480"/>
      </w:pPr>
      <w:r>
        <w:rPr>
          <w:rFonts w:ascii="宋体" w:hAnsi="宋体" w:eastAsia="宋体"/>
          <w:sz w:val="24"/>
        </w:rPr>
        <w:t>（2）年度考核为E级或连续两年为D级的，进行岗位调整或进入绩效改进计划。</w:t>
      </w:r>
    </w:p>
    <w:p>
      <w:pPr>
        <w:ind w:firstLine="480"/>
      </w:pPr>
      <w:r>
        <w:rPr>
          <w:rFonts w:ascii="宋体" w:hAnsi="宋体" w:eastAsia="宋体"/>
          <w:sz w:val="24"/>
        </w:rPr>
        <w:t>（3）绩效改进计划（PIP）期为3个月，期满考核仍不合格的，依法解除劳动合同。</w:t>
      </w:r>
    </w:p>
    <w:p>
      <w:pPr>
        <w:ind w:firstLine="480"/>
      </w:pPr>
      <w:r>
        <w:rPr>
          <w:rFonts w:ascii="宋体" w:hAnsi="宋体" w:eastAsia="宋体"/>
          <w:sz w:val="24"/>
        </w:rPr>
        <w:t>第十五条 培训发展：考核结果作为培训需求分析和培训资源分配的重要依据。优秀员工优先获得外派培训、轮岗锻炼等发展机会。</w:t>
      </w:r>
    </w:p>
    <w:p>
      <w:pPr>
        <w:pStyle w:val="Heading1"/>
      </w:pPr>
      <w:r>
        <w:rPr>
          <w:rFonts w:ascii="黑体" w:hAnsi="黑体" w:eastAsia="黑体"/>
        </w:rPr>
        <w:t>第七章 特殊情形</w:t>
      </w:r>
    </w:p>
    <w:p>
      <w:pPr>
        <w:ind w:firstLine="480"/>
      </w:pPr>
      <w:r>
        <w:rPr>
          <w:rFonts w:ascii="宋体" w:hAnsi="宋体" w:eastAsia="宋体"/>
          <w:sz w:val="24"/>
        </w:rPr>
        <w:t>第十六条 试用期员工：试用期员工参加月度考核，考核结果作为是否转正的重要依据。试用期考核不合格的，依法解除劳动合同。</w:t>
      </w:r>
    </w:p>
    <w:p>
      <w:pPr>
        <w:ind w:firstLine="480"/>
      </w:pPr>
      <w:r>
        <w:rPr>
          <w:rFonts w:ascii="宋体" w:hAnsi="宋体" w:eastAsia="宋体"/>
          <w:sz w:val="24"/>
        </w:rPr>
        <w:t>第十七条 调岗员工：考核周期内调动岗位的，调入部门与调出部门各按实际工作时间占比出具考核意见。</w:t>
      </w:r>
    </w:p>
    <w:p>
      <w:pPr>
        <w:ind w:firstLine="480"/>
      </w:pPr>
      <w:r>
        <w:rPr>
          <w:rFonts w:ascii="宋体" w:hAnsi="宋体" w:eastAsia="宋体"/>
          <w:sz w:val="24"/>
        </w:rPr>
        <w:t>第十八条 长期休假员工：考核周期内累计休假（含病假、事假、产假等）超过考核周期50%的，当期考核结果按"待定"处理，不参与当期绩效薪酬核算。</w:t>
      </w:r>
    </w:p>
    <w:p>
      <w:pPr>
        <w:pStyle w:val="Heading1"/>
      </w:pPr>
      <w:r>
        <w:rPr>
          <w:rFonts w:ascii="黑体" w:hAnsi="黑体" w:eastAsia="黑体"/>
        </w:rPr>
        <w:t>第八章 考核组织与管理</w:t>
      </w:r>
    </w:p>
    <w:p>
      <w:pPr>
        <w:ind w:firstLine="480"/>
      </w:pPr>
      <w:r>
        <w:rPr>
          <w:rFonts w:ascii="宋体" w:hAnsi="宋体" w:eastAsia="宋体"/>
          <w:sz w:val="24"/>
        </w:rPr>
        <w:t>第十九条 考核组织：人力资源部是绩效考核的归口管理部门，负责制度制定、流程监督、数据汇总和结果应用。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第二十条 考核纪律：考核者须遵守公平公正原则，严禁徇私舞弊、打击报复。违反者按公司纪律处分制度处理。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第二十一条 考核档案：绩效考核结果纳入员工档案，保存期限不少于2年。</w:t>
      </w:r>
    </w:p>
    <w:p>
      <w:pPr>
        <w:pStyle w:val="Heading1"/>
      </w:pPr>
      <w:r>
        <w:rPr>
          <w:rFonts w:ascii="黑体" w:hAnsi="黑体" w:eastAsia="黑体"/>
        </w:rPr>
        <w:t>第九章 附则</w:t>
      </w:r>
    </w:p>
    <w:p>
      <w:pPr>
        <w:ind w:firstLine="480"/>
      </w:pPr>
      <w:r>
        <w:rPr>
          <w:rFonts w:ascii="宋体" w:hAnsi="宋体" w:eastAsia="宋体"/>
          <w:sz w:val="24"/>
        </w:rPr>
        <w:t>第二十二条 本制度由人力资源部负责解释和修订。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第二十三条 各部门可在本制度框架下制定实施细则，报人力资源部备案。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第二十四条 本制度自发布之日起施行，原有绩效相关规定同时废止。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