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9A05" w14:textId="77777777" w:rsidR="003F4F98" w:rsidRPr="0069125F" w:rsidRDefault="003F4F98" w:rsidP="003F4F98">
      <w:pPr>
        <w:rPr>
          <w:rFonts w:asciiTheme="majorBidi" w:hAnsiTheme="majorBidi" w:cstheme="majorBidi"/>
          <w:b/>
          <w:bCs/>
        </w:rPr>
      </w:pPr>
      <w:r w:rsidRPr="003F4F98">
        <w:rPr>
          <w:rFonts w:asciiTheme="majorBidi" w:hAnsiTheme="majorBidi" w:cstheme="majorBidi"/>
          <w:b/>
          <w:bCs/>
        </w:rPr>
        <w:t>Abstract</w:t>
      </w:r>
    </w:p>
    <w:p w14:paraId="666701EB" w14:textId="77777777" w:rsidR="0013143A" w:rsidRPr="003F4F98" w:rsidRDefault="0013143A" w:rsidP="003F4F98">
      <w:pPr>
        <w:rPr>
          <w:rFonts w:asciiTheme="majorBidi" w:hAnsiTheme="majorBidi" w:cstheme="majorBidi"/>
          <w:b/>
          <w:bCs/>
        </w:rPr>
      </w:pPr>
    </w:p>
    <w:p w14:paraId="36839998" w14:textId="6346C8B4" w:rsidR="003F4F98" w:rsidRPr="0069125F" w:rsidRDefault="003F4F98" w:rsidP="0013143A">
      <w:pPr>
        <w:jc w:val="both"/>
        <w:rPr>
          <w:rFonts w:asciiTheme="majorBidi" w:hAnsiTheme="majorBidi" w:cstheme="majorBidi"/>
        </w:rPr>
      </w:pPr>
      <w:r w:rsidRPr="003F4F98">
        <w:rPr>
          <w:rFonts w:asciiTheme="majorBidi" w:hAnsiTheme="majorBidi" w:cstheme="majorBidi"/>
        </w:rPr>
        <w:t xml:space="preserve">This study presents a comprehensive analysis of morphological variations in the teeth of </w:t>
      </w:r>
      <w:r w:rsidRPr="003F4F98">
        <w:rPr>
          <w:rFonts w:asciiTheme="majorBidi" w:hAnsiTheme="majorBidi" w:cstheme="majorBidi"/>
          <w:i/>
          <w:iCs/>
        </w:rPr>
        <w:t>Tragelaphus scriptus</w:t>
      </w:r>
      <w:r w:rsidRPr="003F4F98">
        <w:rPr>
          <w:rFonts w:asciiTheme="majorBidi" w:hAnsiTheme="majorBidi" w:cstheme="majorBidi"/>
        </w:rPr>
        <w:t xml:space="preserve"> and </w:t>
      </w:r>
      <w:r w:rsidRPr="003F4F98">
        <w:rPr>
          <w:rFonts w:asciiTheme="majorBidi" w:hAnsiTheme="majorBidi" w:cstheme="majorBidi"/>
          <w:i/>
          <w:iCs/>
        </w:rPr>
        <w:t xml:space="preserve">Tragelaphus </w:t>
      </w:r>
      <w:proofErr w:type="spellStart"/>
      <w:r w:rsidRPr="003F4F98">
        <w:rPr>
          <w:rFonts w:asciiTheme="majorBidi" w:hAnsiTheme="majorBidi" w:cstheme="majorBidi"/>
          <w:i/>
          <w:iCs/>
        </w:rPr>
        <w:t>pricei</w:t>
      </w:r>
      <w:proofErr w:type="spellEnd"/>
      <w:r w:rsidRPr="003F4F98">
        <w:rPr>
          <w:rFonts w:asciiTheme="majorBidi" w:hAnsiTheme="majorBidi" w:cstheme="majorBidi"/>
        </w:rPr>
        <w:t xml:space="preserve">. Utilizing a combination of image processing techniques and advanced statistical analyses, we aimed to quantify and compare the morphological </w:t>
      </w:r>
      <w:r w:rsidRPr="0069125F">
        <w:rPr>
          <w:rFonts w:asciiTheme="majorBidi" w:hAnsiTheme="majorBidi" w:cstheme="majorBidi"/>
        </w:rPr>
        <w:t>shapes</w:t>
      </w:r>
      <w:r w:rsidRPr="003F4F98">
        <w:rPr>
          <w:rFonts w:asciiTheme="majorBidi" w:hAnsiTheme="majorBidi" w:cstheme="majorBidi"/>
        </w:rPr>
        <w:t xml:space="preserve"> of teeth from these two species. </w:t>
      </w:r>
    </w:p>
    <w:p w14:paraId="531F3E4C" w14:textId="77777777" w:rsidR="003F4F98" w:rsidRPr="0069125F" w:rsidRDefault="003F4F98" w:rsidP="003F4F98">
      <w:pPr>
        <w:rPr>
          <w:rFonts w:asciiTheme="majorBidi" w:hAnsiTheme="majorBidi" w:cstheme="majorBidi"/>
        </w:rPr>
      </w:pPr>
    </w:p>
    <w:p w14:paraId="53671941" w14:textId="77777777" w:rsidR="0013143A" w:rsidRPr="0069125F" w:rsidRDefault="0013143A" w:rsidP="003F4F98">
      <w:pPr>
        <w:rPr>
          <w:rFonts w:asciiTheme="majorBidi" w:hAnsiTheme="majorBidi" w:cstheme="majorBidi"/>
        </w:rPr>
      </w:pPr>
    </w:p>
    <w:p w14:paraId="5E649641" w14:textId="7C338678" w:rsidR="003F4F98" w:rsidRPr="0069125F" w:rsidRDefault="003F4F98" w:rsidP="003F4F98">
      <w:pPr>
        <w:rPr>
          <w:rFonts w:asciiTheme="majorBidi" w:hAnsiTheme="majorBidi" w:cstheme="majorBidi"/>
          <w:b/>
          <w:bCs/>
        </w:rPr>
      </w:pPr>
      <w:r w:rsidRPr="003F4F98">
        <w:rPr>
          <w:rFonts w:asciiTheme="majorBidi" w:hAnsiTheme="majorBidi" w:cstheme="majorBidi"/>
          <w:b/>
          <w:bCs/>
        </w:rPr>
        <w:t>Introduction</w:t>
      </w:r>
    </w:p>
    <w:p w14:paraId="555C5DD9" w14:textId="77777777" w:rsidR="0013143A" w:rsidRPr="003F4F98" w:rsidRDefault="0013143A" w:rsidP="003F4F98">
      <w:pPr>
        <w:rPr>
          <w:rFonts w:asciiTheme="majorBidi" w:hAnsiTheme="majorBidi" w:cstheme="majorBidi"/>
          <w:b/>
          <w:bCs/>
        </w:rPr>
      </w:pPr>
    </w:p>
    <w:p w14:paraId="53E51873" w14:textId="77777777" w:rsidR="003F4F98" w:rsidRPr="003F4F98" w:rsidRDefault="003F4F98" w:rsidP="0013143A">
      <w:pPr>
        <w:jc w:val="both"/>
        <w:rPr>
          <w:rFonts w:asciiTheme="majorBidi" w:hAnsiTheme="majorBidi" w:cstheme="majorBidi"/>
        </w:rPr>
      </w:pPr>
      <w:r w:rsidRPr="003F4F98">
        <w:rPr>
          <w:rFonts w:asciiTheme="majorBidi" w:hAnsiTheme="majorBidi" w:cstheme="majorBidi"/>
        </w:rPr>
        <w:t xml:space="preserve">Understanding the morphological variation in teeth among mammalian species provides critical insights into their evolutionary history and adaptation strategies. This research focuses on the comparative analysis of </w:t>
      </w:r>
      <w:r w:rsidRPr="003F4F98">
        <w:rPr>
          <w:rFonts w:asciiTheme="majorBidi" w:hAnsiTheme="majorBidi" w:cstheme="majorBidi"/>
          <w:i/>
          <w:iCs/>
        </w:rPr>
        <w:t>Tragelaphus scriptus</w:t>
      </w:r>
      <w:r w:rsidRPr="003F4F98">
        <w:rPr>
          <w:rFonts w:asciiTheme="majorBidi" w:hAnsiTheme="majorBidi" w:cstheme="majorBidi"/>
        </w:rPr>
        <w:t xml:space="preserve"> and </w:t>
      </w:r>
      <w:r w:rsidRPr="003F4F98">
        <w:rPr>
          <w:rFonts w:asciiTheme="majorBidi" w:hAnsiTheme="majorBidi" w:cstheme="majorBidi"/>
          <w:i/>
          <w:iCs/>
        </w:rPr>
        <w:t xml:space="preserve">Tragelaphus </w:t>
      </w:r>
      <w:proofErr w:type="spellStart"/>
      <w:r w:rsidRPr="003F4F98">
        <w:rPr>
          <w:rFonts w:asciiTheme="majorBidi" w:hAnsiTheme="majorBidi" w:cstheme="majorBidi"/>
          <w:i/>
          <w:iCs/>
        </w:rPr>
        <w:t>pricei</w:t>
      </w:r>
      <w:proofErr w:type="spellEnd"/>
      <w:r w:rsidRPr="003F4F98">
        <w:rPr>
          <w:rFonts w:asciiTheme="majorBidi" w:hAnsiTheme="majorBidi" w:cstheme="majorBidi"/>
        </w:rPr>
        <w:t>, aiming to identify significant morphological differences through a novel combination of image processing and statistical analysis. These species, chosen for their evolutionary significance and distinct habitats, offer an opportunity to explore the relationship between morphology and environmental adaptation.</w:t>
      </w:r>
    </w:p>
    <w:p w14:paraId="4E61583C" w14:textId="77777777" w:rsidR="003F4F98" w:rsidRPr="0069125F" w:rsidRDefault="003F4F98" w:rsidP="003F4F98">
      <w:pPr>
        <w:rPr>
          <w:rFonts w:asciiTheme="majorBidi" w:hAnsiTheme="majorBidi" w:cstheme="majorBidi"/>
        </w:rPr>
      </w:pPr>
    </w:p>
    <w:p w14:paraId="3F19E0C2" w14:textId="77777777" w:rsidR="003F4F98" w:rsidRPr="0069125F" w:rsidRDefault="003F4F98" w:rsidP="003F4F98">
      <w:pPr>
        <w:rPr>
          <w:rFonts w:asciiTheme="majorBidi" w:hAnsiTheme="majorBidi" w:cstheme="majorBidi"/>
        </w:rPr>
      </w:pPr>
    </w:p>
    <w:p w14:paraId="44018658" w14:textId="11F196D1" w:rsidR="003F4F98" w:rsidRPr="0069125F" w:rsidRDefault="003F4F98" w:rsidP="003F4F98">
      <w:pPr>
        <w:rPr>
          <w:rFonts w:asciiTheme="majorBidi" w:hAnsiTheme="majorBidi" w:cstheme="majorBidi"/>
          <w:b/>
          <w:bCs/>
        </w:rPr>
      </w:pPr>
      <w:r w:rsidRPr="003F4F98">
        <w:rPr>
          <w:rFonts w:asciiTheme="majorBidi" w:hAnsiTheme="majorBidi" w:cstheme="majorBidi"/>
          <w:b/>
          <w:bCs/>
        </w:rPr>
        <w:t>Methodology</w:t>
      </w:r>
    </w:p>
    <w:p w14:paraId="0E32E3A9" w14:textId="77777777" w:rsidR="0013143A" w:rsidRPr="003F4F98" w:rsidRDefault="0013143A" w:rsidP="003F4F98">
      <w:pPr>
        <w:rPr>
          <w:rFonts w:asciiTheme="majorBidi" w:hAnsiTheme="majorBidi" w:cstheme="majorBidi"/>
          <w:b/>
          <w:bCs/>
        </w:rPr>
      </w:pPr>
    </w:p>
    <w:p w14:paraId="59DBA4C9" w14:textId="5A4D904E" w:rsidR="00374E2F" w:rsidRPr="0069125F" w:rsidRDefault="003F4F98" w:rsidP="00374E2F">
      <w:pPr>
        <w:rPr>
          <w:rFonts w:asciiTheme="majorBidi" w:hAnsiTheme="majorBidi" w:cstheme="majorBidi"/>
        </w:rPr>
      </w:pPr>
      <w:r w:rsidRPr="003F4F98">
        <w:rPr>
          <w:rFonts w:asciiTheme="majorBidi" w:hAnsiTheme="majorBidi" w:cstheme="majorBidi"/>
        </w:rPr>
        <w:t>Data Collection</w:t>
      </w:r>
    </w:p>
    <w:p w14:paraId="32819894" w14:textId="77777777" w:rsidR="00374E2F" w:rsidRPr="003F4F98" w:rsidRDefault="00374E2F" w:rsidP="00374E2F">
      <w:pPr>
        <w:rPr>
          <w:rFonts w:asciiTheme="majorBidi" w:hAnsiTheme="majorBidi" w:cstheme="majorBidi"/>
        </w:rPr>
      </w:pPr>
    </w:p>
    <w:p w14:paraId="50D22977" w14:textId="78637CC3" w:rsidR="003F4F98" w:rsidRPr="003F4F98" w:rsidRDefault="003F4F98" w:rsidP="0069125F">
      <w:pPr>
        <w:jc w:val="both"/>
        <w:rPr>
          <w:rFonts w:asciiTheme="majorBidi" w:hAnsiTheme="majorBidi" w:cstheme="majorBidi"/>
        </w:rPr>
      </w:pPr>
      <w:r w:rsidRPr="003F4F98">
        <w:rPr>
          <w:rFonts w:asciiTheme="majorBidi" w:hAnsiTheme="majorBidi" w:cstheme="majorBidi"/>
        </w:rPr>
        <w:t xml:space="preserve">High-resolution black and white images of the teeth from both species were collected, encompassing six tooth types (LM1, LM2, LM3, UM1, UM2, UM3). The images were </w:t>
      </w:r>
      <w:r w:rsidR="0013143A" w:rsidRPr="0069125F">
        <w:rPr>
          <w:rFonts w:asciiTheme="majorBidi" w:hAnsiTheme="majorBidi" w:cstheme="majorBidi"/>
        </w:rPr>
        <w:t>collected</w:t>
      </w:r>
      <w:r w:rsidRPr="003F4F98">
        <w:rPr>
          <w:rFonts w:asciiTheme="majorBidi" w:hAnsiTheme="majorBidi" w:cstheme="majorBidi"/>
        </w:rPr>
        <w:t xml:space="preserve"> from museum collections and </w:t>
      </w:r>
      <w:r w:rsidR="00A37403" w:rsidRPr="003F4F98">
        <w:rPr>
          <w:rFonts w:asciiTheme="majorBidi" w:hAnsiTheme="majorBidi" w:cstheme="majorBidi"/>
        </w:rPr>
        <w:t>digitalized</w:t>
      </w:r>
      <w:r w:rsidRPr="003F4F98">
        <w:rPr>
          <w:rFonts w:asciiTheme="majorBidi" w:hAnsiTheme="majorBidi" w:cstheme="majorBidi"/>
        </w:rPr>
        <w:t xml:space="preserve"> for analysis.</w:t>
      </w:r>
    </w:p>
    <w:p w14:paraId="298D944C" w14:textId="77777777" w:rsidR="003F4F98" w:rsidRPr="003F4F98" w:rsidRDefault="003F4F98" w:rsidP="003F4F98">
      <w:pPr>
        <w:rPr>
          <w:rFonts w:asciiTheme="majorBidi" w:hAnsiTheme="majorBidi" w:cstheme="majorBidi"/>
        </w:rPr>
      </w:pPr>
    </w:p>
    <w:p w14:paraId="527B98E8" w14:textId="6D7B40F5" w:rsidR="00AD00FC" w:rsidRPr="0069125F" w:rsidRDefault="00AD00FC" w:rsidP="00AD00FC">
      <w:pPr>
        <w:rPr>
          <w:rFonts w:asciiTheme="majorBidi" w:hAnsiTheme="majorBidi" w:cstheme="majorBidi"/>
        </w:rPr>
      </w:pPr>
      <w:r w:rsidRPr="00AD00FC">
        <w:rPr>
          <w:rFonts w:asciiTheme="majorBidi" w:hAnsiTheme="majorBidi" w:cstheme="majorBidi"/>
        </w:rPr>
        <w:t>Image Processing</w:t>
      </w:r>
    </w:p>
    <w:p w14:paraId="24392AF7" w14:textId="77777777" w:rsidR="00374E2F" w:rsidRPr="00AD00FC" w:rsidRDefault="00374E2F" w:rsidP="00AD00FC">
      <w:pPr>
        <w:rPr>
          <w:rFonts w:asciiTheme="majorBidi" w:hAnsiTheme="majorBidi" w:cstheme="majorBidi"/>
        </w:rPr>
      </w:pPr>
    </w:p>
    <w:p w14:paraId="1472824F" w14:textId="36B0B33E" w:rsidR="00A22A1A" w:rsidRPr="00A22A1A" w:rsidRDefault="0008744D" w:rsidP="0069125F">
      <w:pPr>
        <w:jc w:val="both"/>
        <w:rPr>
          <w:rFonts w:asciiTheme="majorBidi" w:hAnsiTheme="majorBidi" w:cstheme="majorBidi"/>
        </w:rPr>
      </w:pPr>
      <w:r w:rsidRPr="0008744D">
        <w:rPr>
          <w:rFonts w:asciiTheme="majorBidi" w:hAnsiTheme="majorBidi" w:cstheme="majorBidi"/>
        </w:rPr>
        <w:t>Using a combination of image processing techniques, each tooth image was converted into a format suitable for detailed morphological analysis. This process standardized the images across the dataset, facilitating a consistent comparison of shape characteristics.</w:t>
      </w:r>
    </w:p>
    <w:p w14:paraId="07FDD5A3" w14:textId="77777777" w:rsidR="00A22A1A" w:rsidRPr="00A22A1A" w:rsidRDefault="00A22A1A" w:rsidP="00A22A1A">
      <w:pPr>
        <w:rPr>
          <w:rFonts w:asciiTheme="majorBidi" w:hAnsiTheme="majorBidi" w:cstheme="majorBidi"/>
        </w:rPr>
      </w:pPr>
    </w:p>
    <w:p w14:paraId="4F677634" w14:textId="77777777" w:rsidR="002B6A49" w:rsidRPr="0069125F" w:rsidRDefault="002B6A49" w:rsidP="002B6A49">
      <w:pPr>
        <w:rPr>
          <w:rFonts w:asciiTheme="majorBidi" w:hAnsiTheme="majorBidi" w:cstheme="majorBidi"/>
        </w:rPr>
      </w:pPr>
      <w:r w:rsidRPr="002B6A49">
        <w:rPr>
          <w:rFonts w:asciiTheme="majorBidi" w:hAnsiTheme="majorBidi" w:cstheme="majorBidi"/>
        </w:rPr>
        <w:t>Shape Extraction and Standardization</w:t>
      </w:r>
    </w:p>
    <w:p w14:paraId="67BA6526" w14:textId="77777777" w:rsidR="00374E2F" w:rsidRPr="002B6A49" w:rsidRDefault="00374E2F" w:rsidP="002B6A49">
      <w:pPr>
        <w:rPr>
          <w:rFonts w:asciiTheme="majorBidi" w:hAnsiTheme="majorBidi" w:cstheme="majorBidi"/>
        </w:rPr>
      </w:pPr>
    </w:p>
    <w:p w14:paraId="02903ACC" w14:textId="121A2456" w:rsidR="004C0646" w:rsidRPr="0069125F" w:rsidRDefault="002B6A49" w:rsidP="0069125F">
      <w:pPr>
        <w:jc w:val="both"/>
        <w:rPr>
          <w:rFonts w:asciiTheme="majorBidi" w:hAnsiTheme="majorBidi" w:cstheme="majorBidi"/>
        </w:rPr>
      </w:pPr>
      <w:r w:rsidRPr="002B6A49">
        <w:rPr>
          <w:rFonts w:asciiTheme="majorBidi" w:hAnsiTheme="majorBidi" w:cstheme="majorBidi"/>
        </w:rPr>
        <w:t xml:space="preserve">The methodological core involved extracting the tooth shape from the images without using landmark-based geometric morphometrics. Instead, shape extraction focused on identifying and isolating the tooth outline using edge detection algorithms. This approach allowed for the capture of the entire tooth contour as a continuous shape, which was then standardized to facilitate direct comparison across </w:t>
      </w:r>
      <w:r w:rsidRPr="0069125F">
        <w:rPr>
          <w:rFonts w:asciiTheme="majorBidi" w:hAnsiTheme="majorBidi" w:cstheme="majorBidi"/>
        </w:rPr>
        <w:t>samples</w:t>
      </w:r>
      <w:r w:rsidRPr="002B6A49">
        <w:rPr>
          <w:rFonts w:asciiTheme="majorBidi" w:hAnsiTheme="majorBidi" w:cstheme="majorBidi"/>
        </w:rPr>
        <w:t xml:space="preserve">. Standardization involved scaling the shapes to a uniform size, effectively removing size as a confounding </w:t>
      </w:r>
      <w:proofErr w:type="gramStart"/>
      <w:r w:rsidRPr="002B6A49">
        <w:rPr>
          <w:rFonts w:asciiTheme="majorBidi" w:hAnsiTheme="majorBidi" w:cstheme="majorBidi"/>
        </w:rPr>
        <w:t>factor</w:t>
      </w:r>
      <w:proofErr w:type="gramEnd"/>
      <w:r w:rsidRPr="002B6A49">
        <w:rPr>
          <w:rFonts w:asciiTheme="majorBidi" w:hAnsiTheme="majorBidi" w:cstheme="majorBidi"/>
        </w:rPr>
        <w:t xml:space="preserve"> and focusing the analysis on shape variation.</w:t>
      </w:r>
    </w:p>
    <w:p w14:paraId="203C6D3A" w14:textId="77777777" w:rsidR="002B6A49" w:rsidRPr="0069125F" w:rsidRDefault="002B6A49" w:rsidP="002B6A49">
      <w:pPr>
        <w:rPr>
          <w:rFonts w:asciiTheme="majorBidi" w:hAnsiTheme="majorBidi" w:cstheme="majorBidi"/>
        </w:rPr>
      </w:pPr>
    </w:p>
    <w:p w14:paraId="06B0B4FB" w14:textId="77777777" w:rsidR="002B6A49" w:rsidRPr="0069125F" w:rsidRDefault="002B6A49" w:rsidP="002B6A49">
      <w:pPr>
        <w:rPr>
          <w:rFonts w:asciiTheme="majorBidi" w:hAnsiTheme="majorBidi" w:cstheme="majorBidi"/>
        </w:rPr>
      </w:pPr>
      <w:r w:rsidRPr="002B6A49">
        <w:rPr>
          <w:rFonts w:asciiTheme="majorBidi" w:hAnsiTheme="majorBidi" w:cstheme="majorBidi"/>
        </w:rPr>
        <w:t>Statistical Shape Analysis</w:t>
      </w:r>
    </w:p>
    <w:p w14:paraId="1F2B610A" w14:textId="77777777" w:rsidR="00374E2F" w:rsidRPr="002B6A49" w:rsidRDefault="00374E2F" w:rsidP="002B6A49">
      <w:pPr>
        <w:rPr>
          <w:rFonts w:asciiTheme="majorBidi" w:hAnsiTheme="majorBidi" w:cstheme="majorBidi"/>
        </w:rPr>
      </w:pPr>
    </w:p>
    <w:p w14:paraId="221CC664" w14:textId="149E11D8" w:rsidR="003F4F98" w:rsidRPr="0069125F" w:rsidRDefault="002B6A49" w:rsidP="0069125F">
      <w:pPr>
        <w:jc w:val="both"/>
        <w:rPr>
          <w:rFonts w:asciiTheme="majorBidi" w:hAnsiTheme="majorBidi" w:cstheme="majorBidi"/>
        </w:rPr>
      </w:pPr>
      <w:r w:rsidRPr="002B6A49">
        <w:rPr>
          <w:rFonts w:asciiTheme="majorBidi" w:hAnsiTheme="majorBidi" w:cstheme="majorBidi"/>
        </w:rPr>
        <w:t xml:space="preserve">Shape analysis was conducted through a sequence of steps designed to quantitatively assess and compare the morphological characteristics of teeth between the two species. This involved the </w:t>
      </w:r>
      <w:r w:rsidRPr="002B6A49">
        <w:rPr>
          <w:rFonts w:asciiTheme="majorBidi" w:hAnsiTheme="majorBidi" w:cstheme="majorBidi"/>
        </w:rPr>
        <w:lastRenderedPageBreak/>
        <w:t xml:space="preserve">application of shape descriptors and statistical techniques to analyze the extracted shapes. Principal component analysis (PCA) was utilized to reduce dimensionality and to identify the main modes of shape variation within the dataset. The differences in tooth shape between species were then quantitatively assessed using statistical methods </w:t>
      </w:r>
      <w:r w:rsidR="005D6545" w:rsidRPr="0069125F">
        <w:rPr>
          <w:rFonts w:asciiTheme="majorBidi" w:hAnsiTheme="majorBidi" w:cstheme="majorBidi"/>
        </w:rPr>
        <w:t>that we could use</w:t>
      </w:r>
      <w:r w:rsidRPr="002B6A49">
        <w:rPr>
          <w:rFonts w:asciiTheme="majorBidi" w:hAnsiTheme="majorBidi" w:cstheme="majorBidi"/>
        </w:rPr>
        <w:t xml:space="preserve"> for shape data, including multivariate analysis techniques and permutation tests to evaluate the significance of observed differences.</w:t>
      </w:r>
    </w:p>
    <w:p w14:paraId="3980FA2A" w14:textId="77777777" w:rsidR="002B6A49" w:rsidRPr="0069125F" w:rsidRDefault="002B6A49" w:rsidP="002B6A49">
      <w:pPr>
        <w:rPr>
          <w:rFonts w:asciiTheme="majorBidi" w:hAnsiTheme="majorBidi" w:cstheme="majorBidi"/>
        </w:rPr>
      </w:pPr>
    </w:p>
    <w:p w14:paraId="2572C0A9" w14:textId="77777777" w:rsidR="00374E2F" w:rsidRPr="0069125F" w:rsidRDefault="00374E2F" w:rsidP="00374E2F">
      <w:pPr>
        <w:rPr>
          <w:rFonts w:asciiTheme="majorBidi" w:hAnsiTheme="majorBidi" w:cstheme="majorBidi"/>
        </w:rPr>
      </w:pPr>
      <w:r w:rsidRPr="00CF5B76">
        <w:rPr>
          <w:rFonts w:asciiTheme="majorBidi" w:hAnsiTheme="majorBidi" w:cstheme="majorBidi"/>
        </w:rPr>
        <w:t>Statistical Significance Testing</w:t>
      </w:r>
    </w:p>
    <w:p w14:paraId="6D3D8863" w14:textId="77777777" w:rsidR="00374E2F" w:rsidRPr="00CF5B76" w:rsidRDefault="00374E2F" w:rsidP="00374E2F">
      <w:pPr>
        <w:rPr>
          <w:rFonts w:asciiTheme="majorBidi" w:hAnsiTheme="majorBidi" w:cstheme="majorBidi"/>
        </w:rPr>
      </w:pPr>
    </w:p>
    <w:p w14:paraId="3E55CAFE" w14:textId="77777777" w:rsidR="00374E2F" w:rsidRPr="00CF5B76" w:rsidRDefault="00374E2F" w:rsidP="0069125F">
      <w:pPr>
        <w:jc w:val="both"/>
        <w:rPr>
          <w:rFonts w:asciiTheme="majorBidi" w:hAnsiTheme="majorBidi" w:cstheme="majorBidi"/>
        </w:rPr>
      </w:pPr>
      <w:r w:rsidRPr="00CF5B76">
        <w:rPr>
          <w:rFonts w:asciiTheme="majorBidi" w:hAnsiTheme="majorBidi" w:cstheme="majorBidi"/>
        </w:rPr>
        <w:t xml:space="preserve">The statistical significance of the observed morphological differences between </w:t>
      </w:r>
      <w:r w:rsidRPr="00CF5B76">
        <w:rPr>
          <w:rFonts w:asciiTheme="majorBidi" w:hAnsiTheme="majorBidi" w:cstheme="majorBidi"/>
          <w:i/>
          <w:iCs/>
        </w:rPr>
        <w:t>Tragelaphus scriptus</w:t>
      </w:r>
      <w:r w:rsidRPr="00CF5B76">
        <w:rPr>
          <w:rFonts w:asciiTheme="majorBidi" w:hAnsiTheme="majorBidi" w:cstheme="majorBidi"/>
        </w:rPr>
        <w:t xml:space="preserve"> and </w:t>
      </w:r>
      <w:r w:rsidRPr="00CF5B76">
        <w:rPr>
          <w:rFonts w:asciiTheme="majorBidi" w:hAnsiTheme="majorBidi" w:cstheme="majorBidi"/>
          <w:i/>
          <w:iCs/>
        </w:rPr>
        <w:t xml:space="preserve">Tragelaphus </w:t>
      </w:r>
      <w:proofErr w:type="spellStart"/>
      <w:r w:rsidRPr="00CF5B76">
        <w:rPr>
          <w:rFonts w:asciiTheme="majorBidi" w:hAnsiTheme="majorBidi" w:cstheme="majorBidi"/>
          <w:i/>
          <w:iCs/>
        </w:rPr>
        <w:t>pricei</w:t>
      </w:r>
      <w:proofErr w:type="spellEnd"/>
      <w:r w:rsidRPr="00CF5B76">
        <w:rPr>
          <w:rFonts w:asciiTheme="majorBidi" w:hAnsiTheme="majorBidi" w:cstheme="majorBidi"/>
        </w:rPr>
        <w:t xml:space="preserve"> was determined using multivariate and non-parametric methods.</w:t>
      </w:r>
    </w:p>
    <w:p w14:paraId="2CE930CD" w14:textId="77777777" w:rsidR="002B6A49" w:rsidRPr="0069125F" w:rsidRDefault="002B6A49" w:rsidP="002B6A49">
      <w:pPr>
        <w:rPr>
          <w:rFonts w:asciiTheme="majorBidi" w:hAnsiTheme="majorBidi" w:cstheme="majorBidi"/>
        </w:rPr>
      </w:pPr>
    </w:p>
    <w:p w14:paraId="619F7FA0" w14:textId="77777777" w:rsidR="002B6A49" w:rsidRPr="0069125F" w:rsidRDefault="002B6A49" w:rsidP="002B6A49">
      <w:pPr>
        <w:rPr>
          <w:rFonts w:asciiTheme="majorBidi" w:hAnsiTheme="majorBidi" w:cstheme="majorBidi"/>
        </w:rPr>
      </w:pPr>
    </w:p>
    <w:p w14:paraId="44D9492D" w14:textId="539F6940" w:rsidR="007E6AC6" w:rsidRPr="0069125F" w:rsidRDefault="007E6AC6" w:rsidP="00374E2F">
      <w:pPr>
        <w:pStyle w:val="ListParagraph"/>
        <w:numPr>
          <w:ilvl w:val="0"/>
          <w:numId w:val="2"/>
        </w:numPr>
        <w:rPr>
          <w:rFonts w:asciiTheme="majorBidi" w:hAnsiTheme="majorBidi" w:cstheme="majorBidi"/>
        </w:rPr>
      </w:pPr>
      <w:proofErr w:type="spellStart"/>
      <w:r w:rsidRPr="0069125F">
        <w:rPr>
          <w:rFonts w:asciiTheme="majorBidi" w:hAnsiTheme="majorBidi" w:cstheme="majorBidi"/>
        </w:rPr>
        <w:t>Hotelling's</w:t>
      </w:r>
      <w:proofErr w:type="spellEnd"/>
      <w:r w:rsidRPr="0069125F">
        <w:rPr>
          <w:rFonts w:asciiTheme="majorBidi" w:hAnsiTheme="majorBidi" w:cstheme="majorBidi"/>
        </w:rPr>
        <w:t xml:space="preserve"> T-square Test</w:t>
      </w:r>
    </w:p>
    <w:p w14:paraId="1E45B7EA" w14:textId="77777777" w:rsidR="00374E2F" w:rsidRPr="00C038E2" w:rsidRDefault="007E6AC6" w:rsidP="0069125F">
      <w:pPr>
        <w:ind w:left="360"/>
        <w:jc w:val="both"/>
        <w:rPr>
          <w:rFonts w:asciiTheme="majorBidi" w:hAnsiTheme="majorBidi" w:cstheme="majorBidi"/>
        </w:rPr>
      </w:pPr>
      <w:r w:rsidRPr="007E6AC6">
        <w:rPr>
          <w:rFonts w:asciiTheme="majorBidi" w:hAnsiTheme="majorBidi" w:cstheme="majorBidi"/>
        </w:rPr>
        <w:t xml:space="preserve">Principal component analysis (PCA) scores for each tooth type were compiled into a combined dataset, </w:t>
      </w:r>
      <w:r w:rsidRPr="0069125F">
        <w:rPr>
          <w:rFonts w:asciiTheme="majorBidi" w:hAnsiTheme="majorBidi" w:cstheme="majorBidi"/>
        </w:rPr>
        <w:t>separating</w:t>
      </w:r>
      <w:r w:rsidRPr="007E6AC6">
        <w:rPr>
          <w:rFonts w:asciiTheme="majorBidi" w:hAnsiTheme="majorBidi" w:cstheme="majorBidi"/>
        </w:rPr>
        <w:t xml:space="preserve"> samples into two groups based on their species. </w:t>
      </w:r>
      <w:proofErr w:type="spellStart"/>
      <w:r w:rsidRPr="007E6AC6">
        <w:rPr>
          <w:rFonts w:asciiTheme="majorBidi" w:hAnsiTheme="majorBidi" w:cstheme="majorBidi"/>
        </w:rPr>
        <w:t>Hotelling's</w:t>
      </w:r>
      <w:proofErr w:type="spellEnd"/>
      <w:r w:rsidRPr="007E6AC6">
        <w:rPr>
          <w:rFonts w:asciiTheme="majorBidi" w:hAnsiTheme="majorBidi" w:cstheme="majorBidi"/>
        </w:rPr>
        <w:t xml:space="preserve"> T-square test was then applied to these groups, aiming to identify significant multivariate differences in tooth shape. This test offered a comprehensive statistical assessment, </w:t>
      </w:r>
      <w:proofErr w:type="gramStart"/>
      <w:r w:rsidRPr="007E6AC6">
        <w:rPr>
          <w:rFonts w:asciiTheme="majorBidi" w:hAnsiTheme="majorBidi" w:cstheme="majorBidi"/>
        </w:rPr>
        <w:t>taking into account</w:t>
      </w:r>
      <w:proofErr w:type="gramEnd"/>
      <w:r w:rsidRPr="007E6AC6">
        <w:rPr>
          <w:rFonts w:asciiTheme="majorBidi" w:hAnsiTheme="majorBidi" w:cstheme="majorBidi"/>
        </w:rPr>
        <w:t xml:space="preserve"> the multidimensional nature of the shape data. The results from </w:t>
      </w:r>
      <w:proofErr w:type="spellStart"/>
      <w:r w:rsidRPr="007E6AC6">
        <w:rPr>
          <w:rFonts w:asciiTheme="majorBidi" w:hAnsiTheme="majorBidi" w:cstheme="majorBidi"/>
        </w:rPr>
        <w:t>Hotelling's</w:t>
      </w:r>
      <w:proofErr w:type="spellEnd"/>
      <w:r w:rsidRPr="007E6AC6">
        <w:rPr>
          <w:rFonts w:asciiTheme="majorBidi" w:hAnsiTheme="majorBidi" w:cstheme="majorBidi"/>
        </w:rPr>
        <w:t xml:space="preserve"> T-square test provided initial evidence of the morphological divergence between the two species.</w:t>
      </w:r>
      <w:r w:rsidRPr="0069125F">
        <w:rPr>
          <w:rFonts w:asciiTheme="majorBidi" w:hAnsiTheme="majorBidi" w:cstheme="majorBidi"/>
        </w:rPr>
        <w:t xml:space="preserve"> </w:t>
      </w:r>
      <w:r w:rsidRPr="007E6AC6">
        <w:rPr>
          <w:rFonts w:asciiTheme="majorBidi" w:hAnsiTheme="majorBidi" w:cstheme="majorBidi"/>
        </w:rPr>
        <w:t xml:space="preserve">To complement the </w:t>
      </w:r>
      <w:proofErr w:type="spellStart"/>
      <w:r w:rsidRPr="007E6AC6">
        <w:rPr>
          <w:rFonts w:asciiTheme="majorBidi" w:hAnsiTheme="majorBidi" w:cstheme="majorBidi"/>
        </w:rPr>
        <w:t>Hotelling's</w:t>
      </w:r>
      <w:proofErr w:type="spellEnd"/>
      <w:r w:rsidRPr="007E6AC6">
        <w:rPr>
          <w:rFonts w:asciiTheme="majorBidi" w:hAnsiTheme="majorBidi" w:cstheme="majorBidi"/>
        </w:rPr>
        <w:t xml:space="preserve"> T-square test, permutation testing was conducted. This non-parametric approach involved randomly shuffling the group labels (species assignments) of the combined PCA scores dataset thousands of times (1,000 for </w:t>
      </w:r>
      <w:proofErr w:type="spellStart"/>
      <w:r w:rsidRPr="007E6AC6">
        <w:rPr>
          <w:rFonts w:asciiTheme="majorBidi" w:hAnsiTheme="majorBidi" w:cstheme="majorBidi"/>
        </w:rPr>
        <w:t>Hotelling's</w:t>
      </w:r>
      <w:proofErr w:type="spellEnd"/>
      <w:r w:rsidRPr="007E6AC6">
        <w:rPr>
          <w:rFonts w:asciiTheme="majorBidi" w:hAnsiTheme="majorBidi" w:cstheme="majorBidi"/>
        </w:rPr>
        <w:t xml:space="preserve"> T-square significance and 100,000 for distance-based permutation testing), each time recalculating the test statistic under the null hypothesis that there is no difference between species. The permutation tests served two purposes: firstly, to validate the significance of the </w:t>
      </w:r>
      <w:proofErr w:type="spellStart"/>
      <w:r w:rsidRPr="007E6AC6">
        <w:rPr>
          <w:rFonts w:asciiTheme="majorBidi" w:hAnsiTheme="majorBidi" w:cstheme="majorBidi"/>
        </w:rPr>
        <w:t>Hotelling's</w:t>
      </w:r>
      <w:proofErr w:type="spellEnd"/>
      <w:r w:rsidRPr="007E6AC6">
        <w:rPr>
          <w:rFonts w:asciiTheme="majorBidi" w:hAnsiTheme="majorBidi" w:cstheme="majorBidi"/>
        </w:rPr>
        <w:t xml:space="preserve"> T-square test results, and secondly, to perform a distance-based permutation test that considered both shape and size differences as delineated by the pairwise distances matrix.</w:t>
      </w:r>
      <w:r w:rsidR="00374E2F" w:rsidRPr="0069125F">
        <w:rPr>
          <w:rFonts w:asciiTheme="majorBidi" w:hAnsiTheme="majorBidi" w:cstheme="majorBidi"/>
        </w:rPr>
        <w:t xml:space="preserve"> </w:t>
      </w:r>
      <w:r w:rsidR="00374E2F" w:rsidRPr="00C038E2">
        <w:rPr>
          <w:rFonts w:asciiTheme="majorBidi" w:hAnsiTheme="majorBidi" w:cstheme="majorBidi"/>
        </w:rPr>
        <w:t xml:space="preserve">The </w:t>
      </w:r>
      <w:proofErr w:type="spellStart"/>
      <w:r w:rsidR="00374E2F" w:rsidRPr="00C038E2">
        <w:rPr>
          <w:rFonts w:asciiTheme="majorBidi" w:hAnsiTheme="majorBidi" w:cstheme="majorBidi"/>
        </w:rPr>
        <w:t>Hotelling's</w:t>
      </w:r>
      <w:proofErr w:type="spellEnd"/>
      <w:r w:rsidR="00374E2F" w:rsidRPr="00C038E2">
        <w:rPr>
          <w:rFonts w:asciiTheme="majorBidi" w:hAnsiTheme="majorBidi" w:cstheme="majorBidi"/>
        </w:rPr>
        <w:t xml:space="preserve"> T-square statistic is calculated as:</w:t>
      </w:r>
    </w:p>
    <w:p w14:paraId="73AD5E20" w14:textId="77777777" w:rsidR="00374E2F" w:rsidRPr="0069125F" w:rsidRDefault="00374E2F" w:rsidP="00374E2F">
      <w:pPr>
        <w:jc w:val="center"/>
        <w:rPr>
          <w:rFonts w:asciiTheme="majorBidi" w:hAnsiTheme="majorBidi" w:cstheme="majorBidi"/>
          <w:i/>
          <w:iCs/>
        </w:rPr>
      </w:pPr>
      <w:r w:rsidRPr="0069125F">
        <w:rPr>
          <w:rFonts w:asciiTheme="majorBidi" w:hAnsiTheme="majorBidi" w:cstheme="majorBidi"/>
          <w:i/>
          <w:iCs/>
        </w:rPr>
        <w:t>Formula</w:t>
      </w:r>
    </w:p>
    <w:p w14:paraId="45A9FED0" w14:textId="5D00F4D3" w:rsidR="007E6AC6" w:rsidRPr="0069125F" w:rsidRDefault="007E6AC6" w:rsidP="007E6AC6">
      <w:pPr>
        <w:rPr>
          <w:rFonts w:asciiTheme="majorBidi" w:hAnsiTheme="majorBidi" w:cstheme="majorBidi"/>
        </w:rPr>
      </w:pPr>
    </w:p>
    <w:p w14:paraId="46C3AFE0" w14:textId="77777777" w:rsidR="00374E2F" w:rsidRPr="007E6AC6" w:rsidRDefault="00374E2F" w:rsidP="007E6AC6">
      <w:pPr>
        <w:rPr>
          <w:rFonts w:asciiTheme="majorBidi" w:hAnsiTheme="majorBidi" w:cstheme="majorBidi"/>
        </w:rPr>
      </w:pPr>
    </w:p>
    <w:p w14:paraId="28655F2F" w14:textId="77777777" w:rsidR="002B6A49" w:rsidRPr="0069125F" w:rsidRDefault="002B6A49" w:rsidP="002B6A49">
      <w:pPr>
        <w:rPr>
          <w:rFonts w:asciiTheme="majorBidi" w:hAnsiTheme="majorBidi" w:cstheme="majorBidi"/>
        </w:rPr>
      </w:pPr>
    </w:p>
    <w:p w14:paraId="04240429" w14:textId="77777777" w:rsidR="00374E2F" w:rsidRPr="0069125F" w:rsidRDefault="007E6AC6" w:rsidP="00374E2F">
      <w:pPr>
        <w:pStyle w:val="ListParagraph"/>
        <w:numPr>
          <w:ilvl w:val="0"/>
          <w:numId w:val="2"/>
        </w:numPr>
        <w:rPr>
          <w:rFonts w:asciiTheme="majorBidi" w:hAnsiTheme="majorBidi" w:cstheme="majorBidi"/>
        </w:rPr>
      </w:pPr>
      <w:r w:rsidRPr="0069125F">
        <w:rPr>
          <w:rFonts w:asciiTheme="majorBidi" w:hAnsiTheme="majorBidi" w:cstheme="majorBidi"/>
        </w:rPr>
        <w:t>Distance-Based Permutation Testing</w:t>
      </w:r>
    </w:p>
    <w:p w14:paraId="0A40A884" w14:textId="03B9A60D" w:rsidR="007E6AC6" w:rsidRPr="0069125F" w:rsidRDefault="007E6AC6" w:rsidP="0069125F">
      <w:pPr>
        <w:ind w:left="360"/>
        <w:jc w:val="both"/>
        <w:rPr>
          <w:rFonts w:asciiTheme="majorBidi" w:hAnsiTheme="majorBidi" w:cstheme="majorBidi"/>
        </w:rPr>
      </w:pPr>
      <w:r w:rsidRPr="0069125F">
        <w:rPr>
          <w:rFonts w:asciiTheme="majorBidi" w:hAnsiTheme="majorBidi" w:cstheme="majorBidi"/>
        </w:rPr>
        <w:t xml:space="preserve">The distance-based permutation testing extended the analysis by focusing on the pairwise distances between teeth shapes, encapsulating both size and shape variations. For each tooth type, the average within-species distances and the average between-species distances were calculated. The test statistic, </w:t>
      </w:r>
      <w:r w:rsidRPr="0069125F">
        <w:rPr>
          <w:rFonts w:asciiTheme="majorBidi" w:hAnsiTheme="majorBidi" w:cstheme="majorBidi"/>
          <w:i/>
          <w:iCs/>
        </w:rPr>
        <w:t>S</w:t>
      </w:r>
      <w:r w:rsidRPr="0069125F">
        <w:rPr>
          <w:rFonts w:asciiTheme="majorBidi" w:hAnsiTheme="majorBidi" w:cstheme="majorBidi"/>
        </w:rPr>
        <w:t xml:space="preserve">, was derived from these distances to quantify the morphological disparity between species. Permuting the species labels and recalculating </w:t>
      </w:r>
      <w:r w:rsidRPr="0069125F">
        <w:rPr>
          <w:rFonts w:asciiTheme="majorBidi" w:hAnsiTheme="majorBidi" w:cstheme="majorBidi"/>
          <w:i/>
          <w:iCs/>
        </w:rPr>
        <w:t>S</w:t>
      </w:r>
      <w:r w:rsidRPr="0069125F">
        <w:rPr>
          <w:rFonts w:asciiTheme="majorBidi" w:hAnsiTheme="majorBidi" w:cstheme="majorBidi"/>
        </w:rPr>
        <w:t xml:space="preserve"> for numerous simulations provided a distribution of </w:t>
      </w:r>
      <w:r w:rsidRPr="0069125F">
        <w:rPr>
          <w:rFonts w:asciiTheme="majorBidi" w:hAnsiTheme="majorBidi" w:cstheme="majorBidi"/>
          <w:i/>
          <w:iCs/>
        </w:rPr>
        <w:t>S</w:t>
      </w:r>
      <w:r w:rsidRPr="0069125F">
        <w:rPr>
          <w:rFonts w:asciiTheme="majorBidi" w:hAnsiTheme="majorBidi" w:cstheme="majorBidi"/>
        </w:rPr>
        <w:t xml:space="preserve"> under the null hypothesis. This approach offered a robust mechanism to assess the likelihood of observing the empirical value of </w:t>
      </w:r>
      <w:r w:rsidRPr="0069125F">
        <w:rPr>
          <w:rFonts w:asciiTheme="majorBidi" w:hAnsiTheme="majorBidi" w:cstheme="majorBidi"/>
          <w:i/>
          <w:iCs/>
        </w:rPr>
        <w:t>S</w:t>
      </w:r>
      <w:r w:rsidRPr="0069125F">
        <w:rPr>
          <w:rFonts w:asciiTheme="majorBidi" w:hAnsiTheme="majorBidi" w:cstheme="majorBidi"/>
        </w:rPr>
        <w:t xml:space="preserve"> by chance, thereby estimating a p-value for the test.</w:t>
      </w:r>
    </w:p>
    <w:p w14:paraId="2E751F7A" w14:textId="77777777" w:rsidR="001972B6" w:rsidRPr="0069125F" w:rsidRDefault="001972B6" w:rsidP="007E6AC6">
      <w:pPr>
        <w:rPr>
          <w:rFonts w:asciiTheme="majorBidi" w:hAnsiTheme="majorBidi" w:cstheme="majorBidi"/>
        </w:rPr>
      </w:pPr>
    </w:p>
    <w:p w14:paraId="29A5075D" w14:textId="77777777" w:rsidR="00374E2F" w:rsidRDefault="00374E2F" w:rsidP="007E6AC6">
      <w:pPr>
        <w:rPr>
          <w:rFonts w:asciiTheme="majorBidi" w:hAnsiTheme="majorBidi" w:cstheme="majorBidi"/>
        </w:rPr>
      </w:pPr>
    </w:p>
    <w:p w14:paraId="036A921D" w14:textId="77777777" w:rsidR="0069125F" w:rsidRPr="0069125F" w:rsidRDefault="0069125F" w:rsidP="007E6AC6">
      <w:pPr>
        <w:rPr>
          <w:rFonts w:asciiTheme="majorBidi" w:hAnsiTheme="majorBidi" w:cstheme="majorBidi"/>
        </w:rPr>
      </w:pPr>
    </w:p>
    <w:p w14:paraId="2F95CE3F" w14:textId="77777777" w:rsidR="00374E2F" w:rsidRPr="0069125F" w:rsidRDefault="00374E2F" w:rsidP="007E6AC6">
      <w:pPr>
        <w:rPr>
          <w:rFonts w:asciiTheme="majorBidi" w:hAnsiTheme="majorBidi" w:cstheme="majorBidi"/>
        </w:rPr>
      </w:pPr>
    </w:p>
    <w:p w14:paraId="6737A528" w14:textId="0DE0E6A3" w:rsidR="00374E2F" w:rsidRDefault="001972B6" w:rsidP="0069125F">
      <w:pPr>
        <w:rPr>
          <w:rFonts w:asciiTheme="majorBidi" w:hAnsiTheme="majorBidi" w:cstheme="majorBidi"/>
          <w:b/>
          <w:bCs/>
        </w:rPr>
      </w:pPr>
      <w:r w:rsidRPr="001972B6">
        <w:rPr>
          <w:rFonts w:asciiTheme="majorBidi" w:hAnsiTheme="majorBidi" w:cstheme="majorBidi"/>
          <w:b/>
          <w:bCs/>
        </w:rPr>
        <w:lastRenderedPageBreak/>
        <w:t>Conclusion</w:t>
      </w:r>
    </w:p>
    <w:p w14:paraId="44EFE692" w14:textId="77777777" w:rsidR="0069125F" w:rsidRPr="0069125F" w:rsidRDefault="0069125F" w:rsidP="0069125F">
      <w:pPr>
        <w:rPr>
          <w:rFonts w:asciiTheme="majorBidi" w:hAnsiTheme="majorBidi" w:cstheme="majorBidi"/>
          <w:b/>
          <w:bCs/>
        </w:rPr>
      </w:pPr>
    </w:p>
    <w:p w14:paraId="12842913" w14:textId="42951B44" w:rsidR="007E6AC6" w:rsidRPr="0069125F" w:rsidRDefault="007E6AC6" w:rsidP="0069125F">
      <w:pPr>
        <w:jc w:val="both"/>
        <w:rPr>
          <w:rFonts w:asciiTheme="majorBidi" w:hAnsiTheme="majorBidi" w:cstheme="majorBidi"/>
        </w:rPr>
      </w:pPr>
      <w:r w:rsidRPr="0069125F">
        <w:rPr>
          <w:rFonts w:asciiTheme="majorBidi" w:hAnsiTheme="majorBidi" w:cstheme="majorBidi"/>
        </w:rPr>
        <w:t xml:space="preserve">The combined use of </w:t>
      </w:r>
      <w:proofErr w:type="spellStart"/>
      <w:r w:rsidRPr="0069125F">
        <w:rPr>
          <w:rFonts w:asciiTheme="majorBidi" w:hAnsiTheme="majorBidi" w:cstheme="majorBidi"/>
        </w:rPr>
        <w:t>Hotelling's</w:t>
      </w:r>
      <w:proofErr w:type="spellEnd"/>
      <w:r w:rsidRPr="0069125F">
        <w:rPr>
          <w:rFonts w:asciiTheme="majorBidi" w:hAnsiTheme="majorBidi" w:cstheme="majorBidi"/>
        </w:rPr>
        <w:t xml:space="preserve"> T-square test and permutation testing in this study not only underscored the morphological differences between </w:t>
      </w:r>
      <w:r w:rsidRPr="0069125F">
        <w:rPr>
          <w:rFonts w:asciiTheme="majorBidi" w:hAnsiTheme="majorBidi" w:cstheme="majorBidi"/>
          <w:i/>
          <w:iCs/>
        </w:rPr>
        <w:t>T. scriptus</w:t>
      </w:r>
      <w:r w:rsidRPr="0069125F">
        <w:rPr>
          <w:rFonts w:asciiTheme="majorBidi" w:hAnsiTheme="majorBidi" w:cstheme="majorBidi"/>
        </w:rPr>
        <w:t xml:space="preserve"> and </w:t>
      </w:r>
      <w:r w:rsidRPr="0069125F">
        <w:rPr>
          <w:rFonts w:asciiTheme="majorBidi" w:hAnsiTheme="majorBidi" w:cstheme="majorBidi"/>
          <w:i/>
          <w:iCs/>
        </w:rPr>
        <w:t xml:space="preserve">T. </w:t>
      </w:r>
      <w:proofErr w:type="spellStart"/>
      <w:r w:rsidRPr="0069125F">
        <w:rPr>
          <w:rFonts w:asciiTheme="majorBidi" w:hAnsiTheme="majorBidi" w:cstheme="majorBidi"/>
          <w:i/>
          <w:iCs/>
        </w:rPr>
        <w:t>pricei</w:t>
      </w:r>
      <w:proofErr w:type="spellEnd"/>
      <w:r w:rsidRPr="0069125F">
        <w:rPr>
          <w:rFonts w:asciiTheme="majorBidi" w:hAnsiTheme="majorBidi" w:cstheme="majorBidi"/>
        </w:rPr>
        <w:t xml:space="preserve"> but also reinforced the statistical robustness of these findings. By employing both parametric and non-parametric methods, the analysis offered a comprehensive and reliable assessment of the shape differences, paving the way for a deeper understanding of their biological and evolutionary significance.</w:t>
      </w:r>
    </w:p>
    <w:sectPr w:rsidR="007E6AC6" w:rsidRPr="0069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30AC"/>
    <w:multiLevelType w:val="multilevel"/>
    <w:tmpl w:val="0B96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F776E"/>
    <w:multiLevelType w:val="hybridMultilevel"/>
    <w:tmpl w:val="E1BC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054479">
    <w:abstractNumId w:val="0"/>
  </w:num>
  <w:num w:numId="2" w16cid:durableId="152759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98"/>
    <w:rsid w:val="0008744D"/>
    <w:rsid w:val="0013143A"/>
    <w:rsid w:val="001972B6"/>
    <w:rsid w:val="002B6A49"/>
    <w:rsid w:val="00374E2F"/>
    <w:rsid w:val="003F4F98"/>
    <w:rsid w:val="004C0646"/>
    <w:rsid w:val="005D6545"/>
    <w:rsid w:val="0069125F"/>
    <w:rsid w:val="007E6AC6"/>
    <w:rsid w:val="00A22A1A"/>
    <w:rsid w:val="00A37403"/>
    <w:rsid w:val="00A40FE0"/>
    <w:rsid w:val="00AD00FC"/>
    <w:rsid w:val="00E35B6E"/>
    <w:rsid w:val="00F84E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5441DB"/>
  <w15:chartTrackingRefBased/>
  <w15:docId w15:val="{8658DB26-530F-6D40-A17E-856B3EA9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3020">
      <w:bodyDiv w:val="1"/>
      <w:marLeft w:val="0"/>
      <w:marRight w:val="0"/>
      <w:marTop w:val="0"/>
      <w:marBottom w:val="0"/>
      <w:divBdr>
        <w:top w:val="none" w:sz="0" w:space="0" w:color="auto"/>
        <w:left w:val="none" w:sz="0" w:space="0" w:color="auto"/>
        <w:bottom w:val="none" w:sz="0" w:space="0" w:color="auto"/>
        <w:right w:val="none" w:sz="0" w:space="0" w:color="auto"/>
      </w:divBdr>
    </w:div>
    <w:div w:id="162210985">
      <w:bodyDiv w:val="1"/>
      <w:marLeft w:val="0"/>
      <w:marRight w:val="0"/>
      <w:marTop w:val="0"/>
      <w:marBottom w:val="0"/>
      <w:divBdr>
        <w:top w:val="none" w:sz="0" w:space="0" w:color="auto"/>
        <w:left w:val="none" w:sz="0" w:space="0" w:color="auto"/>
        <w:bottom w:val="none" w:sz="0" w:space="0" w:color="auto"/>
        <w:right w:val="none" w:sz="0" w:space="0" w:color="auto"/>
      </w:divBdr>
    </w:div>
    <w:div w:id="203178505">
      <w:bodyDiv w:val="1"/>
      <w:marLeft w:val="0"/>
      <w:marRight w:val="0"/>
      <w:marTop w:val="0"/>
      <w:marBottom w:val="0"/>
      <w:divBdr>
        <w:top w:val="none" w:sz="0" w:space="0" w:color="auto"/>
        <w:left w:val="none" w:sz="0" w:space="0" w:color="auto"/>
        <w:bottom w:val="none" w:sz="0" w:space="0" w:color="auto"/>
        <w:right w:val="none" w:sz="0" w:space="0" w:color="auto"/>
      </w:divBdr>
    </w:div>
    <w:div w:id="253318715">
      <w:bodyDiv w:val="1"/>
      <w:marLeft w:val="0"/>
      <w:marRight w:val="0"/>
      <w:marTop w:val="0"/>
      <w:marBottom w:val="0"/>
      <w:divBdr>
        <w:top w:val="none" w:sz="0" w:space="0" w:color="auto"/>
        <w:left w:val="none" w:sz="0" w:space="0" w:color="auto"/>
        <w:bottom w:val="none" w:sz="0" w:space="0" w:color="auto"/>
        <w:right w:val="none" w:sz="0" w:space="0" w:color="auto"/>
      </w:divBdr>
    </w:div>
    <w:div w:id="256060051">
      <w:bodyDiv w:val="1"/>
      <w:marLeft w:val="0"/>
      <w:marRight w:val="0"/>
      <w:marTop w:val="0"/>
      <w:marBottom w:val="0"/>
      <w:divBdr>
        <w:top w:val="none" w:sz="0" w:space="0" w:color="auto"/>
        <w:left w:val="none" w:sz="0" w:space="0" w:color="auto"/>
        <w:bottom w:val="none" w:sz="0" w:space="0" w:color="auto"/>
        <w:right w:val="none" w:sz="0" w:space="0" w:color="auto"/>
      </w:divBdr>
    </w:div>
    <w:div w:id="264077225">
      <w:bodyDiv w:val="1"/>
      <w:marLeft w:val="0"/>
      <w:marRight w:val="0"/>
      <w:marTop w:val="0"/>
      <w:marBottom w:val="0"/>
      <w:divBdr>
        <w:top w:val="none" w:sz="0" w:space="0" w:color="auto"/>
        <w:left w:val="none" w:sz="0" w:space="0" w:color="auto"/>
        <w:bottom w:val="none" w:sz="0" w:space="0" w:color="auto"/>
        <w:right w:val="none" w:sz="0" w:space="0" w:color="auto"/>
      </w:divBdr>
    </w:div>
    <w:div w:id="278343015">
      <w:bodyDiv w:val="1"/>
      <w:marLeft w:val="0"/>
      <w:marRight w:val="0"/>
      <w:marTop w:val="0"/>
      <w:marBottom w:val="0"/>
      <w:divBdr>
        <w:top w:val="none" w:sz="0" w:space="0" w:color="auto"/>
        <w:left w:val="none" w:sz="0" w:space="0" w:color="auto"/>
        <w:bottom w:val="none" w:sz="0" w:space="0" w:color="auto"/>
        <w:right w:val="none" w:sz="0" w:space="0" w:color="auto"/>
      </w:divBdr>
    </w:div>
    <w:div w:id="348724747">
      <w:bodyDiv w:val="1"/>
      <w:marLeft w:val="0"/>
      <w:marRight w:val="0"/>
      <w:marTop w:val="0"/>
      <w:marBottom w:val="0"/>
      <w:divBdr>
        <w:top w:val="none" w:sz="0" w:space="0" w:color="auto"/>
        <w:left w:val="none" w:sz="0" w:space="0" w:color="auto"/>
        <w:bottom w:val="none" w:sz="0" w:space="0" w:color="auto"/>
        <w:right w:val="none" w:sz="0" w:space="0" w:color="auto"/>
      </w:divBdr>
    </w:div>
    <w:div w:id="500000932">
      <w:bodyDiv w:val="1"/>
      <w:marLeft w:val="0"/>
      <w:marRight w:val="0"/>
      <w:marTop w:val="0"/>
      <w:marBottom w:val="0"/>
      <w:divBdr>
        <w:top w:val="none" w:sz="0" w:space="0" w:color="auto"/>
        <w:left w:val="none" w:sz="0" w:space="0" w:color="auto"/>
        <w:bottom w:val="none" w:sz="0" w:space="0" w:color="auto"/>
        <w:right w:val="none" w:sz="0" w:space="0" w:color="auto"/>
      </w:divBdr>
    </w:div>
    <w:div w:id="699009591">
      <w:bodyDiv w:val="1"/>
      <w:marLeft w:val="0"/>
      <w:marRight w:val="0"/>
      <w:marTop w:val="0"/>
      <w:marBottom w:val="0"/>
      <w:divBdr>
        <w:top w:val="none" w:sz="0" w:space="0" w:color="auto"/>
        <w:left w:val="none" w:sz="0" w:space="0" w:color="auto"/>
        <w:bottom w:val="none" w:sz="0" w:space="0" w:color="auto"/>
        <w:right w:val="none" w:sz="0" w:space="0" w:color="auto"/>
      </w:divBdr>
    </w:div>
    <w:div w:id="738288257">
      <w:bodyDiv w:val="1"/>
      <w:marLeft w:val="0"/>
      <w:marRight w:val="0"/>
      <w:marTop w:val="0"/>
      <w:marBottom w:val="0"/>
      <w:divBdr>
        <w:top w:val="none" w:sz="0" w:space="0" w:color="auto"/>
        <w:left w:val="none" w:sz="0" w:space="0" w:color="auto"/>
        <w:bottom w:val="none" w:sz="0" w:space="0" w:color="auto"/>
        <w:right w:val="none" w:sz="0" w:space="0" w:color="auto"/>
      </w:divBdr>
    </w:div>
    <w:div w:id="777599483">
      <w:bodyDiv w:val="1"/>
      <w:marLeft w:val="0"/>
      <w:marRight w:val="0"/>
      <w:marTop w:val="0"/>
      <w:marBottom w:val="0"/>
      <w:divBdr>
        <w:top w:val="none" w:sz="0" w:space="0" w:color="auto"/>
        <w:left w:val="none" w:sz="0" w:space="0" w:color="auto"/>
        <w:bottom w:val="none" w:sz="0" w:space="0" w:color="auto"/>
        <w:right w:val="none" w:sz="0" w:space="0" w:color="auto"/>
      </w:divBdr>
    </w:div>
    <w:div w:id="819732010">
      <w:bodyDiv w:val="1"/>
      <w:marLeft w:val="0"/>
      <w:marRight w:val="0"/>
      <w:marTop w:val="0"/>
      <w:marBottom w:val="0"/>
      <w:divBdr>
        <w:top w:val="none" w:sz="0" w:space="0" w:color="auto"/>
        <w:left w:val="none" w:sz="0" w:space="0" w:color="auto"/>
        <w:bottom w:val="none" w:sz="0" w:space="0" w:color="auto"/>
        <w:right w:val="none" w:sz="0" w:space="0" w:color="auto"/>
      </w:divBdr>
    </w:div>
    <w:div w:id="820804376">
      <w:bodyDiv w:val="1"/>
      <w:marLeft w:val="0"/>
      <w:marRight w:val="0"/>
      <w:marTop w:val="0"/>
      <w:marBottom w:val="0"/>
      <w:divBdr>
        <w:top w:val="none" w:sz="0" w:space="0" w:color="auto"/>
        <w:left w:val="none" w:sz="0" w:space="0" w:color="auto"/>
        <w:bottom w:val="none" w:sz="0" w:space="0" w:color="auto"/>
        <w:right w:val="none" w:sz="0" w:space="0" w:color="auto"/>
      </w:divBdr>
    </w:div>
    <w:div w:id="826825949">
      <w:bodyDiv w:val="1"/>
      <w:marLeft w:val="0"/>
      <w:marRight w:val="0"/>
      <w:marTop w:val="0"/>
      <w:marBottom w:val="0"/>
      <w:divBdr>
        <w:top w:val="none" w:sz="0" w:space="0" w:color="auto"/>
        <w:left w:val="none" w:sz="0" w:space="0" w:color="auto"/>
        <w:bottom w:val="none" w:sz="0" w:space="0" w:color="auto"/>
        <w:right w:val="none" w:sz="0" w:space="0" w:color="auto"/>
      </w:divBdr>
    </w:div>
    <w:div w:id="840311685">
      <w:bodyDiv w:val="1"/>
      <w:marLeft w:val="0"/>
      <w:marRight w:val="0"/>
      <w:marTop w:val="0"/>
      <w:marBottom w:val="0"/>
      <w:divBdr>
        <w:top w:val="none" w:sz="0" w:space="0" w:color="auto"/>
        <w:left w:val="none" w:sz="0" w:space="0" w:color="auto"/>
        <w:bottom w:val="none" w:sz="0" w:space="0" w:color="auto"/>
        <w:right w:val="none" w:sz="0" w:space="0" w:color="auto"/>
      </w:divBdr>
    </w:div>
    <w:div w:id="910966830">
      <w:bodyDiv w:val="1"/>
      <w:marLeft w:val="0"/>
      <w:marRight w:val="0"/>
      <w:marTop w:val="0"/>
      <w:marBottom w:val="0"/>
      <w:divBdr>
        <w:top w:val="none" w:sz="0" w:space="0" w:color="auto"/>
        <w:left w:val="none" w:sz="0" w:space="0" w:color="auto"/>
        <w:bottom w:val="none" w:sz="0" w:space="0" w:color="auto"/>
        <w:right w:val="none" w:sz="0" w:space="0" w:color="auto"/>
      </w:divBdr>
    </w:div>
    <w:div w:id="972054507">
      <w:bodyDiv w:val="1"/>
      <w:marLeft w:val="0"/>
      <w:marRight w:val="0"/>
      <w:marTop w:val="0"/>
      <w:marBottom w:val="0"/>
      <w:divBdr>
        <w:top w:val="none" w:sz="0" w:space="0" w:color="auto"/>
        <w:left w:val="none" w:sz="0" w:space="0" w:color="auto"/>
        <w:bottom w:val="none" w:sz="0" w:space="0" w:color="auto"/>
        <w:right w:val="none" w:sz="0" w:space="0" w:color="auto"/>
      </w:divBdr>
    </w:div>
    <w:div w:id="1105033214">
      <w:bodyDiv w:val="1"/>
      <w:marLeft w:val="0"/>
      <w:marRight w:val="0"/>
      <w:marTop w:val="0"/>
      <w:marBottom w:val="0"/>
      <w:divBdr>
        <w:top w:val="none" w:sz="0" w:space="0" w:color="auto"/>
        <w:left w:val="none" w:sz="0" w:space="0" w:color="auto"/>
        <w:bottom w:val="none" w:sz="0" w:space="0" w:color="auto"/>
        <w:right w:val="none" w:sz="0" w:space="0" w:color="auto"/>
      </w:divBdr>
    </w:div>
    <w:div w:id="1115175277">
      <w:bodyDiv w:val="1"/>
      <w:marLeft w:val="0"/>
      <w:marRight w:val="0"/>
      <w:marTop w:val="0"/>
      <w:marBottom w:val="0"/>
      <w:divBdr>
        <w:top w:val="none" w:sz="0" w:space="0" w:color="auto"/>
        <w:left w:val="none" w:sz="0" w:space="0" w:color="auto"/>
        <w:bottom w:val="none" w:sz="0" w:space="0" w:color="auto"/>
        <w:right w:val="none" w:sz="0" w:space="0" w:color="auto"/>
      </w:divBdr>
    </w:div>
    <w:div w:id="1122310312">
      <w:bodyDiv w:val="1"/>
      <w:marLeft w:val="0"/>
      <w:marRight w:val="0"/>
      <w:marTop w:val="0"/>
      <w:marBottom w:val="0"/>
      <w:divBdr>
        <w:top w:val="none" w:sz="0" w:space="0" w:color="auto"/>
        <w:left w:val="none" w:sz="0" w:space="0" w:color="auto"/>
        <w:bottom w:val="none" w:sz="0" w:space="0" w:color="auto"/>
        <w:right w:val="none" w:sz="0" w:space="0" w:color="auto"/>
      </w:divBdr>
    </w:div>
    <w:div w:id="1137408661">
      <w:bodyDiv w:val="1"/>
      <w:marLeft w:val="0"/>
      <w:marRight w:val="0"/>
      <w:marTop w:val="0"/>
      <w:marBottom w:val="0"/>
      <w:divBdr>
        <w:top w:val="none" w:sz="0" w:space="0" w:color="auto"/>
        <w:left w:val="none" w:sz="0" w:space="0" w:color="auto"/>
        <w:bottom w:val="none" w:sz="0" w:space="0" w:color="auto"/>
        <w:right w:val="none" w:sz="0" w:space="0" w:color="auto"/>
      </w:divBdr>
    </w:div>
    <w:div w:id="1141191379">
      <w:bodyDiv w:val="1"/>
      <w:marLeft w:val="0"/>
      <w:marRight w:val="0"/>
      <w:marTop w:val="0"/>
      <w:marBottom w:val="0"/>
      <w:divBdr>
        <w:top w:val="none" w:sz="0" w:space="0" w:color="auto"/>
        <w:left w:val="none" w:sz="0" w:space="0" w:color="auto"/>
        <w:bottom w:val="none" w:sz="0" w:space="0" w:color="auto"/>
        <w:right w:val="none" w:sz="0" w:space="0" w:color="auto"/>
      </w:divBdr>
    </w:div>
    <w:div w:id="1264269838">
      <w:bodyDiv w:val="1"/>
      <w:marLeft w:val="0"/>
      <w:marRight w:val="0"/>
      <w:marTop w:val="0"/>
      <w:marBottom w:val="0"/>
      <w:divBdr>
        <w:top w:val="none" w:sz="0" w:space="0" w:color="auto"/>
        <w:left w:val="none" w:sz="0" w:space="0" w:color="auto"/>
        <w:bottom w:val="none" w:sz="0" w:space="0" w:color="auto"/>
        <w:right w:val="none" w:sz="0" w:space="0" w:color="auto"/>
      </w:divBdr>
    </w:div>
    <w:div w:id="1320692797">
      <w:bodyDiv w:val="1"/>
      <w:marLeft w:val="0"/>
      <w:marRight w:val="0"/>
      <w:marTop w:val="0"/>
      <w:marBottom w:val="0"/>
      <w:divBdr>
        <w:top w:val="none" w:sz="0" w:space="0" w:color="auto"/>
        <w:left w:val="none" w:sz="0" w:space="0" w:color="auto"/>
        <w:bottom w:val="none" w:sz="0" w:space="0" w:color="auto"/>
        <w:right w:val="none" w:sz="0" w:space="0" w:color="auto"/>
      </w:divBdr>
    </w:div>
    <w:div w:id="1390180632">
      <w:bodyDiv w:val="1"/>
      <w:marLeft w:val="0"/>
      <w:marRight w:val="0"/>
      <w:marTop w:val="0"/>
      <w:marBottom w:val="0"/>
      <w:divBdr>
        <w:top w:val="none" w:sz="0" w:space="0" w:color="auto"/>
        <w:left w:val="none" w:sz="0" w:space="0" w:color="auto"/>
        <w:bottom w:val="none" w:sz="0" w:space="0" w:color="auto"/>
        <w:right w:val="none" w:sz="0" w:space="0" w:color="auto"/>
      </w:divBdr>
    </w:div>
    <w:div w:id="1432551455">
      <w:bodyDiv w:val="1"/>
      <w:marLeft w:val="0"/>
      <w:marRight w:val="0"/>
      <w:marTop w:val="0"/>
      <w:marBottom w:val="0"/>
      <w:divBdr>
        <w:top w:val="none" w:sz="0" w:space="0" w:color="auto"/>
        <w:left w:val="none" w:sz="0" w:space="0" w:color="auto"/>
        <w:bottom w:val="none" w:sz="0" w:space="0" w:color="auto"/>
        <w:right w:val="none" w:sz="0" w:space="0" w:color="auto"/>
      </w:divBdr>
    </w:div>
    <w:div w:id="1467428329">
      <w:bodyDiv w:val="1"/>
      <w:marLeft w:val="0"/>
      <w:marRight w:val="0"/>
      <w:marTop w:val="0"/>
      <w:marBottom w:val="0"/>
      <w:divBdr>
        <w:top w:val="none" w:sz="0" w:space="0" w:color="auto"/>
        <w:left w:val="none" w:sz="0" w:space="0" w:color="auto"/>
        <w:bottom w:val="none" w:sz="0" w:space="0" w:color="auto"/>
        <w:right w:val="none" w:sz="0" w:space="0" w:color="auto"/>
      </w:divBdr>
    </w:div>
    <w:div w:id="1536964652">
      <w:bodyDiv w:val="1"/>
      <w:marLeft w:val="0"/>
      <w:marRight w:val="0"/>
      <w:marTop w:val="0"/>
      <w:marBottom w:val="0"/>
      <w:divBdr>
        <w:top w:val="none" w:sz="0" w:space="0" w:color="auto"/>
        <w:left w:val="none" w:sz="0" w:space="0" w:color="auto"/>
        <w:bottom w:val="none" w:sz="0" w:space="0" w:color="auto"/>
        <w:right w:val="none" w:sz="0" w:space="0" w:color="auto"/>
      </w:divBdr>
    </w:div>
    <w:div w:id="1668240059">
      <w:bodyDiv w:val="1"/>
      <w:marLeft w:val="0"/>
      <w:marRight w:val="0"/>
      <w:marTop w:val="0"/>
      <w:marBottom w:val="0"/>
      <w:divBdr>
        <w:top w:val="none" w:sz="0" w:space="0" w:color="auto"/>
        <w:left w:val="none" w:sz="0" w:space="0" w:color="auto"/>
        <w:bottom w:val="none" w:sz="0" w:space="0" w:color="auto"/>
        <w:right w:val="none" w:sz="0" w:space="0" w:color="auto"/>
      </w:divBdr>
    </w:div>
    <w:div w:id="1674261417">
      <w:bodyDiv w:val="1"/>
      <w:marLeft w:val="0"/>
      <w:marRight w:val="0"/>
      <w:marTop w:val="0"/>
      <w:marBottom w:val="0"/>
      <w:divBdr>
        <w:top w:val="none" w:sz="0" w:space="0" w:color="auto"/>
        <w:left w:val="none" w:sz="0" w:space="0" w:color="auto"/>
        <w:bottom w:val="none" w:sz="0" w:space="0" w:color="auto"/>
        <w:right w:val="none" w:sz="0" w:space="0" w:color="auto"/>
      </w:divBdr>
    </w:div>
    <w:div w:id="1681196280">
      <w:bodyDiv w:val="1"/>
      <w:marLeft w:val="0"/>
      <w:marRight w:val="0"/>
      <w:marTop w:val="0"/>
      <w:marBottom w:val="0"/>
      <w:divBdr>
        <w:top w:val="none" w:sz="0" w:space="0" w:color="auto"/>
        <w:left w:val="none" w:sz="0" w:space="0" w:color="auto"/>
        <w:bottom w:val="none" w:sz="0" w:space="0" w:color="auto"/>
        <w:right w:val="none" w:sz="0" w:space="0" w:color="auto"/>
      </w:divBdr>
    </w:div>
    <w:div w:id="1760372122">
      <w:bodyDiv w:val="1"/>
      <w:marLeft w:val="0"/>
      <w:marRight w:val="0"/>
      <w:marTop w:val="0"/>
      <w:marBottom w:val="0"/>
      <w:divBdr>
        <w:top w:val="none" w:sz="0" w:space="0" w:color="auto"/>
        <w:left w:val="none" w:sz="0" w:space="0" w:color="auto"/>
        <w:bottom w:val="none" w:sz="0" w:space="0" w:color="auto"/>
        <w:right w:val="none" w:sz="0" w:space="0" w:color="auto"/>
      </w:divBdr>
    </w:div>
    <w:div w:id="1760831607">
      <w:bodyDiv w:val="1"/>
      <w:marLeft w:val="0"/>
      <w:marRight w:val="0"/>
      <w:marTop w:val="0"/>
      <w:marBottom w:val="0"/>
      <w:divBdr>
        <w:top w:val="none" w:sz="0" w:space="0" w:color="auto"/>
        <w:left w:val="none" w:sz="0" w:space="0" w:color="auto"/>
        <w:bottom w:val="none" w:sz="0" w:space="0" w:color="auto"/>
        <w:right w:val="none" w:sz="0" w:space="0" w:color="auto"/>
      </w:divBdr>
    </w:div>
    <w:div w:id="1813518016">
      <w:bodyDiv w:val="1"/>
      <w:marLeft w:val="0"/>
      <w:marRight w:val="0"/>
      <w:marTop w:val="0"/>
      <w:marBottom w:val="0"/>
      <w:divBdr>
        <w:top w:val="none" w:sz="0" w:space="0" w:color="auto"/>
        <w:left w:val="none" w:sz="0" w:space="0" w:color="auto"/>
        <w:bottom w:val="none" w:sz="0" w:space="0" w:color="auto"/>
        <w:right w:val="none" w:sz="0" w:space="0" w:color="auto"/>
      </w:divBdr>
    </w:div>
    <w:div w:id="1981574963">
      <w:bodyDiv w:val="1"/>
      <w:marLeft w:val="0"/>
      <w:marRight w:val="0"/>
      <w:marTop w:val="0"/>
      <w:marBottom w:val="0"/>
      <w:divBdr>
        <w:top w:val="none" w:sz="0" w:space="0" w:color="auto"/>
        <w:left w:val="none" w:sz="0" w:space="0" w:color="auto"/>
        <w:bottom w:val="none" w:sz="0" w:space="0" w:color="auto"/>
        <w:right w:val="none" w:sz="0" w:space="0" w:color="auto"/>
      </w:divBdr>
    </w:div>
    <w:div w:id="2045599124">
      <w:bodyDiv w:val="1"/>
      <w:marLeft w:val="0"/>
      <w:marRight w:val="0"/>
      <w:marTop w:val="0"/>
      <w:marBottom w:val="0"/>
      <w:divBdr>
        <w:top w:val="none" w:sz="0" w:space="0" w:color="auto"/>
        <w:left w:val="none" w:sz="0" w:space="0" w:color="auto"/>
        <w:bottom w:val="none" w:sz="0" w:space="0" w:color="auto"/>
        <w:right w:val="none" w:sz="0" w:space="0" w:color="auto"/>
      </w:divBdr>
    </w:div>
    <w:div w:id="210510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Ghorbani, Nastaran</dc:creator>
  <cp:keywords/>
  <dc:description/>
  <cp:lastModifiedBy>Ghorbani, Nastaran</cp:lastModifiedBy>
  <cp:revision>3</cp:revision>
  <cp:lastPrinted>2024-02-21T20:21:00Z</cp:lastPrinted>
  <dcterms:created xsi:type="dcterms:W3CDTF">2024-02-21T20:21:00Z</dcterms:created>
  <dcterms:modified xsi:type="dcterms:W3CDTF">2024-02-21T20:23:00Z</dcterms:modified>
</cp:coreProperties>
</file>