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B92F8" w14:textId="77777777" w:rsidR="00DC366D" w:rsidRDefault="00DC366D">
      <w:pPr>
        <w:pStyle w:val="BodyText"/>
        <w:spacing w:before="11"/>
        <w:ind w:left="0"/>
        <w:rPr>
          <w:rFonts w:ascii="Times New Roman"/>
          <w:sz w:val="14"/>
        </w:rPr>
      </w:pPr>
    </w:p>
    <w:p w14:paraId="66D217D3" w14:textId="77777777" w:rsidR="00DC366D" w:rsidRDefault="00EC2025">
      <w:pPr>
        <w:tabs>
          <w:tab w:val="left" w:pos="5460"/>
        </w:tabs>
        <w:ind w:left="19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de-DE" w:eastAsia="de-DE"/>
        </w:rPr>
        <w:drawing>
          <wp:inline distT="0" distB="0" distL="0" distR="0" wp14:anchorId="5C2C25D5" wp14:editId="24B45564">
            <wp:extent cx="2033469" cy="7132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69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val="de-DE" w:eastAsia="de-DE"/>
        </w:rPr>
        <w:drawing>
          <wp:inline distT="0" distB="0" distL="0" distR="0" wp14:anchorId="353C9E38" wp14:editId="718E895B">
            <wp:extent cx="2913705" cy="6315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705" cy="6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E16E" w14:textId="77777777" w:rsidR="00DC366D" w:rsidRDefault="00DC366D">
      <w:pPr>
        <w:pStyle w:val="BodyText"/>
        <w:spacing w:before="2"/>
        <w:ind w:left="0"/>
        <w:rPr>
          <w:rFonts w:ascii="Times New Roman"/>
          <w:sz w:val="25"/>
        </w:rPr>
      </w:pPr>
    </w:p>
    <w:p w14:paraId="151D0265" w14:textId="20055B88" w:rsidR="00DC366D" w:rsidRDefault="00EC2025">
      <w:pPr>
        <w:pStyle w:val="BodyText"/>
        <w:spacing w:before="90"/>
      </w:pPr>
      <w:r>
        <w:t xml:space="preserve">Master </w:t>
      </w:r>
      <w:r w:rsidR="001A3468">
        <w:t>Thesis</w:t>
      </w:r>
      <w:r>
        <w:t xml:space="preserve"> </w:t>
      </w:r>
      <w:r w:rsidR="001A3468">
        <w:t>P</w:t>
      </w:r>
      <w:r>
        <w:t>roposal</w:t>
      </w:r>
    </w:p>
    <w:p w14:paraId="14F19078" w14:textId="77777777" w:rsidR="00DC366D" w:rsidRDefault="00DC366D">
      <w:pPr>
        <w:pStyle w:val="BodyText"/>
        <w:ind w:left="0"/>
        <w:rPr>
          <w:sz w:val="26"/>
        </w:rPr>
      </w:pPr>
    </w:p>
    <w:p w14:paraId="124012C7" w14:textId="77777777" w:rsidR="00DC366D" w:rsidRDefault="00EC2025">
      <w:pPr>
        <w:pStyle w:val="BodyText"/>
        <w:spacing w:before="187" w:line="265" w:lineRule="exact"/>
      </w:pPr>
      <w:r>
        <w:t>Title of the project:</w:t>
      </w:r>
    </w:p>
    <w:p w14:paraId="5C28E540" w14:textId="0D1D634F" w:rsidR="00DC366D" w:rsidRDefault="00FC6BCA">
      <w:pPr>
        <w:pStyle w:val="BodyText"/>
        <w:spacing w:before="6"/>
        <w:ind w:left="0"/>
        <w:rPr>
          <w:sz w:val="20"/>
        </w:rPr>
      </w:pPr>
      <w:r>
        <w:t xml:space="preserve">  </w:t>
      </w:r>
      <w:r w:rsidRPr="00FC6BCA">
        <w:t>Representation learning strategies to model pathological speech: effect of multiple spectral resolutions.</w:t>
      </w:r>
    </w:p>
    <w:p w14:paraId="27EFAC48" w14:textId="64B61F5E" w:rsidR="00DC366D" w:rsidRDefault="00EC2025">
      <w:pPr>
        <w:pStyle w:val="BodyText"/>
        <w:spacing w:line="265" w:lineRule="exact"/>
      </w:pPr>
      <w:r>
        <w:t>Supervisors from LME:</w:t>
      </w:r>
    </w:p>
    <w:p w14:paraId="39DE3E4D" w14:textId="77777777" w:rsidR="007200A3" w:rsidRDefault="007200A3">
      <w:pPr>
        <w:pStyle w:val="BodyText"/>
        <w:spacing w:line="265" w:lineRule="exact"/>
      </w:pPr>
    </w:p>
    <w:p w14:paraId="30B10C71" w14:textId="77777777" w:rsidR="00DC366D" w:rsidRPr="00D57E30" w:rsidRDefault="00EC2025">
      <w:pPr>
        <w:pStyle w:val="BodyText"/>
        <w:tabs>
          <w:tab w:val="left" w:pos="2951"/>
        </w:tabs>
        <w:spacing w:line="265" w:lineRule="exact"/>
        <w:rPr>
          <w:lang w:val="sv-SE"/>
        </w:rPr>
      </w:pPr>
      <w:r>
        <w:t xml:space="preserve">Prof. </w:t>
      </w:r>
      <w:r>
        <w:rPr>
          <w:spacing w:val="-5"/>
        </w:rPr>
        <w:t xml:space="preserve">Dr. </w:t>
      </w:r>
      <w:r>
        <w:t>Ing.</w:t>
      </w:r>
      <w:r>
        <w:rPr>
          <w:spacing w:val="4"/>
        </w:rPr>
        <w:t xml:space="preserve"> </w:t>
      </w:r>
      <w:r w:rsidRPr="00D57E30">
        <w:rPr>
          <w:lang w:val="sv-SE"/>
        </w:rPr>
        <w:t>Elmar</w:t>
      </w:r>
      <w:r w:rsidRPr="00D57E30">
        <w:rPr>
          <w:spacing w:val="-1"/>
          <w:lang w:val="sv-SE"/>
        </w:rPr>
        <w:t xml:space="preserve"> </w:t>
      </w:r>
      <w:r w:rsidRPr="00D57E30">
        <w:rPr>
          <w:lang w:val="sv-SE"/>
        </w:rPr>
        <w:t>Nöth</w:t>
      </w:r>
      <w:r w:rsidRPr="00D57E30">
        <w:rPr>
          <w:lang w:val="sv-SE"/>
        </w:rPr>
        <w:tab/>
      </w:r>
      <w:hyperlink r:id="rId7">
        <w:r w:rsidRPr="00D57E30">
          <w:rPr>
            <w:color w:val="00007F"/>
            <w:u w:val="single" w:color="00007F"/>
            <w:lang w:val="sv-SE"/>
          </w:rPr>
          <w:t>elmar.noeth@fau.de</w:t>
        </w:r>
      </w:hyperlink>
    </w:p>
    <w:p w14:paraId="13370D11" w14:textId="77777777" w:rsidR="00DC366D" w:rsidRPr="00D57E30" w:rsidRDefault="00EC2025">
      <w:pPr>
        <w:pStyle w:val="BodyText"/>
        <w:tabs>
          <w:tab w:val="left" w:pos="3661"/>
        </w:tabs>
        <w:spacing w:before="232"/>
        <w:rPr>
          <w:lang w:val="es-CO"/>
        </w:rPr>
      </w:pPr>
      <w:r w:rsidRPr="00D57E30">
        <w:rPr>
          <w:lang w:val="es-CO"/>
        </w:rPr>
        <w:t>Msc. Juan Camilo</w:t>
      </w:r>
      <w:r w:rsidRPr="00D57E30">
        <w:rPr>
          <w:spacing w:val="-4"/>
          <w:lang w:val="es-CO"/>
        </w:rPr>
        <w:t xml:space="preserve"> </w:t>
      </w:r>
      <w:r w:rsidRPr="00D57E30">
        <w:rPr>
          <w:spacing w:val="-3"/>
          <w:lang w:val="es-CO"/>
        </w:rPr>
        <w:t>Vasquez-Correa</w:t>
      </w:r>
      <w:r w:rsidRPr="00D57E30">
        <w:rPr>
          <w:spacing w:val="-3"/>
          <w:lang w:val="es-CO"/>
        </w:rPr>
        <w:tab/>
      </w:r>
      <w:hyperlink r:id="rId8">
        <w:r w:rsidRPr="00D57E30">
          <w:rPr>
            <w:color w:val="00007F"/>
            <w:u w:val="single" w:color="00007F"/>
            <w:lang w:val="es-CO"/>
          </w:rPr>
          <w:t>juan.vasquez@fau.de</w:t>
        </w:r>
      </w:hyperlink>
    </w:p>
    <w:p w14:paraId="41FCF9A0" w14:textId="77777777" w:rsidR="00DC366D" w:rsidRPr="00D57E30" w:rsidRDefault="00DC366D">
      <w:pPr>
        <w:pStyle w:val="BodyText"/>
        <w:ind w:left="0"/>
        <w:rPr>
          <w:sz w:val="20"/>
          <w:lang w:val="es-CO"/>
        </w:rPr>
      </w:pPr>
    </w:p>
    <w:p w14:paraId="21014EA9" w14:textId="77777777" w:rsidR="00DC366D" w:rsidRPr="00D57E30" w:rsidRDefault="00DC366D">
      <w:pPr>
        <w:pStyle w:val="BodyText"/>
        <w:spacing w:before="3"/>
        <w:ind w:left="0"/>
        <w:rPr>
          <w:sz w:val="22"/>
          <w:lang w:val="es-CO"/>
        </w:rPr>
      </w:pPr>
    </w:p>
    <w:p w14:paraId="4A337393" w14:textId="77777777" w:rsidR="00DC366D" w:rsidRDefault="00EC2025">
      <w:pPr>
        <w:pStyle w:val="BodyText"/>
        <w:spacing w:before="1"/>
      </w:pPr>
      <w:r>
        <w:t>Description:</w:t>
      </w:r>
    </w:p>
    <w:p w14:paraId="64D59AF8" w14:textId="77777777" w:rsidR="0001705C" w:rsidRDefault="0001705C">
      <w:pPr>
        <w:pStyle w:val="BodyText"/>
        <w:spacing w:before="8"/>
        <w:ind w:left="0"/>
        <w:rPr>
          <w:sz w:val="21"/>
        </w:rPr>
      </w:pPr>
    </w:p>
    <w:p w14:paraId="2D483CC4" w14:textId="02186046" w:rsidR="006519E4" w:rsidRDefault="0001705C" w:rsidP="006519E4">
      <w:pPr>
        <w:pStyle w:val="BodyText"/>
        <w:spacing w:before="2"/>
      </w:pPr>
      <w:r>
        <w:t xml:space="preserve">Speech signals contain paralinguistic information with speciﬁc cues about </w:t>
      </w:r>
      <w:r w:rsidR="001A3468">
        <w:t>a given</w:t>
      </w:r>
      <w:r>
        <w:t xml:space="preserve"> speaker</w:t>
      </w:r>
      <w:r w:rsidR="001A3468">
        <w:t xml:space="preserve"> including</w:t>
      </w:r>
      <w:r>
        <w:t xml:space="preserve"> the presence of diseases that may alter their communication capabilities. The automatic classiﬁcation of paralinguistic aspects has many potential applications, and has received a</w:t>
      </w:r>
      <w:r w:rsidR="001A3468">
        <w:t xml:space="preserve"> good deal of </w:t>
      </w:r>
      <w:r>
        <w:t xml:space="preserve">attention by the research community </w:t>
      </w:r>
      <w:r w:rsidR="00D64A01">
        <w:t>[1-3]</w:t>
      </w:r>
      <w:r>
        <w:t xml:space="preserve">. </w:t>
      </w:r>
      <w:r w:rsidR="00CB44A9">
        <w:t>In particular researchers look at c</w:t>
      </w:r>
      <w:r w:rsidR="00726B42">
        <w:t xml:space="preserve">linical observations in the speech of patients </w:t>
      </w:r>
      <w:r w:rsidR="006519E4">
        <w:t xml:space="preserve">and try </w:t>
      </w:r>
      <w:r w:rsidR="00CB44A9">
        <w:t>to</w:t>
      </w:r>
      <w:r w:rsidR="00726B42">
        <w:t xml:space="preserve"> objectively and automatically measure two main aspects</w:t>
      </w:r>
      <w:r w:rsidR="006519E4">
        <w:t xml:space="preserve"> of a given disease</w:t>
      </w:r>
      <w:r w:rsidR="00726B42">
        <w:t xml:space="preserve">: </w:t>
      </w:r>
      <w:r w:rsidR="00726B42" w:rsidRPr="00726B42">
        <w:t xml:space="preserve">(1) the </w:t>
      </w:r>
      <w:r w:rsidR="00185050">
        <w:t>presence o</w:t>
      </w:r>
      <w:r w:rsidR="00726B42" w:rsidRPr="00726B42">
        <w:t xml:space="preserve">f </w:t>
      </w:r>
      <w:r w:rsidR="00CB44A9">
        <w:t>a</w:t>
      </w:r>
      <w:r w:rsidR="00726B42" w:rsidRPr="00726B42">
        <w:t xml:space="preserve"> disease </w:t>
      </w:r>
      <w:r w:rsidR="00CB44A9">
        <w:t>via</w:t>
      </w:r>
      <w:r w:rsidR="00726B42" w:rsidRPr="00726B42">
        <w:t xml:space="preserve"> classif</w:t>
      </w:r>
      <w:r w:rsidR="00CB44A9">
        <w:t xml:space="preserve">ication of </w:t>
      </w:r>
      <w:r w:rsidR="00726B42" w:rsidRPr="00726B42">
        <w:t>healthy contr</w:t>
      </w:r>
      <w:r w:rsidR="00726B42">
        <w:t>ol</w:t>
      </w:r>
      <w:r w:rsidR="001433AE">
        <w:t xml:space="preserve"> (HC) subjects and patients, and (2) </w:t>
      </w:r>
      <w:r w:rsidR="00185050">
        <w:t xml:space="preserve">the </w:t>
      </w:r>
      <w:r w:rsidR="001433AE">
        <w:t>level of degradation of the speech of patients according to a specific clinical scale</w:t>
      </w:r>
      <w:r w:rsidR="00CB44A9">
        <w:t xml:space="preserve"> [4]</w:t>
      </w:r>
      <w:r w:rsidR="001433AE">
        <w:t>.</w:t>
      </w:r>
      <w:r w:rsidR="00CB44A9">
        <w:t xml:space="preserve"> </w:t>
      </w:r>
      <w:r w:rsidR="006519E4">
        <w:t>These aspects are evaluated</w:t>
      </w:r>
      <w:r w:rsidR="00CB44A9">
        <w:t xml:space="preserve"> using computer aided methods supported in signal processing and pattern recognition methods. </w:t>
      </w:r>
    </w:p>
    <w:p w14:paraId="5F54FCEA" w14:textId="77777777" w:rsidR="006519E4" w:rsidRDefault="006519E4" w:rsidP="00245966">
      <w:pPr>
        <w:pStyle w:val="BodyText"/>
        <w:spacing w:before="1"/>
      </w:pPr>
    </w:p>
    <w:p w14:paraId="36B7E41B" w14:textId="343B5F39" w:rsidR="00DC366D" w:rsidRDefault="001433AE" w:rsidP="00245966">
      <w:pPr>
        <w:pStyle w:val="BodyText"/>
        <w:spacing w:before="1"/>
      </w:pPr>
      <w:r>
        <w:t xml:space="preserve">At the center of these computer aided methods and </w:t>
      </w:r>
      <w:r w:rsidR="00626947">
        <w:t>something that</w:t>
      </w:r>
      <w:r>
        <w:t xml:space="preserve"> has been developed over the years to continually improve the diagnosis and the assessment of severity of different pathological diseases</w:t>
      </w:r>
      <w:r w:rsidR="006519E4">
        <w:t xml:space="preserve"> </w:t>
      </w:r>
      <w:r w:rsidR="00D64A01">
        <w:t xml:space="preserve">is </w:t>
      </w:r>
      <w:r w:rsidR="00626947">
        <w:t>the particular</w:t>
      </w:r>
      <w:r w:rsidR="00D64A01">
        <w:t xml:space="preserve"> feature </w:t>
      </w:r>
      <w:r w:rsidR="00626947">
        <w:t>set and extraction</w:t>
      </w:r>
      <w:r w:rsidR="00D64A01">
        <w:t xml:space="preserve"> method</w:t>
      </w:r>
      <w:r w:rsidR="00626947">
        <w:t xml:space="preserve"> used</w:t>
      </w:r>
      <w:r w:rsidR="006519E4">
        <w:t xml:space="preserve"> [</w:t>
      </w:r>
      <w:r w:rsidR="0011297A">
        <w:t>5</w:t>
      </w:r>
      <w:r w:rsidR="006519E4">
        <w:t>-</w:t>
      </w:r>
      <w:r w:rsidR="0011297A">
        <w:t>7</w:t>
      </w:r>
      <w:r w:rsidR="006519E4">
        <w:t>]</w:t>
      </w:r>
      <w:r>
        <w:t xml:space="preserve">. </w:t>
      </w:r>
      <w:r w:rsidR="0011297A">
        <w:t>Many recent</w:t>
      </w:r>
      <w:r w:rsidR="00245966">
        <w:t xml:space="preserve"> studies focus</w:t>
      </w:r>
      <w:r w:rsidR="0011297A">
        <w:t>ed</w:t>
      </w:r>
      <w:r w:rsidR="00245966">
        <w:t xml:space="preserve"> on extracting features </w:t>
      </w:r>
      <w:r w:rsidR="00626947">
        <w:t xml:space="preserve">for assessment of pathological speech </w:t>
      </w:r>
      <w:r w:rsidR="0011297A">
        <w:t>rely</w:t>
      </w:r>
      <w:r w:rsidR="00245966">
        <w:t xml:space="preserve"> on deep learning strategies </w:t>
      </w:r>
      <w:r w:rsidR="00626947">
        <w:t>[</w:t>
      </w:r>
      <w:r w:rsidR="00CB7BBC">
        <w:t>3</w:t>
      </w:r>
      <w:r w:rsidR="00626947">
        <w:t>]</w:t>
      </w:r>
      <w:r w:rsidR="00245966">
        <w:t>.</w:t>
      </w:r>
    </w:p>
    <w:p w14:paraId="38AA5D7D" w14:textId="7AD16464" w:rsidR="00245966" w:rsidRDefault="00245966" w:rsidP="00245966">
      <w:pPr>
        <w:pStyle w:val="BodyText"/>
        <w:spacing w:before="1"/>
      </w:pPr>
    </w:p>
    <w:p w14:paraId="1A510A38" w14:textId="75C6B6B5" w:rsidR="00726B42" w:rsidRPr="00012B44" w:rsidRDefault="00185050" w:rsidP="00012B44">
      <w:pPr>
        <w:pStyle w:val="BodyText"/>
        <w:spacing w:before="1"/>
      </w:pPr>
      <w:r>
        <w:t>In this project we consider one</w:t>
      </w:r>
      <w:r w:rsidR="00245966">
        <w:t xml:space="preserve"> such approach</w:t>
      </w:r>
      <w:r>
        <w:t xml:space="preserve"> that</w:t>
      </w:r>
      <w:r w:rsidR="00245966">
        <w:t xml:space="preserve"> uses a parallel representation learning strategy to model </w:t>
      </w:r>
      <w:r>
        <w:t xml:space="preserve">speech signals </w:t>
      </w:r>
      <w:r w:rsidR="00FC6BCA" w:rsidRPr="00FC6BCA">
        <w:t>from patients with different speech disorders</w:t>
      </w:r>
      <w:r w:rsidR="00FC6BCA">
        <w:t xml:space="preserve"> [8]</w:t>
      </w:r>
      <w:r w:rsidR="00FC6BCA" w:rsidRPr="00FC6BCA">
        <w:t xml:space="preserve">. </w:t>
      </w:r>
      <w:r w:rsidR="00245966">
        <w:t xml:space="preserve">The model uses two types of autoencoders, </w:t>
      </w:r>
      <w:r>
        <w:t xml:space="preserve">a </w:t>
      </w:r>
      <w:r w:rsidR="00245966">
        <w:t xml:space="preserve">convolutional autoencoder (CAE) </w:t>
      </w:r>
      <w:r>
        <w:t xml:space="preserve">and </w:t>
      </w:r>
      <w:r w:rsidR="00245966">
        <w:t>recurrent autoencoder (RAE)</w:t>
      </w:r>
      <w:r w:rsidR="00FE64B2">
        <w:t xml:space="preserve">. </w:t>
      </w:r>
      <w:r w:rsidR="00C464D4">
        <w:t xml:space="preserve">Both take as input a spectrogram </w:t>
      </w:r>
      <w:r>
        <w:t xml:space="preserve">and output features derived from </w:t>
      </w:r>
      <w:r w:rsidR="00FE64B2">
        <w:t>a</w:t>
      </w:r>
      <w:r>
        <w:t xml:space="preserve"> hidden representation in the bottleneck space</w:t>
      </w:r>
      <w:r w:rsidR="00CB7BBC">
        <w:t xml:space="preserve"> (i.e. a compressed representation of the input)</w:t>
      </w:r>
      <w:r w:rsidR="00FE64B2">
        <w:t xml:space="preserve">. In addition, </w:t>
      </w:r>
      <w:r>
        <w:t xml:space="preserve">the reconstruction error of the autoencoder in </w:t>
      </w:r>
      <w:r w:rsidR="00FC6BCA">
        <w:t>different</w:t>
      </w:r>
      <w:r>
        <w:t xml:space="preserve"> spectral </w:t>
      </w:r>
      <w:r w:rsidR="00CB7BBC">
        <w:t>c</w:t>
      </w:r>
      <w:r>
        <w:t xml:space="preserve">omponents of the speech </w:t>
      </w:r>
      <w:r w:rsidR="00FE64B2">
        <w:t xml:space="preserve">signal is considered as a feature set. </w:t>
      </w:r>
    </w:p>
    <w:p w14:paraId="0F2F516A" w14:textId="0A18BF35" w:rsidR="00DC366D" w:rsidRDefault="00DC366D">
      <w:pPr>
        <w:pStyle w:val="BodyText"/>
        <w:spacing w:before="9"/>
        <w:ind w:left="0"/>
        <w:rPr>
          <w:sz w:val="21"/>
        </w:rPr>
      </w:pPr>
    </w:p>
    <w:p w14:paraId="228691D2" w14:textId="737DA9A9" w:rsidR="00012B44" w:rsidRDefault="00EC2025" w:rsidP="00012B44">
      <w:pPr>
        <w:pStyle w:val="BodyText"/>
        <w:spacing w:line="220" w:lineRule="auto"/>
        <w:ind w:right="114"/>
        <w:jc w:val="both"/>
      </w:pPr>
      <w:r>
        <w:t>The aim of th</w:t>
      </w:r>
      <w:r w:rsidR="00726B42">
        <w:t>is</w:t>
      </w:r>
      <w:r>
        <w:t xml:space="preserve"> project is to </w:t>
      </w:r>
      <w:r w:rsidR="00726B42">
        <w:t xml:space="preserve">evaluate the performance of </w:t>
      </w:r>
      <w:r w:rsidR="00FE64B2">
        <w:t>the parallel representation learning strategy</w:t>
      </w:r>
      <w:r w:rsidR="00726B42">
        <w:t xml:space="preserve"> </w:t>
      </w:r>
      <w:r w:rsidR="00FC6BCA">
        <w:t>using</w:t>
      </w:r>
      <w:r w:rsidR="00134803">
        <w:t xml:space="preserve"> </w:t>
      </w:r>
      <w:r w:rsidR="00726B42">
        <w:t>different</w:t>
      </w:r>
      <w:r w:rsidR="00CB7BBC">
        <w:t xml:space="preserve"> parametrized representations of the spectrogram (e.g. </w:t>
      </w:r>
      <w:r w:rsidR="00FC6BCA" w:rsidRPr="00FC6BCA">
        <w:t>comparin</w:t>
      </w:r>
      <w:r w:rsidR="00FC6BCA">
        <w:t xml:space="preserve">g </w:t>
      </w:r>
      <w:r w:rsidR="00FC6BCA" w:rsidRPr="00FC6BCA">
        <w:t>broadband and narrowband spectral representations</w:t>
      </w:r>
      <w:r w:rsidR="00BD690E">
        <w:t>)</w:t>
      </w:r>
      <w:r w:rsidR="00CB7BBC">
        <w:t xml:space="preserve"> as well as a wavelet representation to quantify the information loss for each </w:t>
      </w:r>
      <w:r w:rsidR="00FC6BCA" w:rsidRPr="00FC6BCA">
        <w:t>representation, and</w:t>
      </w:r>
      <w:r w:rsidR="00FC6BCA">
        <w:t xml:space="preserve"> </w:t>
      </w:r>
      <w:r w:rsidR="00FC6BCA" w:rsidRPr="00FC6BCA">
        <w:t>the benefit of using all of them together as a multiple input channel</w:t>
      </w:r>
      <w:r w:rsidR="00CB7BBC">
        <w:t xml:space="preserve">. </w:t>
      </w:r>
      <w:r w:rsidR="00BD690E">
        <w:t>Methods for quantification include the overall ability</w:t>
      </w:r>
      <w:r w:rsidR="00012B44">
        <w:t xml:space="preserve"> of the proposed model </w:t>
      </w:r>
      <w:r w:rsidR="00BD690E">
        <w:t>to classify</w:t>
      </w:r>
      <w:r w:rsidR="00012B44">
        <w:t xml:space="preserve"> different pathologies and the associated level of degradation of a given patient’s speech</w:t>
      </w:r>
      <w:r w:rsidR="00BD690E">
        <w:t xml:space="preserve">, </w:t>
      </w:r>
      <w:r w:rsidR="00012B44">
        <w:t>and also</w:t>
      </w:r>
      <w:r w:rsidR="00BD690E">
        <w:t xml:space="preserve"> comparing </w:t>
      </w:r>
      <w:r w:rsidR="00FC6BCA" w:rsidRPr="00FC6BCA">
        <w:t>the input and reconstructed speech signals using contours of phonological posteriors [</w:t>
      </w:r>
      <w:r w:rsidR="00FC6BCA">
        <w:t>9</w:t>
      </w:r>
      <w:r w:rsidR="00FC6BCA" w:rsidRPr="00FC6BCA">
        <w:t>]. The aim</w:t>
      </w:r>
      <w:r w:rsidR="00FC6BCA">
        <w:t xml:space="preserve"> is</w:t>
      </w:r>
      <w:r w:rsidR="00FC6BCA" w:rsidRPr="00FC6BCA">
        <w:t xml:space="preserve"> to evaluate which group of phonemes are more affected due to the compression of the autoencoders using the different spectral resolutions and their combinations.</w:t>
      </w:r>
    </w:p>
    <w:p w14:paraId="74B3D1AB" w14:textId="317F7127" w:rsidR="00FC6BCA" w:rsidRDefault="00FC6BCA" w:rsidP="00012B44">
      <w:pPr>
        <w:pStyle w:val="BodyText"/>
        <w:spacing w:line="220" w:lineRule="auto"/>
        <w:ind w:right="114"/>
        <w:jc w:val="both"/>
      </w:pPr>
    </w:p>
    <w:p w14:paraId="0124AB88" w14:textId="77777777" w:rsidR="00FC6BCA" w:rsidRDefault="00FC6BCA" w:rsidP="00012B44">
      <w:pPr>
        <w:pStyle w:val="BodyText"/>
        <w:spacing w:line="220" w:lineRule="auto"/>
        <w:ind w:right="114"/>
        <w:jc w:val="both"/>
      </w:pPr>
    </w:p>
    <w:p w14:paraId="2CAE647B" w14:textId="77777777" w:rsidR="00012B44" w:rsidRDefault="00012B44" w:rsidP="00012B44">
      <w:pPr>
        <w:pStyle w:val="BodyText"/>
        <w:spacing w:line="220" w:lineRule="auto"/>
        <w:ind w:right="114"/>
        <w:jc w:val="both"/>
      </w:pPr>
    </w:p>
    <w:p w14:paraId="2A4ADBB7" w14:textId="1F94DB51" w:rsidR="00DC366D" w:rsidRPr="00D57E30" w:rsidRDefault="00C464D4" w:rsidP="00012B44">
      <w:pPr>
        <w:pStyle w:val="BodyText"/>
        <w:spacing w:line="220" w:lineRule="auto"/>
        <w:ind w:right="114"/>
        <w:jc w:val="both"/>
        <w:rPr>
          <w:lang w:val="de-DE"/>
        </w:rPr>
      </w:pPr>
      <w:r w:rsidRPr="00D57E30">
        <w:rPr>
          <w:lang w:val="de-DE"/>
        </w:rPr>
        <w:t>R</w:t>
      </w:r>
      <w:r w:rsidR="00EC2025" w:rsidRPr="00D57E30">
        <w:rPr>
          <w:lang w:val="de-DE"/>
        </w:rPr>
        <w:t>eferences:</w:t>
      </w:r>
    </w:p>
    <w:p w14:paraId="14DBC7C3" w14:textId="77777777" w:rsidR="00DC366D" w:rsidRPr="00D57E30" w:rsidRDefault="00DC366D">
      <w:pPr>
        <w:pStyle w:val="BodyText"/>
        <w:spacing w:before="8"/>
        <w:ind w:left="0"/>
        <w:rPr>
          <w:sz w:val="21"/>
          <w:lang w:val="de-DE"/>
        </w:rPr>
      </w:pPr>
    </w:p>
    <w:p w14:paraId="466A33C2" w14:textId="2984245A" w:rsidR="00DC366D" w:rsidRDefault="001433AE" w:rsidP="001433AE">
      <w:pPr>
        <w:pStyle w:val="BodyText"/>
        <w:spacing w:before="1"/>
        <w:rPr>
          <w:szCs w:val="22"/>
        </w:rPr>
      </w:pPr>
      <w:r w:rsidRPr="00D57E30">
        <w:rPr>
          <w:szCs w:val="22"/>
          <w:lang w:val="de-DE"/>
        </w:rPr>
        <w:t xml:space="preserve">[1]   Schuller, B., Batliner, A., 2013. </w:t>
      </w:r>
      <w:r w:rsidRPr="001433AE">
        <w:rPr>
          <w:szCs w:val="22"/>
        </w:rPr>
        <w:t xml:space="preserve">Computational </w:t>
      </w:r>
      <w:r>
        <w:rPr>
          <w:szCs w:val="22"/>
        </w:rPr>
        <w:t>P</w:t>
      </w:r>
      <w:r w:rsidRPr="001433AE">
        <w:rPr>
          <w:szCs w:val="22"/>
        </w:rPr>
        <w:t xml:space="preserve">aralinguistics: </w:t>
      </w:r>
      <w:r>
        <w:rPr>
          <w:szCs w:val="22"/>
        </w:rPr>
        <w:t>E</w:t>
      </w:r>
      <w:r w:rsidRPr="001433AE">
        <w:rPr>
          <w:szCs w:val="22"/>
        </w:rPr>
        <w:t xml:space="preserve">motion, </w:t>
      </w:r>
      <w:r>
        <w:rPr>
          <w:szCs w:val="22"/>
        </w:rPr>
        <w:t>A</w:t>
      </w:r>
      <w:r w:rsidRPr="001433AE">
        <w:rPr>
          <w:szCs w:val="22"/>
        </w:rPr>
        <w:t>ﬀect</w:t>
      </w:r>
      <w:r>
        <w:rPr>
          <w:szCs w:val="22"/>
        </w:rPr>
        <w:t xml:space="preserve"> </w:t>
      </w:r>
      <w:r w:rsidRPr="001433AE">
        <w:rPr>
          <w:szCs w:val="22"/>
        </w:rPr>
        <w:t xml:space="preserve">and </w:t>
      </w:r>
      <w:r>
        <w:rPr>
          <w:szCs w:val="22"/>
        </w:rPr>
        <w:t>P</w:t>
      </w:r>
      <w:r w:rsidRPr="001433AE">
        <w:rPr>
          <w:szCs w:val="22"/>
        </w:rPr>
        <w:t xml:space="preserve">ersonality in </w:t>
      </w:r>
      <w:r>
        <w:rPr>
          <w:szCs w:val="22"/>
        </w:rPr>
        <w:t>S</w:t>
      </w:r>
      <w:r w:rsidRPr="001433AE">
        <w:rPr>
          <w:szCs w:val="22"/>
        </w:rPr>
        <w:t xml:space="preserve">peech and </w:t>
      </w:r>
      <w:r>
        <w:rPr>
          <w:szCs w:val="22"/>
        </w:rPr>
        <w:t>L</w:t>
      </w:r>
      <w:r w:rsidRPr="001433AE">
        <w:rPr>
          <w:szCs w:val="22"/>
        </w:rPr>
        <w:t xml:space="preserve">anguage </w:t>
      </w:r>
      <w:r>
        <w:rPr>
          <w:szCs w:val="22"/>
        </w:rPr>
        <w:t>P</w:t>
      </w:r>
      <w:r w:rsidRPr="001433AE">
        <w:rPr>
          <w:szCs w:val="22"/>
        </w:rPr>
        <w:t>rocessing. John Wiley &amp; Sons</w:t>
      </w:r>
      <w:r>
        <w:rPr>
          <w:szCs w:val="22"/>
        </w:rPr>
        <w:t>.</w:t>
      </w:r>
    </w:p>
    <w:p w14:paraId="43979ADC" w14:textId="77777777" w:rsidR="001433AE" w:rsidRDefault="001433AE" w:rsidP="001433AE">
      <w:pPr>
        <w:pStyle w:val="BodyText"/>
        <w:spacing w:before="1"/>
        <w:ind w:left="0"/>
        <w:rPr>
          <w:sz w:val="22"/>
        </w:rPr>
      </w:pPr>
    </w:p>
    <w:p w14:paraId="713F3244" w14:textId="2417915B" w:rsidR="00DC366D" w:rsidRDefault="001433AE" w:rsidP="00D64A01">
      <w:pPr>
        <w:pStyle w:val="BodyText"/>
        <w:spacing w:before="6"/>
        <w:rPr>
          <w:szCs w:val="22"/>
        </w:rPr>
      </w:pPr>
      <w:r>
        <w:rPr>
          <w:szCs w:val="22"/>
        </w:rPr>
        <w:t xml:space="preserve">[2]   </w:t>
      </w:r>
      <w:r w:rsidRPr="001433AE">
        <w:rPr>
          <w:szCs w:val="22"/>
        </w:rPr>
        <w:t xml:space="preserve">Schuller, B., et al., 2019. Aﬀective and </w:t>
      </w:r>
      <w:r>
        <w:rPr>
          <w:szCs w:val="22"/>
        </w:rPr>
        <w:t>B</w:t>
      </w:r>
      <w:r w:rsidRPr="001433AE">
        <w:rPr>
          <w:szCs w:val="22"/>
        </w:rPr>
        <w:t xml:space="preserve">ehavioural </w:t>
      </w:r>
      <w:r>
        <w:rPr>
          <w:szCs w:val="22"/>
        </w:rPr>
        <w:t>C</w:t>
      </w:r>
      <w:r w:rsidRPr="001433AE">
        <w:rPr>
          <w:szCs w:val="22"/>
        </w:rPr>
        <w:t xml:space="preserve">omputing: Lessons </w:t>
      </w:r>
      <w:r>
        <w:rPr>
          <w:szCs w:val="22"/>
        </w:rPr>
        <w:t>L</w:t>
      </w:r>
      <w:r w:rsidRPr="001433AE">
        <w:rPr>
          <w:szCs w:val="22"/>
        </w:rPr>
        <w:t>earnt</w:t>
      </w:r>
      <w:r>
        <w:rPr>
          <w:szCs w:val="22"/>
        </w:rPr>
        <w:t xml:space="preserve"> </w:t>
      </w:r>
      <w:r w:rsidRPr="001433AE">
        <w:rPr>
          <w:szCs w:val="22"/>
        </w:rPr>
        <w:t xml:space="preserve">from the </w:t>
      </w:r>
      <w:r>
        <w:rPr>
          <w:szCs w:val="22"/>
        </w:rPr>
        <w:t>Fi</w:t>
      </w:r>
      <w:r w:rsidRPr="001433AE">
        <w:rPr>
          <w:szCs w:val="22"/>
        </w:rPr>
        <w:t xml:space="preserve">rst </w:t>
      </w:r>
      <w:r w:rsidR="00D64A01">
        <w:rPr>
          <w:szCs w:val="22"/>
        </w:rPr>
        <w:t>C</w:t>
      </w:r>
      <w:r w:rsidRPr="001433AE">
        <w:rPr>
          <w:szCs w:val="22"/>
        </w:rPr>
        <w:t xml:space="preserve">omputational </w:t>
      </w:r>
      <w:r w:rsidR="00D64A01">
        <w:rPr>
          <w:szCs w:val="22"/>
        </w:rPr>
        <w:t>P</w:t>
      </w:r>
      <w:r w:rsidRPr="001433AE">
        <w:rPr>
          <w:szCs w:val="22"/>
        </w:rPr>
        <w:t xml:space="preserve">aralinguistics </w:t>
      </w:r>
      <w:r w:rsidR="00D64A01">
        <w:rPr>
          <w:szCs w:val="22"/>
        </w:rPr>
        <w:t>C</w:t>
      </w:r>
      <w:r w:rsidRPr="001433AE">
        <w:rPr>
          <w:szCs w:val="22"/>
        </w:rPr>
        <w:t>hallenge. Computer Speech &amp;</w:t>
      </w:r>
      <w:r w:rsidR="00D64A01">
        <w:rPr>
          <w:szCs w:val="22"/>
        </w:rPr>
        <w:t xml:space="preserve"> </w:t>
      </w:r>
      <w:r w:rsidRPr="001433AE">
        <w:rPr>
          <w:szCs w:val="22"/>
        </w:rPr>
        <w:t>Language 53, 156–180.</w:t>
      </w:r>
    </w:p>
    <w:p w14:paraId="373011B2" w14:textId="4A23B800" w:rsidR="00D64A01" w:rsidRDefault="00D64A01" w:rsidP="00D64A01">
      <w:pPr>
        <w:pStyle w:val="BodyText"/>
        <w:spacing w:before="6"/>
        <w:rPr>
          <w:szCs w:val="22"/>
        </w:rPr>
      </w:pPr>
    </w:p>
    <w:p w14:paraId="07BC182A" w14:textId="6FCC7A1D" w:rsidR="00D64A01" w:rsidRDefault="00D64A01" w:rsidP="00D64A01">
      <w:pPr>
        <w:pStyle w:val="BodyText"/>
        <w:spacing w:before="6"/>
        <w:rPr>
          <w:szCs w:val="22"/>
        </w:rPr>
      </w:pPr>
      <w:r>
        <w:rPr>
          <w:szCs w:val="22"/>
        </w:rPr>
        <w:t xml:space="preserve">[3]   </w:t>
      </w:r>
      <w:r w:rsidRPr="00D64A01">
        <w:rPr>
          <w:szCs w:val="22"/>
        </w:rPr>
        <w:t xml:space="preserve">Cummins, N., Baird, A., Schuller, B., 2018. Speech </w:t>
      </w:r>
      <w:r>
        <w:rPr>
          <w:szCs w:val="22"/>
        </w:rPr>
        <w:t>A</w:t>
      </w:r>
      <w:r w:rsidRPr="00D64A01">
        <w:rPr>
          <w:szCs w:val="22"/>
        </w:rPr>
        <w:t xml:space="preserve">nalysis for </w:t>
      </w:r>
      <w:r>
        <w:rPr>
          <w:szCs w:val="22"/>
        </w:rPr>
        <w:t>H</w:t>
      </w:r>
      <w:r w:rsidRPr="00D64A01">
        <w:rPr>
          <w:szCs w:val="22"/>
        </w:rPr>
        <w:t>ealth: Current</w:t>
      </w:r>
      <w:r>
        <w:rPr>
          <w:szCs w:val="22"/>
        </w:rPr>
        <w:t xml:space="preserve"> S</w:t>
      </w:r>
      <w:r w:rsidRPr="00D64A01">
        <w:rPr>
          <w:szCs w:val="22"/>
        </w:rPr>
        <w:t>tate-of-the-</w:t>
      </w:r>
      <w:r>
        <w:rPr>
          <w:szCs w:val="22"/>
        </w:rPr>
        <w:t>A</w:t>
      </w:r>
      <w:r w:rsidRPr="00D64A01">
        <w:rPr>
          <w:szCs w:val="22"/>
        </w:rPr>
        <w:t>rt and the</w:t>
      </w:r>
      <w:r>
        <w:rPr>
          <w:szCs w:val="22"/>
        </w:rPr>
        <w:t xml:space="preserve"> I</w:t>
      </w:r>
      <w:r w:rsidRPr="00D64A01">
        <w:rPr>
          <w:szCs w:val="22"/>
        </w:rPr>
        <w:t xml:space="preserve">ncreasing </w:t>
      </w:r>
      <w:r>
        <w:rPr>
          <w:szCs w:val="22"/>
        </w:rPr>
        <w:t>I</w:t>
      </w:r>
      <w:r w:rsidRPr="00D64A01">
        <w:rPr>
          <w:szCs w:val="22"/>
        </w:rPr>
        <w:t xml:space="preserve">mpact of </w:t>
      </w:r>
      <w:r>
        <w:rPr>
          <w:szCs w:val="22"/>
        </w:rPr>
        <w:t>D</w:t>
      </w:r>
      <w:r w:rsidRPr="00D64A01">
        <w:rPr>
          <w:szCs w:val="22"/>
        </w:rPr>
        <w:t xml:space="preserve">eep </w:t>
      </w:r>
      <w:r>
        <w:rPr>
          <w:szCs w:val="22"/>
        </w:rPr>
        <w:t>L</w:t>
      </w:r>
      <w:r w:rsidRPr="00D64A01">
        <w:rPr>
          <w:szCs w:val="22"/>
        </w:rPr>
        <w:t>earning Meth</w:t>
      </w:r>
      <w:r>
        <w:rPr>
          <w:szCs w:val="22"/>
        </w:rPr>
        <w:t>ods.</w:t>
      </w:r>
    </w:p>
    <w:p w14:paraId="1275AF9C" w14:textId="47DEBDED" w:rsidR="00D64A01" w:rsidRDefault="00D64A01" w:rsidP="00D64A01">
      <w:pPr>
        <w:pStyle w:val="BodyText"/>
        <w:spacing w:before="6"/>
        <w:rPr>
          <w:szCs w:val="22"/>
        </w:rPr>
      </w:pPr>
    </w:p>
    <w:p w14:paraId="47290729" w14:textId="24800EBF" w:rsidR="00D64A01" w:rsidRPr="00D64A01" w:rsidRDefault="00D64A01" w:rsidP="00D64A01">
      <w:pPr>
        <w:pStyle w:val="BodyText"/>
      </w:pPr>
      <w:r>
        <w:rPr>
          <w:szCs w:val="22"/>
        </w:rPr>
        <w:t xml:space="preserve">[4]   </w:t>
      </w:r>
      <w:r w:rsidRPr="00D64A01">
        <w:rPr>
          <w:szCs w:val="22"/>
        </w:rPr>
        <w:t xml:space="preserve">Orozco-Arroyave, J.R., et al., 2015. Characterization </w:t>
      </w:r>
      <w:r>
        <w:rPr>
          <w:szCs w:val="22"/>
        </w:rPr>
        <w:t>M</w:t>
      </w:r>
      <w:r w:rsidRPr="00D64A01">
        <w:rPr>
          <w:szCs w:val="22"/>
        </w:rPr>
        <w:t xml:space="preserve">ethods for the </w:t>
      </w:r>
      <w:r>
        <w:rPr>
          <w:szCs w:val="22"/>
        </w:rPr>
        <w:t>D</w:t>
      </w:r>
      <w:r w:rsidRPr="00D64A01">
        <w:rPr>
          <w:szCs w:val="22"/>
        </w:rPr>
        <w:t>etection</w:t>
      </w:r>
      <w:r>
        <w:rPr>
          <w:szCs w:val="22"/>
        </w:rPr>
        <w:t xml:space="preserve"> </w:t>
      </w:r>
      <w:r w:rsidRPr="00D64A01">
        <w:rPr>
          <w:szCs w:val="22"/>
        </w:rPr>
        <w:t xml:space="preserve">of </w:t>
      </w:r>
      <w:r>
        <w:rPr>
          <w:szCs w:val="22"/>
        </w:rPr>
        <w:t>M</w:t>
      </w:r>
      <w:r w:rsidRPr="00D64A01">
        <w:rPr>
          <w:szCs w:val="22"/>
        </w:rPr>
        <w:t xml:space="preserve">ultiple </w:t>
      </w:r>
      <w:r>
        <w:rPr>
          <w:szCs w:val="22"/>
        </w:rPr>
        <w:t>V</w:t>
      </w:r>
      <w:r w:rsidRPr="00D64A01">
        <w:rPr>
          <w:szCs w:val="22"/>
        </w:rPr>
        <w:t xml:space="preserve">oice </w:t>
      </w:r>
      <w:r>
        <w:rPr>
          <w:szCs w:val="22"/>
        </w:rPr>
        <w:t>D</w:t>
      </w:r>
      <w:r w:rsidRPr="00D64A01">
        <w:rPr>
          <w:szCs w:val="22"/>
        </w:rPr>
        <w:t xml:space="preserve">isorders: Neurological, </w:t>
      </w:r>
      <w:r>
        <w:rPr>
          <w:szCs w:val="22"/>
        </w:rPr>
        <w:t>F</w:t>
      </w:r>
      <w:r w:rsidRPr="00D64A01">
        <w:rPr>
          <w:szCs w:val="22"/>
        </w:rPr>
        <w:t xml:space="preserve">unctional, and </w:t>
      </w:r>
      <w:r>
        <w:rPr>
          <w:szCs w:val="22"/>
        </w:rPr>
        <w:t>L</w:t>
      </w:r>
      <w:r w:rsidRPr="00D64A01">
        <w:rPr>
          <w:szCs w:val="22"/>
        </w:rPr>
        <w:t xml:space="preserve">aryngeal </w:t>
      </w:r>
      <w:r>
        <w:rPr>
          <w:szCs w:val="22"/>
        </w:rPr>
        <w:t>D</w:t>
      </w:r>
      <w:r w:rsidRPr="00D64A01">
        <w:rPr>
          <w:szCs w:val="22"/>
        </w:rPr>
        <w:t>iseases.</w:t>
      </w:r>
      <w:r>
        <w:rPr>
          <w:szCs w:val="22"/>
        </w:rPr>
        <w:t xml:space="preserve"> </w:t>
      </w:r>
      <w:r w:rsidRPr="00D64A01">
        <w:rPr>
          <w:szCs w:val="22"/>
        </w:rPr>
        <w:t>IEEE Journal of Biomedical and Health Informatics 19, 1820–1828.</w:t>
      </w:r>
    </w:p>
    <w:p w14:paraId="213FDA49" w14:textId="77777777" w:rsidR="00D64A01" w:rsidRDefault="00D64A01" w:rsidP="00D64A01">
      <w:pPr>
        <w:pStyle w:val="BodyText"/>
        <w:spacing w:before="6"/>
        <w:rPr>
          <w:sz w:val="20"/>
        </w:rPr>
      </w:pPr>
    </w:p>
    <w:p w14:paraId="2257AE86" w14:textId="4065F626" w:rsidR="00DC366D" w:rsidRDefault="001433AE" w:rsidP="001433AE">
      <w:pPr>
        <w:pStyle w:val="BodyText"/>
        <w:rPr>
          <w:szCs w:val="22"/>
        </w:rPr>
      </w:pPr>
      <w:r>
        <w:rPr>
          <w:szCs w:val="22"/>
        </w:rPr>
        <w:t>[</w:t>
      </w:r>
      <w:r w:rsidR="00D64A01">
        <w:rPr>
          <w:szCs w:val="22"/>
        </w:rPr>
        <w:t>5</w:t>
      </w:r>
      <w:r>
        <w:rPr>
          <w:szCs w:val="22"/>
        </w:rPr>
        <w:t xml:space="preserve">]   </w:t>
      </w:r>
      <w:r w:rsidRPr="001433AE">
        <w:rPr>
          <w:szCs w:val="22"/>
        </w:rPr>
        <w:t xml:space="preserve">Dimauro, G., Di-Nicola, V., et al., 2017. Assessment of </w:t>
      </w:r>
      <w:r>
        <w:rPr>
          <w:szCs w:val="22"/>
        </w:rPr>
        <w:t>S</w:t>
      </w:r>
      <w:r w:rsidRPr="001433AE">
        <w:rPr>
          <w:szCs w:val="22"/>
        </w:rPr>
        <w:t xml:space="preserve">peech </w:t>
      </w:r>
      <w:r>
        <w:rPr>
          <w:szCs w:val="22"/>
        </w:rPr>
        <w:t>I</w:t>
      </w:r>
      <w:r w:rsidRPr="001433AE">
        <w:rPr>
          <w:szCs w:val="22"/>
        </w:rPr>
        <w:t>ntelligibility</w:t>
      </w:r>
      <w:r>
        <w:rPr>
          <w:szCs w:val="22"/>
        </w:rPr>
        <w:t xml:space="preserve"> </w:t>
      </w:r>
      <w:r w:rsidRPr="001433AE">
        <w:rPr>
          <w:szCs w:val="22"/>
        </w:rPr>
        <w:t xml:space="preserve">in </w:t>
      </w:r>
      <w:r>
        <w:rPr>
          <w:szCs w:val="22"/>
        </w:rPr>
        <w:t>P</w:t>
      </w:r>
      <w:r w:rsidRPr="001433AE">
        <w:rPr>
          <w:szCs w:val="22"/>
        </w:rPr>
        <w:t xml:space="preserve">arkinson’s </w:t>
      </w:r>
      <w:r>
        <w:rPr>
          <w:szCs w:val="22"/>
        </w:rPr>
        <w:t>D</w:t>
      </w:r>
      <w:r w:rsidRPr="001433AE">
        <w:rPr>
          <w:szCs w:val="22"/>
        </w:rPr>
        <w:t xml:space="preserve">isease </w:t>
      </w:r>
      <w:r>
        <w:rPr>
          <w:szCs w:val="22"/>
        </w:rPr>
        <w:t>U</w:t>
      </w:r>
      <w:r w:rsidRPr="001433AE">
        <w:rPr>
          <w:szCs w:val="22"/>
        </w:rPr>
        <w:t xml:space="preserve">sing a </w:t>
      </w:r>
      <w:r>
        <w:rPr>
          <w:szCs w:val="22"/>
        </w:rPr>
        <w:t>S</w:t>
      </w:r>
      <w:r w:rsidRPr="001433AE">
        <w:rPr>
          <w:szCs w:val="22"/>
        </w:rPr>
        <w:t>peech-to-</w:t>
      </w:r>
      <w:r>
        <w:rPr>
          <w:szCs w:val="22"/>
        </w:rPr>
        <w:t>T</w:t>
      </w:r>
      <w:r w:rsidRPr="001433AE">
        <w:rPr>
          <w:szCs w:val="22"/>
        </w:rPr>
        <w:t xml:space="preserve">ext </w:t>
      </w:r>
      <w:r>
        <w:rPr>
          <w:szCs w:val="22"/>
        </w:rPr>
        <w:t>S</w:t>
      </w:r>
      <w:r w:rsidRPr="001433AE">
        <w:rPr>
          <w:szCs w:val="22"/>
        </w:rPr>
        <w:t>ystem. IEEE Access 5, 22199–22208.</w:t>
      </w:r>
    </w:p>
    <w:p w14:paraId="18FEFBD7" w14:textId="77777777" w:rsidR="001433AE" w:rsidRDefault="001433AE" w:rsidP="001433AE">
      <w:pPr>
        <w:pStyle w:val="BodyText"/>
        <w:rPr>
          <w:sz w:val="22"/>
        </w:rPr>
      </w:pPr>
    </w:p>
    <w:p w14:paraId="18CF1A2E" w14:textId="69C34DC1" w:rsidR="00DC366D" w:rsidRDefault="001433AE" w:rsidP="00D64A01">
      <w:pPr>
        <w:pStyle w:val="BodyText"/>
        <w:rPr>
          <w:szCs w:val="22"/>
        </w:rPr>
      </w:pPr>
      <w:r>
        <w:rPr>
          <w:szCs w:val="22"/>
        </w:rPr>
        <w:t>[</w:t>
      </w:r>
      <w:r w:rsidR="00D64A01">
        <w:rPr>
          <w:szCs w:val="22"/>
        </w:rPr>
        <w:t>6</w:t>
      </w:r>
      <w:r>
        <w:rPr>
          <w:szCs w:val="22"/>
        </w:rPr>
        <w:t xml:space="preserve">]   </w:t>
      </w:r>
      <w:r w:rsidR="00D64A01" w:rsidRPr="00D64A01">
        <w:rPr>
          <w:szCs w:val="22"/>
        </w:rPr>
        <w:t>Orozco-Arroyave, J.R., V</w:t>
      </w:r>
      <w:r w:rsidR="00D64A01">
        <w:rPr>
          <w:szCs w:val="22"/>
        </w:rPr>
        <w:t>a</w:t>
      </w:r>
      <w:r w:rsidR="00D64A01" w:rsidRPr="00D64A01">
        <w:rPr>
          <w:szCs w:val="22"/>
        </w:rPr>
        <w:t xml:space="preserve">squez-Correa, J.C., et al., 2016. Towards an </w:t>
      </w:r>
      <w:r w:rsidR="00D64A01">
        <w:rPr>
          <w:szCs w:val="22"/>
        </w:rPr>
        <w:t>A</w:t>
      </w:r>
      <w:r w:rsidR="00D64A01" w:rsidRPr="00D64A01">
        <w:rPr>
          <w:szCs w:val="22"/>
        </w:rPr>
        <w:t xml:space="preserve">utomatic </w:t>
      </w:r>
      <w:r w:rsidR="00D64A01">
        <w:rPr>
          <w:szCs w:val="22"/>
        </w:rPr>
        <w:t>M</w:t>
      </w:r>
      <w:r w:rsidR="00D64A01" w:rsidRPr="00D64A01">
        <w:rPr>
          <w:szCs w:val="22"/>
        </w:rPr>
        <w:t xml:space="preserve">onitoring of the </w:t>
      </w:r>
      <w:r w:rsidR="00D64A01">
        <w:rPr>
          <w:szCs w:val="22"/>
        </w:rPr>
        <w:t>N</w:t>
      </w:r>
      <w:r w:rsidR="00D64A01" w:rsidRPr="00D64A01">
        <w:rPr>
          <w:szCs w:val="22"/>
        </w:rPr>
        <w:t xml:space="preserve">eurological </w:t>
      </w:r>
      <w:r w:rsidR="00D64A01">
        <w:rPr>
          <w:szCs w:val="22"/>
        </w:rPr>
        <w:t>S</w:t>
      </w:r>
      <w:r w:rsidR="00D64A01" w:rsidRPr="00D64A01">
        <w:rPr>
          <w:szCs w:val="22"/>
        </w:rPr>
        <w:t xml:space="preserve">tate of the Parkinson’s </w:t>
      </w:r>
      <w:r w:rsidR="00D64A01">
        <w:rPr>
          <w:szCs w:val="22"/>
        </w:rPr>
        <w:t>P</w:t>
      </w:r>
      <w:r w:rsidR="00D64A01" w:rsidRPr="00D64A01">
        <w:rPr>
          <w:szCs w:val="22"/>
        </w:rPr>
        <w:t>atients from</w:t>
      </w:r>
      <w:r w:rsidR="00D64A01">
        <w:rPr>
          <w:szCs w:val="22"/>
        </w:rPr>
        <w:t xml:space="preserve"> S</w:t>
      </w:r>
      <w:r w:rsidR="00D64A01" w:rsidRPr="00D64A01">
        <w:rPr>
          <w:szCs w:val="22"/>
        </w:rPr>
        <w:t>peech, in: IEEE International Conference on Acoustics, Speech and Signal</w:t>
      </w:r>
      <w:r w:rsidR="00D64A01">
        <w:rPr>
          <w:szCs w:val="22"/>
        </w:rPr>
        <w:t xml:space="preserve"> </w:t>
      </w:r>
      <w:r w:rsidR="00D64A01" w:rsidRPr="00D64A01">
        <w:rPr>
          <w:szCs w:val="22"/>
        </w:rPr>
        <w:t>Processing (ICASSP), pp. 6490–6494</w:t>
      </w:r>
      <w:r w:rsidR="00D64A01">
        <w:rPr>
          <w:szCs w:val="22"/>
        </w:rPr>
        <w:t>.</w:t>
      </w:r>
    </w:p>
    <w:p w14:paraId="3092EF3E" w14:textId="0FF0F292" w:rsidR="00D64A01" w:rsidRDefault="00D64A01" w:rsidP="00D64A01">
      <w:pPr>
        <w:pStyle w:val="BodyText"/>
        <w:rPr>
          <w:szCs w:val="22"/>
        </w:rPr>
      </w:pPr>
    </w:p>
    <w:p w14:paraId="299684BC" w14:textId="5F58190C" w:rsidR="00D64A01" w:rsidRDefault="00D64A01" w:rsidP="00626947">
      <w:pPr>
        <w:pStyle w:val="BodyText"/>
        <w:rPr>
          <w:szCs w:val="22"/>
        </w:rPr>
      </w:pPr>
      <w:r>
        <w:rPr>
          <w:szCs w:val="22"/>
        </w:rPr>
        <w:t xml:space="preserve">[7]   </w:t>
      </w:r>
      <w:r w:rsidR="00626947" w:rsidRPr="00626947">
        <w:rPr>
          <w:szCs w:val="22"/>
        </w:rPr>
        <w:t xml:space="preserve">Schuller, B., Steidl, S., Batliner, A., Hantke, S., </w:t>
      </w:r>
      <w:r w:rsidR="00134803">
        <w:rPr>
          <w:lang w:val="sv-SE"/>
        </w:rPr>
        <w:t>H</w:t>
      </w:r>
      <w:r w:rsidR="00134803" w:rsidRPr="00D57E30">
        <w:rPr>
          <w:lang w:val="sv-SE"/>
        </w:rPr>
        <w:t>ö</w:t>
      </w:r>
      <w:r w:rsidR="00134803">
        <w:rPr>
          <w:lang w:val="sv-SE"/>
        </w:rPr>
        <w:t>nig</w:t>
      </w:r>
      <w:r w:rsidR="00626947" w:rsidRPr="00626947">
        <w:rPr>
          <w:szCs w:val="22"/>
        </w:rPr>
        <w:t>, F., Orozco-</w:t>
      </w:r>
      <w:proofErr w:type="spellStart"/>
      <w:r w:rsidR="00626947" w:rsidRPr="00626947">
        <w:rPr>
          <w:szCs w:val="22"/>
        </w:rPr>
        <w:t>Arroyave</w:t>
      </w:r>
      <w:proofErr w:type="spellEnd"/>
      <w:r w:rsidR="00626947" w:rsidRPr="00626947">
        <w:rPr>
          <w:szCs w:val="22"/>
        </w:rPr>
        <w:t>,</w:t>
      </w:r>
      <w:r w:rsidR="00626947">
        <w:rPr>
          <w:szCs w:val="22"/>
        </w:rPr>
        <w:t xml:space="preserve"> </w:t>
      </w:r>
      <w:r w:rsidR="00626947" w:rsidRPr="00626947">
        <w:rPr>
          <w:szCs w:val="22"/>
        </w:rPr>
        <w:t xml:space="preserve">J.R., </w:t>
      </w:r>
      <w:r w:rsidR="00134803" w:rsidRPr="00D57E30">
        <w:rPr>
          <w:lang w:val="sv-SE"/>
        </w:rPr>
        <w:t>Nöth</w:t>
      </w:r>
      <w:r w:rsidR="00626947" w:rsidRPr="00626947">
        <w:rPr>
          <w:szCs w:val="22"/>
        </w:rPr>
        <w:t xml:space="preserve">, E., Zhang, Y., </w:t>
      </w:r>
      <w:proofErr w:type="spellStart"/>
      <w:r w:rsidR="00626947" w:rsidRPr="00626947">
        <w:rPr>
          <w:szCs w:val="22"/>
        </w:rPr>
        <w:t>Weninger</w:t>
      </w:r>
      <w:proofErr w:type="spellEnd"/>
      <w:r w:rsidR="00626947" w:rsidRPr="00626947">
        <w:rPr>
          <w:szCs w:val="22"/>
        </w:rPr>
        <w:t>, F., 2015. The INTERSPEECH 2015</w:t>
      </w:r>
      <w:r w:rsidR="00626947">
        <w:rPr>
          <w:szCs w:val="22"/>
        </w:rPr>
        <w:t xml:space="preserve"> C</w:t>
      </w:r>
      <w:r w:rsidR="00626947" w:rsidRPr="00626947">
        <w:rPr>
          <w:szCs w:val="22"/>
        </w:rPr>
        <w:t xml:space="preserve">omputational </w:t>
      </w:r>
      <w:proofErr w:type="spellStart"/>
      <w:r w:rsidR="00626947">
        <w:rPr>
          <w:szCs w:val="22"/>
        </w:rPr>
        <w:t>P</w:t>
      </w:r>
      <w:r w:rsidR="00626947" w:rsidRPr="00626947">
        <w:rPr>
          <w:szCs w:val="22"/>
        </w:rPr>
        <w:t>aralinguistics</w:t>
      </w:r>
      <w:proofErr w:type="spellEnd"/>
      <w:r w:rsidR="00626947" w:rsidRPr="00626947">
        <w:rPr>
          <w:szCs w:val="22"/>
        </w:rPr>
        <w:t xml:space="preserve"> </w:t>
      </w:r>
      <w:r w:rsidR="00626947">
        <w:rPr>
          <w:szCs w:val="22"/>
        </w:rPr>
        <w:t>C</w:t>
      </w:r>
      <w:r w:rsidR="00626947" w:rsidRPr="00626947">
        <w:rPr>
          <w:szCs w:val="22"/>
        </w:rPr>
        <w:t>hallenge:</w:t>
      </w:r>
      <w:r w:rsidR="00626947">
        <w:rPr>
          <w:szCs w:val="22"/>
        </w:rPr>
        <w:t xml:space="preserve"> </w:t>
      </w:r>
      <w:proofErr w:type="spellStart"/>
      <w:r w:rsidR="00626947">
        <w:rPr>
          <w:szCs w:val="22"/>
        </w:rPr>
        <w:t>N</w:t>
      </w:r>
      <w:r w:rsidR="00626947" w:rsidRPr="00626947">
        <w:rPr>
          <w:szCs w:val="22"/>
        </w:rPr>
        <w:t>ativeness</w:t>
      </w:r>
      <w:proofErr w:type="spellEnd"/>
      <w:r w:rsidR="00626947" w:rsidRPr="00626947">
        <w:rPr>
          <w:szCs w:val="22"/>
        </w:rPr>
        <w:t xml:space="preserve">, Parkinson’s &amp; </w:t>
      </w:r>
      <w:r w:rsidR="00626947">
        <w:rPr>
          <w:szCs w:val="22"/>
        </w:rPr>
        <w:t>E</w:t>
      </w:r>
      <w:r w:rsidR="00626947" w:rsidRPr="00626947">
        <w:rPr>
          <w:szCs w:val="22"/>
        </w:rPr>
        <w:t>ating</w:t>
      </w:r>
      <w:r w:rsidR="00626947">
        <w:rPr>
          <w:szCs w:val="22"/>
        </w:rPr>
        <w:t xml:space="preserve"> C</w:t>
      </w:r>
      <w:r w:rsidR="00626947" w:rsidRPr="00626947">
        <w:rPr>
          <w:szCs w:val="22"/>
        </w:rPr>
        <w:t>ondition, in: Proceedings of INTERSPEECH, pp. 478–482.</w:t>
      </w:r>
    </w:p>
    <w:p w14:paraId="70685AD9" w14:textId="25EF5105" w:rsidR="00D64A01" w:rsidRDefault="00D64A01" w:rsidP="00D64A01">
      <w:pPr>
        <w:pStyle w:val="BodyText"/>
      </w:pPr>
    </w:p>
    <w:p w14:paraId="6903E5AF" w14:textId="05FFA55B" w:rsidR="00FC6BCA" w:rsidRDefault="00FC6BCA" w:rsidP="00FC6BCA">
      <w:pPr>
        <w:pStyle w:val="BodyText"/>
      </w:pPr>
      <w:r w:rsidRPr="00D57E30">
        <w:rPr>
          <w:lang w:val="es-CO"/>
        </w:rPr>
        <w:t xml:space="preserve">[8]   </w:t>
      </w:r>
      <w:r w:rsidRPr="00D57E30">
        <w:rPr>
          <w:szCs w:val="22"/>
          <w:lang w:val="es-CO"/>
        </w:rPr>
        <w:t xml:space="preserve">Vásquez-Correa, Juan Camilo et al. </w:t>
      </w:r>
      <w:r w:rsidRPr="00BD690E">
        <w:rPr>
          <w:szCs w:val="22"/>
        </w:rPr>
        <w:t>“</w:t>
      </w:r>
      <w:r>
        <w:rPr>
          <w:szCs w:val="22"/>
        </w:rPr>
        <w:t>Parallel Representation Learning for the Classification of Pathological Speech: Studies on Parkinson’s Disease and Cleft Lip and Palate</w:t>
      </w:r>
      <w:r w:rsidRPr="00BD690E">
        <w:rPr>
          <w:szCs w:val="22"/>
        </w:rPr>
        <w:t>” </w:t>
      </w:r>
      <w:r>
        <w:rPr>
          <w:i/>
          <w:iCs/>
          <w:szCs w:val="22"/>
        </w:rPr>
        <w:t>Under Review</w:t>
      </w:r>
      <w:r w:rsidRPr="00BD690E">
        <w:rPr>
          <w:szCs w:val="22"/>
        </w:rPr>
        <w:t> (20</w:t>
      </w:r>
      <w:r>
        <w:rPr>
          <w:szCs w:val="22"/>
        </w:rPr>
        <w:t>20</w:t>
      </w:r>
      <w:r w:rsidRPr="00BD690E">
        <w:rPr>
          <w:szCs w:val="22"/>
        </w:rPr>
        <w:t>).</w:t>
      </w:r>
    </w:p>
    <w:p w14:paraId="7939CEE3" w14:textId="77777777" w:rsidR="00FC6BCA" w:rsidRDefault="00FC6BCA" w:rsidP="00D64A01">
      <w:pPr>
        <w:pStyle w:val="BodyText"/>
      </w:pPr>
    </w:p>
    <w:p w14:paraId="06E64DF8" w14:textId="530A5A18" w:rsidR="00BD690E" w:rsidRDefault="00BD690E" w:rsidP="00D64A01">
      <w:pPr>
        <w:pStyle w:val="BodyText"/>
      </w:pPr>
      <w:r w:rsidRPr="00D57E30">
        <w:rPr>
          <w:lang w:val="es-CO"/>
        </w:rPr>
        <w:t>[</w:t>
      </w:r>
      <w:r w:rsidR="00FC6BCA">
        <w:rPr>
          <w:lang w:val="es-CO"/>
        </w:rPr>
        <w:t>9</w:t>
      </w:r>
      <w:r w:rsidRPr="00D57E30">
        <w:rPr>
          <w:lang w:val="es-CO"/>
        </w:rPr>
        <w:t xml:space="preserve">]   </w:t>
      </w:r>
      <w:r w:rsidRPr="00D57E30">
        <w:rPr>
          <w:szCs w:val="22"/>
          <w:lang w:val="es-CO"/>
        </w:rPr>
        <w:t xml:space="preserve">Vásquez-Correa, Juan Camilo et al. </w:t>
      </w:r>
      <w:r w:rsidRPr="00BD690E">
        <w:rPr>
          <w:szCs w:val="22"/>
        </w:rPr>
        <w:t>“Phonet: A Tool Based on Gated Recurrent Neural Networks to Extract Phonological Posteriors from Speech.”</w:t>
      </w:r>
      <w:r w:rsidR="00134803">
        <w:rPr>
          <w:szCs w:val="22"/>
        </w:rPr>
        <w:t>, in:</w:t>
      </w:r>
      <w:r w:rsidRPr="00BD690E">
        <w:rPr>
          <w:szCs w:val="22"/>
        </w:rPr>
        <w:t> </w:t>
      </w:r>
      <w:r w:rsidR="00134803">
        <w:rPr>
          <w:szCs w:val="22"/>
        </w:rPr>
        <w:t>INTERSPEECH</w:t>
      </w:r>
      <w:r w:rsidRPr="00BD690E">
        <w:rPr>
          <w:szCs w:val="22"/>
        </w:rPr>
        <w:t> (2019).</w:t>
      </w:r>
    </w:p>
    <w:sectPr w:rsidR="00BD690E">
      <w:pgSz w:w="12240" w:h="15840"/>
      <w:pgMar w:top="14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02462"/>
    <w:multiLevelType w:val="hybridMultilevel"/>
    <w:tmpl w:val="D696BE42"/>
    <w:lvl w:ilvl="0" w:tplc="93243606">
      <w:start w:val="1"/>
      <w:numFmt w:val="decimal"/>
      <w:lvlText w:val="[%1]"/>
      <w:lvlJc w:val="left"/>
      <w:pPr>
        <w:ind w:left="638" w:hanging="368"/>
        <w:jc w:val="left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DFAEA7B8">
      <w:numFmt w:val="bullet"/>
      <w:lvlText w:val="•"/>
      <w:lvlJc w:val="left"/>
      <w:pPr>
        <w:ind w:left="1649" w:hanging="368"/>
      </w:pPr>
      <w:rPr>
        <w:rFonts w:hint="default"/>
        <w:lang w:val="en-US" w:eastAsia="en-US" w:bidi="ar-SA"/>
      </w:rPr>
    </w:lvl>
    <w:lvl w:ilvl="2" w:tplc="E47ADD5C">
      <w:numFmt w:val="bullet"/>
      <w:lvlText w:val="•"/>
      <w:lvlJc w:val="left"/>
      <w:pPr>
        <w:ind w:left="2657" w:hanging="368"/>
      </w:pPr>
      <w:rPr>
        <w:rFonts w:hint="default"/>
        <w:lang w:val="en-US" w:eastAsia="en-US" w:bidi="ar-SA"/>
      </w:rPr>
    </w:lvl>
    <w:lvl w:ilvl="3" w:tplc="A87AD188">
      <w:numFmt w:val="bullet"/>
      <w:lvlText w:val="•"/>
      <w:lvlJc w:val="left"/>
      <w:pPr>
        <w:ind w:left="3665" w:hanging="368"/>
      </w:pPr>
      <w:rPr>
        <w:rFonts w:hint="default"/>
        <w:lang w:val="en-US" w:eastAsia="en-US" w:bidi="ar-SA"/>
      </w:rPr>
    </w:lvl>
    <w:lvl w:ilvl="4" w:tplc="0AAE2E7C">
      <w:numFmt w:val="bullet"/>
      <w:lvlText w:val="•"/>
      <w:lvlJc w:val="left"/>
      <w:pPr>
        <w:ind w:left="4673" w:hanging="368"/>
      </w:pPr>
      <w:rPr>
        <w:rFonts w:hint="default"/>
        <w:lang w:val="en-US" w:eastAsia="en-US" w:bidi="ar-SA"/>
      </w:rPr>
    </w:lvl>
    <w:lvl w:ilvl="5" w:tplc="A63608C2">
      <w:numFmt w:val="bullet"/>
      <w:lvlText w:val="•"/>
      <w:lvlJc w:val="left"/>
      <w:pPr>
        <w:ind w:left="5681" w:hanging="368"/>
      </w:pPr>
      <w:rPr>
        <w:rFonts w:hint="default"/>
        <w:lang w:val="en-US" w:eastAsia="en-US" w:bidi="ar-SA"/>
      </w:rPr>
    </w:lvl>
    <w:lvl w:ilvl="6" w:tplc="5046F7F0">
      <w:numFmt w:val="bullet"/>
      <w:lvlText w:val="•"/>
      <w:lvlJc w:val="left"/>
      <w:pPr>
        <w:ind w:left="6689" w:hanging="368"/>
      </w:pPr>
      <w:rPr>
        <w:rFonts w:hint="default"/>
        <w:lang w:val="en-US" w:eastAsia="en-US" w:bidi="ar-SA"/>
      </w:rPr>
    </w:lvl>
    <w:lvl w:ilvl="7" w:tplc="44085C1A">
      <w:numFmt w:val="bullet"/>
      <w:lvlText w:val="•"/>
      <w:lvlJc w:val="left"/>
      <w:pPr>
        <w:ind w:left="7697" w:hanging="368"/>
      </w:pPr>
      <w:rPr>
        <w:rFonts w:hint="default"/>
        <w:lang w:val="en-US" w:eastAsia="en-US" w:bidi="ar-SA"/>
      </w:rPr>
    </w:lvl>
    <w:lvl w:ilvl="8" w:tplc="BDAAB94E">
      <w:numFmt w:val="bullet"/>
      <w:lvlText w:val="•"/>
      <w:lvlJc w:val="left"/>
      <w:pPr>
        <w:ind w:left="8705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6D"/>
    <w:rsid w:val="00012B44"/>
    <w:rsid w:val="0001705C"/>
    <w:rsid w:val="0011297A"/>
    <w:rsid w:val="00134803"/>
    <w:rsid w:val="001433AE"/>
    <w:rsid w:val="00185050"/>
    <w:rsid w:val="001A3468"/>
    <w:rsid w:val="00245966"/>
    <w:rsid w:val="00626947"/>
    <w:rsid w:val="006519E4"/>
    <w:rsid w:val="007200A3"/>
    <w:rsid w:val="00726B42"/>
    <w:rsid w:val="0093580F"/>
    <w:rsid w:val="00BD690E"/>
    <w:rsid w:val="00C464D4"/>
    <w:rsid w:val="00CB44A9"/>
    <w:rsid w:val="00CB7BBC"/>
    <w:rsid w:val="00D57E30"/>
    <w:rsid w:val="00D64A01"/>
    <w:rsid w:val="00DC366D"/>
    <w:rsid w:val="00EC2025"/>
    <w:rsid w:val="00FC3B1F"/>
    <w:rsid w:val="00FC6BCA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13EC"/>
  <w15:docId w15:val="{8C96EE7D-6949-4E99-B57F-AB9863D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 w:right="11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BD69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vasquez@fau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mar.noeth@fau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gabe miller</dc:creator>
  <cp:lastModifiedBy>gabe miller</cp:lastModifiedBy>
  <cp:revision>2</cp:revision>
  <dcterms:created xsi:type="dcterms:W3CDTF">2020-05-14T13:01:00Z</dcterms:created>
  <dcterms:modified xsi:type="dcterms:W3CDTF">2020-05-14T13:01:00Z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2020-05-11T00:00:00Z</vt:filetime>
  </property>
</Properties>
</file>