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E6CF8" w14:textId="6D5160ED" w:rsidR="00B0447F" w:rsidRDefault="00B0447F" w:rsidP="00B0447F">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E</w:t>
      </w:r>
      <w:r>
        <w:rPr>
          <w:rFonts w:ascii="AppleSystemUIFont" w:hAnsi="AppleSystemUIFont" w:cs="AppleSystemUIFont"/>
          <w:sz w:val="26"/>
          <w:szCs w:val="26"/>
        </w:rPr>
        <w:t xml:space="preserve">quipment </w:t>
      </w:r>
      <w:r>
        <w:rPr>
          <w:rFonts w:ascii="AppleSystemUIFont" w:hAnsi="AppleSystemUIFont" w:cs="AppleSystemUIFont"/>
          <w:sz w:val="26"/>
          <w:szCs w:val="26"/>
        </w:rPr>
        <w:t>V</w:t>
      </w:r>
      <w:r>
        <w:rPr>
          <w:rFonts w:ascii="AppleSystemUIFont" w:hAnsi="AppleSystemUIFont" w:cs="AppleSystemUIFont"/>
          <w:sz w:val="26"/>
          <w:szCs w:val="26"/>
        </w:rPr>
        <w:t>alidation</w:t>
      </w:r>
      <w:r>
        <w:rPr>
          <w:rFonts w:ascii="AppleSystemUIFont" w:hAnsi="AppleSystemUIFont" w:cs="AppleSystemUIFont"/>
          <w:sz w:val="26"/>
          <w:szCs w:val="26"/>
        </w:rPr>
        <w:t xml:space="preserve"> SOP</w:t>
      </w:r>
      <w:r>
        <w:rPr>
          <w:rFonts w:ascii="AppleSystemUIFont" w:hAnsi="AppleSystemUIFont" w:cs="AppleSystemUIFont"/>
          <w:sz w:val="26"/>
          <w:szCs w:val="26"/>
        </w:rPr>
        <w:t>:</w:t>
      </w:r>
    </w:p>
    <w:p w14:paraId="66004B0C" w14:textId="77777777" w:rsidR="00A26BDA" w:rsidRDefault="00A26BDA" w:rsidP="00B0447F">
      <w:pPr>
        <w:autoSpaceDE w:val="0"/>
        <w:autoSpaceDN w:val="0"/>
        <w:adjustRightInd w:val="0"/>
        <w:rPr>
          <w:rFonts w:ascii="AppleSystemUIFont" w:hAnsi="AppleSystemUIFont" w:cs="AppleSystemUIFont"/>
          <w:sz w:val="26"/>
          <w:szCs w:val="26"/>
        </w:rPr>
      </w:pPr>
    </w:p>
    <w:p w14:paraId="3BF75E34" w14:textId="77777777" w:rsidR="00B0447F" w:rsidRPr="00B0447F" w:rsidRDefault="00B0447F" w:rsidP="00B0447F">
      <w:pPr>
        <w:pStyle w:val="ListParagraph"/>
        <w:numPr>
          <w:ilvl w:val="0"/>
          <w:numId w:val="1"/>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Purpose: The purpose of this SOP is to outline the process for validating equipment to ensure that it meets the necessary requirements for use in a regulated environment.</w:t>
      </w:r>
    </w:p>
    <w:p w14:paraId="1BE5D140" w14:textId="77777777" w:rsidR="00B0447F" w:rsidRPr="00B0447F" w:rsidRDefault="00B0447F" w:rsidP="00B0447F">
      <w:pPr>
        <w:pStyle w:val="ListParagraph"/>
        <w:numPr>
          <w:ilvl w:val="0"/>
          <w:numId w:val="1"/>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Scope: This SOP applies to all equipment used in a regulated environment, including but not limited to:</w:t>
      </w:r>
    </w:p>
    <w:p w14:paraId="5A994E5A" w14:textId="77777777" w:rsidR="00B0447F" w:rsidRPr="00B0447F" w:rsidRDefault="00B0447F" w:rsidP="00B0447F">
      <w:pPr>
        <w:pStyle w:val="ListParagraph"/>
        <w:numPr>
          <w:ilvl w:val="0"/>
          <w:numId w:val="10"/>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Manufacturing equipment</w:t>
      </w:r>
    </w:p>
    <w:p w14:paraId="465FC530" w14:textId="77777777" w:rsidR="00B0447F" w:rsidRPr="00B0447F" w:rsidRDefault="00B0447F" w:rsidP="00B0447F">
      <w:pPr>
        <w:pStyle w:val="ListParagraph"/>
        <w:numPr>
          <w:ilvl w:val="0"/>
          <w:numId w:val="10"/>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Laboratory equipment</w:t>
      </w:r>
    </w:p>
    <w:p w14:paraId="631C8AE4" w14:textId="77777777" w:rsidR="00B0447F" w:rsidRPr="00B0447F" w:rsidRDefault="00B0447F" w:rsidP="00B0447F">
      <w:pPr>
        <w:pStyle w:val="ListParagraph"/>
        <w:numPr>
          <w:ilvl w:val="0"/>
          <w:numId w:val="10"/>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Quality control equipment</w:t>
      </w:r>
    </w:p>
    <w:p w14:paraId="59093F78" w14:textId="77777777" w:rsidR="00B0447F" w:rsidRPr="00B0447F" w:rsidRDefault="00B0447F" w:rsidP="00B0447F">
      <w:pPr>
        <w:pStyle w:val="ListParagraph"/>
        <w:numPr>
          <w:ilvl w:val="0"/>
          <w:numId w:val="1"/>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Responsibility: The Quality Assurance (QA) department is responsible for the development, review, and approval of this SOP. The QA department is also responsible for ensuring that all equipment is validated according to this SOP.</w:t>
      </w:r>
    </w:p>
    <w:p w14:paraId="52D4B4FC" w14:textId="77777777" w:rsidR="00B0447F" w:rsidRPr="00B0447F" w:rsidRDefault="00B0447F" w:rsidP="00B0447F">
      <w:pPr>
        <w:pStyle w:val="ListParagraph"/>
        <w:numPr>
          <w:ilvl w:val="0"/>
          <w:numId w:val="1"/>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Procedure:</w:t>
      </w:r>
    </w:p>
    <w:p w14:paraId="453011F2" w14:textId="77777777" w:rsidR="00B0447F" w:rsidRPr="00B0447F" w:rsidRDefault="00B0447F" w:rsidP="00B0447F">
      <w:pPr>
        <w:pStyle w:val="ListParagraph"/>
        <w:numPr>
          <w:ilvl w:val="0"/>
          <w:numId w:val="13"/>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Step 1: Identify the equipment to be validated and the intended use of the equipment.</w:t>
      </w:r>
    </w:p>
    <w:p w14:paraId="602D480E" w14:textId="77777777" w:rsidR="00B0447F" w:rsidRPr="00B0447F" w:rsidRDefault="00B0447F" w:rsidP="00B0447F">
      <w:pPr>
        <w:pStyle w:val="ListParagraph"/>
        <w:numPr>
          <w:ilvl w:val="0"/>
          <w:numId w:val="13"/>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Step 2: Determine the applicable regulatory requirements for the equipment.</w:t>
      </w:r>
    </w:p>
    <w:p w14:paraId="44322471" w14:textId="77777777" w:rsidR="00B0447F" w:rsidRPr="00B0447F" w:rsidRDefault="00B0447F" w:rsidP="00B0447F">
      <w:pPr>
        <w:pStyle w:val="ListParagraph"/>
        <w:numPr>
          <w:ilvl w:val="0"/>
          <w:numId w:val="13"/>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Step 3: Create a validation plan that outlines the approach to be taken for the validation of the equipment.</w:t>
      </w:r>
    </w:p>
    <w:p w14:paraId="52ACD758" w14:textId="77777777" w:rsidR="00B0447F" w:rsidRPr="00B0447F" w:rsidRDefault="00B0447F" w:rsidP="00B0447F">
      <w:pPr>
        <w:pStyle w:val="ListParagraph"/>
        <w:numPr>
          <w:ilvl w:val="0"/>
          <w:numId w:val="13"/>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Step 4: Execute the validation plan, including installation and testing of the equipment.</w:t>
      </w:r>
    </w:p>
    <w:p w14:paraId="4BCE3212" w14:textId="77777777" w:rsidR="00B0447F" w:rsidRPr="00B0447F" w:rsidRDefault="00B0447F" w:rsidP="00B0447F">
      <w:pPr>
        <w:pStyle w:val="ListParagraph"/>
        <w:numPr>
          <w:ilvl w:val="0"/>
          <w:numId w:val="13"/>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Step 5: Create a validation report that documents the results of the validation process.</w:t>
      </w:r>
    </w:p>
    <w:p w14:paraId="4063B3FB" w14:textId="77777777" w:rsidR="00B0447F" w:rsidRPr="00B0447F" w:rsidRDefault="00B0447F" w:rsidP="00B0447F">
      <w:pPr>
        <w:pStyle w:val="ListParagraph"/>
        <w:numPr>
          <w:ilvl w:val="0"/>
          <w:numId w:val="13"/>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Step 6: Review and approve the validation report.</w:t>
      </w:r>
    </w:p>
    <w:p w14:paraId="4BFC7D0C" w14:textId="77777777" w:rsidR="00B0447F" w:rsidRPr="00B0447F" w:rsidRDefault="00B0447F" w:rsidP="00B0447F">
      <w:pPr>
        <w:pStyle w:val="ListParagraph"/>
        <w:numPr>
          <w:ilvl w:val="0"/>
          <w:numId w:val="13"/>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Step 7: Implement the equipment according to the approved validation report.</w:t>
      </w:r>
    </w:p>
    <w:p w14:paraId="30561F89" w14:textId="77777777" w:rsidR="00B0447F" w:rsidRPr="00B0447F" w:rsidRDefault="00B0447F" w:rsidP="00B0447F">
      <w:pPr>
        <w:pStyle w:val="ListParagraph"/>
        <w:numPr>
          <w:ilvl w:val="0"/>
          <w:numId w:val="1"/>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Definitions:</w:t>
      </w:r>
    </w:p>
    <w:p w14:paraId="73048D01" w14:textId="77777777" w:rsidR="00B0447F" w:rsidRPr="00B0447F" w:rsidRDefault="00B0447F" w:rsidP="00B0447F">
      <w:pPr>
        <w:pStyle w:val="ListParagraph"/>
        <w:numPr>
          <w:ilvl w:val="0"/>
          <w:numId w:val="15"/>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Equipment: Any device or machinery used in a manufacturing, laboratory, or quality control setting.</w:t>
      </w:r>
    </w:p>
    <w:p w14:paraId="10A24F16" w14:textId="77777777" w:rsidR="00B0447F" w:rsidRPr="00B0447F" w:rsidRDefault="00B0447F" w:rsidP="00B0447F">
      <w:pPr>
        <w:pStyle w:val="ListParagraph"/>
        <w:numPr>
          <w:ilvl w:val="0"/>
          <w:numId w:val="15"/>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Validation: The process of evaluating a system or component during or at the end of the development process to determine whether it satisfies the specified requirements.</w:t>
      </w:r>
    </w:p>
    <w:p w14:paraId="3DC0ABE0" w14:textId="77777777" w:rsidR="00B0447F" w:rsidRPr="00B0447F" w:rsidRDefault="00B0447F" w:rsidP="00B0447F">
      <w:pPr>
        <w:pStyle w:val="ListParagraph"/>
        <w:numPr>
          <w:ilvl w:val="0"/>
          <w:numId w:val="15"/>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Validation plan: A document that outlines the approach to be taken for the validation of equipment.</w:t>
      </w:r>
    </w:p>
    <w:p w14:paraId="238E82A6" w14:textId="77777777" w:rsidR="00B0447F" w:rsidRPr="00B0447F" w:rsidRDefault="00B0447F" w:rsidP="00B0447F">
      <w:pPr>
        <w:pStyle w:val="ListParagraph"/>
        <w:numPr>
          <w:ilvl w:val="0"/>
          <w:numId w:val="15"/>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Validation report: A document that summarizes the results of the validation process and includes any issues or deviations encountered during the validation.</w:t>
      </w:r>
    </w:p>
    <w:p w14:paraId="2D36DEB7" w14:textId="77777777" w:rsidR="00B0447F" w:rsidRPr="00B0447F" w:rsidRDefault="00B0447F" w:rsidP="00B0447F">
      <w:pPr>
        <w:pStyle w:val="ListParagraph"/>
        <w:numPr>
          <w:ilvl w:val="0"/>
          <w:numId w:val="1"/>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References:</w:t>
      </w:r>
    </w:p>
    <w:p w14:paraId="2D0AE61A" w14:textId="77777777" w:rsidR="00B0447F" w:rsidRPr="00B0447F" w:rsidRDefault="00B0447F" w:rsidP="00B0447F">
      <w:pPr>
        <w:pStyle w:val="ListParagraph"/>
        <w:numPr>
          <w:ilvl w:val="0"/>
          <w:numId w:val="16"/>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FDA Guidance for Industry: Validation of Analytical Methods</w:t>
      </w:r>
    </w:p>
    <w:p w14:paraId="162A4233" w14:textId="77777777" w:rsidR="00B0447F" w:rsidRPr="00B0447F" w:rsidRDefault="00B0447F" w:rsidP="00B0447F">
      <w:pPr>
        <w:pStyle w:val="ListParagraph"/>
        <w:numPr>
          <w:ilvl w:val="0"/>
          <w:numId w:val="16"/>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t>EU Annex 11: Computerized Systems</w:t>
      </w:r>
    </w:p>
    <w:p w14:paraId="6E3A4E54" w14:textId="77777777" w:rsidR="00B0447F" w:rsidRPr="00B0447F" w:rsidRDefault="00B0447F" w:rsidP="00B0447F">
      <w:pPr>
        <w:pStyle w:val="ListParagraph"/>
        <w:numPr>
          <w:ilvl w:val="0"/>
          <w:numId w:val="16"/>
        </w:numPr>
        <w:autoSpaceDE w:val="0"/>
        <w:autoSpaceDN w:val="0"/>
        <w:adjustRightInd w:val="0"/>
        <w:rPr>
          <w:rFonts w:ascii="AppleSystemUIFont" w:hAnsi="AppleSystemUIFont" w:cs="AppleSystemUIFont"/>
          <w:sz w:val="26"/>
          <w:szCs w:val="26"/>
        </w:rPr>
      </w:pPr>
      <w:r w:rsidRPr="00B0447F">
        <w:rPr>
          <w:rFonts w:ascii="AppleSystemUIFont" w:hAnsi="AppleSystemUIFont" w:cs="AppleSystemUIFont"/>
          <w:sz w:val="26"/>
          <w:szCs w:val="26"/>
        </w:rPr>
        <w:lastRenderedPageBreak/>
        <w:t>ISO 15189: Medical laboratories - Requirements for quality and competence</w:t>
      </w:r>
    </w:p>
    <w:p w14:paraId="6EBF4981" w14:textId="77777777" w:rsidR="00AF3314" w:rsidRDefault="00000000"/>
    <w:sectPr w:rsidR="00AF3314" w:rsidSect="009249B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CCDC9D4A"/>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55115A3"/>
    <w:multiLevelType w:val="hybridMultilevel"/>
    <w:tmpl w:val="938287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C871A33"/>
    <w:multiLevelType w:val="hybridMultilevel"/>
    <w:tmpl w:val="89A4BB08"/>
    <w:lvl w:ilvl="0" w:tplc="0000000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007B19"/>
    <w:multiLevelType w:val="hybridMultilevel"/>
    <w:tmpl w:val="8A62420C"/>
    <w:lvl w:ilvl="0" w:tplc="0000000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556CFF"/>
    <w:multiLevelType w:val="hybridMultilevel"/>
    <w:tmpl w:val="96DE5F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0BF12D1"/>
    <w:multiLevelType w:val="hybridMultilevel"/>
    <w:tmpl w:val="38EE63BE"/>
    <w:lvl w:ilvl="0" w:tplc="0000000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9A6868"/>
    <w:multiLevelType w:val="hybridMultilevel"/>
    <w:tmpl w:val="4ECC74C8"/>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7761145B"/>
    <w:multiLevelType w:val="hybridMultilevel"/>
    <w:tmpl w:val="20EA0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BF83E90"/>
    <w:multiLevelType w:val="hybridMultilevel"/>
    <w:tmpl w:val="D45E97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06200174">
    <w:abstractNumId w:val="0"/>
  </w:num>
  <w:num w:numId="2" w16cid:durableId="245110540">
    <w:abstractNumId w:val="1"/>
  </w:num>
  <w:num w:numId="3" w16cid:durableId="1660498002">
    <w:abstractNumId w:val="2"/>
  </w:num>
  <w:num w:numId="4" w16cid:durableId="2011981966">
    <w:abstractNumId w:val="3"/>
  </w:num>
  <w:num w:numId="5" w16cid:durableId="1326476680">
    <w:abstractNumId w:val="4"/>
  </w:num>
  <w:num w:numId="6" w16cid:durableId="1397316678">
    <w:abstractNumId w:val="5"/>
  </w:num>
  <w:num w:numId="7" w16cid:durableId="675576611">
    <w:abstractNumId w:val="6"/>
  </w:num>
  <w:num w:numId="8" w16cid:durableId="1030497171">
    <w:abstractNumId w:val="7"/>
  </w:num>
  <w:num w:numId="9" w16cid:durableId="414977095">
    <w:abstractNumId w:val="13"/>
  </w:num>
  <w:num w:numId="10" w16cid:durableId="1303002475">
    <w:abstractNumId w:val="15"/>
  </w:num>
  <w:num w:numId="11" w16cid:durableId="563108595">
    <w:abstractNumId w:val="10"/>
  </w:num>
  <w:num w:numId="12" w16cid:durableId="62265003">
    <w:abstractNumId w:val="9"/>
  </w:num>
  <w:num w:numId="13" w16cid:durableId="1493259299">
    <w:abstractNumId w:val="14"/>
  </w:num>
  <w:num w:numId="14" w16cid:durableId="1321617925">
    <w:abstractNumId w:val="12"/>
  </w:num>
  <w:num w:numId="15" w16cid:durableId="1309480906">
    <w:abstractNumId w:val="11"/>
  </w:num>
  <w:num w:numId="16" w16cid:durableId="12387817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47F"/>
    <w:rsid w:val="00A26BDA"/>
    <w:rsid w:val="00AA4FE3"/>
    <w:rsid w:val="00B0447F"/>
    <w:rsid w:val="00FD3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28F676"/>
  <w15:chartTrackingRefBased/>
  <w15:docId w15:val="{80331337-9DC4-0C4D-A525-FE76F1A6B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44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285</Words>
  <Characters>1627</Characters>
  <Application>Microsoft Office Word</Application>
  <DocSecurity>0</DocSecurity>
  <Lines>13</Lines>
  <Paragraphs>3</Paragraphs>
  <ScaleCrop>false</ScaleCrop>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Joanis</dc:creator>
  <cp:keywords/>
  <dc:description/>
  <cp:lastModifiedBy>Gary Joanis</cp:lastModifiedBy>
  <cp:revision>2</cp:revision>
  <dcterms:created xsi:type="dcterms:W3CDTF">2023-01-02T19:53:00Z</dcterms:created>
  <dcterms:modified xsi:type="dcterms:W3CDTF">2023-01-02T20:02:00Z</dcterms:modified>
</cp:coreProperties>
</file>