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Qualification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CQVIP-Operational-001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CQVIP-CQVIP-Operational-001-001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p>
      <w:r>
        <w:t>Project: CQVIP Demonstration</w:t>
      </w:r>
    </w:p>
    <w:p>
      <w:r>
        <w:t>Document Number: CQVIP-Operational-001</w:t>
      </w:r>
    </w:p>
    <w:p>
      <w:r>
        <w:t>Revision: 00</w:t>
      </w:r>
    </w:p>
    <w:p>
      <w:r>
        <w:t>Status: Draft</w:t>
      </w:r>
    </w:p>
    <w:p>
      <w:r>
        <w:t>Prepared By: Gary Joanis</w:t>
      </w:r>
    </w:p>
    <w:p>
      <w:r>
        <w:t>Approved By: QA Manager</w:t>
      </w:r>
    </w:p>
    <w:p>
      <w:r>
        <w:t>Date: 2026-07-03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this Operational Qualification (OQ) protocol is to verify that the equipment performs as intended throughout its specified operating ranges.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Execute testing and document results.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Provide technical support and system knowledge.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Review and approve protocol execution.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Support operation of the equipment during testing.</w:t>
            </w:r>
          </w:p>
        </w:tc>
      </w:tr>
    </w:tbl>
    <w:p>
      <w:pPr>
        <w:pStyle w:val="Heading1"/>
      </w:pPr>
      <w:r>
        <w:t>Prerequisites</w:t>
      </w:r>
    </w:p>
    <w:p>
      <w:r>
        <w:t>☐ Approved requirements are available.</w:t>
      </w:r>
    </w:p>
    <w:p>
      <w:r>
        <w:t>☐ Applicable procedures are available.</w:t>
      </w:r>
    </w:p>
    <w:p>
      <w:r>
        <w:t>☐ Required personnel are trained.</w:t>
      </w:r>
    </w:p>
    <w:p>
      <w:r>
        <w:t>☐ Required equipment and instruments are available.</w:t>
      </w:r>
    </w:p>
    <w:p>
      <w:r>
        <w:t>☐ Safety requirements have been reviewed.</w:t>
      </w:r>
    </w:p>
    <w:p>
      <w:pPr>
        <w:pStyle w:val="Heading1"/>
      </w:pPr>
      <w:r>
        <w:t>Equipment / Instruments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 / Instrument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Calibration Required</w:t>
            </w:r>
          </w:p>
        </w:tc>
      </w:tr>
      <w:tr>
        <w:tc>
          <w:tcPr>
            <w:tcW w:type="dxa" w:w="2880"/>
          </w:tcPr>
          <w:p>
            <w:r>
              <w:t>Calibrated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 Logger / Recorder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 Applicable</w:t>
            </w:r>
          </w:p>
        </w:tc>
      </w:tr>
      <w:tr>
        <w:tc>
          <w:tcPr>
            <w:tcW w:type="dxa" w:w="2880"/>
          </w:tcPr>
          <w:p>
            <w:r>
              <w:t>Computer / Workstation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Approved Procedure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Safety Precautions</w:t>
      </w:r>
    </w:p>
    <w:p>
      <w:r>
        <w:t>• Follow applicable safety procedures.</w:t>
      </w:r>
    </w:p>
    <w:p>
      <w:r>
        <w:t>• Wear required PPE.</w:t>
      </w:r>
    </w:p>
    <w:p>
      <w:r>
        <w:t>• Do not bypass safety interlocks.</w:t>
      </w:r>
    </w:p>
    <w:p>
      <w:r>
        <w:t>• Report deviations or unsafe conditions immediately.</w:t>
      </w:r>
    </w:p>
    <w:p>
      <w:pPr>
        <w:pStyle w:val="Heading1"/>
      </w:pPr>
      <w:r>
        <w:t>Requirement Verification</w:t>
      </w:r>
    </w:p>
    <w:p>
      <w:pPr>
        <w:pStyle w:val="Heading1"/>
      </w:pPr>
      <w:r>
        <w:t>URS-001</w:t>
      </w:r>
    </w:p>
    <w:p>
      <w:r>
        <w:t>Requirement:</w:t>
        <w:br/>
        <w:t>The occupant limit for the pre-gown room (606) shall be 1 personnel.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compliance with occupancy limits to maintain controlled environment integrity.</w:t>
      </w:r>
    </w:p>
    <w:p>
      <w:pPr>
        <w:pStyle w:val="Heading1"/>
      </w:pPr>
      <w:r>
        <w:t>URS-002</w:t>
      </w:r>
    </w:p>
    <w:p>
      <w:r>
        <w:t>Requirement:</w:t>
        <w:br/>
        <w:t>The occupant limit for the gown room (607) shall be 1 personnel.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compliance with gowning procedures and personnel limits.</w:t>
      </w:r>
    </w:p>
    <w:p>
      <w:pPr>
        <w:pStyle w:val="Heading1"/>
      </w:pPr>
      <w:r>
        <w:t>URS-003</w:t>
      </w:r>
    </w:p>
    <w:p>
      <w:r>
        <w:t>Requirement:</w:t>
        <w:br/>
        <w:t>The occupant limit for the clean room (609) shall be 2 personnel.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compliance with occupancy limits during operations.</w:t>
      </w:r>
    </w:p>
    <w:p>
      <w:pPr>
        <w:pStyle w:val="Heading1"/>
      </w:pPr>
      <w:r>
        <w:t>URS-004</w:t>
      </w:r>
    </w:p>
    <w:p>
      <w:r>
        <w:t>Requirement:</w:t>
        <w:br/>
        <w:t>The occupant limit for the equipment drying pass room (610) shall be 1 personnel.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Monitoring of personnel access and occupancy in the drying pass room.</w:t>
      </w:r>
    </w:p>
    <w:p>
      <w:pPr>
        <w:pStyle w:val="Heading1"/>
      </w:pPr>
      <w:r>
        <w:t>URS-005</w:t>
      </w:r>
    </w:p>
    <w:p>
      <w:r>
        <w:t>Requirement:</w:t>
        <w:br/>
        <w:t>The occupant limit for the equipment pass through room (611) shall be 1 personnel.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compliance with occupancy limits during operational procedures.</w:t>
      </w:r>
    </w:p>
    <w:p>
      <w:pPr>
        <w:pStyle w:val="Heading1"/>
      </w:pPr>
      <w:r>
        <w:t>URS-006</w:t>
      </w:r>
    </w:p>
    <w:p>
      <w:r>
        <w:t>Requirement:</w:t>
        <w:br/>
        <w:t>Supply side ventilation to classified cleanroom suites shall have terminal HEPA filtration installed, capable of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HEPA filter integrity testing and airflow validation</w:t>
      </w:r>
    </w:p>
    <w:p>
      <w:pPr>
        <w:pStyle w:val="Heading1"/>
      </w:pPr>
      <w:r>
        <w:t>URS-007</w:t>
      </w:r>
    </w:p>
    <w:p>
      <w:r>
        <w:t>Requirement:</w:t>
        <w:br/>
        <w:t>The system shall maintain non-viable airborne particulate conditions within Grade C and Grade D (per EU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Monitoring and testing of airborne particulate levels in Grade C and Grade D areas.</w:t>
      </w:r>
    </w:p>
    <w:p>
      <w:pPr>
        <w:pStyle w:val="Heading1"/>
      </w:pPr>
      <w:r>
        <w:t>URS-008</w:t>
      </w:r>
    </w:p>
    <w:p>
      <w:r>
        <w:t>Requirement:</w:t>
        <w:br/>
        <w:t>The system shall maintain viable airborne particulate conditions within Grade C and Grade D (per EU GMP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Monitoring and testing of airborne particulate levels in Grade C and Grade D areas.</w:t>
      </w:r>
    </w:p>
    <w:p>
      <w:pPr>
        <w:pStyle w:val="Heading1"/>
      </w:pPr>
      <w:r>
        <w:t>URS-009</w:t>
      </w:r>
    </w:p>
    <w:p>
      <w:r>
        <w:t>Requirement:</w:t>
        <w:br/>
        <w:t>The system shall maintain the air changes per hour according to Appendix C.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Monitoring and recording of air changes per hour (ACH) must be implemented and validated.</w:t>
      </w:r>
    </w:p>
    <w:p>
      <w:pPr>
        <w:pStyle w:val="Heading1"/>
      </w:pPr>
      <w:r>
        <w:t>URS-010</w:t>
      </w:r>
    </w:p>
    <w:p>
      <w:r>
        <w:t>Requirement:</w:t>
        <w:br/>
        <w:t>The washroom suite shall be clearly labeled.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documentation review</w:t>
      </w:r>
    </w:p>
    <w:p>
      <w:pPr>
        <w:pStyle w:val="Heading1"/>
      </w:pPr>
      <w:r>
        <w:t>URS-011</w:t>
      </w:r>
    </w:p>
    <w:p>
      <w:r>
        <w:t>Requirement:</w:t>
        <w:br/>
        <w:t>Utility connections requiring less frequent use shall sit within 72” from the floor.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of utility connections' height from the floor.</w:t>
      </w:r>
    </w:p>
    <w:p>
      <w:pPr>
        <w:pStyle w:val="Heading1"/>
      </w:pPr>
      <w:r>
        <w:t>URS-012</w:t>
      </w:r>
    </w:p>
    <w:p>
      <w:r>
        <w:t>Requirement:</w:t>
        <w:br/>
        <w:t>All rooms shall be equipped with a fire protection system.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Fire protection system functionality and compliance with local regulations.</w:t>
      </w:r>
    </w:p>
    <w:p>
      <w:pPr>
        <w:pStyle w:val="Heading1"/>
      </w:pPr>
      <w:r>
        <w:t>URS-013</w:t>
      </w:r>
    </w:p>
    <w:p>
      <w:r>
        <w:t>Requirement:</w:t>
        <w:br/>
        <w:t>All cleanroom light fixtures shall be enclosed to be protected against the elements in the room.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light fixtures to ensure they are properly enclosed and operational.</w:t>
      </w:r>
    </w:p>
    <w:p>
      <w:pPr>
        <w:pStyle w:val="Heading1"/>
      </w:pPr>
      <w:r>
        <w:t>URS-014</w:t>
      </w:r>
    </w:p>
    <w:p>
      <w:r>
        <w:t>Requirement:</w:t>
        <w:br/>
        <w:t>The Decontamination Washer Suite shall include the CNC Washroom (Room 605).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must confirm the effectiveness of the decontamination process for all product contact equipment in the CNC Washroom.</w:t>
      </w:r>
    </w:p>
    <w:p>
      <w:pPr>
        <w:pStyle w:val="Heading1"/>
      </w:pPr>
      <w:r>
        <w:t>URS-015</w:t>
      </w:r>
    </w:p>
    <w:p>
      <w:r>
        <w:t>Requirement:</w:t>
        <w:br/>
        <w:t>The Decontamination Washer Suite shall include the Pre-Gown Room (Room 606).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the Pre-Gown Room is designed to prevent contamination and facilitate proper gowning procedures.</w:t>
      </w:r>
    </w:p>
    <w:p>
      <w:pPr>
        <w:pStyle w:val="Heading1"/>
      </w:pPr>
      <w:r>
        <w:t>URS-016</w:t>
      </w:r>
    </w:p>
    <w:p>
      <w:r>
        <w:t>Requirement:</w:t>
        <w:br/>
        <w:t>The Decontamination Washer Suite shall include the Gown Room (Room 607).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the Decontamination Washer Suite, including the Gown Room, is designed to prevent cross-contamination and maintain cleanliness.</w:t>
      </w:r>
    </w:p>
    <w:p>
      <w:pPr>
        <w:pStyle w:val="Heading1"/>
      </w:pPr>
      <w:r>
        <w:t>URS-017</w:t>
      </w:r>
    </w:p>
    <w:p>
      <w:r>
        <w:t>Requirement:</w:t>
        <w:br/>
        <w:t>The Decontamination Washer Suite shall include the Utility Room (Room 608).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the Utility Room (Room 608) is designed and equipped to support the decontamination process effectively.</w:t>
      </w:r>
    </w:p>
    <w:p>
      <w:pPr>
        <w:pStyle w:val="Heading1"/>
      </w:pPr>
      <w:r>
        <w:t>URS-018</w:t>
      </w:r>
    </w:p>
    <w:p>
      <w:r>
        <w:t>Requirement:</w:t>
        <w:br/>
        <w:t>The Decontamination Washer Suite shall include the Glassware Package (Room 609).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must confirm the effectiveness of the decontamination process for the Glassware Package in Room 609.</w:t>
      </w:r>
    </w:p>
    <w:p>
      <w:pPr>
        <w:pStyle w:val="Heading1"/>
      </w:pPr>
      <w:r>
        <w:t>URS-019</w:t>
      </w:r>
    </w:p>
    <w:p>
      <w:r>
        <w:t>Requirement:</w:t>
        <w:br/>
        <w:t>The Decontamination Washer Suite shall include the Equipment Drying Room (Room 610).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must confirm the effectiveness of the decontamination process for all product contact equipment.</w:t>
      </w:r>
    </w:p>
    <w:p>
      <w:pPr>
        <w:pStyle w:val="Heading1"/>
      </w:pPr>
      <w:r>
        <w:t>URS-020</w:t>
      </w:r>
    </w:p>
    <w:p>
      <w:r>
        <w:t>Requirement:</w:t>
        <w:br/>
        <w:t>The Decontamination Washer Suite shall include the Equipment Pass Through (Room 611).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must be performed to confirm the effectiveness of the decontamination process for the Equipment Pass Through.</w:t>
      </w:r>
    </w:p>
    <w:p>
      <w:pPr>
        <w:pStyle w:val="Heading1"/>
      </w:pPr>
      <w:r>
        <w:t>URS-021</w:t>
      </w:r>
    </w:p>
    <w:p>
      <w:r>
        <w:t>Requirement:</w:t>
        <w:br/>
        <w:t>The Decontamination Washer Suite shall include the CNC Clean Storage Room (Room 612).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must confirm the effectiveness of the cleaning procedure for all product contact equipment, including the CNC Clean Storage Room.</w:t>
      </w:r>
    </w:p>
    <w:p>
      <w:pPr>
        <w:pStyle w:val="Heading1"/>
      </w:pPr>
      <w:r>
        <w:t>URS-022</w:t>
      </w:r>
    </w:p>
    <w:p>
      <w:r>
        <w:t>Requirement:</w:t>
        <w:br/>
        <w:t>The unloading chamber door for the decontamination washer shall be accessible.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the unloading chamber door to ensure it is accessible and operational.</w:t>
      </w:r>
    </w:p>
    <w:p>
      <w:pPr>
        <w:pStyle w:val="Heading1"/>
      </w:pPr>
      <w:r>
        <w:t>URS-023</w:t>
      </w:r>
    </w:p>
    <w:p>
      <w:r>
        <w:t>Requirement:</w:t>
        <w:br/>
        <w:t>The Decontamination Washer Suite shall have minimized dead spaces such as joints, crevices, and cavities in which the product or moisture can settle and lead to cross-contamination or germination.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cleaning validation protocols should confirm the absence of dead spaces.</w:t>
      </w:r>
    </w:p>
    <w:p>
      <w:pPr>
        <w:pStyle w:val="Heading1"/>
      </w:pPr>
      <w:r>
        <w:t>URS-024</w:t>
      </w:r>
    </w:p>
    <w:p>
      <w:r>
        <w:t>Requirement:</w:t>
        <w:br/>
        <w:t>All cleanroom elements, components and exposed surfaces shall be designed in such a way that the surfaces are level and smooth.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surface testing for smoothness and levelness.</w:t>
      </w:r>
    </w:p>
    <w:p>
      <w:pPr>
        <w:pStyle w:val="Heading1"/>
      </w:pPr>
      <w:r>
        <w:t>URS-025</w:t>
      </w:r>
    </w:p>
    <w:p>
      <w:r>
        <w:t>Requirement:</w:t>
        <w:br/>
        <w:t>All cleanroom elements, components and exposed surfaces shall be designed in such a way that the surfaces are airtight or sealed.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Design review and testing for airtightness and sealing integrity.</w:t>
      </w:r>
    </w:p>
    <w:p>
      <w:pPr>
        <w:pStyle w:val="Heading1"/>
      </w:pPr>
      <w:r>
        <w:t>URS-026</w:t>
      </w:r>
    </w:p>
    <w:p>
      <w:r>
        <w:t>Requirement:</w:t>
        <w:br/>
        <w:t>All cleanroom elements, components and exposed surfaces shall be designed in such a way that the surfaces are free of protruding sharp edges.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Design review and inspection of cleanroom elements and surfaces.</w:t>
      </w:r>
    </w:p>
    <w:p>
      <w:pPr>
        <w:pStyle w:val="Heading1"/>
      </w:pPr>
      <w:r>
        <w:t>URS-027</w:t>
      </w:r>
    </w:p>
    <w:p>
      <w:r>
        <w:t>Requirement:</w:t>
        <w:br/>
        <w:t>All cleanroom elements, components and exposed surfaces shall be designed in such a way that the surfaces are non-particulate generating under normal conditions with regular maintenance.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Design reviews and surface testing for particulate generation.</w:t>
      </w:r>
    </w:p>
    <w:p>
      <w:pPr>
        <w:pStyle w:val="Heading1"/>
      </w:pPr>
      <w:r>
        <w:t>URS-028</w:t>
      </w:r>
    </w:p>
    <w:p>
      <w:r>
        <w:t>Requirement:</w:t>
        <w:br/>
        <w:t>The rooms shall have a boundary that distinguishes between higher and lower classification.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Design Qualification (DQ) to confirm that the room boundaries are appropriately defined and compliant with classification requirements.</w:t>
      </w:r>
    </w:p>
    <w:p>
      <w:pPr>
        <w:pStyle w:val="Heading1"/>
      </w:pPr>
      <w:r>
        <w:t>URS-029</w:t>
      </w:r>
    </w:p>
    <w:p>
      <w:r>
        <w:t>Requirement:</w:t>
        <w:br/>
        <w:t>The surfaces of the cleanroom and components shall be resistant against Bachem approved cleaning solutions and sanitizing agents.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Surface material testing against Bachem approved cleaning solutions and sanitizing agents.</w:t>
      </w:r>
    </w:p>
    <w:p>
      <w:pPr>
        <w:pStyle w:val="Heading1"/>
      </w:pPr>
      <w:r>
        <w:t>URS-030</w:t>
      </w:r>
    </w:p>
    <w:p>
      <w:r>
        <w:t>Requirement:</w:t>
        <w:br/>
        <w:t>Clean room walls shall be dry wall.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documentation of installation.</w:t>
      </w:r>
    </w:p>
    <w:p>
      <w:pPr>
        <w:pStyle w:val="Heading1"/>
      </w:pPr>
      <w:r>
        <w:t>URS-031</w:t>
      </w:r>
    </w:p>
    <w:p>
      <w:r>
        <w:t>Requirement:</w:t>
        <w:br/>
        <w:t>Ceiling panels shall have the same engineered features as the wall panels, with pre-cut openings able to accommodate the installation of light fixtures, HEPA filters, etc.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ceiling panels are designed and manufactured to the same specifications as wall panels, including pre-cut openings.</w:t>
      </w:r>
    </w:p>
    <w:p>
      <w:pPr>
        <w:pStyle w:val="Heading1"/>
      </w:pPr>
      <w:r>
        <w:t>URS-032</w:t>
      </w:r>
    </w:p>
    <w:p>
      <w:r>
        <w:t>Requirement:</w:t>
        <w:br/>
        <w:t>All joints shall be flush, smooth and cleanable.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cleaning validation</w:t>
      </w:r>
    </w:p>
    <w:p>
      <w:pPr>
        <w:pStyle w:val="Heading1"/>
      </w:pPr>
      <w:r>
        <w:t>URS-033</w:t>
      </w:r>
    </w:p>
    <w:p>
      <w:r>
        <w:t>Requirement:</w:t>
        <w:br/>
        <w:t>All corners between walls and from walls to permanent equipment fixtures in the space shall be coved.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of coved corners</w:t>
      </w:r>
    </w:p>
    <w:p>
      <w:pPr>
        <w:pStyle w:val="Heading1"/>
      </w:pPr>
      <w:r>
        <w:t>URS-034</w:t>
      </w:r>
    </w:p>
    <w:p>
      <w:r>
        <w:t>Requirement:</w:t>
        <w:br/>
        <w:t>All wall surfaces (including joints, seals, etc.) shall not emit particulates.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particulate monitoring</w:t>
      </w:r>
    </w:p>
    <w:p>
      <w:pPr>
        <w:pStyle w:val="Heading1"/>
      </w:pPr>
      <w:r>
        <w:t>URS-035</w:t>
      </w:r>
    </w:p>
    <w:p>
      <w:r>
        <w:t>Requirement:</w:t>
        <w:br/>
        <w:t>All circuits entering and leaving shall be provided with grounding.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testing of grounding connections</w:t>
      </w:r>
    </w:p>
    <w:p>
      <w:pPr>
        <w:pStyle w:val="Heading1"/>
      </w:pPr>
      <w:r>
        <w:t>URS-036</w:t>
      </w:r>
    </w:p>
    <w:p>
      <w:r>
        <w:t>Requirement:</w:t>
        <w:br/>
        <w:t>The clearance height from the floor to the bottom of the clean room suspended ceiling shall be a minimum of 8ft.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Measurement of clearance height from the floor to the bottom of the clean room suspended ceiling.</w:t>
      </w:r>
    </w:p>
    <w:p>
      <w:pPr>
        <w:pStyle w:val="Heading1"/>
      </w:pPr>
      <w:r>
        <w:t>URS-037</w:t>
      </w:r>
    </w:p>
    <w:p>
      <w:r>
        <w:t>Requirement:</w:t>
        <w:br/>
        <w:t>The cleanroom light fixtures shall be installed flush with the ceiling.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cleaning validation of the area around the light fixtures.</w:t>
      </w:r>
    </w:p>
    <w:p>
      <w:pPr>
        <w:pStyle w:val="Heading1"/>
      </w:pPr>
      <w:r>
        <w:t>URS-038</w:t>
      </w:r>
    </w:p>
    <w:p>
      <w:r>
        <w:t>Requirement:</w:t>
        <w:br/>
        <w:t>Light fixtures which are suitable for cleanroom operations shall be resistant against humidity.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Testing for humidity resistance and compliance with cleanroom standards.</w:t>
      </w:r>
    </w:p>
    <w:p>
      <w:pPr>
        <w:pStyle w:val="Heading1"/>
      </w:pPr>
      <w:r>
        <w:t>URS-039</w:t>
      </w:r>
    </w:p>
    <w:p>
      <w:r>
        <w:t>Requirement:</w:t>
        <w:br/>
        <w:t>All floors shall be coated with a static-dissipative epoxy.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testing of static-dissipative properties.</w:t>
      </w:r>
    </w:p>
    <w:p>
      <w:pPr>
        <w:pStyle w:val="Heading1"/>
      </w:pPr>
      <w:r>
        <w:t>URS-040</w:t>
      </w:r>
    </w:p>
    <w:p>
      <w:r>
        <w:t>Requirement:</w:t>
        <w:br/>
        <w:t>Coving shall be provided on wall connections.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of coving installation.</w:t>
      </w:r>
    </w:p>
    <w:p>
      <w:pPr>
        <w:pStyle w:val="Heading1"/>
      </w:pPr>
      <w:r>
        <w:t>URS-041</w:t>
      </w:r>
    </w:p>
    <w:p>
      <w:r>
        <w:t>Requirement:</w:t>
        <w:br/>
        <w:t>The total coving piece shall rise up at least 2”.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Physical measurement of the coving piece to ensure it rises at least 2 inches.</w:t>
      </w:r>
    </w:p>
    <w:p>
      <w:pPr>
        <w:pStyle w:val="Heading1"/>
      </w:pPr>
      <w:r>
        <w:t>URS-042</w:t>
      </w:r>
    </w:p>
    <w:p>
      <w:r>
        <w:t>Requirement:</w:t>
        <w:br/>
        <w:t>The coving radius shall be 1 to 1.25”.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of coving radius</w:t>
      </w:r>
    </w:p>
    <w:p>
      <w:pPr>
        <w:pStyle w:val="Heading1"/>
      </w:pPr>
      <w:r>
        <w:t>URS-043</w:t>
      </w:r>
    </w:p>
    <w:p>
      <w:r>
        <w:t>Requirement:</w:t>
        <w:br/>
        <w:t>Doors shall be 1- or 2-winged, with three door hinges and without a door saddle.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door operation.</w:t>
      </w:r>
    </w:p>
    <w:p>
      <w:pPr>
        <w:pStyle w:val="Heading1"/>
      </w:pPr>
      <w:r>
        <w:t>URS-044</w:t>
      </w:r>
    </w:p>
    <w:p>
      <w:r>
        <w:t>Requirement:</w:t>
        <w:br/>
        <w:t>Every clean room door shall have an automatic door lock and shall be equipped with a window.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the automatic door lock and window integrity.</w:t>
      </w:r>
    </w:p>
    <w:p>
      <w:pPr>
        <w:pStyle w:val="Heading1"/>
      </w:pPr>
      <w:r>
        <w:t>URS-045</w:t>
      </w:r>
    </w:p>
    <w:p>
      <w:r>
        <w:t>Requirement:</w:t>
        <w:br/>
        <w:t>All doors shall be equipped with an elastic door frame seal installed circumferentially on three sides.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door seals.</w:t>
      </w:r>
    </w:p>
    <w:p>
      <w:pPr>
        <w:pStyle w:val="Heading1"/>
      </w:pPr>
      <w:r>
        <w:t>URS-046</w:t>
      </w:r>
    </w:p>
    <w:p>
      <w:r>
        <w:t>Requirement:</w:t>
        <w:br/>
        <w:t>Sealing with the floor shall be achieved with a drop-down seal.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The drop-down seal must be verified for its effectiveness in maintaining the integrity of the packaging.</w:t>
      </w:r>
    </w:p>
    <w:p>
      <w:pPr>
        <w:pStyle w:val="Heading1"/>
      </w:pPr>
      <w:r>
        <w:t>URS-047</w:t>
      </w:r>
    </w:p>
    <w:p>
      <w:r>
        <w:t>Requirement:</w:t>
        <w:br/>
        <w:t>The doors shall be adapted to the adjacent cleanroom walls.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of door fit and sealing against cleanroom walls.</w:t>
      </w:r>
    </w:p>
    <w:p>
      <w:pPr>
        <w:pStyle w:val="Heading1"/>
      </w:pPr>
      <w:r>
        <w:t>URS-048</w:t>
      </w:r>
    </w:p>
    <w:p>
      <w:r>
        <w:t>Requirement:</w:t>
        <w:br/>
        <w:t>The doors shall be installed flushed to the adjacent cleanroom walls.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to ensure doors are flush with adjacent cleanroom walls.</w:t>
      </w:r>
    </w:p>
    <w:p>
      <w:pPr>
        <w:pStyle w:val="Heading1"/>
      </w:pPr>
      <w:r>
        <w:t>URS-049</w:t>
      </w:r>
    </w:p>
    <w:p>
      <w:r>
        <w:t>Requirement:</w:t>
        <w:br/>
        <w:t>The gap between the bottom of the door and the top edge of the finished floor shall be between 3 and 5 mm.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Measurement of the gap using appropriate tools (e.g., calipers or gap gauges) to ensure compliance with specified dimensions.</w:t>
      </w:r>
    </w:p>
    <w:p>
      <w:pPr>
        <w:pStyle w:val="Heading1"/>
      </w:pPr>
      <w:r>
        <w:t>URS-050</w:t>
      </w:r>
    </w:p>
    <w:p>
      <w:r>
        <w:t>Requirement:</w:t>
        <w:br/>
        <w:t>The door from the CNC Washroom to the first airlock (Gowning Room 606) shall be accessed by authorized personnel (align with existing security system).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Access logs and authorization lists should be reviewed to ensure compliance with access control requirements.</w:t>
      </w:r>
    </w:p>
    <w:p>
      <w:pPr>
        <w:pStyle w:val="Heading1"/>
      </w:pPr>
      <w:r>
        <w:t>URS-051</w:t>
      </w:r>
    </w:p>
    <w:p>
      <w:r>
        <w:t>Requirement:</w:t>
        <w:br/>
        <w:t>The interior doors of the gowning airlock and the material/equipment airlock shall be interlocked.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Interlock functionality must be tested to ensure that doors cannot be opened simultaneously.</w:t>
      </w:r>
    </w:p>
    <w:p>
      <w:pPr>
        <w:pStyle w:val="Heading1"/>
      </w:pPr>
      <w:r>
        <w:t>URS-052</w:t>
      </w:r>
    </w:p>
    <w:p>
      <w:r>
        <w:t>Requirement:</w:t>
        <w:br/>
        <w:t>After opening one door, the subsequent doors shall be interlocked.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Interlock functionality must be tested to ensure that subsequent doors cannot be opened until the previous door is closed.</w:t>
      </w:r>
    </w:p>
    <w:p>
      <w:pPr>
        <w:pStyle w:val="Heading1"/>
      </w:pPr>
      <w:r>
        <w:t>URS-053</w:t>
      </w:r>
    </w:p>
    <w:p>
      <w:r>
        <w:t>Requirement:</w:t>
        <w:br/>
        <w:t>Once all doors are closed, a differential pressure setpoint shall come into range before another door shall be opened.</w:t>
      </w:r>
    </w:p>
    <w:p>
      <w:r>
        <w:t>Objective:</w:t>
        <w:br/>
        <w:t>Verify pressure remains within specification.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Connect calibrated pressure gauge.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Run operating cycle.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Record pressure.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Compare against URS.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Pressure remains within specification.</w:t>
      </w:r>
    </w:p>
    <w:p>
      <w:r>
        <w:t>Qualification Phase: Ensure that differential pressure setpoint is achieved before door operation.</w:t>
      </w:r>
    </w:p>
    <w:p>
      <w:pPr>
        <w:pStyle w:val="Heading1"/>
      </w:pPr>
      <w:r>
        <w:t>URS-054</w:t>
      </w:r>
    </w:p>
    <w:p>
      <w:r>
        <w:t>Requirement:</w:t>
        <w:br/>
        <w:t>All doors shall be equipped with panic locks as required by NFPA and building code.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panic locks are installed and functional as per NFPA and building code requirements.</w:t>
      </w:r>
    </w:p>
    <w:p>
      <w:pPr>
        <w:pStyle w:val="Heading1"/>
      </w:pPr>
      <w:r>
        <w:t>URS-055</w:t>
      </w:r>
    </w:p>
    <w:p>
      <w:r>
        <w:t>Requirement:</w:t>
        <w:br/>
        <w:t>The doors shall be unlocked via a tamper-proof emergency push button (on both sides of the escape door).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the emergency push button is tamper-proof and functions correctly from both sides of the escape door.</w:t>
      </w:r>
    </w:p>
    <w:p>
      <w:pPr>
        <w:pStyle w:val="Heading1"/>
      </w:pPr>
      <w:r>
        <w:t>URS-056</w:t>
      </w:r>
    </w:p>
    <w:p>
      <w:r>
        <w:t>Requirement:</w:t>
        <w:br/>
        <w:t>The opening of all doors shall also work in the event of a power outage.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Functional testing during power outage scenarios to ensure doors can be opened manually or through backup systems.</w:t>
      </w:r>
    </w:p>
    <w:p>
      <w:pPr>
        <w:pStyle w:val="Heading1"/>
      </w:pPr>
      <w:r>
        <w:t>URS-057</w:t>
      </w:r>
    </w:p>
    <w:p>
      <w:r>
        <w:t>Requirement:</w:t>
        <w:br/>
        <w:t>The airlock control components shall be visible from the cleanroom wall.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of airlock control components from the cleanroom wall to ensure cleanliness and functionality.</w:t>
      </w:r>
    </w:p>
    <w:p>
      <w:pPr>
        <w:pStyle w:val="Heading1"/>
      </w:pPr>
      <w:r>
        <w:t>URS-058</w:t>
      </w:r>
    </w:p>
    <w:p>
      <w:r>
        <w:t>Requirement:</w:t>
        <w:br/>
        <w:t>Piping routes inside the cleanroom area shall be kept short and installed vertically wherever possible.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piping routes are designed and installed according to the specified requirements.</w:t>
      </w:r>
    </w:p>
    <w:p>
      <w:pPr>
        <w:pStyle w:val="Heading1"/>
      </w:pPr>
      <w:r>
        <w:t>URS-059</w:t>
      </w:r>
    </w:p>
    <w:p>
      <w:r>
        <w:t>Requirement:</w:t>
        <w:br/>
        <w:t>When needed, brackets shall be used such that the piping is kept away from the wall.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measurement of distance from wall to piping.</w:t>
      </w:r>
    </w:p>
    <w:p>
      <w:pPr>
        <w:pStyle w:val="Heading1"/>
      </w:pPr>
      <w:r>
        <w:t>URS-060</w:t>
      </w:r>
    </w:p>
    <w:p>
      <w:r>
        <w:t>Requirement:</w:t>
        <w:br/>
        <w:t>The furniture in the airlocks shall be made of stainless steel where it is possible.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Material specifications and compliance with GMP standards must be verified during design qualification.</w:t>
      </w:r>
    </w:p>
    <w:p>
      <w:pPr>
        <w:pStyle w:val="Heading1"/>
      </w:pPr>
      <w:r>
        <w:t>URS-061</w:t>
      </w:r>
    </w:p>
    <w:p>
      <w:r>
        <w:t>Requirement:</w:t>
        <w:br/>
        <w:t>All other fittings shall be cleanroom compatible.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cleaning validation results.</w:t>
      </w:r>
    </w:p>
    <w:p>
      <w:pPr>
        <w:pStyle w:val="Heading1"/>
      </w:pPr>
      <w:r>
        <w:t>URS-062</w:t>
      </w:r>
    </w:p>
    <w:p>
      <w:r>
        <w:t>Requirement:</w:t>
        <w:br/>
        <w:t>For electrical and signal cables, empty conduits shall be integrated into the wall panels or into the door structures.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conduits are properly integrated to prevent interference with electrical and signal integrity.</w:t>
      </w:r>
    </w:p>
    <w:p>
      <w:pPr>
        <w:pStyle w:val="Heading1"/>
      </w:pPr>
      <w:r>
        <w:t>URS-063</w:t>
      </w:r>
    </w:p>
    <w:p>
      <w:r>
        <w:t>Requirement:</w:t>
        <w:br/>
        <w:t>All surfaces shall be cleanable (wipe cleaning), flat and smooth, sealed, and abrasion-resistant.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and effectiveness confirmation</w:t>
      </w:r>
    </w:p>
    <w:p>
      <w:pPr>
        <w:pStyle w:val="Heading1"/>
      </w:pPr>
      <w:r>
        <w:t>URS-064</w:t>
      </w:r>
    </w:p>
    <w:p>
      <w:r>
        <w:t>Requirement:</w:t>
        <w:br/>
        <w:t>The Washroom (Room 605) shall have Purified Water POU.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the Purified Water Point of Use (POU) system meets the specified design and operational requirements.</w:t>
      </w:r>
    </w:p>
    <w:p>
      <w:pPr>
        <w:pStyle w:val="Heading1"/>
      </w:pPr>
      <w:r>
        <w:t>URS-065</w:t>
      </w:r>
    </w:p>
    <w:p>
      <w:r>
        <w:t>Requirement:</w:t>
        <w:br/>
        <w:t>The Glassware Package Room (Room 609) shall have electrical outlets.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electrical outlets are installed and functioning properly.</w:t>
      </w:r>
    </w:p>
    <w:p>
      <w:pPr>
        <w:pStyle w:val="Heading1"/>
      </w:pPr>
      <w:r>
        <w:t>URS-066</w:t>
      </w:r>
    </w:p>
    <w:p>
      <w:r>
        <w:t>Requirement:</w:t>
        <w:br/>
        <w:t>Electricity shall be provided in all rooms.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consistent and reliable electricity supply to all rooms to support equipment operation and environmental controls.</w:t>
      </w:r>
    </w:p>
    <w:p>
      <w:pPr>
        <w:pStyle w:val="Heading1"/>
      </w:pPr>
      <w:r>
        <w:t>URS-067</w:t>
      </w:r>
    </w:p>
    <w:p>
      <w:r>
        <w:t>Requirement:</w:t>
        <w:br/>
        <w:t>The light inside the cleanroom and material/gowning airlocks shall be provided with a dedicated light switch inside each space.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light switches.</w:t>
      </w:r>
    </w:p>
    <w:p>
      <w:pPr>
        <w:pStyle w:val="Heading1"/>
      </w:pPr>
      <w:r>
        <w:t>URS-068</w:t>
      </w:r>
    </w:p>
    <w:p>
      <w:r>
        <w:t>Requirement:</w:t>
        <w:br/>
        <w:t>The clean room area including airlocks shall be provided with low voltage lighting control system.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The low voltage lighting control system must be verified to ensure it operates effectively within the clean room environment.</w:t>
      </w:r>
    </w:p>
    <w:p>
      <w:pPr>
        <w:pStyle w:val="Heading1"/>
      </w:pPr>
      <w:r>
        <w:t>URS-069</w:t>
      </w:r>
    </w:p>
    <w:p>
      <w:r>
        <w:t>Requirement:</w:t>
        <w:br/>
        <w:t>All graded rooms shall have a DicksonOne monitoring instrument.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continuous monitoring of environmental conditions in graded rooms.</w:t>
      </w:r>
    </w:p>
    <w:p>
      <w:pPr>
        <w:pStyle w:val="Heading1"/>
      </w:pPr>
      <w:r>
        <w:t>URS-001</w:t>
      </w:r>
    </w:p>
    <w:p>
      <w:r>
        <w:t>Requirement:</w:t>
        <w:br/>
        <w:t>The laboratory shall comply with, but not be limited to, the following regulations and guidelines: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all electronic records and signatures comply with 21 CFR Part 11 requirements.</w:t>
      </w:r>
    </w:p>
    <w:p>
      <w:pPr>
        <w:pStyle w:val="Heading1"/>
      </w:pPr>
      <w:r>
        <w:t>URS-002</w:t>
      </w:r>
    </w:p>
    <w:p>
      <w:r>
        <w:t>Requirement:</w:t>
        <w:br/>
        <w:t>UR1 | Laboratory shall be at least 250 square feet and not more than 1000 square feet. | Medium | Provides sufficient space for up to two biosafety cabinets, three incubators, one refrigerator, and adequate bench space while minimizing unnecessary footprint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the laboratory space meets the specified dimensions and layout requirements.</w:t>
      </w:r>
    </w:p>
    <w:p>
      <w:pPr>
        <w:pStyle w:val="Heading1"/>
      </w:pPr>
      <w:r>
        <w:t>URS-003</w:t>
      </w:r>
    </w:p>
    <w:p>
      <w:r>
        <w:t>Requirement:</w:t>
        <w:br/>
        <w:t>UR2 | Laboratory must 1-2 entrances/exits. | An entrance/exit is required for use of the room.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the design includes 1-2 entrances/exits as specified in the URS.</w:t>
      </w:r>
    </w:p>
    <w:p>
      <w:pPr>
        <w:pStyle w:val="Heading1"/>
      </w:pPr>
      <w:r>
        <w:t>URS-004</w:t>
      </w:r>
    </w:p>
    <w:p>
      <w:r>
        <w:t>Requirement:</w:t>
        <w:br/>
        <w:t>UR | Critical activities shall be performed in qualified biosafety cabinets or laminar airflow hoods | High | Ensures appropriate aseptic environments to maintain sample integrity and contamination prevention.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biosafety cabinets or laminar airflow hoods are qualified and maintained according to established protocols.</w:t>
      </w:r>
    </w:p>
    <w:p>
      <w:pPr>
        <w:pStyle w:val="Heading1"/>
      </w:pPr>
      <w:r>
        <w:t>URS-005</w:t>
      </w:r>
    </w:p>
    <w:p>
      <w:r>
        <w:t>Requirement:</w:t>
        <w:br/>
        <w:t>UR | Room shall | High | Minimizes cross-contamination and supports GMP best practices.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Risk assessment and validation of cleaning procedures and HVAC systems.</w:t>
      </w:r>
    </w:p>
    <w:p>
      <w:pPr>
        <w:pStyle w:val="Heading1"/>
      </w:pPr>
      <w:r>
        <w:t>URS-006</w:t>
      </w:r>
    </w:p>
    <w:p>
      <w:r>
        <w:t>Requirement:</w:t>
        <w:br/>
        <w:t>UR | Temperature shall be maintained between 15-25°C with monitoring and alarms | Medium | Supports equipment function, personnel comfort, and consistent test conditions.</w:t>
      </w:r>
    </w:p>
    <w:p>
      <w:r>
        <w:t>Objective:</w:t>
        <w:br/>
        <w:t>Verify the alarm activates under the required condition.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Configure the system for normal operation.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Create the specified alarm condition.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the alarm activates.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acknowledgement and recovery.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Alarm activates correctly.</w:t>
      </w:r>
    </w:p>
    <w:p>
      <w:r>
        <w:t>• Alarm is logged.</w:t>
      </w:r>
    </w:p>
    <w:p>
      <w:r>
        <w:t>• System recovers after acknowledgement.</w:t>
      </w:r>
    </w:p>
    <w:p>
      <w:r>
        <w:t>Qualification Phase: Temperature monitoring system must be validated to ensure it operates within specified limits.</w:t>
      </w:r>
    </w:p>
    <w:p>
      <w:pPr>
        <w:pStyle w:val="Heading1"/>
      </w:pPr>
      <w:r>
        <w:t>URS-007</w:t>
      </w:r>
    </w:p>
    <w:p>
      <w:r>
        <w:t>Requirement:</w:t>
        <w:br/>
        <w:t>UR | Relative humidity shall be monitored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Continuous monitoring with alarms for deviations</w:t>
      </w:r>
    </w:p>
    <w:p>
      <w:pPr>
        <w:pStyle w:val="Heading1"/>
      </w:pPr>
      <w:r>
        <w:t>URS-008</w:t>
      </w:r>
    </w:p>
    <w:p>
      <w:r>
        <w:t>Requirement:</w:t>
        <w:br/>
        <w:t>UR | Ceilings shall be non-porous. | Medium | Prevents harbouring of microbes.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microbial testing of surfaces.</w:t>
      </w:r>
    </w:p>
    <w:p>
      <w:pPr>
        <w:pStyle w:val="Heading1"/>
      </w:pPr>
      <w:r>
        <w:t>URS-009</w:t>
      </w:r>
    </w:p>
    <w:p>
      <w:r>
        <w:t>Requirement:</w:t>
        <w:br/>
        <w:t>UR | Flooring shall be compatible to support the use of detergents and disinfectants that are necessary for cleaning. | High | Facilitates effective cleaning and disinfection.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Cleaning validation and effectiveness testing of the flooring material.</w:t>
      </w:r>
    </w:p>
    <w:p>
      <w:pPr>
        <w:pStyle w:val="Heading1"/>
      </w:pPr>
      <w:r>
        <w:t>URS-010</w:t>
      </w:r>
    </w:p>
    <w:p>
      <w:r>
        <w:t>Requirement:</w:t>
        <w:br/>
        <w:t>UR1 | Door(s) shall be self-closing | Medium | Helps maintain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functional testing of door operation.</w:t>
      </w:r>
    </w:p>
    <w:p>
      <w:pPr>
        <w:pStyle w:val="Heading1"/>
      </w:pPr>
      <w:r>
        <w:t>URS-011</w:t>
      </w:r>
    </w:p>
    <w:p>
      <w:r>
        <w:t>Requirement:</w:t>
        <w:br/>
        <w:t>UR1 | Windows shall be included in doors. | Low | Allows visibility into the lab, reducing unnecessary entry.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of the installed doors to confirm the presence of windows.</w:t>
      </w:r>
    </w:p>
    <w:p>
      <w:pPr>
        <w:pStyle w:val="Heading1"/>
      </w:pPr>
      <w:r>
        <w:t>URS-012</w:t>
      </w:r>
    </w:p>
    <w:p>
      <w:r>
        <w:t>Requirement:</w:t>
        <w:br/>
        <w:t>UR1 | Safety signage shall be posted as appropriate | Communicates hazards and required behaviors to personnel.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Ensure that safety signage is visible, legible, and appropriately placed in all relevant areas.</w:t>
      </w:r>
    </w:p>
    <w:p>
      <w:pPr>
        <w:pStyle w:val="Heading1"/>
      </w:pPr>
      <w:r>
        <w:t>URS-013</w:t>
      </w:r>
    </w:p>
    <w:p>
      <w:r>
        <w:t>Requirement:</w:t>
        <w:br/>
        <w:t>UR | Biohazard waste shall be segregated | Medium | Prevents contamination.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Regular audits and inspections of waste segregation practices.</w:t>
      </w:r>
    </w:p>
    <w:p>
      <w:pPr>
        <w:pStyle w:val="Heading1"/>
      </w:pPr>
      <w:r>
        <w:t>URS-014</w:t>
      </w:r>
    </w:p>
    <w:p>
      <w:r>
        <w:t>Requirement:</w:t>
        <w:br/>
        <w:t>UR | Countertops shall be constructed of non-porous, chemical-resistant, and cleanable materials (e.g., epoxy resin, phenolic resin, or stainless steel). | Prevents absorption of contaminants and supports effective cleaning and disinfection.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Material testing and cleaning validation</w:t>
      </w:r>
    </w:p>
    <w:p>
      <w:pPr>
        <w:pStyle w:val="Heading1"/>
      </w:pPr>
      <w:r>
        <w:t>URS-015</w:t>
      </w:r>
    </w:p>
    <w:p>
      <w:r>
        <w:t>Requirement:</w:t>
        <w:br/>
        <w:t>UR | Shelving shall be constructed of cleanable, and designed to minimize dust accumulation (e.g. enclosed cabinets). | Medium | Reduces particulate and microbial contamination risks and supports housekeeping.</w:t>
      </w:r>
    </w:p>
    <w:p>
      <w:r>
        <w:t>Objective:</w:t>
        <w:br/>
        <w:t>Verify the requirement is satisfied.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r>
        <w:t>Qualification Phase: Visual inspection and cleaning validation results.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