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4" w:name="example-files"/>
    <w:p>
      <w:pPr>
        <w:pStyle w:val="Heading2"/>
      </w:pPr>
      <w:r>
        <w:t xml:space="preserve">Example Files</w:t>
      </w:r>
    </w:p>
    <w:p>
      <w:pPr>
        <w:pStyle w:val="Compact"/>
        <w:numPr>
          <w:ilvl w:val="0"/>
          <w:numId w:val="1001"/>
        </w:numPr>
      </w:pPr>
      <w:hyperlink r:id="rId22">
        <w:r>
          <w:rPr>
            <w:rStyle w:val="Hyperlink"/>
          </w:rPr>
          <w:t xml:space="preserve">Word Example (.docx)</w:t>
        </w:r>
      </w:hyperlink>
    </w:p>
    <w:p>
      <w:pPr>
        <w:pStyle w:val="Compact"/>
        <w:numPr>
          <w:ilvl w:val="0"/>
          <w:numId w:val="1001"/>
        </w:numPr>
      </w:pPr>
      <w:hyperlink r:id="rId23">
        <w:r>
          <w:rPr>
            <w:rStyle w:val="Hyperlink"/>
          </w:rPr>
          <w:t xml:space="preserve">Word Example | No Headings (.docx)</w:t>
        </w:r>
      </w:hyperlink>
    </w:p>
    <w:bookmarkEnd w:id="24"/>
    <w:bookmarkStart w:id="25" w:name="guide"/>
    <w:p>
      <w:pPr>
        <w:pStyle w:val="Heading2"/>
      </w:pPr>
      <w:r>
        <w:t xml:space="preserve">Guide</w:t>
      </w:r>
    </w:p>
    <w:bookmarkEnd w:id="25"/>
    <w:bookmarkStart w:id="28" w:name="modifying-headings"/>
    <w:p>
      <w:pPr>
        <w:pStyle w:val="Heading1"/>
      </w:pPr>
      <w:r>
        <w:t xml:space="preserve">Modifying</w:t>
      </w:r>
      <w:r>
        <w:t xml:space="preserve"> </w:t>
      </w:r>
      <w:r>
        <w:rPr>
          <w:i/>
          <w:iCs/>
        </w:rPr>
        <w:t xml:space="preserve">Headings</w:t>
      </w:r>
    </w:p>
    <w:p>
      <w:pPr>
        <w:pStyle w:val="FirstParagraph"/>
      </w:pPr>
      <w:r>
        <w:t xml:space="preserve">This video will review how to change the appearance of headings. Before modifying headings, you may want to review the</w:t>
      </w:r>
      <w:r>
        <w:t xml:space="preserve"> </w:t>
      </w:r>
      <w:hyperlink r:id="rId26">
        <w:r>
          <w:rPr>
            <w:rStyle w:val="Hyperlink"/>
          </w:rPr>
          <w:t xml:space="preserve">Legibility</w:t>
        </w:r>
      </w:hyperlink>
      <w:r>
        <w:t xml:space="preserve"> </w:t>
      </w:r>
      <w:r>
        <w:t xml:space="preserve">video to ensure that your visual changes to headings will not impact accessibility.</w:t>
      </w:r>
    </w:p>
    <w:bookmarkStart w:id="27" w:name="objective"/>
    <w:p>
      <w:pPr>
        <w:pStyle w:val="Heading2"/>
      </w:pPr>
      <w:r>
        <w:t xml:space="preserve">Objective</w:t>
      </w:r>
    </w:p>
    <w:p>
      <w:pPr>
        <w:pStyle w:val="Compact"/>
        <w:numPr>
          <w:ilvl w:val="0"/>
          <w:numId w:val="1002"/>
        </w:numPr>
      </w:pPr>
      <w:r>
        <w:rPr>
          <w:b/>
          <w:bCs/>
        </w:rPr>
        <w:t xml:space="preserve">Identify</w:t>
      </w:r>
      <w:r>
        <w:t xml:space="preserve"> </w:t>
      </w:r>
      <w:r>
        <w:t xml:space="preserve">the processes for modifying</w:t>
      </w:r>
      <w:r>
        <w:t xml:space="preserve"> </w:t>
      </w:r>
      <w:r>
        <w:rPr>
          <w:i/>
          <w:iCs/>
        </w:rPr>
        <w:t xml:space="preserve">Heading</w:t>
      </w:r>
      <w:r>
        <w:t xml:space="preserve"> </w:t>
      </w:r>
      <w:r>
        <w:t xml:space="preserve">styles.</w:t>
      </w:r>
    </w:p>
    <w:bookmarkEnd w:id="27"/>
    <w:bookmarkEnd w:id="28"/>
    <w:bookmarkStart w:id="56" w:name="modifying-heading-styles"/>
    <w:p>
      <w:pPr>
        <w:pStyle w:val="Heading2"/>
      </w:pPr>
      <w:r>
        <w:t xml:space="preserve">Modifying</w:t>
      </w:r>
      <w:r>
        <w:t xml:space="preserve"> </w:t>
      </w:r>
      <w:r>
        <w:rPr>
          <w:i/>
          <w:iCs/>
        </w:rPr>
        <w:t xml:space="preserve">Heading</w:t>
      </w:r>
      <w:r>
        <w:t xml:space="preserve"> </w:t>
      </w:r>
      <w:r>
        <w:rPr>
          <w:b/>
          <w:bCs/>
        </w:rPr>
        <w:t xml:space="preserve">Styles</w:t>
      </w:r>
    </w:p>
    <w:p>
      <w:pPr>
        <w:pStyle w:val="FirstParagraph"/>
      </w:pPr>
      <w:r>
        <w:t xml:space="preserve">If the default headings styles do not suit you, there are two ways to modify the appearance of an individual</w:t>
      </w:r>
      <w:r>
        <w:t xml:space="preserve"> </w:t>
      </w:r>
      <w:r>
        <w:rPr>
          <w:i/>
          <w:iCs/>
        </w:rPr>
        <w:t xml:space="preserve">Heading</w:t>
      </w:r>
      <w:r>
        <w:t xml:space="preserve"> </w:t>
      </w:r>
      <w:r>
        <w:t xml:space="preserve">style:</w:t>
      </w:r>
    </w:p>
    <w:p>
      <w:pPr>
        <w:pStyle w:val="Compact"/>
        <w:numPr>
          <w:ilvl w:val="0"/>
          <w:numId w:val="1003"/>
        </w:numPr>
      </w:pPr>
      <w:r>
        <w:t xml:space="preserve">Change the formatting with</w:t>
      </w:r>
      <w:r>
        <w:t xml:space="preserve"> </w:t>
      </w:r>
      <w:r>
        <w:rPr>
          <w:i/>
          <w:iCs/>
        </w:rPr>
        <w:t xml:space="preserve">Modify Style</w:t>
      </w:r>
      <w:r>
        <w:t xml:space="preserve">.</w:t>
      </w:r>
    </w:p>
    <w:p>
      <w:pPr>
        <w:pStyle w:val="Compact"/>
        <w:numPr>
          <w:ilvl w:val="0"/>
          <w:numId w:val="1003"/>
        </w:numPr>
      </w:pPr>
      <w:r>
        <w:t xml:space="preserve">Change the formatting with</w:t>
      </w:r>
      <w:r>
        <w:t xml:space="preserve"> </w:t>
      </w:r>
      <w:r>
        <w:rPr>
          <w:i/>
          <w:iCs/>
        </w:rPr>
        <w:t xml:space="preserve">Update to Match Selection</w:t>
      </w:r>
      <w:r>
        <w:t xml:space="preserve">.</w:t>
      </w:r>
    </w:p>
    <w:bookmarkStart w:id="39" w:name="modify-style"/>
    <w:p>
      <w:pPr>
        <w:pStyle w:val="Heading3"/>
      </w:pPr>
      <w:r>
        <w:rPr>
          <w:i/>
          <w:iCs/>
        </w:rPr>
        <w:t xml:space="preserve">Modify Style</w:t>
      </w:r>
    </w:p>
    <w:p>
      <w:pPr>
        <w:pStyle w:val="FirstParagraph"/>
      </w:pPr>
      <w:r>
        <w:t xml:space="preserve">I'll open the example file on a Mac and demonstrate how to change the appearance of a</w:t>
      </w:r>
      <w:r>
        <w:t xml:space="preserve"> </w:t>
      </w:r>
      <w:r>
        <w:rPr>
          <w:i/>
          <w:iCs/>
        </w:rPr>
        <w:t xml:space="preserve">Heading 3</w:t>
      </w:r>
      <w:r>
        <w:t xml:space="preserve"> </w:t>
      </w:r>
      <w:r>
        <w:t xml:space="preserve">within the</w:t>
      </w:r>
      <w:r>
        <w:t xml:space="preserve"> </w:t>
      </w:r>
      <w:r>
        <w:rPr>
          <w:b/>
          <w:bCs/>
        </w:rPr>
        <w:t xml:space="preserve">Styles</w:t>
      </w:r>
      <w:r>
        <w:t xml:space="preserve"> </w:t>
      </w:r>
      <w:r>
        <w:t xml:space="preserve">gallery.</w:t>
      </w:r>
    </w:p>
    <w:p>
      <w:pPr>
        <w:pStyle w:val="Instructions"/>
      </w:pPr>
      <w:r>
        <w:drawing>
          <wp:inline>
            <wp:extent cx="952500" cy="809625"/>
            <wp:effectExtent b="0" l="0" r="0" t="0"/>
            <wp:docPr descr="mac and windows instructions" title="" id="30" name="Picture"/>
            <a:graphic>
              <a:graphicData uri="http://schemas.openxmlformats.org/drawingml/2006/picture">
                <pic:pic>
                  <pic:nvPicPr>
                    <pic:cNvPr descr="1235591.png" id="31" name="Picture"/>
                    <pic:cNvPicPr>
                      <a:picLocks noChangeArrowheads="1" noChangeAspect="1"/>
                    </pic:cNvPicPr>
                  </pic:nvPicPr>
                  <pic:blipFill>
                    <a:blip r:embed="rId29"/>
                    <a:stretch>
                      <a:fillRect/>
                    </a:stretch>
                  </pic:blipFill>
                  <pic:spPr bwMode="auto">
                    <a:xfrm>
                      <a:off x="0" y="0"/>
                      <a:ext cx="952500" cy="809625"/>
                    </a:xfrm>
                    <a:prstGeom prst="rect">
                      <a:avLst/>
                    </a:prstGeom>
                    <a:noFill/>
                    <a:ln w="9525">
                      <a:noFill/>
                      <a:headEnd/>
                      <a:tailEnd/>
                    </a:ln>
                  </pic:spPr>
                </pic:pic>
              </a:graphicData>
            </a:graphic>
          </wp:inline>
        </w:drawing>
      </w:r>
    </w:p>
    <w:bookmarkStart w:id="38" w:name="Xf83b09f1d65a14b5ff5e5b8ff37a736b90dd830"/>
    <w:p>
      <w:pPr>
        <w:pStyle w:val="Heading4"/>
      </w:pPr>
      <w:r>
        <w:t xml:space="preserve">To modify a heading style on Mac (or </w:t>
      </w:r>
      <w:r>
        <w:rPr>
          <w:b/>
          <w:bCs/>
        </w:rPr>
        <w:t xml:space="preserve">Windows)</w:t>
      </w:r>
      <w:r>
        <w:t xml:space="preserve">:</w:t>
      </w:r>
    </w:p>
    <w:p>
      <w:pPr>
        <w:pStyle w:val="Instructions"/>
        <w:numPr>
          <w:ilvl w:val="0"/>
          <w:numId w:val="1004"/>
        </w:numPr>
      </w:pPr>
      <w:r>
        <w:t xml:space="preserve">Right-click a </w:t>
      </w:r>
      <w:r>
        <w:rPr>
          <w:i/>
          <w:iCs/>
        </w:rPr>
        <w:t xml:space="preserve">Heading</w:t>
      </w:r>
      <w:r>
        <w:t xml:space="preserve"> type in the </w:t>
      </w:r>
      <w:r>
        <w:rPr>
          <w:b/>
          <w:bCs/>
        </w:rPr>
        <w:t xml:space="preserve">Styles</w:t>
      </w:r>
      <w:r>
        <w:t xml:space="preserve"> gallery and select "Modify".</w:t>
      </w:r>
      <w:r>
        <w:br/>
      </w:r>
      <w:r>
        <w:br/>
      </w:r>
      <w:r>
        <w:drawing>
          <wp:inline>
            <wp:extent cx="5486400" cy="1856935"/>
            <wp:effectExtent b="0" l="0" r="0" t="0"/>
            <wp:docPr descr="Screenshot of the &quot;Modify&quot; option highlighted and selected on the Heading 3 right-click menu." title="" id="33" name="Picture"/>
            <a:graphic>
              <a:graphicData uri="http://schemas.openxmlformats.org/drawingml/2006/picture">
                <pic:pic>
                  <pic:nvPicPr>
                    <pic:cNvPr descr="1235569.png" id="34" name="Picture"/>
                    <pic:cNvPicPr>
                      <a:picLocks noChangeArrowheads="1" noChangeAspect="1"/>
                    </pic:cNvPicPr>
                  </pic:nvPicPr>
                  <pic:blipFill>
                    <a:blip r:embed="rId32"/>
                    <a:stretch>
                      <a:fillRect/>
                    </a:stretch>
                  </pic:blipFill>
                  <pic:spPr bwMode="auto">
                    <a:xfrm>
                      <a:off x="0" y="0"/>
                      <a:ext cx="5486400" cy="1856935"/>
                    </a:xfrm>
                    <a:prstGeom prst="rect">
                      <a:avLst/>
                    </a:prstGeom>
                    <a:noFill/>
                    <a:ln w="9525">
                      <a:noFill/>
                      <a:headEnd/>
                      <a:tailEnd/>
                    </a:ln>
                  </pic:spPr>
                </pic:pic>
              </a:graphicData>
            </a:graphic>
          </wp:inline>
        </w:drawing>
      </w:r>
      <w:r>
        <w:br/>
      </w:r>
      <w:r>
        <w:br/>
      </w:r>
    </w:p>
    <w:p>
      <w:pPr>
        <w:pStyle w:val="Instructions"/>
        <w:numPr>
          <w:ilvl w:val="0"/>
          <w:numId w:val="1004"/>
        </w:numPr>
      </w:pPr>
      <w:r>
        <w:t xml:space="preserve">In the</w:t>
      </w:r>
      <w:r>
        <w:t xml:space="preserve"> </w:t>
      </w:r>
      <w:r>
        <w:rPr>
          <w:b/>
          <w:bCs/>
        </w:rPr>
        <w:t xml:space="preserve">Modify Style</w:t>
      </w:r>
      <w:r>
        <w:t xml:space="preserve"> </w:t>
      </w:r>
      <w:r>
        <w:t xml:space="preserve">dialog, make formatting changes such as: font style, size, or color; alignment, line spacing, or indentation.</w:t>
      </w:r>
    </w:p>
    <w:p>
      <w:pPr>
        <w:pStyle w:val="Instructions"/>
        <w:numPr>
          <w:ilvl w:val="0"/>
          <w:numId w:val="1004"/>
        </w:numPr>
      </w:pPr>
      <w:r>
        <w:t xml:space="preserve">Click "OK."</w:t>
      </w:r>
      <w:r>
        <w:br/>
      </w:r>
      <w:r>
        <w:br/>
      </w:r>
      <w:r>
        <w:drawing>
          <wp:inline>
            <wp:extent cx="5486400" cy="4503761"/>
            <wp:effectExtent b="0" l="0" r="0" t="0"/>
            <wp:docPr descr="The Modify Style dialog with the &quot;Formatting&quot; section highlighted and labeled number &quot;2&quot;, and the OK button labeled number &quot;3&quot;." title="" id="36" name="Picture"/>
            <a:graphic>
              <a:graphicData uri="http://schemas.openxmlformats.org/drawingml/2006/picture">
                <pic:pic>
                  <pic:nvPicPr>
                    <pic:cNvPr descr="1235603.png" id="37" name="Picture"/>
                    <pic:cNvPicPr>
                      <a:picLocks noChangeArrowheads="1" noChangeAspect="1"/>
                    </pic:cNvPicPr>
                  </pic:nvPicPr>
                  <pic:blipFill>
                    <a:blip r:embed="rId35"/>
                    <a:stretch>
                      <a:fillRect/>
                    </a:stretch>
                  </pic:blipFill>
                  <pic:spPr bwMode="auto">
                    <a:xfrm>
                      <a:off x="0" y="0"/>
                      <a:ext cx="5486400" cy="4503761"/>
                    </a:xfrm>
                    <a:prstGeom prst="rect">
                      <a:avLst/>
                    </a:prstGeom>
                    <a:noFill/>
                    <a:ln w="9525">
                      <a:noFill/>
                      <a:headEnd/>
                      <a:tailEnd/>
                    </a:ln>
                  </pic:spPr>
                </pic:pic>
              </a:graphicData>
            </a:graphic>
          </wp:inline>
        </w:drawing>
      </w:r>
    </w:p>
    <w:bookmarkEnd w:id="38"/>
    <w:p>
      <w:pPr>
        <w:pStyle w:val="FirstParagraph"/>
      </w:pPr>
      <w:r>
        <w:t xml:space="preserve">The formatting changes that I made—from blue normal text to black italicized text—have been applied to both instances of</w:t>
      </w:r>
      <w:r>
        <w:t xml:space="preserve"> </w:t>
      </w:r>
      <w:r>
        <w:rPr>
          <w:i/>
          <w:iCs/>
        </w:rPr>
        <w:t xml:space="preserve">Heading 3</w:t>
      </w:r>
      <w:r>
        <w:t xml:space="preserve">. These changes will also be applied to any new</w:t>
      </w:r>
      <w:r>
        <w:t xml:space="preserve"> </w:t>
      </w:r>
      <w:r>
        <w:rPr>
          <w:i/>
          <w:iCs/>
        </w:rPr>
        <w:t xml:space="preserve">Heading 3</w:t>
      </w:r>
      <w:r>
        <w:t xml:space="preserve"> </w:t>
      </w:r>
      <w:r>
        <w:t xml:space="preserve">that I add.</w:t>
      </w:r>
    </w:p>
    <w:bookmarkEnd w:id="39"/>
    <w:bookmarkStart w:id="55" w:name="update-to-match-selection"/>
    <w:p>
      <w:pPr>
        <w:pStyle w:val="Heading3"/>
      </w:pPr>
      <w:r>
        <w:rPr>
          <w:i/>
          <w:iCs/>
        </w:rPr>
        <w:t xml:space="preserve">Update to Match Selection</w:t>
      </w:r>
    </w:p>
    <w:p>
      <w:pPr>
        <w:pStyle w:val="FirstParagraph"/>
      </w:pPr>
      <w:r>
        <w:t xml:space="preserve">You may find yourself working with a document that has heading text with a visual formatting</w:t>
      </w:r>
      <w:r>
        <w:t xml:space="preserve"> </w:t>
      </w:r>
      <w:r>
        <w:t xml:space="preserve">style</w:t>
      </w:r>
      <w:r>
        <w:t xml:space="preserve"> </w:t>
      </w:r>
      <w:r>
        <w:t xml:space="preserve">that you like, but the text is not listed in the document’s heading structure. “Update to Match Selection” allows you to change the visual appearance of a Heading style, and add the text to the</w:t>
      </w:r>
      <w:r>
        <w:t xml:space="preserve"> </w:t>
      </w:r>
      <w:r>
        <w:t xml:space="preserve">heading</w:t>
      </w:r>
      <w:r>
        <w:t xml:space="preserve"> </w:t>
      </w:r>
      <w:r>
        <w:t xml:space="preserve">structure at the same time.</w:t>
      </w:r>
    </w:p>
    <w:p>
      <w:pPr>
        <w:pStyle w:val="BodyText"/>
      </w:pPr>
      <w:r>
        <w:t xml:space="preserve">I'll open the No Headings example on a Mac. This document looks like it has headings, but when I use the</w:t>
      </w:r>
      <w:r>
        <w:t xml:space="preserve"> </w:t>
      </w:r>
      <w:r>
        <w:rPr>
          <w:b/>
          <w:bCs/>
        </w:rPr>
        <w:t xml:space="preserve">Navigation Pane</w:t>
      </w:r>
      <w:r>
        <w:t xml:space="preserve"> </w:t>
      </w:r>
    </w:p>
    <w:p>
      <w:pPr>
        <w:pStyle w:val="BodyText"/>
      </w:pPr>
      <w:r>
        <w:drawing>
          <wp:inline>
            <wp:extent cx="4095750" cy="1238250"/>
            <wp:effectExtent b="0" l="0" r="0" t="0"/>
            <wp:docPr descr="The &quot;Navigation Pane&quot; checkbox checked and highlighted on the VIEW tab." title="" id="41" name="Picture"/>
            <a:graphic>
              <a:graphicData uri="http://schemas.openxmlformats.org/drawingml/2006/picture">
                <pic:pic>
                  <pic:nvPicPr>
                    <pic:cNvPr descr="1235495.png" id="42" name="Picture"/>
                    <pic:cNvPicPr>
                      <a:picLocks noChangeArrowheads="1" noChangeAspect="1"/>
                    </pic:cNvPicPr>
                  </pic:nvPicPr>
                  <pic:blipFill>
                    <a:blip r:embed="rId40"/>
                    <a:stretch>
                      <a:fillRect/>
                    </a:stretch>
                  </pic:blipFill>
                  <pic:spPr bwMode="auto">
                    <a:xfrm>
                      <a:off x="0" y="0"/>
                      <a:ext cx="4095750" cy="1238250"/>
                    </a:xfrm>
                    <a:prstGeom prst="rect">
                      <a:avLst/>
                    </a:prstGeom>
                    <a:noFill/>
                    <a:ln w="9525">
                      <a:noFill/>
                      <a:headEnd/>
                      <a:tailEnd/>
                    </a:ln>
                  </pic:spPr>
                </pic:pic>
              </a:graphicData>
            </a:graphic>
          </wp:inline>
        </w:drawing>
      </w:r>
    </w:p>
    <w:p>
      <w:pPr>
        <w:pStyle w:val="BodyText"/>
      </w:pPr>
      <w:r>
        <w:t xml:space="preserve">to view the</w:t>
      </w:r>
      <w:r>
        <w:t xml:space="preserve"> </w:t>
      </w:r>
      <w:r>
        <w:rPr>
          <w:b/>
          <w:bCs/>
        </w:rPr>
        <w:t xml:space="preserve">Document Map</w:t>
      </w:r>
      <w:r>
        <w:t xml:space="preserve">,</w:t>
      </w:r>
      <w:r>
        <w:t xml:space="preserve"> </w:t>
      </w:r>
    </w:p>
    <w:p>
      <w:pPr>
        <w:pStyle w:val="BodyText"/>
      </w:pPr>
      <w:r>
        <w:drawing>
          <wp:inline>
            <wp:extent cx="2381250" cy="1714500"/>
            <wp:effectExtent b="0" l="0" r="0" t="0"/>
            <wp:docPr descr="The &quot;Document Map&quot; tab highlighted on the Navigation Pane––no headings are listed." title="" id="44" name="Picture"/>
            <a:graphic>
              <a:graphicData uri="http://schemas.openxmlformats.org/drawingml/2006/picture">
                <pic:pic>
                  <pic:nvPicPr>
                    <pic:cNvPr descr="1235531.png" id="45" name="Picture"/>
                    <pic:cNvPicPr>
                      <a:picLocks noChangeArrowheads="1" noChangeAspect="1"/>
                    </pic:cNvPicPr>
                  </pic:nvPicPr>
                  <pic:blipFill>
                    <a:blip r:embed="rId43"/>
                    <a:stretch>
                      <a:fillRect/>
                    </a:stretch>
                  </pic:blipFill>
                  <pic:spPr bwMode="auto">
                    <a:xfrm>
                      <a:off x="0" y="0"/>
                      <a:ext cx="2381250" cy="1714500"/>
                    </a:xfrm>
                    <a:prstGeom prst="rect">
                      <a:avLst/>
                    </a:prstGeom>
                    <a:noFill/>
                    <a:ln w="9525">
                      <a:noFill/>
                      <a:headEnd/>
                      <a:tailEnd/>
                    </a:ln>
                  </pic:spPr>
                </pic:pic>
              </a:graphicData>
            </a:graphic>
          </wp:inline>
        </w:drawing>
      </w:r>
    </w:p>
    <w:p>
      <w:pPr>
        <w:pStyle w:val="BodyText"/>
      </w:pPr>
      <w:r>
        <w:t xml:space="preserve">I can see that none of the text is defined as a heading. I'll start with this text that should be identified as</w:t>
      </w:r>
      <w:r>
        <w:t xml:space="preserve"> </w:t>
      </w:r>
      <w:r>
        <w:rPr>
          <w:i/>
          <w:iCs/>
        </w:rPr>
        <w:t xml:space="preserve">Heading 1</w:t>
      </w:r>
      <w:r>
        <w:t xml:space="preserve">.</w:t>
      </w:r>
    </w:p>
    <w:p>
      <w:pPr>
        <w:pStyle w:val="Instructions"/>
      </w:pPr>
      <w:r>
        <w:drawing>
          <wp:inline>
            <wp:extent cx="952500" cy="809625"/>
            <wp:effectExtent b="0" l="0" r="0" t="0"/>
            <wp:docPr descr="mac and windows instructions" title="" id="46" name="Picture"/>
            <a:graphic>
              <a:graphicData uri="http://schemas.openxmlformats.org/drawingml/2006/picture">
                <pic:pic>
                  <pic:nvPicPr>
                    <pic:cNvPr descr="1235591.png" id="47" name="Picture"/>
                    <pic:cNvPicPr>
                      <a:picLocks noChangeArrowheads="1" noChangeAspect="1"/>
                    </pic:cNvPicPr>
                  </pic:nvPicPr>
                  <pic:blipFill>
                    <a:blip r:embed="rId29"/>
                    <a:stretch>
                      <a:fillRect/>
                    </a:stretch>
                  </pic:blipFill>
                  <pic:spPr bwMode="auto">
                    <a:xfrm>
                      <a:off x="0" y="0"/>
                      <a:ext cx="952500" cy="809625"/>
                    </a:xfrm>
                    <a:prstGeom prst="rect">
                      <a:avLst/>
                    </a:prstGeom>
                    <a:noFill/>
                    <a:ln w="9525">
                      <a:noFill/>
                      <a:headEnd/>
                      <a:tailEnd/>
                    </a:ln>
                  </pic:spPr>
                </pic:pic>
              </a:graphicData>
            </a:graphic>
          </wp:inline>
        </w:drawing>
      </w:r>
    </w:p>
    <w:bookmarkStart w:id="51" w:name="Xa7c1afdf744463c1aff764599655e7508f0014d"/>
    <w:p>
      <w:pPr>
        <w:pStyle w:val="Heading4"/>
      </w:pPr>
      <w:r>
        <w:t xml:space="preserve">To apply the current formatting to a heading style on Mac (or </w:t>
      </w:r>
      <w:r>
        <w:rPr>
          <w:b/>
          <w:bCs/>
        </w:rPr>
        <w:t xml:space="preserve">Windows)</w:t>
      </w:r>
      <w:r>
        <w:t xml:space="preserve">:</w:t>
      </w:r>
    </w:p>
    <w:p>
      <w:pPr>
        <w:pStyle w:val="Instructions"/>
        <w:numPr>
          <w:ilvl w:val="0"/>
          <w:numId w:val="1005"/>
        </w:numPr>
      </w:pPr>
      <w:r>
        <w:t xml:space="preserve">Highlight or click within the formatted text.</w:t>
      </w:r>
    </w:p>
    <w:p>
      <w:pPr>
        <w:pStyle w:val="Instructions"/>
        <w:numPr>
          <w:ilvl w:val="0"/>
          <w:numId w:val="1005"/>
        </w:numPr>
      </w:pPr>
      <w:r>
        <w:t xml:space="preserve">Right-click the appropriate</w:t>
      </w:r>
      <w:r>
        <w:t xml:space="preserve"> </w:t>
      </w:r>
      <w:r>
        <w:rPr>
          <w:i/>
          <w:iCs/>
        </w:rPr>
        <w:t xml:space="preserve">Heading</w:t>
      </w:r>
      <w:r>
        <w:t xml:space="preserve"> </w:t>
      </w:r>
      <w:r>
        <w:t xml:space="preserve">type in the</w:t>
      </w:r>
      <w:r>
        <w:t xml:space="preserve"> </w:t>
      </w:r>
      <w:r>
        <w:rPr>
          <w:b/>
          <w:bCs/>
        </w:rPr>
        <w:t xml:space="preserve">Styles</w:t>
      </w:r>
      <w:r>
        <w:t xml:space="preserve"> </w:t>
      </w:r>
      <w:r>
        <w:t xml:space="preserve">gallery.</w:t>
      </w:r>
    </w:p>
    <w:p>
      <w:pPr>
        <w:pStyle w:val="Instructions"/>
        <w:numPr>
          <w:ilvl w:val="0"/>
          <w:numId w:val="1005"/>
        </w:numPr>
      </w:pPr>
      <w:r>
        <w:t xml:space="preserve">On the menu, select "Update to Match Selection."</w:t>
      </w:r>
      <w:r>
        <w:br/>
      </w:r>
      <w:r>
        <w:br/>
      </w:r>
      <w:r>
        <w:drawing>
          <wp:inline>
            <wp:extent cx="5429250" cy="2190750"/>
            <wp:effectExtent b="0" l="0" r="0" t="0"/>
            <wp:docPr descr="The Heading 1 tool is labeled number &quot;2&quot; and the &quot;Update Heading 1 to Match Selection&quot; option on the Heading 1 right-click menu is selected, highlighted, and labeled number &quot;3&quot;." title="" id="49" name="Picture"/>
            <a:graphic>
              <a:graphicData uri="http://schemas.openxmlformats.org/drawingml/2006/picture">
                <pic:pic>
                  <pic:nvPicPr>
                    <pic:cNvPr descr="1235494.png" id="50" name="Picture"/>
                    <pic:cNvPicPr>
                      <a:picLocks noChangeArrowheads="1" noChangeAspect="1"/>
                    </pic:cNvPicPr>
                  </pic:nvPicPr>
                  <pic:blipFill>
                    <a:blip r:embed="rId48"/>
                    <a:stretch>
                      <a:fillRect/>
                    </a:stretch>
                  </pic:blipFill>
                  <pic:spPr bwMode="auto">
                    <a:xfrm>
                      <a:off x="0" y="0"/>
                      <a:ext cx="5429250" cy="2190750"/>
                    </a:xfrm>
                    <a:prstGeom prst="rect">
                      <a:avLst/>
                    </a:prstGeom>
                    <a:noFill/>
                    <a:ln w="9525">
                      <a:noFill/>
                      <a:headEnd/>
                      <a:tailEnd/>
                    </a:ln>
                  </pic:spPr>
                </pic:pic>
              </a:graphicData>
            </a:graphic>
          </wp:inline>
        </w:drawing>
      </w:r>
    </w:p>
    <w:bookmarkEnd w:id="51"/>
    <w:p>
      <w:pPr>
        <w:pStyle w:val="FirstParagraph"/>
      </w:pPr>
      <w:r>
        <w:t xml:space="preserve">This text is now properly identified as a</w:t>
      </w:r>
      <w:r>
        <w:t xml:space="preserve"> </w:t>
      </w:r>
      <w:r>
        <w:rPr>
          <w:i/>
          <w:iCs/>
        </w:rPr>
        <w:t xml:space="preserve">Heading 1</w:t>
      </w:r>
      <w:r>
        <w:t xml:space="preserve"> </w:t>
      </w:r>
      <w:r>
        <w:t xml:space="preserve">and has my desired formatting.</w:t>
      </w:r>
    </w:p>
    <w:p>
      <w:pPr>
        <w:pStyle w:val="BodyText"/>
      </w:pPr>
      <w:r>
        <w:drawing>
          <wp:inline>
            <wp:extent cx="2381250" cy="1809750"/>
            <wp:effectExtent b="0" l="0" r="0" t="0"/>
            <wp:docPr descr="The &quot;Document Map&quot; tab highlighted on the Navigation Pane and the heading &quot;Branches of the U.S. Government&quot; is listed." title="" id="53" name="Picture"/>
            <a:graphic>
              <a:graphicData uri="http://schemas.openxmlformats.org/drawingml/2006/picture">
                <pic:pic>
                  <pic:nvPicPr>
                    <pic:cNvPr descr="1235586.png" id="54" name="Picture"/>
                    <pic:cNvPicPr>
                      <a:picLocks noChangeArrowheads="1" noChangeAspect="1"/>
                    </pic:cNvPicPr>
                  </pic:nvPicPr>
                  <pic:blipFill>
                    <a:blip r:embed="rId52"/>
                    <a:stretch>
                      <a:fillRect/>
                    </a:stretch>
                  </pic:blipFill>
                  <pic:spPr bwMode="auto">
                    <a:xfrm>
                      <a:off x="0" y="0"/>
                      <a:ext cx="2381250" cy="1809750"/>
                    </a:xfrm>
                    <a:prstGeom prst="rect">
                      <a:avLst/>
                    </a:prstGeom>
                    <a:noFill/>
                    <a:ln w="9525">
                      <a:noFill/>
                      <a:headEnd/>
                      <a:tailEnd/>
                    </a:ln>
                  </pic:spPr>
                </pic:pic>
              </a:graphicData>
            </a:graphic>
          </wp:inline>
        </w:drawing>
      </w:r>
    </w:p>
    <w:p>
      <w:pPr>
        <w:pStyle w:val="BodyText"/>
      </w:pPr>
      <w:r>
        <w:t xml:space="preserve">I can quickly use “Update to Match Selection” to define the remaining headings and customize their styles to the current formatting.</w:t>
      </w:r>
    </w:p>
    <w:p>
      <w:pPr>
        <w:pStyle w:val="BodyText"/>
      </w:pPr>
      <w:r>
        <w:t xml:space="preserve">I can also use this technique to make quick changes to heading styles. I will change this</w:t>
      </w:r>
      <w:r>
        <w:t xml:space="preserve"> </w:t>
      </w:r>
      <w:r>
        <w:rPr>
          <w:i/>
          <w:iCs/>
        </w:rPr>
        <w:t xml:space="preserve">Heading 3</w:t>
      </w:r>
      <w:r>
        <w:t xml:space="preserve"> </w:t>
      </w:r>
      <w:r>
        <w:t xml:space="preserve">text to be italic and black, then update the</w:t>
      </w:r>
      <w:r>
        <w:t xml:space="preserve"> </w:t>
      </w:r>
      <w:r>
        <w:rPr>
          <w:i/>
          <w:iCs/>
        </w:rPr>
        <w:t xml:space="preserve">Heading 3</w:t>
      </w:r>
      <w:r>
        <w:t xml:space="preserve"> </w:t>
      </w:r>
      <w:r>
        <w:t xml:space="preserve">style in the gallery to match the selection. This new formatting is now applied to both instances of</w:t>
      </w:r>
      <w:r>
        <w:t xml:space="preserve"> </w:t>
      </w:r>
      <w:r>
        <w:rPr>
          <w:i/>
          <w:iCs/>
        </w:rPr>
        <w:t xml:space="preserve">Heading 3</w:t>
      </w:r>
      <w:r>
        <w:t xml:space="preserve">.</w:t>
      </w:r>
    </w:p>
    <w:bookmarkEnd w:id="55"/>
    <w:bookmarkEnd w:id="56"/>
    <w:p>
      <w:pPr>
        <w:pStyle w:val="BodyText"/>
      </w:pPr>
      <w:r>
        <w:t xml:space="preserve">By modifying the visual formatting of your headings using Styles, you will preserve any existing document structure. Modifying your headings’ formatting will also be easier––especially with larger documents––as any change to one heading is automatically applied to other headings that are identified at the same level.</w:t>
      </w:r>
      <w:r>
        <w:t xml:space="preserve"> </w:t>
      </w:r>
      <w:r>
        <w:t xml:space="preserve">In the next video you will learn how a proper heading structure can also be used to easily generate a table of contents.</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48" Type="http://schemas.openxmlformats.org/officeDocument/2006/relationships/image" Target="media/rId48.png"/><Relationship Id="rId40" Type="http://schemas.openxmlformats.org/officeDocument/2006/relationships/image" Target="media/rId40.png"/><Relationship Id="rId43" Type="http://schemas.openxmlformats.org/officeDocument/2006/relationships/image" Target="media/rId43.png"/><Relationship Id="rId32" Type="http://schemas.openxmlformats.org/officeDocument/2006/relationships/image" Target="media/rId32.png"/><Relationship Id="rId52" Type="http://schemas.openxmlformats.org/officeDocument/2006/relationships/image" Target="media/rId52.png"/><Relationship Id="rId29" Type="http://schemas.openxmlformats.org/officeDocument/2006/relationships/image" Target="media/rId29.png"/><Relationship Id="rId35" Type="http://schemas.openxmlformats.org/officeDocument/2006/relationships/image" Target="media/rId35.png"/><Relationship Id="rId22" Type="http://schemas.openxmlformats.org/officeDocument/2006/relationships/hyperlink" Target="https://usucourses.instructure.com/courses/2879/files/1235549?verifier=1pRsMVfIE7gT0nb3UaeNTpmOk3gmUYedprgFJqG3&amp;wrap=1" TargetMode="External"/><Relationship Id="rId23" Type="http://schemas.openxmlformats.org/officeDocument/2006/relationships/hyperlink" Target="https://usucourses.instructure.com/courses/2879/files/1235604?verifier=tPdZXE6xgzfOQQG2SHvkDtLI3CourSkTSm7MQXVA&amp;wrap=1" TargetMode="External"/><Relationship Id="rId26" Type="http://schemas.openxmlformats.org/officeDocument/2006/relationships/hyperlink" Target="https://usucourses.instructure.com/courses/2879/pages/legible-documents" TargetMode="External"/><Relationship Id="rId1" Type="http://schemas.openxmlformats.org/officeDocument/2006/relationships/hyperlink" Target="https://usucourses.instructure.com/courses/2879/pages/modifying-headings"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549?verifier=1pRsMVfIE7gT0nb3UaeNTpmOk3gmUYedprgFJqG3&amp;wrap=1" TargetMode="External"/><Relationship Id="rId23" Type="http://schemas.openxmlformats.org/officeDocument/2006/relationships/hyperlink" Target="https://usucourses.instructure.com/courses/2879/files/1235604?verifier=tPdZXE6xgzfOQQG2SHvkDtLI3CourSkTSm7MQXVA&amp;wrap=1" TargetMode="External"/><Relationship Id="rId26" Type="http://schemas.openxmlformats.org/officeDocument/2006/relationships/hyperlink" Target="https://usucourses.instructure.com/courses/2879/pages/legible-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2025-12-15T20:04:47Z</dcterms:created>
  <dcterms:modified xsi:type="dcterms:W3CDTF">2025-12-15T20:04:47Z</dcterms:modified>
</cp:coreProperties>
</file>

<file path=docProps/custom.xml><?xml version="1.0" encoding="utf-8"?>
<Properties xmlns="http://schemas.openxmlformats.org/officeDocument/2006/custom-properties" xmlns:vt="http://schemas.openxmlformats.org/officeDocument/2006/docPropsVTypes"/>
</file>