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s"/>
    <w:p>
      <w:pPr>
        <w:pStyle w:val="Heading2"/>
      </w:pPr>
      <w:r>
        <w:t xml:space="preserve">Example Files</w:t>
      </w:r>
    </w:p>
    <w:p>
      <w:pPr>
        <w:pStyle w:val="Compact"/>
        <w:numPr>
          <w:ilvl w:val="0"/>
          <w:numId w:val="1001"/>
        </w:numPr>
      </w:pPr>
      <w:hyperlink r:id="rId22">
        <w:r>
          <w:rPr>
            <w:rStyle w:val="Hyperlink"/>
          </w:rPr>
          <w:t xml:space="preserve">Sheets &amp; Tables (.xlsx)</w:t>
        </w:r>
      </w:hyperlink>
    </w:p>
    <w:bookmarkEnd w:id="23"/>
    <w:bookmarkStart w:id="24" w:name="guide"/>
    <w:p>
      <w:pPr>
        <w:pStyle w:val="Heading2"/>
      </w:pPr>
      <w:r>
        <w:t xml:space="preserve">Guide</w:t>
      </w:r>
    </w:p>
    <w:bookmarkEnd w:id="24"/>
    <w:bookmarkStart w:id="90" w:name="sheets-tables"/>
    <w:p>
      <w:pPr>
        <w:pStyle w:val="Heading1"/>
      </w:pPr>
      <w:r>
        <w:t xml:space="preserve">Sheets &amp; Tables</w:t>
      </w:r>
    </w:p>
    <w:p>
      <w:pPr>
        <w:pStyle w:val="FirstParagraph"/>
      </w:pPr>
      <w:r>
        <w:t xml:space="preserve">In this video I will demonstrate best practices for creating accessible</w:t>
      </w:r>
      <w:r>
        <w:t xml:space="preserve"> </w:t>
      </w:r>
      <w:r>
        <w:rPr>
          <w:i/>
          <w:iCs/>
        </w:rPr>
        <w:t xml:space="preserve">Sheets</w:t>
      </w:r>
      <w:r>
        <w:rPr>
          <w:b/>
          <w:bCs/>
          <w:i/>
          <w:iCs/>
        </w:rPr>
        <w:t xml:space="preserve">.</w:t>
      </w:r>
      <w:r>
        <w:t xml:space="preserve"> </w:t>
      </w:r>
      <w:r>
        <w:t xml:space="preserve">I will also demonstrate the process for structuring a grid of information with headers as an accessible data table.</w:t>
      </w:r>
    </w:p>
    <w:bookmarkStart w:id="25" w:name="objectives"/>
    <w:p>
      <w:pPr>
        <w:pStyle w:val="Heading2"/>
      </w:pPr>
      <w:r>
        <w:t xml:space="preserve">Objectives</w:t>
      </w:r>
    </w:p>
    <w:p>
      <w:pPr>
        <w:pStyle w:val="Compact"/>
        <w:numPr>
          <w:ilvl w:val="0"/>
          <w:numId w:val="1002"/>
        </w:numPr>
      </w:pPr>
      <w:r>
        <w:rPr>
          <w:b/>
          <w:bCs/>
        </w:rPr>
        <w:t xml:space="preserve">State</w:t>
      </w:r>
      <w:r>
        <w:t xml:space="preserve"> </w:t>
      </w:r>
      <w:r>
        <w:t xml:space="preserve">the process for naming a Sheet.</w:t>
      </w:r>
    </w:p>
    <w:p>
      <w:pPr>
        <w:pStyle w:val="Compact"/>
        <w:numPr>
          <w:ilvl w:val="0"/>
          <w:numId w:val="1002"/>
        </w:numPr>
      </w:pPr>
      <w:r>
        <w:rPr>
          <w:b/>
          <w:bCs/>
        </w:rPr>
        <w:t xml:space="preserve">Describe</w:t>
      </w:r>
      <w:r>
        <w:t xml:space="preserve"> </w:t>
      </w:r>
      <w:r>
        <w:t xml:space="preserve">a method for creating a Sheet description.</w:t>
      </w:r>
    </w:p>
    <w:p>
      <w:pPr>
        <w:pStyle w:val="Compact"/>
        <w:numPr>
          <w:ilvl w:val="0"/>
          <w:numId w:val="1002"/>
        </w:numPr>
      </w:pPr>
      <w:r>
        <w:rPr>
          <w:b/>
          <w:bCs/>
        </w:rPr>
        <w:t xml:space="preserve">Identify</w:t>
      </w:r>
      <w:r>
        <w:t xml:space="preserve"> </w:t>
      </w:r>
      <w:r>
        <w:t xml:space="preserve">how to add headers to a Table.</w:t>
      </w:r>
    </w:p>
    <w:bookmarkEnd w:id="25"/>
    <w:bookmarkStart w:id="27" w:name="workbooks"/>
    <w:p>
      <w:pPr>
        <w:pStyle w:val="Heading2"/>
      </w:pPr>
      <w:r>
        <w:t xml:space="preserve">Workbooks</w:t>
      </w:r>
    </w:p>
    <w:p>
      <w:pPr>
        <w:pStyle w:val="FirstParagraph"/>
      </w:pPr>
      <w:r>
        <w:t xml:space="preserve">A</w:t>
      </w:r>
      <w:r>
        <w:t xml:space="preserve"> </w:t>
      </w:r>
      <w:r>
        <w:rPr>
          <w:b/>
          <w:bCs/>
        </w:rPr>
        <w:t xml:space="preserve">workbook</w:t>
      </w:r>
      <w:r>
        <w:t xml:space="preserve"> </w:t>
      </w:r>
      <w:r>
        <w:t xml:space="preserve">is a file that contains one or more worksheets to help you organize data. There are a number of best practices for accessibility that are applied at the workbook level, generally as the final steps before evaluating its accessibility. These recommendations are covered in the</w:t>
      </w:r>
      <w:r>
        <w:t xml:space="preserve"> </w:t>
      </w:r>
      <w:hyperlink r:id="rId26">
        <w:r>
          <w:rPr>
            <w:rStyle w:val="Hyperlink"/>
          </w:rPr>
          <w:t xml:space="preserve">Optimizing Workbooks</w:t>
        </w:r>
      </w:hyperlink>
      <w:r>
        <w:t xml:space="preserve"> </w:t>
      </w:r>
      <w:r>
        <w:t xml:space="preserve">video. I'll open a new worksheet in</w:t>
      </w:r>
      <w:r>
        <w:t xml:space="preserve"> </w:t>
      </w:r>
      <w:r>
        <w:rPr>
          <w:b/>
          <w:bCs/>
        </w:rPr>
        <w:t xml:space="preserve">Excel 2016</w:t>
      </w:r>
      <w:r>
        <w:t xml:space="preserve"> </w:t>
      </w:r>
      <w:r>
        <w:t xml:space="preserve">on</w:t>
      </w:r>
      <w:r>
        <w:t xml:space="preserve"> </w:t>
      </w:r>
      <w:r>
        <w:rPr>
          <w:b/>
          <w:bCs/>
        </w:rPr>
        <w:t xml:space="preserve">Windows</w:t>
      </w:r>
      <w:r>
        <w:t xml:space="preserve">.</w:t>
      </w:r>
    </w:p>
    <w:bookmarkEnd w:id="27"/>
    <w:bookmarkStart w:id="89" w:name="sheets"/>
    <w:p>
      <w:pPr>
        <w:pStyle w:val="Heading2"/>
      </w:pPr>
      <w:r>
        <w:t xml:space="preserve">Sheets</w:t>
      </w:r>
    </w:p>
    <w:bookmarkStart w:id="88" w:name="naming-a-sheet"/>
    <w:p>
      <w:pPr>
        <w:pStyle w:val="Heading3"/>
      </w:pPr>
      <w:r>
        <w:t xml:space="preserve">Naming a Sheet</w:t>
      </w:r>
    </w:p>
    <w:p>
      <w:pPr>
        <w:pStyle w:val="FirstParagraph"/>
      </w:pPr>
      <w:r>
        <w:t xml:space="preserve">A new workbook has one</w:t>
      </w:r>
      <w:r>
        <w:t xml:space="preserve"> </w:t>
      </w:r>
      <w:r>
        <w:rPr>
          <w:i/>
          <w:iCs/>
        </w:rPr>
        <w:t xml:space="preserve">Sheet</w:t>
      </w:r>
      <w:r>
        <w:t xml:space="preserve"> </w:t>
      </w:r>
      <w:r>
        <w:t xml:space="preserve">open by default. Each sheet has a</w:t>
      </w:r>
      <w:r>
        <w:t xml:space="preserve"> </w:t>
      </w:r>
      <w:r>
        <w:rPr>
          <w:b/>
          <w:bCs/>
        </w:rPr>
        <w:t xml:space="preserve">tab</w:t>
      </w:r>
      <w:r>
        <w:t xml:space="preserve"> </w:t>
      </w:r>
      <w:r>
        <w:t xml:space="preserve">located at the bottom of the user interface:</w:t>
      </w:r>
    </w:p>
    <w:p>
      <w:pPr>
        <w:pStyle w:val="BodyText"/>
      </w:pPr>
      <w:r>
        <w:drawing>
          <wp:inline>
            <wp:extent cx="2000250" cy="1428750"/>
            <wp:effectExtent b="0" l="0" r="0" t="0"/>
            <wp:docPr descr="" title="" id="29" name="Picture"/>
            <a:graphic>
              <a:graphicData uri="http://schemas.openxmlformats.org/drawingml/2006/picture">
                <pic:pic>
                  <pic:nvPicPr>
                    <pic:cNvPr descr="1235852.png" id="30" name="Picture"/>
                    <pic:cNvPicPr>
                      <a:picLocks noChangeArrowheads="1" noChangeAspect="1"/>
                    </pic:cNvPicPr>
                  </pic:nvPicPr>
                  <pic:blipFill>
                    <a:blip r:embed="rId28"/>
                    <a:stretch>
                      <a:fillRect/>
                    </a:stretch>
                  </pic:blipFill>
                  <pic:spPr bwMode="auto">
                    <a:xfrm>
                      <a:off x="0" y="0"/>
                      <a:ext cx="2000250" cy="1428750"/>
                    </a:xfrm>
                    <a:prstGeom prst="rect">
                      <a:avLst/>
                    </a:prstGeom>
                    <a:noFill/>
                    <a:ln w="9525">
                      <a:noFill/>
                      <a:headEnd/>
                      <a:tailEnd/>
                    </a:ln>
                  </pic:spPr>
                </pic:pic>
              </a:graphicData>
            </a:graphic>
          </wp:inline>
        </w:drawing>
      </w:r>
    </w:p>
    <w:p>
      <w:pPr>
        <w:pStyle w:val="BodyText"/>
      </w:pPr>
      <w:r>
        <w:t xml:space="preserve">The tab's default name (e.g., "Sheet1") should be replaced with a descriptive name as soon as it is created.</w:t>
      </w:r>
    </w:p>
    <w:p>
      <w:pPr>
        <w:pStyle w:val="Instructions"/>
      </w:pPr>
      <w:r>
        <w:drawing>
          <wp:inline>
            <wp:extent cx="952500" cy="809625"/>
            <wp:effectExtent b="0" l="0" r="0" t="0"/>
            <wp:docPr descr="mac and windows instructions" title="" id="32" name="Picture"/>
            <a:graphic>
              <a:graphicData uri="http://schemas.openxmlformats.org/drawingml/2006/picture">
                <pic:pic>
                  <pic:nvPicPr>
                    <pic:cNvPr descr="1235778.png" id="33" name="Picture"/>
                    <pic:cNvPicPr>
                      <a:picLocks noChangeArrowheads="1" noChangeAspect="1"/>
                    </pic:cNvPicPr>
                  </pic:nvPicPr>
                  <pic:blipFill>
                    <a:blip r:embed="rId31"/>
                    <a:stretch>
                      <a:fillRect/>
                    </a:stretch>
                  </pic:blipFill>
                  <pic:spPr bwMode="auto">
                    <a:xfrm>
                      <a:off x="0" y="0"/>
                      <a:ext cx="952500" cy="809625"/>
                    </a:xfrm>
                    <a:prstGeom prst="rect">
                      <a:avLst/>
                    </a:prstGeom>
                    <a:noFill/>
                    <a:ln w="9525">
                      <a:noFill/>
                      <a:headEnd/>
                      <a:tailEnd/>
                    </a:ln>
                  </pic:spPr>
                </pic:pic>
              </a:graphicData>
            </a:graphic>
          </wp:inline>
        </w:drawing>
      </w:r>
    </w:p>
    <w:bookmarkStart w:id="37" w:name="to-add-or-change-the-name-of-sheet"/>
    <w:p>
      <w:pPr>
        <w:pStyle w:val="Heading4"/>
      </w:pPr>
      <w:r>
        <w:t xml:space="preserve">To add or change the name of</w:t>
      </w:r>
      <w:r>
        <w:t xml:space="preserve"> </w:t>
      </w:r>
      <w:r>
        <w:rPr>
          <w:i/>
          <w:iCs/>
        </w:rPr>
        <w:t xml:space="preserve">Sheet</w:t>
      </w:r>
      <w:r>
        <w:t xml:space="preserve">:</w:t>
      </w:r>
    </w:p>
    <w:p>
      <w:pPr>
        <w:pStyle w:val="Instructions"/>
        <w:numPr>
          <w:ilvl w:val="0"/>
          <w:numId w:val="1003"/>
        </w:numPr>
      </w:pPr>
      <w:r>
        <w:t xml:space="preserve">Right-click on the</w:t>
      </w:r>
      <w:r>
        <w:t xml:space="preserve"> </w:t>
      </w:r>
      <w:r>
        <w:rPr>
          <w:i/>
          <w:iCs/>
        </w:rPr>
        <w:t xml:space="preserve">Sheet's</w:t>
      </w:r>
      <w:r>
        <w:t xml:space="preserve"> </w:t>
      </w:r>
      <w:r>
        <w:t xml:space="preserve">tab.</w:t>
      </w:r>
    </w:p>
    <w:p>
      <w:pPr>
        <w:pStyle w:val="Instructions"/>
        <w:numPr>
          <w:ilvl w:val="0"/>
          <w:numId w:val="1003"/>
        </w:numPr>
      </w:pPr>
      <w:r>
        <w:t xml:space="preserve">Select "Rename".</w:t>
      </w:r>
      <w:r>
        <w:br/>
      </w:r>
      <w:r>
        <w:br/>
      </w:r>
      <w:r>
        <w:drawing>
          <wp:inline>
            <wp:extent cx="2486025" cy="2667000"/>
            <wp:effectExtent b="0" l="0" r="0" t="0"/>
            <wp:docPr descr="Screenshot of &quot;Rename&quot; highlighted on a tab's right-click menu." title="" id="35" name="Picture"/>
            <a:graphic>
              <a:graphicData uri="http://schemas.openxmlformats.org/drawingml/2006/picture">
                <pic:pic>
                  <pic:nvPicPr>
                    <pic:cNvPr descr="1235864.png" id="36" name="Picture"/>
                    <pic:cNvPicPr>
                      <a:picLocks noChangeArrowheads="1" noChangeAspect="1"/>
                    </pic:cNvPicPr>
                  </pic:nvPicPr>
                  <pic:blipFill>
                    <a:blip r:embed="rId34"/>
                    <a:stretch>
                      <a:fillRect/>
                    </a:stretch>
                  </pic:blipFill>
                  <pic:spPr bwMode="auto">
                    <a:xfrm>
                      <a:off x="0" y="0"/>
                      <a:ext cx="2486025" cy="2667000"/>
                    </a:xfrm>
                    <a:prstGeom prst="rect">
                      <a:avLst/>
                    </a:prstGeom>
                    <a:noFill/>
                    <a:ln w="9525">
                      <a:noFill/>
                      <a:headEnd/>
                      <a:tailEnd/>
                    </a:ln>
                  </pic:spPr>
                </pic:pic>
              </a:graphicData>
            </a:graphic>
          </wp:inline>
        </w:drawing>
      </w:r>
    </w:p>
    <w:p>
      <w:pPr>
        <w:pStyle w:val="Instructions"/>
        <w:numPr>
          <w:ilvl w:val="0"/>
          <w:numId w:val="1003"/>
        </w:numPr>
      </w:pPr>
      <w:r>
        <w:t xml:space="preserve">Type in text that provides a high-level description of the</w:t>
      </w:r>
      <w:r>
        <w:t xml:space="preserve"> </w:t>
      </w:r>
      <w:r>
        <w:rPr>
          <w:i/>
          <w:iCs/>
        </w:rPr>
        <w:t xml:space="preserve">Sheet's</w:t>
      </w:r>
      <w:r>
        <w:t xml:space="preserve"> </w:t>
      </w:r>
      <w:r>
        <w:t xml:space="preserve">content.</w:t>
      </w:r>
    </w:p>
    <w:bookmarkEnd w:id="37"/>
    <w:p>
      <w:pPr>
        <w:pStyle w:val="FirstParagraph"/>
      </w:pPr>
      <w:r>
        <w:t xml:space="preserve">I'll name this sheet "Getting Started".</w:t>
      </w:r>
    </w:p>
    <w:p>
      <w:pPr>
        <w:pStyle w:val="BodyText"/>
      </w:pPr>
      <w:r>
        <w:br/>
      </w:r>
      <w:r>
        <w:t xml:space="preserve">When a screen reading software user enters the workbook area, the sheet's name functions in Excel like the</w:t>
      </w:r>
      <w:r>
        <w:t xml:space="preserve"> </w:t>
      </w:r>
      <w:r>
        <w:rPr>
          <w:i/>
          <w:iCs/>
        </w:rPr>
        <w:t xml:space="preserve">Title</w:t>
      </w:r>
      <w:r>
        <w:t xml:space="preserve"> </w:t>
      </w:r>
      <w:r>
        <w:t xml:space="preserve">element does in a</w:t>
      </w:r>
      <w:r>
        <w:t xml:space="preserve"> </w:t>
      </w:r>
      <w:r>
        <w:rPr>
          <w:b/>
          <w:bCs/>
        </w:rPr>
        <w:t xml:space="preserve">PowerPoint</w:t>
      </w:r>
      <w:r>
        <w:t xml:space="preserve"> </w:t>
      </w:r>
      <w:r>
        <w:t xml:space="preserve">slide. However, unlike</w:t>
      </w:r>
      <w:r>
        <w:t xml:space="preserve"> </w:t>
      </w:r>
      <w:r>
        <w:rPr>
          <w:i/>
          <w:iCs/>
        </w:rPr>
        <w:t xml:space="preserve">Title</w:t>
      </w:r>
      <w:r>
        <w:t xml:space="preserve"> </w:t>
      </w:r>
      <w:r>
        <w:t xml:space="preserve">in PowerPoint, there is</w:t>
      </w:r>
      <w:r>
        <w:t xml:space="preserve"> </w:t>
      </w:r>
      <w:r>
        <w:rPr>
          <w:b/>
          <w:bCs/>
        </w:rPr>
        <w:t xml:space="preserve">no structural element in Excel that is converted to a heading tag</w:t>
      </w:r>
      <w:r>
        <w:t xml:space="preserve"> </w:t>
      </w:r>
      <w:r>
        <w:t xml:space="preserve">when exported to PDF.</w:t>
      </w:r>
    </w:p>
    <w:p>
      <w:pPr>
        <w:pStyle w:val="BodyText"/>
      </w:pPr>
      <w:r>
        <w:br/>
      </w:r>
      <w:r>
        <w:t xml:space="preserve">To create an additional sheet, I'll use the "new sheet" button. This button is located on the right side of the tab of the last sheet that was created, and it is labeled with the "plus" symbol:</w:t>
      </w:r>
      <w:r>
        <w:br/>
      </w:r>
    </w:p>
    <w:p>
      <w:pPr>
        <w:pStyle w:val="BodyText"/>
      </w:pPr>
      <w:r>
        <w:drawing>
          <wp:inline>
            <wp:extent cx="2828925" cy="1381125"/>
            <wp:effectExtent b="0" l="0" r="0" t="0"/>
            <wp:docPr descr="Screenshot of the &quot;new sheet&quot; button highlighted." title="" id="39" name="Picture"/>
            <a:graphic>
              <a:graphicData uri="http://schemas.openxmlformats.org/drawingml/2006/picture">
                <pic:pic>
                  <pic:nvPicPr>
                    <pic:cNvPr descr="1235860.png" id="40" name="Picture"/>
                    <pic:cNvPicPr>
                      <a:picLocks noChangeArrowheads="1" noChangeAspect="1"/>
                    </pic:cNvPicPr>
                  </pic:nvPicPr>
                  <pic:blipFill>
                    <a:blip r:embed="rId38"/>
                    <a:stretch>
                      <a:fillRect/>
                    </a:stretch>
                  </pic:blipFill>
                  <pic:spPr bwMode="auto">
                    <a:xfrm>
                      <a:off x="0" y="0"/>
                      <a:ext cx="2828925" cy="1381125"/>
                    </a:xfrm>
                    <a:prstGeom prst="rect">
                      <a:avLst/>
                    </a:prstGeom>
                    <a:noFill/>
                    <a:ln w="9525">
                      <a:noFill/>
                      <a:headEnd/>
                      <a:tailEnd/>
                    </a:ln>
                  </pic:spPr>
                </pic:pic>
              </a:graphicData>
            </a:graphic>
          </wp:inline>
        </w:drawing>
      </w:r>
    </w:p>
    <w:p>
      <w:pPr>
        <w:pStyle w:val="BodyText"/>
      </w:pPr>
      <w:r>
        <w:t xml:space="preserve">It is important that a workbook does not have any sheets that do not contain data, so I will right-click on this blank sheet that I just created, and select "Delete" from the menu:</w:t>
      </w:r>
    </w:p>
    <w:p>
      <w:pPr>
        <w:pStyle w:val="BodyText"/>
      </w:pPr>
      <w:r>
        <w:drawing>
          <wp:inline>
            <wp:extent cx="3838575" cy="2657475"/>
            <wp:effectExtent b="0" l="0" r="0" t="0"/>
            <wp:docPr descr="Screenshot of &quot;Delete&quot; highlighted on a tab's right-click menu." title="" id="42" name="Picture"/>
            <a:graphic>
              <a:graphicData uri="http://schemas.openxmlformats.org/drawingml/2006/picture">
                <pic:pic>
                  <pic:nvPicPr>
                    <pic:cNvPr descr="1235861.png" id="43" name="Picture"/>
                    <pic:cNvPicPr>
                      <a:picLocks noChangeArrowheads="1" noChangeAspect="1"/>
                    </pic:cNvPicPr>
                  </pic:nvPicPr>
                  <pic:blipFill>
                    <a:blip r:embed="rId41"/>
                    <a:stretch>
                      <a:fillRect/>
                    </a:stretch>
                  </pic:blipFill>
                  <pic:spPr bwMode="auto">
                    <a:xfrm>
                      <a:off x="0" y="0"/>
                      <a:ext cx="3838575" cy="2657475"/>
                    </a:xfrm>
                    <a:prstGeom prst="rect">
                      <a:avLst/>
                    </a:prstGeom>
                    <a:noFill/>
                    <a:ln w="9525">
                      <a:noFill/>
                      <a:headEnd/>
                      <a:tailEnd/>
                    </a:ln>
                  </pic:spPr>
                </pic:pic>
              </a:graphicData>
            </a:graphic>
          </wp:inline>
        </w:drawing>
      </w:r>
    </w:p>
    <w:bookmarkStart w:id="87" w:name="describing-a-sheet"/>
    <w:p>
      <w:pPr>
        <w:pStyle w:val="Heading3"/>
      </w:pPr>
      <w:r>
        <w:t xml:space="preserve">Describing a Sheet</w:t>
      </w:r>
    </w:p>
    <w:p>
      <w:pPr>
        <w:pStyle w:val="FirstParagraph"/>
      </w:pPr>
      <w:r>
        <w:t xml:space="preserve">Adding a text description directly into a sheet can benefit users in the same way that a</w:t>
      </w:r>
      <w:r>
        <w:t xml:space="preserve"> </w:t>
      </w:r>
      <w:r>
        <w:rPr>
          <w:i/>
          <w:iCs/>
        </w:rPr>
        <w:t xml:space="preserve">Heading 2</w:t>
      </w:r>
      <w:r>
        <w:t xml:space="preserve"> </w:t>
      </w:r>
      <w:r>
        <w:t xml:space="preserve">functions in a</w:t>
      </w:r>
      <w:r>
        <w:t xml:space="preserve"> </w:t>
      </w:r>
      <w:r>
        <w:rPr>
          <w:b/>
          <w:bCs/>
        </w:rPr>
        <w:t xml:space="preserve">Word</w:t>
      </w:r>
      <w:r>
        <w:t xml:space="preserve"> </w:t>
      </w:r>
      <w:r>
        <w:t xml:space="preserve">document. Although this text description is not a requirement, it will provide a visual user with a high-level description of the sheet, the same way that the sheet's name functions for screen reading software users. This text should be clear, succinct, and unique in the workbook. If you feel that your spreadsheet should have a description, we recommend placing it at the top of the sheet.</w:t>
      </w:r>
    </w:p>
    <w:p>
      <w:pPr>
        <w:pStyle w:val="Instructions"/>
      </w:pPr>
      <w:r>
        <w:drawing>
          <wp:inline>
            <wp:extent cx="952500" cy="809625"/>
            <wp:effectExtent b="0" l="0" r="0" t="0"/>
            <wp:docPr descr="mac and windows instructions" title="" id="44" name="Picture"/>
            <a:graphic>
              <a:graphicData uri="http://schemas.openxmlformats.org/drawingml/2006/picture">
                <pic:pic>
                  <pic:nvPicPr>
                    <pic:cNvPr descr="1235778.png" id="45" name="Picture"/>
                    <pic:cNvPicPr>
                      <a:picLocks noChangeArrowheads="1" noChangeAspect="1"/>
                    </pic:cNvPicPr>
                  </pic:nvPicPr>
                  <pic:blipFill>
                    <a:blip r:embed="rId31"/>
                    <a:stretch>
                      <a:fillRect/>
                    </a:stretch>
                  </pic:blipFill>
                  <pic:spPr bwMode="auto">
                    <a:xfrm>
                      <a:off x="0" y="0"/>
                      <a:ext cx="952500" cy="809625"/>
                    </a:xfrm>
                    <a:prstGeom prst="rect">
                      <a:avLst/>
                    </a:prstGeom>
                    <a:noFill/>
                    <a:ln w="9525">
                      <a:noFill/>
                      <a:headEnd/>
                      <a:tailEnd/>
                    </a:ln>
                  </pic:spPr>
                </pic:pic>
              </a:graphicData>
            </a:graphic>
          </wp:inline>
        </w:drawing>
      </w:r>
    </w:p>
    <w:bookmarkStart w:id="52" w:name="to-add-a-description-to-a-sheet"/>
    <w:p>
      <w:pPr>
        <w:pStyle w:val="Heading4"/>
      </w:pPr>
      <w:r>
        <w:t xml:space="preserve">To add a description to a</w:t>
      </w:r>
      <w:r>
        <w:t xml:space="preserve"> </w:t>
      </w:r>
      <w:r>
        <w:rPr>
          <w:i/>
          <w:iCs/>
        </w:rPr>
        <w:t xml:space="preserve">Sheet</w:t>
      </w:r>
      <w:r>
        <w:t xml:space="preserve">:</w:t>
      </w:r>
    </w:p>
    <w:p>
      <w:pPr>
        <w:pStyle w:val="Instructions"/>
        <w:numPr>
          <w:ilvl w:val="0"/>
          <w:numId w:val="1004"/>
        </w:numPr>
      </w:pPr>
      <w:r>
        <w:t xml:space="preserve">Click on the top-left cell (typically A1, unless a row and/or column is left blank for visual spacing).</w:t>
      </w:r>
      <w:r>
        <w:br/>
      </w:r>
      <w:r>
        <w:br/>
      </w:r>
      <w:r>
        <w:drawing>
          <wp:inline>
            <wp:extent cx="2009775" cy="857250"/>
            <wp:effectExtent b="0" l="0" r="0" t="0"/>
            <wp:docPr descr="" title="" id="47" name="Picture"/>
            <a:graphic>
              <a:graphicData uri="http://schemas.openxmlformats.org/drawingml/2006/picture">
                <pic:pic>
                  <pic:nvPicPr>
                    <pic:cNvPr descr="1235863.png" id="48" name="Picture"/>
                    <pic:cNvPicPr>
                      <a:picLocks noChangeArrowheads="1" noChangeAspect="1"/>
                    </pic:cNvPicPr>
                  </pic:nvPicPr>
                  <pic:blipFill>
                    <a:blip r:embed="rId46"/>
                    <a:stretch>
                      <a:fillRect/>
                    </a:stretch>
                  </pic:blipFill>
                  <pic:spPr bwMode="auto">
                    <a:xfrm>
                      <a:off x="0" y="0"/>
                      <a:ext cx="2009775" cy="857250"/>
                    </a:xfrm>
                    <a:prstGeom prst="rect">
                      <a:avLst/>
                    </a:prstGeom>
                    <a:noFill/>
                    <a:ln w="9525">
                      <a:noFill/>
                      <a:headEnd/>
                      <a:tailEnd/>
                    </a:ln>
                  </pic:spPr>
                </pic:pic>
              </a:graphicData>
            </a:graphic>
          </wp:inline>
        </w:drawing>
      </w:r>
    </w:p>
    <w:p>
      <w:pPr>
        <w:pStyle w:val="Instructions"/>
        <w:numPr>
          <w:ilvl w:val="0"/>
          <w:numId w:val="1004"/>
        </w:numPr>
      </w:pPr>
      <w:r>
        <w:t xml:space="preserve">Add the</w:t>
      </w:r>
      <w:r>
        <w:t xml:space="preserve"> </w:t>
      </w:r>
      <w:r>
        <w:rPr>
          <w:i/>
          <w:iCs/>
        </w:rPr>
        <w:t xml:space="preserve">Sheet</w:t>
      </w:r>
      <w:r>
        <w:t xml:space="preserve"> </w:t>
      </w:r>
      <w:r>
        <w:t xml:space="preserve">description.</w:t>
      </w:r>
      <w:r>
        <w:br/>
      </w:r>
      <w:r>
        <w:br/>
      </w:r>
      <w:r>
        <w:drawing>
          <wp:inline>
            <wp:extent cx="2009775" cy="857250"/>
            <wp:effectExtent b="0" l="0" r="0" t="0"/>
            <wp:docPr descr="Screenshot with text &quot;Getting Started&quot; in the A1 cell." title="" id="50" name="Picture"/>
            <a:graphic>
              <a:graphicData uri="http://schemas.openxmlformats.org/drawingml/2006/picture">
                <pic:pic>
                  <pic:nvPicPr>
                    <pic:cNvPr descr="1235804.png" id="51" name="Picture"/>
                    <pic:cNvPicPr>
                      <a:picLocks noChangeArrowheads="1" noChangeAspect="1"/>
                    </pic:cNvPicPr>
                  </pic:nvPicPr>
                  <pic:blipFill>
                    <a:blip r:embed="rId49"/>
                    <a:stretch>
                      <a:fillRect/>
                    </a:stretch>
                  </pic:blipFill>
                  <pic:spPr bwMode="auto">
                    <a:xfrm>
                      <a:off x="0" y="0"/>
                      <a:ext cx="2009775" cy="857250"/>
                    </a:xfrm>
                    <a:prstGeom prst="rect">
                      <a:avLst/>
                    </a:prstGeom>
                    <a:noFill/>
                    <a:ln w="9525">
                      <a:noFill/>
                      <a:headEnd/>
                      <a:tailEnd/>
                    </a:ln>
                  </pic:spPr>
                </pic:pic>
              </a:graphicData>
            </a:graphic>
          </wp:inline>
        </w:drawing>
      </w:r>
    </w:p>
    <w:bookmarkEnd w:id="52"/>
    <w:p>
      <w:pPr>
        <w:pStyle w:val="FirstParagraph"/>
      </w:pPr>
      <w:r>
        <w:t xml:space="preserve">I'll use the text "Getting Started".</w:t>
      </w:r>
    </w:p>
    <w:bookmarkStart w:id="57" w:name="cell-styles"/>
    <w:p>
      <w:pPr>
        <w:pStyle w:val="Heading3"/>
      </w:pPr>
      <w:r>
        <w:t xml:space="preserve">Cell Styles</w:t>
      </w:r>
    </w:p>
    <w:p>
      <w:pPr>
        <w:pStyle w:val="FirstParagraph"/>
      </w:pPr>
      <w:r>
        <w:t xml:space="preserve">On the Hᴏᴍᴇ tab on the</w:t>
      </w:r>
      <w:r>
        <w:t xml:space="preserve"> </w:t>
      </w:r>
      <w:r>
        <w:rPr>
          <w:b/>
          <w:bCs/>
        </w:rPr>
        <w:t xml:space="preserve">Ribbon</w:t>
      </w:r>
      <w:r>
        <w:t xml:space="preserve">, clicking on the "Cell Styles" button will open a gallery of available styles:</w:t>
      </w:r>
    </w:p>
    <w:p>
      <w:pPr>
        <w:pStyle w:val="BodyText"/>
      </w:pPr>
      <w:r>
        <w:drawing>
          <wp:inline>
            <wp:extent cx="5486400" cy="3603252"/>
            <wp:effectExtent b="0" l="0" r="0" t="0"/>
            <wp:docPr descr="" title="" id="54" name="Picture"/>
            <a:graphic>
              <a:graphicData uri="http://schemas.openxmlformats.org/drawingml/2006/picture">
                <pic:pic>
                  <pic:nvPicPr>
                    <pic:cNvPr descr="1235858.png" id="55" name="Picture"/>
                    <pic:cNvPicPr>
                      <a:picLocks noChangeArrowheads="1" noChangeAspect="1"/>
                    </pic:cNvPicPr>
                  </pic:nvPicPr>
                  <pic:blipFill>
                    <a:blip r:embed="rId53"/>
                    <a:stretch>
                      <a:fillRect/>
                    </a:stretch>
                  </pic:blipFill>
                  <pic:spPr bwMode="auto">
                    <a:xfrm>
                      <a:off x="0" y="0"/>
                      <a:ext cx="5486400" cy="3603252"/>
                    </a:xfrm>
                    <a:prstGeom prst="rect">
                      <a:avLst/>
                    </a:prstGeom>
                    <a:noFill/>
                    <a:ln w="9525">
                      <a:noFill/>
                      <a:headEnd/>
                      <a:tailEnd/>
                    </a:ln>
                  </pic:spPr>
                </pic:pic>
              </a:graphicData>
            </a:graphic>
          </wp:inline>
        </w:drawing>
      </w:r>
    </w:p>
    <w:p>
      <w:pPr>
        <w:pStyle w:val="BodyText"/>
      </w:pPr>
      <w:r>
        <w:t xml:space="preserve">In the "Titles &amp; Headings" section there are styles for</w:t>
      </w:r>
      <w:r>
        <w:t xml:space="preserve"> </w:t>
      </w:r>
      <w:r>
        <w:rPr>
          <w:i/>
          <w:iCs/>
        </w:rPr>
        <w:t xml:space="preserve">Heading 1</w:t>
      </w:r>
      <w:r>
        <w:t xml:space="preserve"> </w:t>
      </w:r>
      <w:r>
        <w:t xml:space="preserve">through</w:t>
      </w:r>
      <w:r>
        <w:t xml:space="preserve"> </w:t>
      </w:r>
      <w:r>
        <w:rPr>
          <w:i/>
          <w:iCs/>
        </w:rPr>
        <w:t xml:space="preserve">Heading 4</w:t>
      </w:r>
      <w:r>
        <w:t xml:space="preserve">. Unlike heading styles in Word, applying a heading style in Excel style</w:t>
      </w:r>
      <w:r>
        <w:t xml:space="preserve"> </w:t>
      </w:r>
      <w:r>
        <w:rPr>
          <w:b/>
          <w:bCs/>
        </w:rPr>
        <w:t xml:space="preserve">only changes the formatting of text</w:t>
      </w:r>
      <w:r>
        <w:t xml:space="preserve">. This text will</w:t>
      </w:r>
      <w:r>
        <w:t xml:space="preserve"> </w:t>
      </w:r>
      <w:r>
        <w:rPr>
          <w:b/>
          <w:bCs/>
        </w:rPr>
        <w:t xml:space="preserve">not</w:t>
      </w:r>
      <w:r>
        <w:t xml:space="preserve"> </w:t>
      </w:r>
      <w:r>
        <w:t xml:space="preserve">be presented as a heading to a user navigating in Excel with screen reading software, and this text will</w:t>
      </w:r>
      <w:r>
        <w:t xml:space="preserve"> </w:t>
      </w:r>
      <w:r>
        <w:rPr>
          <w:b/>
          <w:bCs/>
        </w:rPr>
        <w:t xml:space="preserve">not</w:t>
      </w:r>
      <w:r>
        <w:t xml:space="preserve"> </w:t>
      </w:r>
      <w:r>
        <w:t xml:space="preserve">be tagged as a heading in a PDF Export. As I discussed earlier in this video, a</w:t>
      </w:r>
      <w:r>
        <w:t xml:space="preserve"> </w:t>
      </w:r>
      <w:r>
        <w:rPr>
          <w:i/>
          <w:iCs/>
        </w:rPr>
        <w:t xml:space="preserve">Sheet</w:t>
      </w:r>
      <w:r>
        <w:t xml:space="preserve"> </w:t>
      </w:r>
      <w:r>
        <w:t xml:space="preserve">is identified by its name, entered into the field on its tab. </w:t>
      </w:r>
    </w:p>
    <w:p>
      <w:pPr>
        <w:pStyle w:val="BodyText"/>
      </w:pPr>
      <w:r>
        <w:t xml:space="preserve">The main advantages to using cell styles are the ease of applying consistent formatting to similar elements in a workbook. For example, I want uniform formatting for the descriptive text in my sheets, so I will apply the</w:t>
      </w:r>
      <w:r>
        <w:t xml:space="preserve"> </w:t>
      </w:r>
      <w:r>
        <w:rPr>
          <w:i/>
          <w:iCs/>
        </w:rPr>
        <w:t xml:space="preserve">Heading 2</w:t>
      </w:r>
      <w:r>
        <w:t xml:space="preserve"> </w:t>
      </w:r>
      <w:r>
        <w:t xml:space="preserve">style to the "Getting Started" text on this sheet. This will also allow me to update the formatting on these descriptive text elements by modifying the</w:t>
      </w:r>
      <w:r>
        <w:t xml:space="preserve"> </w:t>
      </w:r>
      <w:r>
        <w:rPr>
          <w:i/>
          <w:iCs/>
        </w:rPr>
        <w:t xml:space="preserve">Heading 2</w:t>
      </w:r>
      <w:r>
        <w:t xml:space="preserve"> </w:t>
      </w:r>
      <w:r>
        <w:t xml:space="preserve">style. For information on modifying any style in the</w:t>
      </w:r>
      <w:r>
        <w:t xml:space="preserve"> </w:t>
      </w:r>
      <w:r>
        <w:rPr>
          <w:b/>
          <w:bCs/>
        </w:rPr>
        <w:t xml:space="preserve">Cell Styles</w:t>
      </w:r>
      <w:r>
        <w:t xml:space="preserve"> </w:t>
      </w:r>
      <w:r>
        <w:t xml:space="preserve">gallery, please review the</w:t>
      </w:r>
      <w:r>
        <w:t xml:space="preserve"> </w:t>
      </w:r>
      <w:hyperlink r:id="rId56">
        <w:r>
          <w:rPr>
            <w:rStyle w:val="Hyperlink"/>
          </w:rPr>
          <w:t xml:space="preserve">Modifying Headings</w:t>
        </w:r>
      </w:hyperlink>
      <w:r>
        <w:t xml:space="preserve"> </w:t>
      </w:r>
      <w:r>
        <w:t xml:space="preserve">video.</w:t>
      </w:r>
    </w:p>
    <w:bookmarkEnd w:id="57"/>
    <w:bookmarkStart w:id="85" w:name="tables"/>
    <w:p>
      <w:pPr>
        <w:pStyle w:val="Heading2"/>
      </w:pPr>
      <w:r>
        <w:t xml:space="preserve">Tables</w:t>
      </w:r>
    </w:p>
    <w:p>
      <w:pPr>
        <w:pStyle w:val="FirstParagraph"/>
      </w:pPr>
      <w:r>
        <w:t xml:space="preserve">If a spreadsheet contains a grid of information with headers, you will want to present this to users as a</w:t>
      </w:r>
      <w:r>
        <w:t xml:space="preserve"> </w:t>
      </w:r>
      <w:r>
        <w:rPr>
          <w:i/>
          <w:iCs/>
        </w:rPr>
        <w:t xml:space="preserve">Table</w:t>
      </w:r>
      <w:r>
        <w:t xml:space="preserve">. To demonstrate how to create a table, I'll open the example file in</w:t>
      </w:r>
      <w:r>
        <w:t xml:space="preserve"> </w:t>
      </w:r>
      <w:r>
        <w:rPr>
          <w:b/>
          <w:bCs/>
        </w:rPr>
        <w:t xml:space="preserve">Excel 2016</w:t>
      </w:r>
      <w:r>
        <w:t xml:space="preserve"> </w:t>
      </w:r>
      <w:r>
        <w:t xml:space="preserve">running on</w:t>
      </w:r>
      <w:r>
        <w:t xml:space="preserve"> </w:t>
      </w:r>
      <w:r>
        <w:rPr>
          <w:b/>
          <w:bCs/>
        </w:rPr>
        <w:t xml:space="preserve">Windows</w:t>
      </w:r>
      <w:r>
        <w:t xml:space="preserve">. When there is a difference in the user interface in this version of Excel running on a</w:t>
      </w:r>
      <w:r>
        <w:t xml:space="preserve"> </w:t>
      </w:r>
      <w:r>
        <w:rPr>
          <w:b/>
          <w:bCs/>
        </w:rPr>
        <w:t xml:space="preserve">Mac</w:t>
      </w:r>
      <w:r>
        <w:t xml:space="preserve">, I will point this out.</w:t>
      </w:r>
    </w:p>
    <w:bookmarkStart w:id="64" w:name="formatting-a-table"/>
    <w:p>
      <w:pPr>
        <w:pStyle w:val="Heading3"/>
      </w:pPr>
      <w:r>
        <w:t xml:space="preserve">Formatting a Table</w:t>
      </w:r>
    </w:p>
    <w:p>
      <w:pPr>
        <w:pStyle w:val="FirstParagraph"/>
      </w:pPr>
      <w:r>
        <w:t xml:space="preserve">I'll start by selecting the grid of text starting in cell A4. I can do this with a mouse by clicking on cell A4 and dragging diagonally to cell C11. I can also use</w:t>
      </w:r>
      <w:r>
        <w:t xml:space="preserve"> </w:t>
      </w:r>
      <w:r>
        <w:rPr>
          <w:b/>
          <w:bCs/>
        </w:rPr>
        <w:t xml:space="preserve">Shift + click</w:t>
      </w:r>
      <w:r>
        <w:t xml:space="preserve"> </w:t>
      </w:r>
      <w:r>
        <w:t xml:space="preserve">on the top-left and bottom-right corners.With the text selected, I'll select "Format as Table" on the Hᴏᴍᴇ tab, and choose a table style that has good contrast, such as this black and white style:</w:t>
      </w:r>
    </w:p>
    <w:p>
      <w:pPr>
        <w:pStyle w:val="BodyText"/>
      </w:pPr>
      <w:r>
        <w:drawing>
          <wp:inline>
            <wp:extent cx="1943100" cy="2143125"/>
            <wp:effectExtent b="0" l="0" r="0" t="0"/>
            <wp:docPr descr="Screenshot of a black and white table style highlighted on the &quot;Format as Table&quot; style gallery." title="" id="59" name="Picture"/>
            <a:graphic>
              <a:graphicData uri="http://schemas.openxmlformats.org/drawingml/2006/picture">
                <pic:pic>
                  <pic:nvPicPr>
                    <pic:cNvPr descr="1235862.png" id="60" name="Picture"/>
                    <pic:cNvPicPr>
                      <a:picLocks noChangeArrowheads="1" noChangeAspect="1"/>
                    </pic:cNvPicPr>
                  </pic:nvPicPr>
                  <pic:blipFill>
                    <a:blip r:embed="rId58"/>
                    <a:stretch>
                      <a:fillRect/>
                    </a:stretch>
                  </pic:blipFill>
                  <pic:spPr bwMode="auto">
                    <a:xfrm>
                      <a:off x="0" y="0"/>
                      <a:ext cx="1943100" cy="2143125"/>
                    </a:xfrm>
                    <a:prstGeom prst="rect">
                      <a:avLst/>
                    </a:prstGeom>
                    <a:noFill/>
                    <a:ln w="9525">
                      <a:noFill/>
                      <a:headEnd/>
                      <a:tailEnd/>
                    </a:ln>
                  </pic:spPr>
                </pic:pic>
              </a:graphicData>
            </a:graphic>
          </wp:inline>
        </w:drawing>
      </w:r>
    </w:p>
    <w:p>
      <w:pPr>
        <w:pStyle w:val="BodyText"/>
      </w:pPr>
      <w:r>
        <w:t xml:space="preserve">The "Format As Table" dialog will open up. I will make sure the "My table has headers" checkbox is selected, and then click "OK":</w:t>
      </w:r>
    </w:p>
    <w:p>
      <w:pPr>
        <w:pStyle w:val="BodyText"/>
      </w:pPr>
      <w:r>
        <w:drawing>
          <wp:inline>
            <wp:extent cx="2362200" cy="1628775"/>
            <wp:effectExtent b="0" l="0" r="0" t="0"/>
            <wp:docPr descr="Screenshot of the &quot;Format As Table&quot; dialog with the &quot;My table has headers&quot; checkbox checked and labeled with the number &quot;1&quot;, and the &quot;OK&quot; button labeled number &quot;2&quot;." title="" id="62" name="Picture"/>
            <a:graphic>
              <a:graphicData uri="http://schemas.openxmlformats.org/drawingml/2006/picture">
                <pic:pic>
                  <pic:nvPicPr>
                    <pic:cNvPr descr="1235855.png" id="63" name="Picture"/>
                    <pic:cNvPicPr>
                      <a:picLocks noChangeArrowheads="1" noChangeAspect="1"/>
                    </pic:cNvPicPr>
                  </pic:nvPicPr>
                  <pic:blipFill>
                    <a:blip r:embed="rId61"/>
                    <a:stretch>
                      <a:fillRect/>
                    </a:stretch>
                  </pic:blipFill>
                  <pic:spPr bwMode="auto">
                    <a:xfrm>
                      <a:off x="0" y="0"/>
                      <a:ext cx="2362200" cy="1628775"/>
                    </a:xfrm>
                    <a:prstGeom prst="rect">
                      <a:avLst/>
                    </a:prstGeom>
                    <a:noFill/>
                    <a:ln w="9525">
                      <a:noFill/>
                      <a:headEnd/>
                      <a:tailEnd/>
                    </a:ln>
                  </pic:spPr>
                </pic:pic>
              </a:graphicData>
            </a:graphic>
          </wp:inline>
        </w:drawing>
      </w:r>
    </w:p>
    <w:bookmarkEnd w:id="64"/>
    <w:bookmarkStart w:id="80" w:name="identifying-headers"/>
    <w:p>
      <w:pPr>
        <w:pStyle w:val="Heading3"/>
      </w:pPr>
      <w:r>
        <w:t xml:space="preserve">Identifying Headers</w:t>
      </w:r>
    </w:p>
    <w:p>
      <w:pPr>
        <w:pStyle w:val="FirstParagraph"/>
      </w:pPr>
      <w:r>
        <w:t xml:space="preserve">Now that I have created this table, a new tab appears in the ribbon. It is called "Design" in</w:t>
      </w:r>
      <w:r>
        <w:t xml:space="preserve"> </w:t>
      </w:r>
      <w:r>
        <w:rPr>
          <w:b/>
          <w:bCs/>
        </w:rPr>
        <w:t xml:space="preserve">Windows</w:t>
      </w:r>
      <w:r>
        <w:t xml:space="preserve">:</w:t>
      </w:r>
    </w:p>
    <w:p>
      <w:pPr>
        <w:pStyle w:val="BodyText"/>
      </w:pPr>
      <w:r>
        <w:drawing>
          <wp:inline>
            <wp:extent cx="1162050" cy="619125"/>
            <wp:effectExtent b="0" l="0" r="0" t="0"/>
            <wp:docPr descr="Screenshot of the &quot;Design&quot; tab in the &quot;Table Tools&quot; on Windows." title="" id="66" name="Picture"/>
            <a:graphic>
              <a:graphicData uri="http://schemas.openxmlformats.org/drawingml/2006/picture">
                <pic:pic>
                  <pic:nvPicPr>
                    <pic:cNvPr descr="1235856.png" id="67" name="Picture"/>
                    <pic:cNvPicPr>
                      <a:picLocks noChangeArrowheads="1" noChangeAspect="1"/>
                    </pic:cNvPicPr>
                  </pic:nvPicPr>
                  <pic:blipFill>
                    <a:blip r:embed="rId65"/>
                    <a:stretch>
                      <a:fillRect/>
                    </a:stretch>
                  </pic:blipFill>
                  <pic:spPr bwMode="auto">
                    <a:xfrm>
                      <a:off x="0" y="0"/>
                      <a:ext cx="1162050" cy="619125"/>
                    </a:xfrm>
                    <a:prstGeom prst="rect">
                      <a:avLst/>
                    </a:prstGeom>
                    <a:noFill/>
                    <a:ln w="9525">
                      <a:noFill/>
                      <a:headEnd/>
                      <a:tailEnd/>
                    </a:ln>
                  </pic:spPr>
                </pic:pic>
              </a:graphicData>
            </a:graphic>
          </wp:inline>
        </w:drawing>
      </w:r>
    </w:p>
    <w:p>
      <w:pPr>
        <w:pStyle w:val="BodyText"/>
      </w:pPr>
      <w:r>
        <w:t xml:space="preserve">In</w:t>
      </w:r>
      <w:r>
        <w:t xml:space="preserve"> </w:t>
      </w:r>
      <w:r>
        <w:rPr>
          <w:b/>
          <w:bCs/>
        </w:rPr>
        <w:t xml:space="preserve">Mac</w:t>
      </w:r>
      <w:r>
        <w:t xml:space="preserve">, it's called "Table":</w:t>
      </w:r>
    </w:p>
    <w:p>
      <w:pPr>
        <w:pStyle w:val="BodyText"/>
      </w:pPr>
      <w:r>
        <w:drawing>
          <wp:inline>
            <wp:extent cx="1123950" cy="371475"/>
            <wp:effectExtent b="0" l="0" r="0" t="0"/>
            <wp:docPr descr="Screenshot of the Table tab on Mac." title="" id="69" name="Picture"/>
            <a:graphic>
              <a:graphicData uri="http://schemas.openxmlformats.org/drawingml/2006/picture">
                <pic:pic>
                  <pic:nvPicPr>
                    <pic:cNvPr descr="1235859.png" id="70" name="Picture"/>
                    <pic:cNvPicPr>
                      <a:picLocks noChangeArrowheads="1" noChangeAspect="1"/>
                    </pic:cNvPicPr>
                  </pic:nvPicPr>
                  <pic:blipFill>
                    <a:blip r:embed="rId68"/>
                    <a:stretch>
                      <a:fillRect/>
                    </a:stretch>
                  </pic:blipFill>
                  <pic:spPr bwMode="auto">
                    <a:xfrm>
                      <a:off x="0" y="0"/>
                      <a:ext cx="1123950" cy="371475"/>
                    </a:xfrm>
                    <a:prstGeom prst="rect">
                      <a:avLst/>
                    </a:prstGeom>
                    <a:noFill/>
                    <a:ln w="9525">
                      <a:noFill/>
                      <a:headEnd/>
                      <a:tailEnd/>
                    </a:ln>
                  </pic:spPr>
                </pic:pic>
              </a:graphicData>
            </a:graphic>
          </wp:inline>
        </w:drawing>
      </w:r>
    </w:p>
    <w:p>
      <w:pPr>
        <w:pStyle w:val="BodyText"/>
      </w:pPr>
      <w:r>
        <w:rPr>
          <w:b/>
          <w:bCs/>
        </w:rPr>
        <w:t xml:space="preserve">There are a group of checkboxes in this tab—and this is where the</w:t>
      </w:r>
      <w:r>
        <w:rPr>
          <w:b/>
          <w:bCs/>
        </w:rPr>
        <w:t xml:space="preserve"> </w:t>
      </w:r>
      <w:r>
        <w:rPr>
          <w:b/>
          <w:bCs/>
          <w:i/>
          <w:iCs/>
        </w:rPr>
        <w:t xml:space="preserve">Headers</w:t>
      </w:r>
      <w:r>
        <w:rPr>
          <w:b/>
          <w:bCs/>
        </w:rPr>
        <w:t xml:space="preserve"> </w:t>
      </w:r>
      <w:r>
        <w:rPr>
          <w:b/>
          <w:bCs/>
        </w:rPr>
        <w:t xml:space="preserve">within this table are identified:</w:t>
      </w:r>
    </w:p>
    <w:p>
      <w:pPr>
        <w:pStyle w:val="BodyText"/>
      </w:pPr>
      <w:r>
        <w:drawing>
          <wp:inline>
            <wp:extent cx="3190875" cy="1247775"/>
            <wp:effectExtent b="0" l="0" r="0" t="0"/>
            <wp:docPr descr="" title="" id="72" name="Picture"/>
            <a:graphic>
              <a:graphicData uri="http://schemas.openxmlformats.org/drawingml/2006/picture">
                <pic:pic>
                  <pic:nvPicPr>
                    <pic:cNvPr descr="1235854.png" id="73" name="Picture"/>
                    <pic:cNvPicPr>
                      <a:picLocks noChangeArrowheads="1" noChangeAspect="1"/>
                    </pic:cNvPicPr>
                  </pic:nvPicPr>
                  <pic:blipFill>
                    <a:blip r:embed="rId71"/>
                    <a:stretch>
                      <a:fillRect/>
                    </a:stretch>
                  </pic:blipFill>
                  <pic:spPr bwMode="auto">
                    <a:xfrm>
                      <a:off x="0" y="0"/>
                      <a:ext cx="3190875" cy="1247775"/>
                    </a:xfrm>
                    <a:prstGeom prst="rect">
                      <a:avLst/>
                    </a:prstGeom>
                    <a:noFill/>
                    <a:ln w="9525">
                      <a:noFill/>
                      <a:headEnd/>
                      <a:tailEnd/>
                    </a:ln>
                  </pic:spPr>
                </pic:pic>
              </a:graphicData>
            </a:graphic>
          </wp:inline>
        </w:drawing>
      </w:r>
    </w:p>
    <w:p>
      <w:pPr>
        <w:pStyle w:val="BodyText"/>
      </w:pPr>
      <w:r>
        <w:rPr>
          <w:b/>
          <w:bCs/>
        </w:rPr>
        <w:t xml:space="preserve">The "Header Rows" checkbox is selected by default. This table has</w:t>
      </w:r>
      <w:r>
        <w:rPr>
          <w:b/>
          <w:bCs/>
        </w:rPr>
        <w:t xml:space="preserve"> </w:t>
      </w:r>
      <w:r>
        <w:rPr>
          <w:b/>
          <w:bCs/>
          <w:i/>
          <w:iCs/>
        </w:rPr>
        <w:t xml:space="preserve">Headers</w:t>
      </w:r>
      <w:r>
        <w:rPr>
          <w:b/>
          <w:bCs/>
        </w:rPr>
        <w:t xml:space="preserve"> </w:t>
      </w:r>
      <w:r>
        <w:rPr>
          <w:b/>
          <w:bCs/>
        </w:rPr>
        <w:t xml:space="preserve">along the top row—most tables do—so I'll leave this checked. There is also a "First Column" checkbox. Since the cells in the first column of this example are</w:t>
      </w:r>
      <w:r>
        <w:rPr>
          <w:b/>
          <w:bCs/>
        </w:rPr>
        <w:t xml:space="preserve"> </w:t>
      </w:r>
      <w:r>
        <w:rPr>
          <w:b/>
          <w:bCs/>
          <w:i/>
          <w:iCs/>
        </w:rPr>
        <w:t xml:space="preserve">Headers</w:t>
      </w:r>
      <w:r>
        <w:rPr>
          <w:b/>
          <w:bCs/>
        </w:rPr>
        <w:t xml:space="preserve"> </w:t>
      </w:r>
      <w:r>
        <w:rPr>
          <w:b/>
          <w:bCs/>
        </w:rPr>
        <w:t xml:space="preserve">for the rows, I'll also check this setting:</w:t>
      </w:r>
    </w:p>
    <w:p>
      <w:pPr>
        <w:pStyle w:val="BodyText"/>
      </w:pPr>
      <w:r>
        <w:drawing>
          <wp:inline>
            <wp:extent cx="3257550" cy="1343025"/>
            <wp:effectExtent b="0" l="0" r="0" t="0"/>
            <wp:docPr descr="Screenshot of the &quot;First Column&quot; checkbox checked and highlighted on the &quot;Design&quot; tab." title="" id="75" name="Picture"/>
            <a:graphic>
              <a:graphicData uri="http://schemas.openxmlformats.org/drawingml/2006/picture">
                <pic:pic>
                  <pic:nvPicPr>
                    <pic:cNvPr descr="1235823.png" id="76" name="Picture"/>
                    <pic:cNvPicPr>
                      <a:picLocks noChangeArrowheads="1" noChangeAspect="1"/>
                    </pic:cNvPicPr>
                  </pic:nvPicPr>
                  <pic:blipFill>
                    <a:blip r:embed="rId74"/>
                    <a:stretch>
                      <a:fillRect/>
                    </a:stretch>
                  </pic:blipFill>
                  <pic:spPr bwMode="auto">
                    <a:xfrm>
                      <a:off x="0" y="0"/>
                      <a:ext cx="3257550" cy="1343025"/>
                    </a:xfrm>
                    <a:prstGeom prst="rect">
                      <a:avLst/>
                    </a:prstGeom>
                    <a:noFill/>
                    <a:ln w="9525">
                      <a:noFill/>
                      <a:headEnd/>
                      <a:tailEnd/>
                    </a:ln>
                  </pic:spPr>
                </pic:pic>
              </a:graphicData>
            </a:graphic>
          </wp:inline>
        </w:drawing>
      </w:r>
    </w:p>
    <w:p>
      <w:pPr>
        <w:pStyle w:val="BodyText"/>
      </w:pPr>
      <w:r>
        <w:rPr>
          <w:b/>
          <w:bCs/>
        </w:rPr>
        <w:t xml:space="preserve">Identifying this text as row headers will also apply bold formatting to the content in these cells.</w:t>
      </w:r>
    </w:p>
    <w:p>
      <w:pPr>
        <w:pStyle w:val="BodyText"/>
      </w:pPr>
      <w:r>
        <w:drawing>
          <wp:inline>
            <wp:extent cx="5486400" cy="1644678"/>
            <wp:effectExtent b="0" l="0" r="0" t="0"/>
            <wp:docPr descr="" title="" id="78" name="Picture"/>
            <a:graphic>
              <a:graphicData uri="http://schemas.openxmlformats.org/drawingml/2006/picture">
                <pic:pic>
                  <pic:nvPicPr>
                    <pic:cNvPr descr="1235816.png" id="79" name="Picture"/>
                    <pic:cNvPicPr>
                      <a:picLocks noChangeArrowheads="1" noChangeAspect="1"/>
                    </pic:cNvPicPr>
                  </pic:nvPicPr>
                  <pic:blipFill>
                    <a:blip r:embed="rId77"/>
                    <a:stretch>
                      <a:fillRect/>
                    </a:stretch>
                  </pic:blipFill>
                  <pic:spPr bwMode="auto">
                    <a:xfrm>
                      <a:off x="0" y="0"/>
                      <a:ext cx="5486400" cy="1644678"/>
                    </a:xfrm>
                    <a:prstGeom prst="rect">
                      <a:avLst/>
                    </a:prstGeom>
                    <a:noFill/>
                    <a:ln w="9525">
                      <a:noFill/>
                      <a:headEnd/>
                      <a:tailEnd/>
                    </a:ln>
                  </pic:spPr>
                </pic:pic>
              </a:graphicData>
            </a:graphic>
          </wp:inline>
        </w:drawing>
      </w:r>
    </w:p>
    <w:bookmarkEnd w:id="80"/>
    <w:bookmarkStart w:id="84" w:name="providing-a-caption"/>
    <w:p>
      <w:pPr>
        <w:pStyle w:val="Heading3"/>
      </w:pPr>
      <w:r>
        <w:t xml:space="preserve">Providing a Caption</w:t>
      </w:r>
    </w:p>
    <w:p>
      <w:pPr>
        <w:pStyle w:val="FirstParagraph"/>
      </w:pPr>
      <w:r>
        <w:t xml:space="preserve">In this example, the text "Respondent Regions" functions as a caption for the table. This text should be centered visually by placing it in the second column of this three-column table. Screen reading software can identify cells that have been merged, and because the caption applies to the whole table, I want to have the text in a cell that spans all three columns.</w:t>
      </w:r>
    </w:p>
    <w:p>
      <w:pPr>
        <w:pStyle w:val="BodyText"/>
      </w:pPr>
      <w:r>
        <w:t xml:space="preserve">I'll select cells A3 to C3 and then in the Home tab, I'll select "Merge and Center":</w:t>
      </w:r>
    </w:p>
    <w:p>
      <w:pPr>
        <w:pStyle w:val="BodyText"/>
      </w:pPr>
      <w:r>
        <w:drawing>
          <wp:inline>
            <wp:extent cx="5486400" cy="1687644"/>
            <wp:effectExtent b="0" l="0" r="0" t="0"/>
            <wp:docPr descr="Screenshot of &quot;Merge &amp; Center&quot; highlighted on the Home tab." title="" id="82" name="Picture"/>
            <a:graphic>
              <a:graphicData uri="http://schemas.openxmlformats.org/drawingml/2006/picture">
                <pic:pic>
                  <pic:nvPicPr>
                    <pic:cNvPr descr="1235857.png" id="83" name="Picture"/>
                    <pic:cNvPicPr>
                      <a:picLocks noChangeArrowheads="1" noChangeAspect="1"/>
                    </pic:cNvPicPr>
                  </pic:nvPicPr>
                  <pic:blipFill>
                    <a:blip r:embed="rId81"/>
                    <a:stretch>
                      <a:fillRect/>
                    </a:stretch>
                  </pic:blipFill>
                  <pic:spPr bwMode="auto">
                    <a:xfrm>
                      <a:off x="0" y="0"/>
                      <a:ext cx="5486400" cy="1687644"/>
                    </a:xfrm>
                    <a:prstGeom prst="rect">
                      <a:avLst/>
                    </a:prstGeom>
                    <a:noFill/>
                    <a:ln w="9525">
                      <a:noFill/>
                      <a:headEnd/>
                      <a:tailEnd/>
                    </a:ln>
                  </pic:spPr>
                </pic:pic>
              </a:graphicData>
            </a:graphic>
          </wp:inline>
        </w:drawing>
      </w:r>
    </w:p>
    <w:p>
      <w:pPr>
        <w:pStyle w:val="BodyText"/>
      </w:pPr>
      <w:r>
        <w:t xml:space="preserve">Now a screen reader user would hear—"Respondent Regions A3 through C3"—and understand that this content is a caption for a three-column table.</w:t>
      </w:r>
      <w:r>
        <w:t xml:space="preserve"> </w:t>
      </w:r>
    </w:p>
    <w:p>
      <w:pPr>
        <w:pStyle w:val="BodyText"/>
      </w:pPr>
      <w:r>
        <w:t xml:space="preserve">Be careful with spanned cells</w:t>
      </w:r>
      <w:r>
        <w:t xml:space="preserve"> </w:t>
      </w:r>
      <w:r>
        <w:rPr>
          <w:b/>
          <w:bCs/>
        </w:rPr>
        <w:t xml:space="preserve">within</w:t>
      </w:r>
      <w:r>
        <w:t xml:space="preserve"> </w:t>
      </w:r>
      <w:r>
        <w:t xml:space="preserve">grids or tables of information. Screen reader users typically expect one column header and one row header for a single cell, and merging cells can make this very confusing.</w:t>
      </w:r>
    </w:p>
    <w:bookmarkEnd w:id="84"/>
    <w:bookmarkEnd w:id="85"/>
    <w:bookmarkStart w:id="86" w:name="table-support-in-screen-reading-software"/>
    <w:p>
      <w:pPr>
        <w:pStyle w:val="Heading2"/>
      </w:pPr>
      <w:r>
        <w:t xml:space="preserve">Table Support in Screen Reading Software</w:t>
      </w:r>
    </w:p>
    <w:p>
      <w:pPr>
        <w:pStyle w:val="FirstParagraph"/>
      </w:pPr>
      <w:r>
        <w:t xml:space="preserve">At this time, full support for table structure is provided by two screen reading applications:</w:t>
      </w:r>
      <w:r>
        <w:t xml:space="preserve"> </w:t>
      </w:r>
      <w:r>
        <w:rPr>
          <w:b/>
          <w:bCs/>
        </w:rPr>
        <w:t xml:space="preserve">JAWS</w:t>
      </w:r>
      <w:r>
        <w:t xml:space="preserve"> </w:t>
      </w:r>
      <w:r>
        <w:t xml:space="preserve">for</w:t>
      </w:r>
      <w:r>
        <w:t xml:space="preserve"> </w:t>
      </w:r>
      <w:r>
        <w:rPr>
          <w:b/>
          <w:bCs/>
        </w:rPr>
        <w:t xml:space="preserve">Windows</w:t>
      </w:r>
      <w:r>
        <w:t xml:space="preserve"> </w:t>
      </w:r>
      <w:r>
        <w:t xml:space="preserve">and</w:t>
      </w:r>
      <w:r>
        <w:t xml:space="preserve"> </w:t>
      </w:r>
      <w:r>
        <w:rPr>
          <w:b/>
          <w:bCs/>
        </w:rPr>
        <w:t xml:space="preserve">VoiceOver</w:t>
      </w:r>
      <w:r>
        <w:t xml:space="preserve"> </w:t>
      </w:r>
      <w:r>
        <w:t xml:space="preserve">for</w:t>
      </w:r>
      <w:r>
        <w:t xml:space="preserve"> </w:t>
      </w:r>
      <w:r>
        <w:rPr>
          <w:b/>
          <w:bCs/>
        </w:rPr>
        <w:t xml:space="preserve">Mac</w:t>
      </w:r>
      <w:r>
        <w:t xml:space="preserve">. The most commonly-used screen reader––</w:t>
      </w:r>
      <w:r>
        <w:rPr>
          <w:b/>
          <w:bCs/>
        </w:rPr>
        <w:t xml:space="preserve">NVDA</w:t>
      </w:r>
      <w:r>
        <w:t xml:space="preserve"> </w:t>
      </w:r>
      <w:r>
        <w:t xml:space="preserve">for</w:t>
      </w:r>
      <w:r>
        <w:t xml:space="preserve"> </w:t>
      </w:r>
      <w:r>
        <w:rPr>
          <w:b/>
          <w:bCs/>
        </w:rPr>
        <w:t xml:space="preserve">Windows</w:t>
      </w:r>
      <w:r>
        <w:t xml:space="preserve">—did not recognize tables in our latest round of testing.</w:t>
      </w:r>
    </w:p>
    <w:bookmarkEnd w:id="86"/>
    <w:bookmarkEnd w:id="87"/>
    <w:p>
      <w:pPr>
        <w:pStyle w:val="BodyText"/>
      </w:pPr>
      <w:r>
        <w:t xml:space="preserve">In the next video I will demonstrate best practices for providing alternative text for images, and for optimizing the accessibility of</w:t>
      </w:r>
      <w:r>
        <w:t xml:space="preserve"> </w:t>
      </w:r>
      <w:r>
        <w:rPr>
          <w:i/>
          <w:iCs/>
        </w:rPr>
        <w:t xml:space="preserve">Hyperlinks</w:t>
      </w:r>
      <w:r>
        <w:t xml:space="preserve">.</w:t>
      </w:r>
    </w:p>
    <w:bookmarkEnd w:id="88"/>
    <w:bookmarkEnd w:id="89"/>
    <w:bookmarkEnd w:id="90"/>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1" Type="http://schemas.openxmlformats.org/officeDocument/2006/relationships/image" Target="media/rId31.png"/><Relationship Id="rId49" Type="http://schemas.openxmlformats.org/officeDocument/2006/relationships/image" Target="media/rId49.png"/><Relationship Id="rId77" Type="http://schemas.openxmlformats.org/officeDocument/2006/relationships/image" Target="media/rId77.png"/><Relationship Id="rId74" Type="http://schemas.openxmlformats.org/officeDocument/2006/relationships/image" Target="media/rId74.png"/><Relationship Id="rId28" Type="http://schemas.openxmlformats.org/officeDocument/2006/relationships/image" Target="media/rId28.png"/><Relationship Id="rId71" Type="http://schemas.openxmlformats.org/officeDocument/2006/relationships/image" Target="media/rId71.png"/><Relationship Id="rId61" Type="http://schemas.openxmlformats.org/officeDocument/2006/relationships/image" Target="media/rId61.png"/><Relationship Id="rId65" Type="http://schemas.openxmlformats.org/officeDocument/2006/relationships/image" Target="media/rId65.png"/><Relationship Id="rId81" Type="http://schemas.openxmlformats.org/officeDocument/2006/relationships/image" Target="media/rId81.png"/><Relationship Id="rId53" Type="http://schemas.openxmlformats.org/officeDocument/2006/relationships/image" Target="media/rId53.png"/><Relationship Id="rId68" Type="http://schemas.openxmlformats.org/officeDocument/2006/relationships/image" Target="media/rId68.png"/><Relationship Id="rId38" Type="http://schemas.openxmlformats.org/officeDocument/2006/relationships/image" Target="media/rId38.png"/><Relationship Id="rId41" Type="http://schemas.openxmlformats.org/officeDocument/2006/relationships/image" Target="media/rId41.png"/><Relationship Id="rId58" Type="http://schemas.openxmlformats.org/officeDocument/2006/relationships/image" Target="media/rId58.png"/><Relationship Id="rId46" Type="http://schemas.openxmlformats.org/officeDocument/2006/relationships/image" Target="media/rId46.png"/><Relationship Id="rId34" Type="http://schemas.openxmlformats.org/officeDocument/2006/relationships/image" Target="media/rId34.png"/><Relationship Id="rId22" Type="http://schemas.openxmlformats.org/officeDocument/2006/relationships/hyperlink" Target="https://usucourses.instructure.com/courses/2879/files/1235783/download?verifier=qhlbXwGrGj1dWbpgoUhkyF01yzrpYxeSW3PZy5xv&amp;wrap=1" TargetMode="External"/><Relationship Id="rId56" Type="http://schemas.openxmlformats.org/officeDocument/2006/relationships/hyperlink" Target="https://usucourses.instructure.com/courses/2879/pages/modifying-headings" TargetMode="External"/><Relationship Id="rId26" Type="http://schemas.openxmlformats.org/officeDocument/2006/relationships/hyperlink" Target="https://usucourses.instructure.com/courses/2879/pages/optimizing-workbooks" TargetMode="External"/><Relationship Id="rId1" Type="http://schemas.openxmlformats.org/officeDocument/2006/relationships/hyperlink" Target="https://usucourses.instructure.com/courses/2879/pages/table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783/download?verifier=qhlbXwGrGj1dWbpgoUhkyF01yzrpYxeSW3PZy5xv&amp;wrap=1" TargetMode="External"/><Relationship Id="rId56" Type="http://schemas.openxmlformats.org/officeDocument/2006/relationships/hyperlink" Target="https://usucourses.instructure.com/courses/2879/pages/modifying-headings" TargetMode="External"/><Relationship Id="rId26" Type="http://schemas.openxmlformats.org/officeDocument/2006/relationships/hyperlink" Target="https://usucourses.instructure.com/courses/2879/pages/optimizing-work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2025-12-15T20:05:22Z</dcterms:created>
  <dcterms:modified xsi:type="dcterms:W3CDTF">2025-12-15T20:05:22Z</dcterms:modified>
</cp:coreProperties>
</file>

<file path=docProps/custom.xml><?xml version="1.0" encoding="utf-8"?>
<Properties xmlns="http://schemas.openxmlformats.org/officeDocument/2006/custom-properties" xmlns:vt="http://schemas.openxmlformats.org/officeDocument/2006/docPropsVTypes"/>
</file>