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국가별 유사도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-비교 항목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국가들의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Emissions (thousand metric tons of carbon dioxide)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GDP in current prices (millions of US dollars)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GDP per capita (US dollars)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Population mid-year estimates (millions)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Population aged 0 to 14 years old (percentage)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Population aged 60+ years old (percentage)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Sex ratio (males per 100 females)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 데이터 값을 바탕으로 유사도를 확인합니다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-진행 과정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국가를 기준으로 전체 국가와 수행하는 유사도 계산을 용이하게 하기 위하여</w:t>
      </w: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 위와 같은 형태의 데이터 프레임을 만드는 것을 목표로 했습니다.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그것을 위하여 일차적으로 만든 부분이 # 1. 입니다</w:t>
      </w:r>
      <w:r w:rsidDel="00000000" w:rsidR="00000000" w:rsidRPr="00000000">
        <w:rPr/>
        <w:drawing>
          <wp:inline distB="114300" distT="114300" distL="114300" distR="114300">
            <wp:extent cx="5410200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이것으로부터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국가 &lt;ㅡ&gt; 각 국가의 데이터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연결되는 딕셔너리를 만들었습니다. (# 2.)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total_dict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이 딕셔너리로부터 목표로 하던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프레임을 만들었습니다.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북한, 일본, 수단에서 빈 데이터 값들이 있는데 그것은 0으로 채웠습니다.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국가들의 다른 값들을 참고하여 대략적인 값을 만들어서 넣거나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데이터를 찾아서 넣어도 좋을 것 같습니다.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이 최종 데이터 프레임으로 우리 나라와 각 국가들의 유사도를 계산 했습니다.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-결과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Emissions (thousand metric tons of carbon dioxide)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GDP in current prices (millions of US dollars)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GDP per capita (US dollars)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Population mid-year estimates (millions)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Population aged 0 to 14 years old (percentage)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Population aged 60+ years old (percentage)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Sex ratio (males per 100 females)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항목 기준으로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대한민국과 가장 유사한 국가 : 멕시코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유사하지 않은 국가 : 아이슬란드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*유사도 구할때 코사인 유사도와 유클리드 거리 두가지 방식으로 구했는데</w:t>
        <w:br w:type="textWrapping"/>
        <w:t xml:space="preserve">데이터가 표준화 되어있다면 두 방식에서 결과에 아무런 차이가 없었다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