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682B4" w14:textId="765B84BE" w:rsidR="005664AD" w:rsidRDefault="005F6312" w:rsidP="00276DC8">
      <w:pPr>
        <w:spacing w:after="0"/>
        <w:rPr>
          <w:rFonts w:ascii="Times New Roman" w:hAnsi="Times New Roman" w:cs="Times New Roman"/>
          <w:b/>
          <w:sz w:val="24"/>
          <w:szCs w:val="24"/>
        </w:rPr>
      </w:pPr>
      <w:r w:rsidRPr="005F6312">
        <w:rPr>
          <w:rFonts w:ascii="Times New Roman" w:hAnsi="Times New Roman" w:cs="Times New Roman"/>
          <w:b/>
          <w:sz w:val="24"/>
          <w:szCs w:val="24"/>
        </w:rPr>
        <w:t>Analysis</w:t>
      </w:r>
    </w:p>
    <w:p w14:paraId="214EDD5B" w14:textId="1423F50A" w:rsidR="00276DC8" w:rsidRDefault="005F6312" w:rsidP="005D215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fit three separate general linear models representing the different hypotheses and data aggregations (i.e., lake-level size-abundance relationships and feeding group-level size-abundance relationships). First, we fit a global model </w:t>
      </w:r>
      <w:r w:rsidR="008D5281">
        <w:rPr>
          <w:rFonts w:ascii="Times New Roman" w:hAnsi="Times New Roman" w:cs="Times New Roman"/>
          <w:sz w:val="24"/>
          <w:szCs w:val="24"/>
        </w:rPr>
        <w:t xml:space="preserve">with log10 abundance as the response variable and log10 biomass as the predictor variable. Second, to test the hypothesis that the size abundance relationship varies with lake trophic status, we fit a model to the same data as before but added an interaction between log10 biomass and lake trophic status. </w:t>
      </w:r>
      <w:r w:rsidR="00276DC8">
        <w:rPr>
          <w:rFonts w:ascii="Times New Roman" w:hAnsi="Times New Roman" w:cs="Times New Roman"/>
          <w:sz w:val="24"/>
          <w:szCs w:val="24"/>
        </w:rPr>
        <w:t xml:space="preserve">The data </w:t>
      </w:r>
      <w:r w:rsidR="008D5281">
        <w:rPr>
          <w:rFonts w:ascii="Times New Roman" w:hAnsi="Times New Roman" w:cs="Times New Roman"/>
          <w:sz w:val="24"/>
          <w:szCs w:val="24"/>
        </w:rPr>
        <w:t xml:space="preserve">contained a single observation per lake (n = 1025 total observations). </w:t>
      </w:r>
      <w:r w:rsidR="00276DC8">
        <w:rPr>
          <w:rFonts w:ascii="Times New Roman" w:hAnsi="Times New Roman" w:cs="Times New Roman"/>
          <w:sz w:val="24"/>
          <w:szCs w:val="24"/>
        </w:rPr>
        <w:t>Finally</w:t>
      </w:r>
      <w:r w:rsidR="008D5281">
        <w:rPr>
          <w:rFonts w:ascii="Times New Roman" w:hAnsi="Times New Roman" w:cs="Times New Roman"/>
          <w:sz w:val="24"/>
          <w:szCs w:val="24"/>
        </w:rPr>
        <w:t xml:space="preserve">, to test they hypothesis that the size-abundance relationship varies across zooplankton feeding groups and lake trophic status, we fit a third model with </w:t>
      </w:r>
      <w:r w:rsidR="00276DC8">
        <w:rPr>
          <w:rFonts w:ascii="Times New Roman" w:hAnsi="Times New Roman" w:cs="Times New Roman"/>
          <w:sz w:val="24"/>
          <w:szCs w:val="24"/>
        </w:rPr>
        <w:t>log10 abundance of each feeding group as the response variable and a three-way interaction between log10 biomass of each feeding group, feeding group identity, and lake trophic status. This model used the same raw dataset as before, but summarized log10 abundance and biomass per feeding group per lake rather than just per lake. That resulted in 2,704 total data points. All models assumed Gaussian likelihood. To ease interpretation of parameter estimates and improve model convergence, we centered log10 abundance and log10 biomass prior to fitting the model</w:t>
      </w:r>
      <w:r w:rsidR="00FA7E45">
        <w:rPr>
          <w:rFonts w:ascii="Times New Roman" w:hAnsi="Times New Roman" w:cs="Times New Roman"/>
          <w:sz w:val="24"/>
          <w:szCs w:val="24"/>
        </w:rPr>
        <w:t xml:space="preserve"> by subtracting the global mean of each variable from each observatio</w:t>
      </w:r>
      <w:r w:rsidR="00D74C93">
        <w:rPr>
          <w:rFonts w:ascii="Times New Roman" w:hAnsi="Times New Roman" w:cs="Times New Roman"/>
          <w:sz w:val="24"/>
          <w:szCs w:val="24"/>
        </w:rPr>
        <w:t>n</w:t>
      </w:r>
      <w:bookmarkStart w:id="0" w:name="_GoBack"/>
      <w:bookmarkEnd w:id="0"/>
      <w:r w:rsidR="00276DC8">
        <w:rPr>
          <w:rFonts w:ascii="Times New Roman" w:hAnsi="Times New Roman" w:cs="Times New Roman"/>
          <w:sz w:val="24"/>
          <w:szCs w:val="24"/>
        </w:rPr>
        <w:t xml:space="preserve">.  </w:t>
      </w:r>
    </w:p>
    <w:p w14:paraId="6C274B8E" w14:textId="54AC9DF1" w:rsidR="00C43F69" w:rsidRDefault="00276DC8" w:rsidP="00276DC8">
      <w:pPr>
        <w:spacing w:after="0"/>
        <w:rPr>
          <w:rFonts w:ascii="Times New Roman" w:hAnsi="Times New Roman" w:cs="Times New Roman"/>
          <w:sz w:val="24"/>
          <w:szCs w:val="24"/>
        </w:rPr>
      </w:pPr>
      <w:r>
        <w:rPr>
          <w:rFonts w:ascii="Times New Roman" w:hAnsi="Times New Roman" w:cs="Times New Roman"/>
          <w:sz w:val="24"/>
          <w:szCs w:val="24"/>
        </w:rPr>
        <w:tab/>
        <w:t>We specified the models in R (version 4.2.0) using</w:t>
      </w:r>
      <w:r w:rsidR="002359CD">
        <w:rPr>
          <w:rFonts w:ascii="Times New Roman" w:hAnsi="Times New Roman" w:cs="Times New Roman"/>
          <w:sz w:val="24"/>
          <w:szCs w:val="24"/>
        </w:rPr>
        <w:t xml:space="preserve"> Bayesian inference via</w:t>
      </w:r>
      <w:r>
        <w:rPr>
          <w:rFonts w:ascii="Times New Roman" w:hAnsi="Times New Roman" w:cs="Times New Roman"/>
          <w:sz w:val="24"/>
          <w:szCs w:val="24"/>
        </w:rPr>
        <w:t xml:space="preserve"> the </w:t>
      </w:r>
      <w:r>
        <w:rPr>
          <w:rFonts w:ascii="Times New Roman" w:hAnsi="Times New Roman" w:cs="Times New Roman"/>
          <w:i/>
          <w:sz w:val="24"/>
          <w:szCs w:val="24"/>
        </w:rPr>
        <w:t>brms</w:t>
      </w:r>
      <w:r>
        <w:rPr>
          <w:rFonts w:ascii="Times New Roman" w:hAnsi="Times New Roman" w:cs="Times New Roman"/>
          <w:sz w:val="24"/>
          <w:szCs w:val="24"/>
        </w:rPr>
        <w:t xml:space="preserve"> package (</w:t>
      </w:r>
      <w:proofErr w:type="spellStart"/>
      <w:r w:rsidRPr="00276DC8">
        <w:rPr>
          <w:rFonts w:ascii="Times New Roman" w:hAnsi="Times New Roman" w:cs="Times New Roman"/>
          <w:sz w:val="24"/>
          <w:szCs w:val="24"/>
        </w:rPr>
        <w:t>Bürkner</w:t>
      </w:r>
      <w:proofErr w:type="spellEnd"/>
      <w:r>
        <w:rPr>
          <w:rFonts w:ascii="Times New Roman" w:hAnsi="Times New Roman" w:cs="Times New Roman"/>
          <w:sz w:val="24"/>
          <w:szCs w:val="24"/>
        </w:rPr>
        <w:t xml:space="preserve"> 2017), which translated the model structure to </w:t>
      </w:r>
      <w:proofErr w:type="spellStart"/>
      <w:r>
        <w:rPr>
          <w:rFonts w:ascii="Times New Roman" w:hAnsi="Times New Roman" w:cs="Times New Roman"/>
          <w:i/>
          <w:sz w:val="24"/>
          <w:szCs w:val="24"/>
        </w:rPr>
        <w:t>rstan</w:t>
      </w:r>
      <w:proofErr w:type="spellEnd"/>
      <w:r>
        <w:rPr>
          <w:rFonts w:ascii="Times New Roman" w:hAnsi="Times New Roman" w:cs="Times New Roman"/>
          <w:sz w:val="24"/>
          <w:szCs w:val="24"/>
        </w:rPr>
        <w:t xml:space="preserve"> (</w:t>
      </w:r>
      <w:r w:rsidRPr="00276DC8">
        <w:rPr>
          <w:rFonts w:ascii="Times New Roman" w:hAnsi="Times New Roman" w:cs="Times New Roman"/>
          <w:sz w:val="24"/>
          <w:szCs w:val="24"/>
        </w:rPr>
        <w:t>Stan Development Team</w:t>
      </w:r>
      <w:r>
        <w:rPr>
          <w:rFonts w:ascii="Times New Roman" w:hAnsi="Times New Roman" w:cs="Times New Roman"/>
          <w:sz w:val="24"/>
          <w:szCs w:val="24"/>
        </w:rPr>
        <w:t xml:space="preserve"> 2022)</w:t>
      </w:r>
      <w:r w:rsidR="002A07FC">
        <w:rPr>
          <w:rFonts w:ascii="Times New Roman" w:hAnsi="Times New Roman" w:cs="Times New Roman"/>
          <w:sz w:val="24"/>
          <w:szCs w:val="24"/>
        </w:rPr>
        <w:t xml:space="preserve">. </w:t>
      </w:r>
      <w:proofErr w:type="spellStart"/>
      <w:r w:rsidR="002A07FC">
        <w:rPr>
          <w:rFonts w:ascii="Times New Roman" w:hAnsi="Times New Roman" w:cs="Times New Roman"/>
          <w:i/>
          <w:sz w:val="24"/>
          <w:szCs w:val="24"/>
        </w:rPr>
        <w:t>rstan</w:t>
      </w:r>
      <w:proofErr w:type="spellEnd"/>
      <w:r w:rsidR="002A07FC">
        <w:rPr>
          <w:rFonts w:ascii="Times New Roman" w:hAnsi="Times New Roman" w:cs="Times New Roman"/>
          <w:i/>
          <w:sz w:val="24"/>
          <w:szCs w:val="24"/>
        </w:rPr>
        <w:t xml:space="preserve"> </w:t>
      </w:r>
      <w:r w:rsidR="002A07FC">
        <w:rPr>
          <w:rFonts w:ascii="Times New Roman" w:hAnsi="Times New Roman" w:cs="Times New Roman"/>
          <w:sz w:val="24"/>
          <w:szCs w:val="24"/>
        </w:rPr>
        <w:t xml:space="preserve">then </w:t>
      </w:r>
      <w:r>
        <w:rPr>
          <w:rFonts w:ascii="Times New Roman" w:hAnsi="Times New Roman" w:cs="Times New Roman"/>
          <w:sz w:val="24"/>
          <w:szCs w:val="24"/>
        </w:rPr>
        <w:t>sampled the joint posteriors using Hamiltonion Monte Carlo.</w:t>
      </w:r>
      <w:r w:rsidR="002A07FC">
        <w:rPr>
          <w:rFonts w:ascii="Times New Roman" w:hAnsi="Times New Roman" w:cs="Times New Roman"/>
          <w:sz w:val="24"/>
          <w:szCs w:val="24"/>
        </w:rPr>
        <w:t xml:space="preserve"> We sampled 2000 iterations from each of 4 chains. After discarding the first 1000 iterations from each chain, we obtained 4000 total samples of the joint posterior distribution. We checked chain convergence using the Gelman Rubin statistic, ensuring that all </w:t>
      </w:r>
      <w:proofErr w:type="spellStart"/>
      <w:r w:rsidR="002A07FC">
        <w:rPr>
          <w:rFonts w:ascii="Times New Roman" w:hAnsi="Times New Roman" w:cs="Times New Roman"/>
          <w:i/>
          <w:sz w:val="24"/>
          <w:szCs w:val="24"/>
        </w:rPr>
        <w:t>Rhat</w:t>
      </w:r>
      <w:proofErr w:type="spellEnd"/>
      <w:r w:rsidR="002A07FC">
        <w:rPr>
          <w:rFonts w:ascii="Times New Roman" w:hAnsi="Times New Roman" w:cs="Times New Roman"/>
          <w:i/>
          <w:sz w:val="24"/>
          <w:szCs w:val="24"/>
        </w:rPr>
        <w:t xml:space="preserve"> </w:t>
      </w:r>
      <w:r w:rsidR="002A07FC">
        <w:rPr>
          <w:rFonts w:ascii="Times New Roman" w:hAnsi="Times New Roman" w:cs="Times New Roman"/>
          <w:sz w:val="24"/>
          <w:szCs w:val="24"/>
        </w:rPr>
        <w:t>values were &lt;1.1 (</w:t>
      </w:r>
      <w:commentRangeStart w:id="1"/>
      <w:r w:rsidR="002A07FC">
        <w:rPr>
          <w:rFonts w:ascii="Times New Roman" w:hAnsi="Times New Roman" w:cs="Times New Roman"/>
          <w:sz w:val="24"/>
          <w:szCs w:val="24"/>
        </w:rPr>
        <w:t>Gelman and Rubin 1992</w:t>
      </w:r>
      <w:commentRangeEnd w:id="1"/>
      <w:r w:rsidR="002A07FC">
        <w:rPr>
          <w:rStyle w:val="CommentReference"/>
        </w:rPr>
        <w:commentReference w:id="1"/>
      </w:r>
      <w:r w:rsidR="002A07FC">
        <w:rPr>
          <w:rFonts w:ascii="Times New Roman" w:hAnsi="Times New Roman" w:cs="Times New Roman"/>
          <w:sz w:val="24"/>
          <w:szCs w:val="24"/>
        </w:rPr>
        <w:t>). Finally, we checked model fit using posterior predictive plots (</w:t>
      </w:r>
      <w:commentRangeStart w:id="2"/>
      <w:r w:rsidR="002A07FC">
        <w:rPr>
          <w:rFonts w:ascii="Times New Roman" w:hAnsi="Times New Roman" w:cs="Times New Roman"/>
          <w:sz w:val="24"/>
          <w:szCs w:val="24"/>
        </w:rPr>
        <w:t>Conn et al. 2018</w:t>
      </w:r>
      <w:commentRangeEnd w:id="2"/>
      <w:r w:rsidR="002A07FC">
        <w:rPr>
          <w:rStyle w:val="CommentReference"/>
        </w:rPr>
        <w:commentReference w:id="2"/>
      </w:r>
      <w:r w:rsidR="002A07FC">
        <w:rPr>
          <w:rFonts w:ascii="Times New Roman" w:hAnsi="Times New Roman" w:cs="Times New Roman"/>
          <w:sz w:val="24"/>
          <w:szCs w:val="24"/>
        </w:rPr>
        <w:t>)</w:t>
      </w:r>
      <w:r w:rsidR="00C43F69">
        <w:rPr>
          <w:rFonts w:ascii="Times New Roman" w:hAnsi="Times New Roman" w:cs="Times New Roman"/>
          <w:sz w:val="24"/>
          <w:szCs w:val="24"/>
        </w:rPr>
        <w:t>.</w:t>
      </w:r>
      <w:r w:rsidR="00780A6C">
        <w:rPr>
          <w:rFonts w:ascii="Times New Roman" w:hAnsi="Times New Roman" w:cs="Times New Roman"/>
          <w:sz w:val="24"/>
          <w:szCs w:val="24"/>
        </w:rPr>
        <w:t xml:space="preserve"> Below we use the joint posteriors to summarize the median and 95% credible intervals of parameters of interest, including derived quantities (e.g., marginal slopes) (</w:t>
      </w:r>
      <w:commentRangeStart w:id="3"/>
      <w:r w:rsidR="00932593">
        <w:rPr>
          <w:rFonts w:ascii="Times New Roman" w:hAnsi="Times New Roman" w:cs="Times New Roman"/>
          <w:sz w:val="24"/>
          <w:szCs w:val="24"/>
        </w:rPr>
        <w:t>Hobbs and Hooten 2015</w:t>
      </w:r>
      <w:commentRangeEnd w:id="3"/>
      <w:r w:rsidR="00932593">
        <w:rPr>
          <w:rStyle w:val="CommentReference"/>
        </w:rPr>
        <w:commentReference w:id="3"/>
      </w:r>
      <w:r w:rsidR="00932593">
        <w:rPr>
          <w:rFonts w:ascii="Times New Roman" w:hAnsi="Times New Roman" w:cs="Times New Roman"/>
          <w:sz w:val="24"/>
          <w:szCs w:val="24"/>
        </w:rPr>
        <w:t>)</w:t>
      </w:r>
      <w:r w:rsidR="00780A6C">
        <w:rPr>
          <w:rFonts w:ascii="Times New Roman" w:hAnsi="Times New Roman" w:cs="Times New Roman"/>
          <w:sz w:val="24"/>
          <w:szCs w:val="24"/>
        </w:rPr>
        <w:t xml:space="preserve">. </w:t>
      </w:r>
    </w:p>
    <w:p w14:paraId="6D483D3C" w14:textId="77777777" w:rsidR="00C43F69" w:rsidRDefault="00C43F69" w:rsidP="00276DC8">
      <w:pPr>
        <w:spacing w:after="0"/>
        <w:rPr>
          <w:rFonts w:ascii="Times New Roman" w:hAnsi="Times New Roman" w:cs="Times New Roman"/>
          <w:sz w:val="24"/>
          <w:szCs w:val="24"/>
        </w:rPr>
      </w:pPr>
    </w:p>
    <w:p w14:paraId="34496341" w14:textId="5A4FC062" w:rsidR="00C43F69" w:rsidRDefault="00C43F69" w:rsidP="00276DC8">
      <w:pPr>
        <w:spacing w:after="0"/>
        <w:rPr>
          <w:rFonts w:ascii="Times New Roman" w:hAnsi="Times New Roman" w:cs="Times New Roman"/>
          <w:sz w:val="24"/>
          <w:szCs w:val="24"/>
        </w:rPr>
      </w:pPr>
      <w:r>
        <w:rPr>
          <w:rFonts w:ascii="Times New Roman" w:hAnsi="Times New Roman" w:cs="Times New Roman"/>
          <w:i/>
          <w:sz w:val="24"/>
          <w:szCs w:val="24"/>
        </w:rPr>
        <w:t xml:space="preserve">Prior </w:t>
      </w:r>
      <w:r w:rsidR="005D2158">
        <w:rPr>
          <w:rFonts w:ascii="Times New Roman" w:hAnsi="Times New Roman" w:cs="Times New Roman"/>
          <w:i/>
          <w:sz w:val="24"/>
          <w:szCs w:val="24"/>
        </w:rPr>
        <w:t>justificati</w:t>
      </w:r>
      <w:r>
        <w:rPr>
          <w:rFonts w:ascii="Times New Roman" w:hAnsi="Times New Roman" w:cs="Times New Roman"/>
          <w:i/>
          <w:sz w:val="24"/>
          <w:szCs w:val="24"/>
        </w:rPr>
        <w:t>on</w:t>
      </w:r>
    </w:p>
    <w:p w14:paraId="3FA2BDE4" w14:textId="59D0CC38" w:rsidR="00276DC8" w:rsidRPr="00276DC8" w:rsidRDefault="00C43F69" w:rsidP="00276DC8">
      <w:pPr>
        <w:spacing w:after="0"/>
        <w:rPr>
          <w:rFonts w:ascii="Times New Roman" w:hAnsi="Times New Roman" w:cs="Times New Roman"/>
          <w:sz w:val="24"/>
          <w:szCs w:val="24"/>
        </w:rPr>
      </w:pPr>
      <w:r>
        <w:rPr>
          <w:rFonts w:ascii="Times New Roman" w:hAnsi="Times New Roman" w:cs="Times New Roman"/>
          <w:sz w:val="24"/>
          <w:szCs w:val="24"/>
        </w:rPr>
        <w:tab/>
        <w:t xml:space="preserve">In each model, we specified an informative prior for the slope parameters as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-0.75, 0.1), where the values represent the mean and standard deviation, respectively. For the intercept, we specified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0, 1), a reasonable choice given that the response and predictors are centered at 0 and the data are log transformed. For the interaction parameters, we specified a fairly uninformative prior of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0, 1). Finally, for sigma, we used the default prior in </w:t>
      </w:r>
      <w:r>
        <w:rPr>
          <w:rFonts w:ascii="Times New Roman" w:hAnsi="Times New Roman" w:cs="Times New Roman"/>
          <w:i/>
          <w:sz w:val="24"/>
          <w:szCs w:val="24"/>
        </w:rPr>
        <w:t>brms</w:t>
      </w:r>
      <w:r>
        <w:rPr>
          <w:rFonts w:ascii="Times New Roman" w:hAnsi="Times New Roman" w:cs="Times New Roman"/>
          <w:sz w:val="24"/>
          <w:szCs w:val="24"/>
        </w:rPr>
        <w:t xml:space="preserve"> of half-</w:t>
      </w:r>
      <w:proofErr w:type="spellStart"/>
      <w:r>
        <w:rPr>
          <w:rFonts w:ascii="Times New Roman" w:hAnsi="Times New Roman" w:cs="Times New Roman"/>
          <w:sz w:val="24"/>
          <w:szCs w:val="24"/>
        </w:rPr>
        <w:t>S</w:t>
      </w:r>
      <w:r w:rsidRPr="00C43F69">
        <w:rPr>
          <w:rFonts w:ascii="Times New Roman" w:hAnsi="Times New Roman" w:cs="Times New Roman"/>
          <w:sz w:val="24"/>
          <w:szCs w:val="24"/>
        </w:rPr>
        <w:t>tudent_</w:t>
      </w:r>
      <w:proofErr w:type="gramStart"/>
      <w:r w:rsidRPr="00C43F69">
        <w:rPr>
          <w:rFonts w:ascii="Times New Roman" w:hAnsi="Times New Roman" w:cs="Times New Roman"/>
          <w:sz w:val="24"/>
          <w:szCs w:val="24"/>
        </w:rPr>
        <w:t>t</w:t>
      </w:r>
      <w:proofErr w:type="spellEnd"/>
      <w:r w:rsidRPr="00C43F69">
        <w:rPr>
          <w:rFonts w:ascii="Times New Roman" w:hAnsi="Times New Roman" w:cs="Times New Roman"/>
          <w:sz w:val="24"/>
          <w:szCs w:val="24"/>
        </w:rPr>
        <w:t>(</w:t>
      </w:r>
      <w:proofErr w:type="gramEnd"/>
      <w:r w:rsidRPr="00C43F69">
        <w:rPr>
          <w:rFonts w:ascii="Times New Roman" w:hAnsi="Times New Roman" w:cs="Times New Roman"/>
          <w:sz w:val="24"/>
          <w:szCs w:val="24"/>
        </w:rPr>
        <w:t>3, 0, 2.5)</w:t>
      </w:r>
      <w:r>
        <w:rPr>
          <w:rFonts w:ascii="Times New Roman" w:hAnsi="Times New Roman" w:cs="Times New Roman"/>
          <w:sz w:val="24"/>
          <w:szCs w:val="24"/>
        </w:rPr>
        <w:t xml:space="preserve">. </w:t>
      </w:r>
      <w:r w:rsidR="002A07FC">
        <w:rPr>
          <w:rFonts w:ascii="Times New Roman" w:hAnsi="Times New Roman" w:cs="Times New Roman"/>
          <w:sz w:val="24"/>
          <w:szCs w:val="24"/>
        </w:rPr>
        <w:t xml:space="preserve"> </w:t>
      </w:r>
      <w:r w:rsidR="00276DC8">
        <w:rPr>
          <w:rFonts w:ascii="Times New Roman" w:hAnsi="Times New Roman" w:cs="Times New Roman"/>
          <w:sz w:val="24"/>
          <w:szCs w:val="24"/>
        </w:rPr>
        <w:t xml:space="preserve">   </w:t>
      </w:r>
    </w:p>
    <w:sectPr w:rsidR="00276DC8" w:rsidRPr="00276D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esner, Jeff S" w:date="2022-11-23T13:02:00Z" w:initials="WJS">
    <w:p w14:paraId="2F66AE55" w14:textId="2FAE0AD3" w:rsidR="002A07FC" w:rsidRDefault="002A07FC">
      <w:pPr>
        <w:pStyle w:val="CommentText"/>
      </w:pPr>
      <w:r>
        <w:rPr>
          <w:rStyle w:val="CommentReference"/>
        </w:rPr>
        <w:annotationRef/>
      </w:r>
      <w:r>
        <w:rPr>
          <w:rFonts w:ascii="Arial" w:hAnsi="Arial" w:cs="Arial"/>
          <w:color w:val="222222"/>
          <w:shd w:val="clear" w:color="auto" w:fill="FFFFFF"/>
        </w:rPr>
        <w:t>Gelman, A., &amp; Rubin, D. B. (1992). Inference from iterative simulation using multiple sequences. </w:t>
      </w:r>
      <w:r>
        <w:rPr>
          <w:rFonts w:ascii="Arial" w:hAnsi="Arial" w:cs="Arial"/>
          <w:i/>
          <w:iCs/>
          <w:color w:val="222222"/>
          <w:shd w:val="clear" w:color="auto" w:fill="FFFFFF"/>
        </w:rPr>
        <w:t>Statistical science</w:t>
      </w:r>
      <w:r>
        <w:rPr>
          <w:rFonts w:ascii="Arial" w:hAnsi="Arial" w:cs="Arial"/>
          <w:color w:val="222222"/>
          <w:shd w:val="clear" w:color="auto" w:fill="FFFFFF"/>
        </w:rPr>
        <w:t>, 457-472.</w:t>
      </w:r>
    </w:p>
  </w:comment>
  <w:comment w:id="2" w:author="Wesner, Jeff S" w:date="2022-11-23T13:09:00Z" w:initials="WJS">
    <w:p w14:paraId="3D2C0CF7" w14:textId="09BA4959" w:rsidR="002A07FC" w:rsidRDefault="002A07FC">
      <w:pPr>
        <w:pStyle w:val="CommentText"/>
      </w:pPr>
      <w:r>
        <w:rPr>
          <w:rStyle w:val="CommentReference"/>
        </w:rPr>
        <w:annotationRef/>
      </w:r>
      <w:r>
        <w:rPr>
          <w:rFonts w:ascii="Arial" w:hAnsi="Arial" w:cs="Arial"/>
          <w:color w:val="222222"/>
          <w:shd w:val="clear" w:color="auto" w:fill="FFFFFF"/>
        </w:rPr>
        <w:t xml:space="preserve">Conn, P. B., Johnson, D. S., Williams, P. J., </w:t>
      </w:r>
      <w:proofErr w:type="spellStart"/>
      <w:r>
        <w:rPr>
          <w:rFonts w:ascii="Arial" w:hAnsi="Arial" w:cs="Arial"/>
          <w:color w:val="222222"/>
          <w:shd w:val="clear" w:color="auto" w:fill="FFFFFF"/>
        </w:rPr>
        <w:t>Melin</w:t>
      </w:r>
      <w:proofErr w:type="spellEnd"/>
      <w:r>
        <w:rPr>
          <w:rFonts w:ascii="Arial" w:hAnsi="Arial" w:cs="Arial"/>
          <w:color w:val="222222"/>
          <w:shd w:val="clear" w:color="auto" w:fill="FFFFFF"/>
        </w:rPr>
        <w:t>, S. R., &amp; Hooten, M. B. (2018). A guide to Bayesian model checking for ecologists. </w:t>
      </w:r>
      <w:r>
        <w:rPr>
          <w:rFonts w:ascii="Arial" w:hAnsi="Arial" w:cs="Arial"/>
          <w:i/>
          <w:iCs/>
          <w:color w:val="222222"/>
          <w:shd w:val="clear" w:color="auto" w:fill="FFFFFF"/>
        </w:rPr>
        <w:t>Ecological Monographs</w:t>
      </w:r>
      <w:r>
        <w:rPr>
          <w:rFonts w:ascii="Arial" w:hAnsi="Arial" w:cs="Arial"/>
          <w:color w:val="222222"/>
          <w:shd w:val="clear" w:color="auto" w:fill="FFFFFF"/>
        </w:rPr>
        <w:t>, </w:t>
      </w:r>
      <w:r>
        <w:rPr>
          <w:rFonts w:ascii="Arial" w:hAnsi="Arial" w:cs="Arial"/>
          <w:i/>
          <w:iCs/>
          <w:color w:val="222222"/>
          <w:shd w:val="clear" w:color="auto" w:fill="FFFFFF"/>
        </w:rPr>
        <w:t>88</w:t>
      </w:r>
      <w:r>
        <w:rPr>
          <w:rFonts w:ascii="Arial" w:hAnsi="Arial" w:cs="Arial"/>
          <w:color w:val="222222"/>
          <w:shd w:val="clear" w:color="auto" w:fill="FFFFFF"/>
        </w:rPr>
        <w:t>(4), 526-542.</w:t>
      </w:r>
    </w:p>
  </w:comment>
  <w:comment w:id="3" w:author="Wesner, Jeff S" w:date="2022-11-23T13:21:00Z" w:initials="WJS">
    <w:p w14:paraId="6C0ABCDD" w14:textId="1EF497E1" w:rsidR="00932593" w:rsidRDefault="00932593">
      <w:pPr>
        <w:pStyle w:val="CommentText"/>
      </w:pPr>
      <w:r>
        <w:rPr>
          <w:rStyle w:val="CommentReference"/>
        </w:rPr>
        <w:annotationRef/>
      </w:r>
      <w:r>
        <w:rPr>
          <w:rFonts w:ascii="Arial" w:hAnsi="Arial" w:cs="Arial"/>
          <w:color w:val="222222"/>
          <w:shd w:val="clear" w:color="auto" w:fill="FFFFFF"/>
        </w:rPr>
        <w:t>Hobbs, N. T., &amp; Hooten, M. B. (2015). Bayesian models. In </w:t>
      </w:r>
      <w:r>
        <w:rPr>
          <w:rFonts w:ascii="Arial" w:hAnsi="Arial" w:cs="Arial"/>
          <w:i/>
          <w:iCs/>
          <w:color w:val="222222"/>
          <w:shd w:val="clear" w:color="auto" w:fill="FFFFFF"/>
        </w:rPr>
        <w:t>Bayesian Models</w:t>
      </w:r>
      <w:r>
        <w:rPr>
          <w:rFonts w:ascii="Arial" w:hAnsi="Arial" w:cs="Arial"/>
          <w:color w:val="222222"/>
          <w:shd w:val="clear" w:color="auto" w:fill="FFFFFF"/>
        </w:rPr>
        <w:t>. Princeton University Press.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66AE55" w15:done="0"/>
  <w15:commentEx w15:paraId="3D2C0CF7" w15:done="0"/>
  <w15:commentEx w15:paraId="6C0ABC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66AE55" w16cid:durableId="27289876"/>
  <w16cid:commentId w16cid:paraId="3D2C0CF7" w16cid:durableId="27289A17"/>
  <w16cid:commentId w16cid:paraId="6C0ABCDD" w16cid:durableId="27289C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12"/>
    <w:rsid w:val="002359CD"/>
    <w:rsid w:val="00276DC8"/>
    <w:rsid w:val="002A07FC"/>
    <w:rsid w:val="005664AD"/>
    <w:rsid w:val="005D2158"/>
    <w:rsid w:val="005F6312"/>
    <w:rsid w:val="00780A6C"/>
    <w:rsid w:val="008D5281"/>
    <w:rsid w:val="00932593"/>
    <w:rsid w:val="00C43F69"/>
    <w:rsid w:val="00D74C93"/>
    <w:rsid w:val="00FA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00BD"/>
  <w15:chartTrackingRefBased/>
  <w15:docId w15:val="{C73DCACF-790E-4918-9A90-27559D5C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07FC"/>
    <w:rPr>
      <w:sz w:val="16"/>
      <w:szCs w:val="16"/>
    </w:rPr>
  </w:style>
  <w:style w:type="paragraph" w:styleId="CommentText">
    <w:name w:val="annotation text"/>
    <w:basedOn w:val="Normal"/>
    <w:link w:val="CommentTextChar"/>
    <w:uiPriority w:val="99"/>
    <w:semiHidden/>
    <w:unhideWhenUsed/>
    <w:rsid w:val="002A07FC"/>
    <w:pPr>
      <w:spacing w:line="240" w:lineRule="auto"/>
    </w:pPr>
    <w:rPr>
      <w:sz w:val="20"/>
      <w:szCs w:val="20"/>
    </w:rPr>
  </w:style>
  <w:style w:type="character" w:customStyle="1" w:styleId="CommentTextChar">
    <w:name w:val="Comment Text Char"/>
    <w:basedOn w:val="DefaultParagraphFont"/>
    <w:link w:val="CommentText"/>
    <w:uiPriority w:val="99"/>
    <w:semiHidden/>
    <w:rsid w:val="002A07FC"/>
    <w:rPr>
      <w:sz w:val="20"/>
      <w:szCs w:val="20"/>
    </w:rPr>
  </w:style>
  <w:style w:type="paragraph" w:styleId="CommentSubject">
    <w:name w:val="annotation subject"/>
    <w:basedOn w:val="CommentText"/>
    <w:next w:val="CommentText"/>
    <w:link w:val="CommentSubjectChar"/>
    <w:uiPriority w:val="99"/>
    <w:semiHidden/>
    <w:unhideWhenUsed/>
    <w:rsid w:val="002A07FC"/>
    <w:rPr>
      <w:b/>
      <w:bCs/>
    </w:rPr>
  </w:style>
  <w:style w:type="character" w:customStyle="1" w:styleId="CommentSubjectChar">
    <w:name w:val="Comment Subject Char"/>
    <w:basedOn w:val="CommentTextChar"/>
    <w:link w:val="CommentSubject"/>
    <w:uiPriority w:val="99"/>
    <w:semiHidden/>
    <w:rsid w:val="002A07FC"/>
    <w:rPr>
      <w:b/>
      <w:bCs/>
      <w:sz w:val="20"/>
      <w:szCs w:val="20"/>
    </w:rPr>
  </w:style>
  <w:style w:type="paragraph" w:styleId="BalloonText">
    <w:name w:val="Balloon Text"/>
    <w:basedOn w:val="Normal"/>
    <w:link w:val="BalloonTextChar"/>
    <w:uiPriority w:val="99"/>
    <w:semiHidden/>
    <w:unhideWhenUsed/>
    <w:rsid w:val="002A07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7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2F3D05-3099-4AA7-8CAE-AFFA79B8B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389F9D-8204-49CA-88C0-9B1ECCB591D7}">
  <ds:schemaRefs>
    <ds:schemaRef ds:uri="http://schemas.microsoft.com/sharepoint/v3/contenttype/forms"/>
  </ds:schemaRefs>
</ds:datastoreItem>
</file>

<file path=customXml/itemProps3.xml><?xml version="1.0" encoding="utf-8"?>
<ds:datastoreItem xmlns:ds="http://schemas.openxmlformats.org/officeDocument/2006/customXml" ds:itemID="{6A6AD88E-436F-42B5-A877-DB6C97E72F9B}">
  <ds:schemaRefs>
    <ds:schemaRef ds:uri="http://purl.org/dc/terms/"/>
    <ds:schemaRef ds:uri="http://schemas.microsoft.com/office/2006/documentManagement/types"/>
    <ds:schemaRef ds:uri="ab955a96-761f-4c96-a6fc-04b9ce4c53f5"/>
    <ds:schemaRef ds:uri="http://purl.org/dc/elements/1.1/"/>
    <ds:schemaRef ds:uri="http://schemas.microsoft.com/office/2006/metadata/properties"/>
    <ds:schemaRef ds:uri="26133458-dd6b-4323-9224-444c1d830d6d"/>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7</cp:revision>
  <dcterms:created xsi:type="dcterms:W3CDTF">2022-11-23T18:20:00Z</dcterms:created>
  <dcterms:modified xsi:type="dcterms:W3CDTF">2022-11-23T19:24:00Z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