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DFAE4" w14:textId="77777777" w:rsidR="0053079C" w:rsidRDefault="0000137C">
      <w:pPr>
        <w:jc w:val="center"/>
        <w:rPr>
          <w:b/>
          <w:sz w:val="34"/>
          <w:szCs w:val="34"/>
        </w:rPr>
      </w:pPr>
      <w:r>
        <w:rPr>
          <w:b/>
          <w:sz w:val="34"/>
          <w:szCs w:val="34"/>
        </w:rPr>
        <w:t xml:space="preserve">MAGI-Dock: a </w:t>
      </w:r>
      <w:proofErr w:type="spellStart"/>
      <w:r>
        <w:rPr>
          <w:b/>
          <w:sz w:val="34"/>
          <w:szCs w:val="34"/>
        </w:rPr>
        <w:t>PyMOL</w:t>
      </w:r>
      <w:proofErr w:type="spellEnd"/>
      <w:r>
        <w:rPr>
          <w:b/>
          <w:sz w:val="34"/>
          <w:szCs w:val="34"/>
        </w:rPr>
        <w:t xml:space="preserve"> companion to </w:t>
      </w:r>
      <w:proofErr w:type="spellStart"/>
      <w:r>
        <w:rPr>
          <w:b/>
          <w:sz w:val="34"/>
          <w:szCs w:val="34"/>
        </w:rPr>
        <w:t>Autodock</w:t>
      </w:r>
      <w:proofErr w:type="spellEnd"/>
      <w:r>
        <w:rPr>
          <w:b/>
          <w:sz w:val="34"/>
          <w:szCs w:val="34"/>
        </w:rPr>
        <w:t xml:space="preserve"> Vina</w:t>
      </w:r>
    </w:p>
    <w:p w14:paraId="365EE8F3" w14:textId="420C625A" w:rsidR="0053079C" w:rsidRDefault="0053079C">
      <w:pPr>
        <w:jc w:val="center"/>
        <w:rPr>
          <w:b/>
          <w:sz w:val="34"/>
          <w:szCs w:val="34"/>
        </w:rPr>
      </w:pPr>
    </w:p>
    <w:p w14:paraId="7025FE3E" w14:textId="451B6E97" w:rsidR="009800C4" w:rsidRPr="009800C4" w:rsidRDefault="009800C4">
      <w:pPr>
        <w:jc w:val="center"/>
        <w:rPr>
          <w:bCs/>
          <w:sz w:val="24"/>
          <w:szCs w:val="24"/>
        </w:rPr>
      </w:pPr>
      <w:r w:rsidRPr="009800C4">
        <w:rPr>
          <w:bCs/>
          <w:sz w:val="24"/>
          <w:szCs w:val="24"/>
        </w:rPr>
        <w:t>Jurgen Kaftalli</w:t>
      </w:r>
    </w:p>
    <w:p w14:paraId="721B903C" w14:textId="77777777" w:rsidR="0053079C" w:rsidRDefault="0053079C">
      <w:pPr>
        <w:rPr>
          <w:sz w:val="24"/>
          <w:szCs w:val="24"/>
        </w:rPr>
      </w:pPr>
    </w:p>
    <w:p w14:paraId="26794576" w14:textId="77777777" w:rsidR="0053079C" w:rsidRDefault="0053079C">
      <w:pPr>
        <w:rPr>
          <w:sz w:val="24"/>
          <w:szCs w:val="24"/>
        </w:rPr>
      </w:pPr>
    </w:p>
    <w:p w14:paraId="156A767E" w14:textId="77777777" w:rsidR="0053079C" w:rsidRDefault="0000137C">
      <w:pPr>
        <w:jc w:val="center"/>
        <w:rPr>
          <w:b/>
          <w:sz w:val="28"/>
          <w:szCs w:val="28"/>
        </w:rPr>
      </w:pPr>
      <w:r>
        <w:rPr>
          <w:b/>
          <w:sz w:val="28"/>
          <w:szCs w:val="28"/>
        </w:rPr>
        <w:t>Abstract</w:t>
      </w:r>
    </w:p>
    <w:p w14:paraId="30508336" w14:textId="77777777" w:rsidR="0053079C" w:rsidRDefault="0053079C">
      <w:pPr>
        <w:rPr>
          <w:b/>
          <w:sz w:val="28"/>
          <w:szCs w:val="28"/>
        </w:rPr>
      </w:pPr>
    </w:p>
    <w:p w14:paraId="1BC67461" w14:textId="77777777" w:rsidR="0053079C" w:rsidRDefault="0000137C">
      <w:pPr>
        <w:rPr>
          <w:sz w:val="24"/>
          <w:szCs w:val="24"/>
        </w:rPr>
      </w:pPr>
      <w:r>
        <w:rPr>
          <w:b/>
          <w:sz w:val="24"/>
          <w:szCs w:val="24"/>
        </w:rPr>
        <w:t>Summary</w:t>
      </w:r>
      <w:r>
        <w:rPr>
          <w:sz w:val="24"/>
          <w:szCs w:val="24"/>
        </w:rPr>
        <w:t xml:space="preserve">: Molecular docking simulation of small molecule drugs to macromolecules is a valuable tool in structural biology and medicinal chemistry research, also thanks to many available free resources. Like many open-source programs in the field, free docking software relies on a command-line interface, and steps requiring interaction with molecular structure make use of external graphics software, which are often limited in number and very specific. In addition, such features usually need a re-training of the staff, which may hamper the usage, especially in a company environment. Here we present MAGI-Dock, a graphical user interface that brings together the power of two of the most used free software for docking and graphics, </w:t>
      </w:r>
      <w:proofErr w:type="spellStart"/>
      <w:r>
        <w:rPr>
          <w:sz w:val="24"/>
          <w:szCs w:val="24"/>
        </w:rPr>
        <w:t>Autodock</w:t>
      </w:r>
      <w:proofErr w:type="spellEnd"/>
      <w:r>
        <w:rPr>
          <w:sz w:val="24"/>
          <w:szCs w:val="24"/>
        </w:rPr>
        <w:t xml:space="preserve"> Vina and </w:t>
      </w:r>
      <w:proofErr w:type="spellStart"/>
      <w:r>
        <w:rPr>
          <w:sz w:val="24"/>
          <w:szCs w:val="24"/>
        </w:rPr>
        <w:t>PyMOL</w:t>
      </w:r>
      <w:proofErr w:type="spellEnd"/>
      <w:r>
        <w:rPr>
          <w:sz w:val="24"/>
          <w:szCs w:val="24"/>
        </w:rPr>
        <w:t xml:space="preserve">. MAGI-Dock is a free </w:t>
      </w:r>
      <w:proofErr w:type="spellStart"/>
      <w:r>
        <w:rPr>
          <w:sz w:val="24"/>
          <w:szCs w:val="24"/>
        </w:rPr>
        <w:t>PyMOL</w:t>
      </w:r>
      <w:proofErr w:type="spellEnd"/>
      <w:r>
        <w:rPr>
          <w:sz w:val="24"/>
          <w:szCs w:val="24"/>
        </w:rPr>
        <w:t xml:space="preserve"> plugin that assists the user along the docking workflow, focusing on docking box set-up.</w:t>
      </w:r>
    </w:p>
    <w:p w14:paraId="276B64D6" w14:textId="77777777" w:rsidR="0053079C" w:rsidRDefault="0053079C">
      <w:pPr>
        <w:rPr>
          <w:sz w:val="24"/>
          <w:szCs w:val="24"/>
        </w:rPr>
      </w:pPr>
    </w:p>
    <w:p w14:paraId="5E08370A" w14:textId="77777777" w:rsidR="0053079C" w:rsidRDefault="0000137C">
      <w:pPr>
        <w:rPr>
          <w:sz w:val="24"/>
          <w:szCs w:val="24"/>
        </w:rPr>
      </w:pPr>
      <w:r>
        <w:rPr>
          <w:b/>
          <w:sz w:val="24"/>
          <w:szCs w:val="24"/>
        </w:rPr>
        <w:t xml:space="preserve">Availability and implementation: </w:t>
      </w:r>
      <w:r>
        <w:rPr>
          <w:sz w:val="24"/>
          <w:szCs w:val="24"/>
        </w:rPr>
        <w:t xml:space="preserve">MAGI-Dock is a free open source software available at </w:t>
      </w:r>
      <w:hyperlink r:id="rId5">
        <w:r>
          <w:rPr>
            <w:color w:val="1155CC"/>
            <w:sz w:val="24"/>
            <w:szCs w:val="24"/>
            <w:u w:val="single"/>
          </w:rPr>
          <w:t xml:space="preserve">https://github.com/gjonwick/Docking- </w:t>
        </w:r>
        <w:proofErr w:type="spellStart"/>
        <w:r>
          <w:rPr>
            <w:color w:val="1155CC"/>
            <w:sz w:val="24"/>
            <w:szCs w:val="24"/>
            <w:u w:val="single"/>
          </w:rPr>
          <w:t>Box.git</w:t>
        </w:r>
        <w:proofErr w:type="spellEnd"/>
      </w:hyperlink>
    </w:p>
    <w:p w14:paraId="7C34578A" w14:textId="77777777" w:rsidR="0053079C" w:rsidRDefault="0053079C">
      <w:pPr>
        <w:rPr>
          <w:sz w:val="24"/>
          <w:szCs w:val="24"/>
        </w:rPr>
      </w:pPr>
    </w:p>
    <w:p w14:paraId="7F0F5253" w14:textId="62342B21" w:rsidR="0053079C" w:rsidRPr="009800C4" w:rsidRDefault="0000137C">
      <w:pPr>
        <w:rPr>
          <w:bCs/>
          <w:sz w:val="24"/>
          <w:szCs w:val="24"/>
        </w:rPr>
      </w:pPr>
      <w:r>
        <w:rPr>
          <w:b/>
          <w:sz w:val="24"/>
          <w:szCs w:val="24"/>
        </w:rPr>
        <w:t xml:space="preserve">Contact: </w:t>
      </w:r>
      <w:r w:rsidR="009800C4">
        <w:rPr>
          <w:bCs/>
          <w:sz w:val="24"/>
          <w:szCs w:val="24"/>
        </w:rPr>
        <w:t>jurgenkaftalli@hotmail.com</w:t>
      </w:r>
    </w:p>
    <w:p w14:paraId="09D62A79" w14:textId="77777777" w:rsidR="0053079C" w:rsidRDefault="0053079C">
      <w:pPr>
        <w:rPr>
          <w:b/>
          <w:sz w:val="24"/>
          <w:szCs w:val="24"/>
        </w:rPr>
      </w:pPr>
    </w:p>
    <w:p w14:paraId="78282238" w14:textId="77777777" w:rsidR="0053079C" w:rsidRDefault="0053079C">
      <w:pPr>
        <w:rPr>
          <w:sz w:val="24"/>
          <w:szCs w:val="24"/>
        </w:rPr>
      </w:pPr>
    </w:p>
    <w:p w14:paraId="36B5BC60" w14:textId="77777777" w:rsidR="0053079C" w:rsidRDefault="0053079C">
      <w:pPr>
        <w:rPr>
          <w:sz w:val="24"/>
          <w:szCs w:val="24"/>
        </w:rPr>
      </w:pPr>
    </w:p>
    <w:p w14:paraId="7508766E" w14:textId="77777777" w:rsidR="0053079C" w:rsidRDefault="0000137C">
      <w:pPr>
        <w:numPr>
          <w:ilvl w:val="0"/>
          <w:numId w:val="1"/>
        </w:numPr>
        <w:rPr>
          <w:sz w:val="24"/>
          <w:szCs w:val="24"/>
        </w:rPr>
      </w:pPr>
      <w:r>
        <w:rPr>
          <w:b/>
          <w:sz w:val="24"/>
          <w:szCs w:val="24"/>
        </w:rPr>
        <w:t>Introduction</w:t>
      </w:r>
      <w:r>
        <w:rPr>
          <w:sz w:val="24"/>
          <w:szCs w:val="24"/>
        </w:rPr>
        <w:br/>
      </w:r>
    </w:p>
    <w:p w14:paraId="60B445B5" w14:textId="77777777" w:rsidR="0053079C" w:rsidRDefault="0000137C">
      <w:pPr>
        <w:ind w:left="720"/>
        <w:rPr>
          <w:sz w:val="24"/>
          <w:szCs w:val="24"/>
        </w:rPr>
      </w:pPr>
      <w:r>
        <w:rPr>
          <w:sz w:val="24"/>
          <w:szCs w:val="24"/>
        </w:rPr>
        <w:t xml:space="preserve">Molecular docking simulation of small molecules to bio-macromolecules is a powerful tool for structure-based drug discovery that has reached widespread use also thanks to the many available resources in the free domain. In this field, </w:t>
      </w:r>
      <w:proofErr w:type="spellStart"/>
      <w:r>
        <w:rPr>
          <w:sz w:val="24"/>
          <w:szCs w:val="24"/>
        </w:rPr>
        <w:t>AutoDock</w:t>
      </w:r>
      <w:proofErr w:type="spellEnd"/>
      <w:r>
        <w:rPr>
          <w:sz w:val="24"/>
          <w:szCs w:val="24"/>
        </w:rPr>
        <w:t xml:space="preserve"> Vina is one of the fastest and most widely used open-source docking engines, providing flexible receptor, hydrated docking, support for macrocycle molecules, multiple scoring functions, etc. Moreover, simultaneous docking of multiple ligands and batch mode for virtual screening allows for exploiting large, customized virtual libraries of compounds and fragments (ZINC [ref]) and orphan drugs (</w:t>
      </w:r>
      <w:proofErr w:type="spellStart"/>
      <w:r>
        <w:rPr>
          <w:sz w:val="24"/>
          <w:szCs w:val="24"/>
        </w:rPr>
        <w:t>DrugBank</w:t>
      </w:r>
      <w:proofErr w:type="spellEnd"/>
      <w:r>
        <w:rPr>
          <w:sz w:val="24"/>
          <w:szCs w:val="24"/>
        </w:rPr>
        <w:t xml:space="preserve"> [ref]). Once the macromolecular target and the ligands to be screened are defined, the docking process is carried out in four steps: </w:t>
      </w:r>
      <w:r>
        <w:rPr>
          <w:i/>
          <w:sz w:val="24"/>
          <w:szCs w:val="24"/>
        </w:rPr>
        <w:t>(1)</w:t>
      </w:r>
      <w:r>
        <w:rPr>
          <w:sz w:val="24"/>
          <w:szCs w:val="24"/>
        </w:rPr>
        <w:t xml:space="preserve"> the preparation of the target and ligands (with setting up of rotatable bonds for the </w:t>
      </w:r>
      <w:r>
        <w:rPr>
          <w:sz w:val="24"/>
          <w:szCs w:val="24"/>
        </w:rPr>
        <w:lastRenderedPageBreak/>
        <w:t xml:space="preserve">latter) by conversion in a suitable format (PDBQT); </w:t>
      </w:r>
      <w:r>
        <w:rPr>
          <w:i/>
          <w:sz w:val="24"/>
          <w:szCs w:val="24"/>
        </w:rPr>
        <w:t xml:space="preserve">(2) </w:t>
      </w:r>
      <w:r>
        <w:rPr>
          <w:sz w:val="24"/>
          <w:szCs w:val="24"/>
        </w:rPr>
        <w:t xml:space="preserve">the setting up of a search box defining the binding site on the target, including the set-up of flexible sidechains; </w:t>
      </w:r>
      <w:r>
        <w:rPr>
          <w:i/>
          <w:sz w:val="24"/>
          <w:szCs w:val="24"/>
        </w:rPr>
        <w:t xml:space="preserve">(3) </w:t>
      </w:r>
      <w:r>
        <w:rPr>
          <w:sz w:val="24"/>
          <w:szCs w:val="24"/>
        </w:rPr>
        <w:t xml:space="preserve">running the docking simulation; </w:t>
      </w:r>
      <w:r>
        <w:rPr>
          <w:i/>
          <w:sz w:val="24"/>
          <w:szCs w:val="24"/>
        </w:rPr>
        <w:t xml:space="preserve">(4) </w:t>
      </w:r>
      <w:r>
        <w:rPr>
          <w:sz w:val="24"/>
          <w:szCs w:val="24"/>
        </w:rPr>
        <w:t xml:space="preserve">analysis of the result. The command-line nature of </w:t>
      </w:r>
      <w:proofErr w:type="spellStart"/>
      <w:r>
        <w:rPr>
          <w:sz w:val="24"/>
          <w:szCs w:val="24"/>
        </w:rPr>
        <w:t>Autodock</w:t>
      </w:r>
      <w:proofErr w:type="spellEnd"/>
      <w:r>
        <w:rPr>
          <w:sz w:val="24"/>
          <w:szCs w:val="24"/>
        </w:rPr>
        <w:t xml:space="preserve"> and the </w:t>
      </w:r>
      <w:proofErr w:type="spellStart"/>
      <w:r>
        <w:rPr>
          <w:sz w:val="24"/>
          <w:szCs w:val="24"/>
        </w:rPr>
        <w:t>AutoDockTools</w:t>
      </w:r>
      <w:proofErr w:type="spellEnd"/>
      <w:r>
        <w:rPr>
          <w:sz w:val="24"/>
          <w:szCs w:val="24"/>
        </w:rPr>
        <w:t xml:space="preserve"> [ref] companion package allows for automating the whole process in a high throughput fashion by, e.g. shell scripting [ref], except for the set-up of the search box on the target. This step is usually carried out once and requires user-supervised molecular graphics interaction with the target to fine-tune the box boundaries and the extent of flexibility of side chains forming the binding site. The support for such box drawing is limited to a few molecular graphics software [ref] or discontinued [ref </w:t>
      </w:r>
      <w:proofErr w:type="spellStart"/>
      <w:r>
        <w:rPr>
          <w:sz w:val="24"/>
          <w:szCs w:val="24"/>
        </w:rPr>
        <w:t>seeliger</w:t>
      </w:r>
      <w:proofErr w:type="spellEnd"/>
      <w:r>
        <w:rPr>
          <w:sz w:val="24"/>
          <w:szCs w:val="24"/>
        </w:rPr>
        <w:t xml:space="preserve">]. Above all, a modern implementation is missing in one of the most widely used macromolecular visualization tools at present, </w:t>
      </w:r>
      <w:proofErr w:type="spellStart"/>
      <w:r>
        <w:rPr>
          <w:sz w:val="24"/>
          <w:szCs w:val="24"/>
        </w:rPr>
        <w:t>PyMOL</w:t>
      </w:r>
      <w:proofErr w:type="spellEnd"/>
      <w:r>
        <w:rPr>
          <w:sz w:val="24"/>
          <w:szCs w:val="24"/>
        </w:rPr>
        <w:t xml:space="preserve">. Since </w:t>
      </w:r>
      <w:proofErr w:type="spellStart"/>
      <w:r>
        <w:rPr>
          <w:sz w:val="24"/>
          <w:szCs w:val="24"/>
        </w:rPr>
        <w:t>PyMOL</w:t>
      </w:r>
      <w:proofErr w:type="spellEnd"/>
      <w:r>
        <w:rPr>
          <w:sz w:val="24"/>
          <w:szCs w:val="24"/>
        </w:rPr>
        <w:t xml:space="preserve"> is written in Python, one of the most popular programming languages, it can easily be extended to Python plugins. Using this feature, we provide MAGI-Dock, a free </w:t>
      </w:r>
      <w:proofErr w:type="spellStart"/>
      <w:r>
        <w:rPr>
          <w:sz w:val="24"/>
          <w:szCs w:val="24"/>
        </w:rPr>
        <w:t>PyMOL</w:t>
      </w:r>
      <w:proofErr w:type="spellEnd"/>
      <w:r>
        <w:rPr>
          <w:sz w:val="24"/>
          <w:szCs w:val="24"/>
        </w:rPr>
        <w:t xml:space="preserve"> plugin for setting up ligands, search box and flexible sidechain and analyzing results.</w:t>
      </w:r>
    </w:p>
    <w:p w14:paraId="7EE31262" w14:textId="77777777" w:rsidR="0053079C" w:rsidRDefault="0000137C">
      <w:pPr>
        <w:ind w:left="720"/>
        <w:rPr>
          <w:sz w:val="24"/>
          <w:szCs w:val="24"/>
        </w:rPr>
      </w:pPr>
      <w:r>
        <w:rPr>
          <w:sz w:val="24"/>
          <w:szCs w:val="24"/>
        </w:rPr>
        <w:br/>
      </w:r>
    </w:p>
    <w:p w14:paraId="68452D70" w14:textId="77777777" w:rsidR="0053079C" w:rsidRDefault="0000137C">
      <w:pPr>
        <w:numPr>
          <w:ilvl w:val="0"/>
          <w:numId w:val="1"/>
        </w:numPr>
        <w:rPr>
          <w:b/>
          <w:sz w:val="24"/>
          <w:szCs w:val="24"/>
        </w:rPr>
      </w:pPr>
      <w:r>
        <w:rPr>
          <w:b/>
          <w:sz w:val="24"/>
          <w:szCs w:val="24"/>
        </w:rPr>
        <w:t>Features</w:t>
      </w:r>
      <w:r>
        <w:rPr>
          <w:b/>
          <w:sz w:val="24"/>
          <w:szCs w:val="24"/>
        </w:rPr>
        <w:br/>
      </w:r>
      <w:r>
        <w:rPr>
          <w:b/>
          <w:sz w:val="24"/>
          <w:szCs w:val="24"/>
        </w:rPr>
        <w:br/>
      </w:r>
      <w:r>
        <w:rPr>
          <w:sz w:val="24"/>
          <w:szCs w:val="24"/>
        </w:rPr>
        <w:t xml:space="preserve">MAGI-Dock allows users to run all the steps needed for a docking job. With the convenient interface </w:t>
      </w:r>
      <w:proofErr w:type="spellStart"/>
      <w:r>
        <w:rPr>
          <w:sz w:val="24"/>
          <w:szCs w:val="24"/>
        </w:rPr>
        <w:t>PyMOL</w:t>
      </w:r>
      <w:proofErr w:type="spellEnd"/>
      <w:r>
        <w:rPr>
          <w:sz w:val="24"/>
          <w:szCs w:val="24"/>
        </w:rPr>
        <w:t xml:space="preserve"> provides, users can run docking effortlessly without switching back and forth between </w:t>
      </w:r>
      <w:proofErr w:type="spellStart"/>
      <w:r>
        <w:rPr>
          <w:sz w:val="24"/>
          <w:szCs w:val="24"/>
        </w:rPr>
        <w:t>PyMOL</w:t>
      </w:r>
      <w:proofErr w:type="spellEnd"/>
      <w:r>
        <w:rPr>
          <w:sz w:val="24"/>
          <w:szCs w:val="24"/>
        </w:rPr>
        <w:t xml:space="preserve"> and other molecular modeling </w:t>
      </w:r>
      <w:proofErr w:type="spellStart"/>
      <w:r>
        <w:rPr>
          <w:sz w:val="24"/>
          <w:szCs w:val="24"/>
        </w:rPr>
        <w:t>softwares</w:t>
      </w:r>
      <w:proofErr w:type="spellEnd"/>
      <w:r>
        <w:rPr>
          <w:sz w:val="24"/>
          <w:szCs w:val="24"/>
        </w:rPr>
        <w:t xml:space="preserve">. Moreover, such a feature allows users to use the molecular modeling power of </w:t>
      </w:r>
      <w:proofErr w:type="spellStart"/>
      <w:r>
        <w:rPr>
          <w:sz w:val="24"/>
          <w:szCs w:val="24"/>
        </w:rPr>
        <w:t>PyMOL</w:t>
      </w:r>
      <w:proofErr w:type="spellEnd"/>
      <w:r>
        <w:rPr>
          <w:sz w:val="24"/>
          <w:szCs w:val="24"/>
        </w:rPr>
        <w:t xml:space="preserve"> and run docking directly on customized structures.</w:t>
      </w:r>
      <w:r>
        <w:rPr>
          <w:color w:val="FF9900"/>
          <w:sz w:val="24"/>
          <w:szCs w:val="24"/>
        </w:rPr>
        <w:t xml:space="preserve"> </w:t>
      </w:r>
    </w:p>
    <w:p w14:paraId="40ED1AFF" w14:textId="77777777" w:rsidR="0053079C" w:rsidRDefault="0000137C">
      <w:pPr>
        <w:ind w:left="720"/>
        <w:rPr>
          <w:b/>
          <w:sz w:val="24"/>
          <w:szCs w:val="24"/>
        </w:rPr>
      </w:pPr>
      <w:r>
        <w:rPr>
          <w:sz w:val="24"/>
          <w:szCs w:val="24"/>
        </w:rPr>
        <w:t>The plugin is conveniently organized in tabs, each one managing a sequential step, described as follows:</w:t>
      </w:r>
      <w:r>
        <w:rPr>
          <w:b/>
          <w:sz w:val="24"/>
          <w:szCs w:val="24"/>
        </w:rPr>
        <w:br/>
      </w:r>
    </w:p>
    <w:p w14:paraId="63318565" w14:textId="77777777" w:rsidR="0053079C" w:rsidRDefault="0053079C">
      <w:pPr>
        <w:ind w:firstLine="720"/>
        <w:rPr>
          <w:i/>
          <w:sz w:val="24"/>
          <w:szCs w:val="24"/>
        </w:rPr>
      </w:pPr>
    </w:p>
    <w:p w14:paraId="7DD76EF2" w14:textId="69FB48BA" w:rsidR="0053079C" w:rsidRDefault="0000137C">
      <w:pPr>
        <w:ind w:left="720"/>
        <w:rPr>
          <w:sz w:val="24"/>
          <w:szCs w:val="24"/>
        </w:rPr>
      </w:pPr>
      <w:r>
        <w:rPr>
          <w:b/>
          <w:sz w:val="24"/>
          <w:szCs w:val="24"/>
        </w:rPr>
        <w:t>Receptors</w:t>
      </w:r>
      <w:r>
        <w:rPr>
          <w:sz w:val="24"/>
          <w:szCs w:val="24"/>
        </w:rPr>
        <w:br/>
        <w:t xml:space="preserve">The first tab deals with the generation of receptors. Users can select the </w:t>
      </w:r>
      <w:proofErr w:type="spellStart"/>
      <w:r>
        <w:rPr>
          <w:sz w:val="24"/>
          <w:szCs w:val="24"/>
        </w:rPr>
        <w:t>PyMOL</w:t>
      </w:r>
      <w:proofErr w:type="spellEnd"/>
      <w:r>
        <w:rPr>
          <w:sz w:val="24"/>
          <w:szCs w:val="24"/>
        </w:rPr>
        <w:t xml:space="preserve"> object, to be treated as the receptor and generate the corresponding </w:t>
      </w:r>
      <w:proofErr w:type="spellStart"/>
      <w:r>
        <w:rPr>
          <w:i/>
          <w:sz w:val="24"/>
          <w:szCs w:val="24"/>
        </w:rPr>
        <w:t>pdbqt</w:t>
      </w:r>
      <w:proofErr w:type="spellEnd"/>
      <w:r>
        <w:rPr>
          <w:sz w:val="24"/>
          <w:szCs w:val="24"/>
        </w:rPr>
        <w:t xml:space="preserve"> file. Once the receptor is ready, it's up to the user to add flexible residues. The receptor selected in the generated receptor list will also be automatically loaded into “memory” and be used for docking. </w:t>
      </w:r>
    </w:p>
    <w:p w14:paraId="4CC83266" w14:textId="77777777" w:rsidR="0053079C" w:rsidRDefault="0053079C">
      <w:pPr>
        <w:spacing w:before="20" w:line="240" w:lineRule="auto"/>
        <w:ind w:left="720" w:right="-20"/>
        <w:jc w:val="both"/>
        <w:rPr>
          <w:sz w:val="24"/>
          <w:szCs w:val="24"/>
        </w:rPr>
      </w:pPr>
    </w:p>
    <w:p w14:paraId="37424FE4" w14:textId="77777777" w:rsidR="0053079C" w:rsidRDefault="0053079C">
      <w:pPr>
        <w:ind w:left="720"/>
        <w:rPr>
          <w:sz w:val="24"/>
          <w:szCs w:val="24"/>
        </w:rPr>
      </w:pPr>
    </w:p>
    <w:p w14:paraId="05FFB9B2" w14:textId="77777777" w:rsidR="0053079C" w:rsidRDefault="0000137C">
      <w:pPr>
        <w:ind w:left="720"/>
        <w:rPr>
          <w:b/>
          <w:sz w:val="24"/>
          <w:szCs w:val="24"/>
        </w:rPr>
      </w:pPr>
      <w:r>
        <w:rPr>
          <w:b/>
          <w:sz w:val="24"/>
          <w:szCs w:val="24"/>
        </w:rPr>
        <w:t>Ligands</w:t>
      </w:r>
    </w:p>
    <w:p w14:paraId="3E83894D" w14:textId="77777777" w:rsidR="0053079C" w:rsidRDefault="0000137C">
      <w:pPr>
        <w:ind w:left="720"/>
        <w:rPr>
          <w:sz w:val="24"/>
          <w:szCs w:val="24"/>
        </w:rPr>
      </w:pPr>
      <w:r>
        <w:rPr>
          <w:sz w:val="24"/>
          <w:szCs w:val="24"/>
        </w:rPr>
        <w:t xml:space="preserve">The second tab deals with the preparation of ligands. Similar to the receptor tab, users can choose the selections representing the ligands, and click the </w:t>
      </w:r>
      <w:r>
        <w:rPr>
          <w:i/>
          <w:sz w:val="24"/>
          <w:szCs w:val="24"/>
        </w:rPr>
        <w:t>Add</w:t>
      </w:r>
      <w:r>
        <w:rPr>
          <w:sz w:val="24"/>
          <w:szCs w:val="24"/>
        </w:rPr>
        <w:t xml:space="preserve"> button. This notifies the plugin about the ligands that are going to be prepared. In </w:t>
      </w:r>
      <w:r>
        <w:rPr>
          <w:sz w:val="24"/>
          <w:szCs w:val="24"/>
        </w:rPr>
        <w:lastRenderedPageBreak/>
        <w:t xml:space="preserve">order to actually prepare the ligands, users have to select the ligands from the ligand list and click the </w:t>
      </w:r>
      <w:r>
        <w:rPr>
          <w:i/>
          <w:sz w:val="24"/>
          <w:szCs w:val="24"/>
        </w:rPr>
        <w:t>Generate</w:t>
      </w:r>
      <w:r>
        <w:rPr>
          <w:b/>
          <w:i/>
          <w:sz w:val="24"/>
          <w:szCs w:val="24"/>
        </w:rPr>
        <w:t xml:space="preserve"> </w:t>
      </w:r>
      <w:r>
        <w:rPr>
          <w:sz w:val="24"/>
          <w:szCs w:val="24"/>
        </w:rPr>
        <w:t>button - this will launch the preparation of all selected ligands. The successfully prepared ligands will appear on the prepared ligands list.</w:t>
      </w:r>
    </w:p>
    <w:p w14:paraId="57372C2F" w14:textId="7FD7DF86" w:rsidR="0053079C" w:rsidRDefault="0000137C">
      <w:pPr>
        <w:ind w:left="720"/>
        <w:rPr>
          <w:sz w:val="24"/>
          <w:szCs w:val="24"/>
        </w:rPr>
      </w:pPr>
      <w:r>
        <w:rPr>
          <w:sz w:val="24"/>
          <w:szCs w:val="24"/>
        </w:rPr>
        <w:t xml:space="preserve">A recommended approach to prepare multiple ligands, is to first load them using </w:t>
      </w:r>
      <w:proofErr w:type="spellStart"/>
      <w:r>
        <w:rPr>
          <w:sz w:val="24"/>
          <w:szCs w:val="24"/>
        </w:rPr>
        <w:t>PyMOL</w:t>
      </w:r>
      <w:proofErr w:type="spellEnd"/>
      <w:r>
        <w:rPr>
          <w:sz w:val="24"/>
          <w:szCs w:val="24"/>
        </w:rPr>
        <w:t xml:space="preserve"> (especially if they are in .</w:t>
      </w:r>
      <w:proofErr w:type="spellStart"/>
      <w:r>
        <w:rPr>
          <w:sz w:val="24"/>
          <w:szCs w:val="24"/>
        </w:rPr>
        <w:t>sdf</w:t>
      </w:r>
      <w:proofErr w:type="spellEnd"/>
      <w:r>
        <w:rPr>
          <w:sz w:val="24"/>
          <w:szCs w:val="24"/>
        </w:rPr>
        <w:t xml:space="preserve"> format) and refresh the list in the ligands tab. Then, all the ligands can be prepared in one go, by just selecting all of them and clicking on the generate button.</w:t>
      </w:r>
    </w:p>
    <w:p w14:paraId="7AA6DF69" w14:textId="77777777" w:rsidR="0053079C" w:rsidRDefault="0053079C">
      <w:pPr>
        <w:rPr>
          <w:sz w:val="24"/>
          <w:szCs w:val="24"/>
        </w:rPr>
      </w:pPr>
    </w:p>
    <w:p w14:paraId="6ED5C543" w14:textId="77777777" w:rsidR="0053079C" w:rsidRDefault="0053079C">
      <w:pPr>
        <w:rPr>
          <w:sz w:val="24"/>
          <w:szCs w:val="24"/>
        </w:rPr>
      </w:pPr>
    </w:p>
    <w:p w14:paraId="19FDA0F1" w14:textId="77777777" w:rsidR="0053079C" w:rsidRDefault="0000137C">
      <w:pPr>
        <w:ind w:left="720"/>
        <w:rPr>
          <w:sz w:val="24"/>
          <w:szCs w:val="24"/>
        </w:rPr>
      </w:pPr>
      <w:r>
        <w:rPr>
          <w:b/>
          <w:sz w:val="24"/>
          <w:szCs w:val="24"/>
        </w:rPr>
        <w:t>Docking</w:t>
      </w:r>
    </w:p>
    <w:p w14:paraId="3213EBEF" w14:textId="77777777" w:rsidR="0053079C" w:rsidRDefault="0000137C">
      <w:pPr>
        <w:ind w:left="720"/>
        <w:rPr>
          <w:sz w:val="24"/>
          <w:szCs w:val="24"/>
        </w:rPr>
      </w:pPr>
      <w:r>
        <w:rPr>
          <w:sz w:val="24"/>
          <w:szCs w:val="24"/>
        </w:rPr>
        <w:t xml:space="preserve">Finally, in the third tab, users can run the docking job. The receptor on which docking will be run can be loaded into "memory" by clicking one of the generated receptors in the first tab as explained previously, while the ligands can be selected from the prepared ligands list in the Docking tab. Clicking on the </w:t>
      </w:r>
      <w:r>
        <w:rPr>
          <w:i/>
          <w:sz w:val="24"/>
          <w:szCs w:val="24"/>
        </w:rPr>
        <w:t>Run Docking Job</w:t>
      </w:r>
      <w:r>
        <w:rPr>
          <w:sz w:val="24"/>
          <w:szCs w:val="24"/>
        </w:rPr>
        <w:t xml:space="preserve"> button will launch Vina and execute docking on the selected ligands and receptor.</w:t>
      </w:r>
    </w:p>
    <w:p w14:paraId="414EF402" w14:textId="0170B5BF" w:rsidR="0053079C" w:rsidRDefault="0000137C">
      <w:pPr>
        <w:spacing w:before="20" w:line="240" w:lineRule="auto"/>
        <w:ind w:left="720" w:right="-20"/>
        <w:jc w:val="both"/>
        <w:rPr>
          <w:i/>
          <w:sz w:val="24"/>
          <w:szCs w:val="24"/>
        </w:rPr>
      </w:pPr>
      <w:r>
        <w:rPr>
          <w:sz w:val="24"/>
          <w:szCs w:val="24"/>
        </w:rPr>
        <w:t>Users can also optionally specify the exhaustiveness, number of poses, minimum RMSD, etc. - options which are useful to Vina.</w:t>
      </w:r>
    </w:p>
    <w:p w14:paraId="0CF3D5CF" w14:textId="77777777" w:rsidR="0053079C" w:rsidRDefault="0053079C">
      <w:pPr>
        <w:rPr>
          <w:sz w:val="24"/>
          <w:szCs w:val="24"/>
        </w:rPr>
      </w:pPr>
    </w:p>
    <w:p w14:paraId="015E1AF4" w14:textId="77777777" w:rsidR="0053079C" w:rsidRDefault="0053079C">
      <w:pPr>
        <w:ind w:left="1440"/>
        <w:rPr>
          <w:sz w:val="24"/>
          <w:szCs w:val="24"/>
        </w:rPr>
      </w:pPr>
    </w:p>
    <w:p w14:paraId="123CB153" w14:textId="77777777" w:rsidR="0053079C" w:rsidRDefault="0000137C">
      <w:pPr>
        <w:ind w:left="720"/>
        <w:rPr>
          <w:sz w:val="24"/>
          <w:szCs w:val="24"/>
        </w:rPr>
      </w:pPr>
      <w:r>
        <w:rPr>
          <w:b/>
          <w:sz w:val="24"/>
          <w:szCs w:val="24"/>
        </w:rPr>
        <w:t>Box</w:t>
      </w:r>
      <w:r>
        <w:rPr>
          <w:sz w:val="24"/>
          <w:szCs w:val="24"/>
        </w:rPr>
        <w:br/>
        <w:t xml:space="preserve">The plugin also provides a convenient interface to generate the docking box. Users can either make a selection in the </w:t>
      </w:r>
      <w:proofErr w:type="spellStart"/>
      <w:r>
        <w:rPr>
          <w:sz w:val="24"/>
          <w:szCs w:val="24"/>
        </w:rPr>
        <w:t>PyMOL</w:t>
      </w:r>
      <w:proofErr w:type="spellEnd"/>
      <w:r>
        <w:rPr>
          <w:sz w:val="24"/>
          <w:szCs w:val="24"/>
        </w:rPr>
        <w:t xml:space="preserve"> viewport and by clicking the generate box button a box will automatically be created around the selection, or they can type in the object’s name and a box will be generated around the object. The box can be moved by scrolling over the coordinates and dimensions of the box. Additional options regarding the box include: an option which lets users specify the rate of movement (useful when sensitive movements of the box are needed), an option to hide/show the box, an option to fill the box (colors the planes of the box with different colors, while being transparent; very useful when dealing with box positioning), and finally an option to save the box.</w:t>
      </w:r>
    </w:p>
    <w:p w14:paraId="3D6B76D9" w14:textId="77777777" w:rsidR="0053079C" w:rsidRDefault="0053079C">
      <w:pPr>
        <w:spacing w:before="20" w:line="240" w:lineRule="auto"/>
        <w:ind w:left="1440" w:right="-20"/>
        <w:jc w:val="both"/>
        <w:rPr>
          <w:sz w:val="24"/>
          <w:szCs w:val="24"/>
        </w:rPr>
      </w:pPr>
    </w:p>
    <w:p w14:paraId="5EBB42ED" w14:textId="77777777" w:rsidR="0053079C" w:rsidRDefault="0053079C">
      <w:pPr>
        <w:spacing w:before="20" w:line="240" w:lineRule="auto"/>
        <w:ind w:left="720" w:right="-20"/>
        <w:jc w:val="both"/>
        <w:rPr>
          <w:color w:val="FF9900"/>
          <w:sz w:val="24"/>
          <w:szCs w:val="24"/>
        </w:rPr>
      </w:pPr>
    </w:p>
    <w:p w14:paraId="51036965" w14:textId="77777777" w:rsidR="0053079C" w:rsidRDefault="0000137C">
      <w:pPr>
        <w:spacing w:before="20" w:line="240" w:lineRule="auto"/>
        <w:ind w:left="720" w:right="-20"/>
        <w:jc w:val="both"/>
        <w:rPr>
          <w:b/>
          <w:sz w:val="24"/>
          <w:szCs w:val="24"/>
        </w:rPr>
      </w:pPr>
      <w:r>
        <w:rPr>
          <w:b/>
          <w:sz w:val="24"/>
          <w:szCs w:val="24"/>
        </w:rPr>
        <w:t>Config</w:t>
      </w:r>
    </w:p>
    <w:p w14:paraId="0AEF25BB" w14:textId="77777777" w:rsidR="0053079C" w:rsidRDefault="0000137C">
      <w:pPr>
        <w:spacing w:before="20" w:line="240" w:lineRule="auto"/>
        <w:ind w:left="720" w:right="-20"/>
        <w:jc w:val="both"/>
        <w:rPr>
          <w:sz w:val="24"/>
          <w:szCs w:val="24"/>
        </w:rPr>
      </w:pPr>
      <w:r>
        <w:rPr>
          <w:sz w:val="24"/>
          <w:szCs w:val="24"/>
        </w:rPr>
        <w:t>In the first tab users can specify the required configurations to run docking.</w:t>
      </w:r>
    </w:p>
    <w:p w14:paraId="138728D7" w14:textId="37D42DBE" w:rsidR="0053079C" w:rsidRDefault="0000137C">
      <w:pPr>
        <w:spacing w:before="20" w:line="240" w:lineRule="auto"/>
        <w:ind w:left="720" w:right="-20"/>
        <w:jc w:val="both"/>
        <w:rPr>
          <w:sz w:val="24"/>
          <w:szCs w:val="24"/>
        </w:rPr>
      </w:pPr>
      <w:r>
        <w:rPr>
          <w:sz w:val="24"/>
          <w:szCs w:val="24"/>
        </w:rPr>
        <w:t xml:space="preserve">If the user is not working in a system where the tools can be loaded as modules, it is mandatory to specify the path to the python executable provided by MGL Tools installation, where all the </w:t>
      </w:r>
      <w:proofErr w:type="spellStart"/>
      <w:r>
        <w:rPr>
          <w:sz w:val="24"/>
          <w:szCs w:val="24"/>
        </w:rPr>
        <w:t>AutoDock</w:t>
      </w:r>
      <w:proofErr w:type="spellEnd"/>
      <w:r>
        <w:rPr>
          <w:sz w:val="24"/>
          <w:szCs w:val="24"/>
        </w:rPr>
        <w:t xml:space="preserve"> scripts are located, the vina executable path, as well as the config file containing the docking box parameters; specifying a working directory is also recommended.</w:t>
      </w:r>
    </w:p>
    <w:p w14:paraId="43367288" w14:textId="77777777" w:rsidR="0053079C" w:rsidRDefault="0000137C">
      <w:pPr>
        <w:spacing w:before="20" w:line="240" w:lineRule="auto"/>
        <w:ind w:right="-20"/>
        <w:jc w:val="both"/>
        <w:rPr>
          <w:color w:val="E06666"/>
          <w:sz w:val="24"/>
          <w:szCs w:val="24"/>
        </w:rPr>
      </w:pPr>
      <w:r>
        <w:rPr>
          <w:color w:val="E06666"/>
          <w:sz w:val="24"/>
          <w:szCs w:val="24"/>
        </w:rPr>
        <w:lastRenderedPageBreak/>
        <w:tab/>
      </w:r>
    </w:p>
    <w:p w14:paraId="1AD4AE9D" w14:textId="77777777" w:rsidR="0053079C" w:rsidRDefault="0053079C">
      <w:pPr>
        <w:spacing w:before="20" w:line="240" w:lineRule="auto"/>
        <w:ind w:right="-20"/>
        <w:jc w:val="both"/>
        <w:rPr>
          <w:color w:val="E06666"/>
          <w:sz w:val="24"/>
          <w:szCs w:val="24"/>
        </w:rPr>
      </w:pPr>
    </w:p>
    <w:p w14:paraId="6C3B8364" w14:textId="77777777" w:rsidR="0053079C" w:rsidRDefault="0000137C">
      <w:pPr>
        <w:spacing w:before="20" w:line="240" w:lineRule="auto"/>
        <w:ind w:right="-20"/>
        <w:jc w:val="both"/>
        <w:rPr>
          <w:sz w:val="24"/>
          <w:szCs w:val="24"/>
        </w:rPr>
      </w:pPr>
      <w:r>
        <w:rPr>
          <w:sz w:val="24"/>
          <w:szCs w:val="24"/>
        </w:rPr>
        <w:tab/>
      </w:r>
      <w:r>
        <w:rPr>
          <w:sz w:val="24"/>
          <w:szCs w:val="24"/>
        </w:rPr>
        <w:br/>
      </w:r>
    </w:p>
    <w:p w14:paraId="422C82AC" w14:textId="77777777" w:rsidR="0053079C" w:rsidRDefault="0000137C">
      <w:pPr>
        <w:numPr>
          <w:ilvl w:val="0"/>
          <w:numId w:val="1"/>
        </w:numPr>
        <w:rPr>
          <w:sz w:val="24"/>
          <w:szCs w:val="24"/>
        </w:rPr>
      </w:pPr>
      <w:r>
        <w:rPr>
          <w:b/>
          <w:sz w:val="24"/>
          <w:szCs w:val="24"/>
        </w:rPr>
        <w:t>Software requirements and installation</w:t>
      </w:r>
      <w:r>
        <w:rPr>
          <w:b/>
          <w:sz w:val="24"/>
          <w:szCs w:val="24"/>
        </w:rPr>
        <w:br/>
      </w:r>
      <w:r>
        <w:rPr>
          <w:b/>
          <w:sz w:val="24"/>
          <w:szCs w:val="24"/>
        </w:rPr>
        <w:br/>
      </w:r>
      <w:r>
        <w:rPr>
          <w:sz w:val="24"/>
          <w:szCs w:val="24"/>
        </w:rPr>
        <w:t xml:space="preserve">The plugin is built using </w:t>
      </w:r>
      <w:proofErr w:type="spellStart"/>
      <w:r>
        <w:rPr>
          <w:sz w:val="24"/>
          <w:szCs w:val="24"/>
        </w:rPr>
        <w:t>PyQt</w:t>
      </w:r>
      <w:proofErr w:type="spellEnd"/>
      <w:r>
        <w:rPr>
          <w:sz w:val="24"/>
          <w:szCs w:val="24"/>
        </w:rPr>
        <w:t xml:space="preserve"> - one of the most popular GUI toolkits for Python - and its libraries are provided by the </w:t>
      </w:r>
      <w:proofErr w:type="spellStart"/>
      <w:r>
        <w:rPr>
          <w:sz w:val="24"/>
          <w:szCs w:val="24"/>
        </w:rPr>
        <w:t>PyMOL</w:t>
      </w:r>
      <w:proofErr w:type="spellEnd"/>
      <w:r>
        <w:rPr>
          <w:sz w:val="24"/>
          <w:szCs w:val="24"/>
        </w:rPr>
        <w:t xml:space="preserve"> package itself.</w:t>
      </w:r>
    </w:p>
    <w:p w14:paraId="409DD754" w14:textId="4B8AED2B" w:rsidR="0053079C" w:rsidRDefault="0000137C">
      <w:pPr>
        <w:spacing w:before="20" w:line="240" w:lineRule="auto"/>
        <w:ind w:left="720" w:right="-20"/>
        <w:jc w:val="both"/>
        <w:rPr>
          <w:sz w:val="24"/>
          <w:szCs w:val="24"/>
        </w:rPr>
      </w:pPr>
      <w:r>
        <w:rPr>
          <w:sz w:val="24"/>
          <w:szCs w:val="24"/>
        </w:rPr>
        <w:t xml:space="preserve">The plugin requires Vina and </w:t>
      </w:r>
      <w:proofErr w:type="spellStart"/>
      <w:r>
        <w:rPr>
          <w:sz w:val="24"/>
          <w:szCs w:val="24"/>
        </w:rPr>
        <w:t>MGLTools</w:t>
      </w:r>
      <w:proofErr w:type="spellEnd"/>
      <w:r>
        <w:rPr>
          <w:sz w:val="24"/>
          <w:szCs w:val="24"/>
        </w:rPr>
        <w:t xml:space="preserve"> to be installed in the system. Depending on the operating system, the path of the software should be specified by the users in the config tab of the plugin. </w:t>
      </w:r>
    </w:p>
    <w:p w14:paraId="025A7900" w14:textId="006CEA45" w:rsidR="0053079C" w:rsidRDefault="0000137C">
      <w:pPr>
        <w:spacing w:before="20" w:line="240" w:lineRule="auto"/>
        <w:ind w:left="720" w:right="-20"/>
        <w:jc w:val="both"/>
        <w:rPr>
          <w:sz w:val="24"/>
          <w:szCs w:val="24"/>
        </w:rPr>
      </w:pPr>
      <w:r>
        <w:rPr>
          <w:sz w:val="24"/>
          <w:szCs w:val="24"/>
          <w:u w:val="single"/>
        </w:rPr>
        <w:t>Note</w:t>
      </w:r>
      <w:r>
        <w:rPr>
          <w:sz w:val="24"/>
          <w:szCs w:val="24"/>
        </w:rPr>
        <w:t xml:space="preserve">: Regarding the python executable in the </w:t>
      </w:r>
      <w:proofErr w:type="spellStart"/>
      <w:r>
        <w:rPr>
          <w:sz w:val="24"/>
          <w:szCs w:val="24"/>
        </w:rPr>
        <w:t>MGLTools</w:t>
      </w:r>
      <w:proofErr w:type="spellEnd"/>
      <w:r>
        <w:rPr>
          <w:sz w:val="24"/>
          <w:szCs w:val="24"/>
        </w:rPr>
        <w:t xml:space="preserve"> directory,</w:t>
      </w:r>
      <w:r w:rsidR="00BD41EB">
        <w:rPr>
          <w:sz w:val="24"/>
          <w:szCs w:val="24"/>
        </w:rPr>
        <w:t xml:space="preserve"> </w:t>
      </w:r>
      <w:r>
        <w:rPr>
          <w:sz w:val="24"/>
          <w:szCs w:val="24"/>
        </w:rPr>
        <w:t>while recommended, it may be omitted.</w:t>
      </w:r>
    </w:p>
    <w:p w14:paraId="63E0B36A" w14:textId="77777777" w:rsidR="0053079C" w:rsidRDefault="0053079C">
      <w:pPr>
        <w:spacing w:before="20" w:line="240" w:lineRule="auto"/>
        <w:ind w:left="720" w:right="-20"/>
        <w:jc w:val="both"/>
        <w:rPr>
          <w:sz w:val="24"/>
          <w:szCs w:val="24"/>
        </w:rPr>
      </w:pPr>
    </w:p>
    <w:p w14:paraId="3E4FCF1D" w14:textId="77777777" w:rsidR="0053079C" w:rsidRDefault="0000137C">
      <w:pPr>
        <w:spacing w:before="20" w:line="240" w:lineRule="auto"/>
        <w:ind w:left="720" w:right="-20"/>
        <w:jc w:val="both"/>
        <w:rPr>
          <w:sz w:val="24"/>
          <w:szCs w:val="24"/>
        </w:rPr>
      </w:pPr>
      <w:r>
        <w:rPr>
          <w:sz w:val="24"/>
          <w:szCs w:val="24"/>
        </w:rPr>
        <w:t xml:space="preserve">If the users will work on systems where the required tools can be loaded as modules (via the </w:t>
      </w:r>
      <w:r>
        <w:rPr>
          <w:b/>
          <w:i/>
          <w:sz w:val="24"/>
          <w:szCs w:val="24"/>
        </w:rPr>
        <w:t>module load</w:t>
      </w:r>
      <w:r>
        <w:t xml:space="preserve"> </w:t>
      </w:r>
      <w:r>
        <w:rPr>
          <w:sz w:val="24"/>
          <w:szCs w:val="24"/>
        </w:rPr>
        <w:t>command</w:t>
      </w:r>
      <w:r>
        <w:t xml:space="preserve">) </w:t>
      </w:r>
      <w:r>
        <w:rPr>
          <w:sz w:val="24"/>
          <w:szCs w:val="24"/>
        </w:rPr>
        <w:t xml:space="preserve">then no configuration is needed. However, the required tools must be loaded before starting </w:t>
      </w:r>
      <w:proofErr w:type="spellStart"/>
      <w:r>
        <w:rPr>
          <w:sz w:val="24"/>
          <w:szCs w:val="24"/>
        </w:rPr>
        <w:t>PyMOL</w:t>
      </w:r>
      <w:proofErr w:type="spellEnd"/>
      <w:r>
        <w:rPr>
          <w:sz w:val="24"/>
          <w:szCs w:val="24"/>
        </w:rPr>
        <w:t xml:space="preserve"> (this scenario will usually occur only when working with remote clusters; a guide is provided in supplementary materials). </w:t>
      </w:r>
    </w:p>
    <w:p w14:paraId="16C961B5" w14:textId="77777777" w:rsidR="0053079C" w:rsidRDefault="0053079C">
      <w:pPr>
        <w:spacing w:before="20" w:line="240" w:lineRule="auto"/>
        <w:ind w:left="720" w:right="-20"/>
        <w:jc w:val="both"/>
        <w:rPr>
          <w:sz w:val="24"/>
          <w:szCs w:val="24"/>
        </w:rPr>
      </w:pPr>
    </w:p>
    <w:p w14:paraId="46B60BE2" w14:textId="77777777" w:rsidR="0053079C" w:rsidRDefault="0053079C">
      <w:pPr>
        <w:spacing w:before="20" w:line="240" w:lineRule="auto"/>
        <w:ind w:left="720" w:right="-20"/>
        <w:jc w:val="both"/>
        <w:rPr>
          <w:sz w:val="24"/>
          <w:szCs w:val="24"/>
        </w:rPr>
      </w:pPr>
    </w:p>
    <w:p w14:paraId="50F2C09B" w14:textId="77777777" w:rsidR="0053079C" w:rsidRDefault="0000137C">
      <w:pPr>
        <w:spacing w:before="20" w:line="240" w:lineRule="auto"/>
        <w:ind w:left="720" w:right="-20"/>
        <w:jc w:val="both"/>
        <w:rPr>
          <w:color w:val="FF0000"/>
        </w:rPr>
      </w:pPr>
      <w:r>
        <w:rPr>
          <w:i/>
          <w:sz w:val="24"/>
          <w:szCs w:val="24"/>
        </w:rPr>
        <w:t>Installation guidelines</w:t>
      </w:r>
    </w:p>
    <w:p w14:paraId="0BD3DC8B" w14:textId="77777777" w:rsidR="0053079C" w:rsidRDefault="0053079C">
      <w:pPr>
        <w:spacing w:before="20" w:line="240" w:lineRule="auto"/>
        <w:ind w:right="-20"/>
        <w:jc w:val="both"/>
        <w:rPr>
          <w:sz w:val="24"/>
          <w:szCs w:val="24"/>
        </w:rPr>
      </w:pPr>
    </w:p>
    <w:p w14:paraId="59C078FE" w14:textId="77777777" w:rsidR="0053079C" w:rsidRDefault="0000137C">
      <w:pPr>
        <w:spacing w:before="20" w:line="240" w:lineRule="auto"/>
        <w:ind w:left="720" w:right="-20"/>
        <w:jc w:val="both"/>
        <w:rPr>
          <w:sz w:val="24"/>
          <w:szCs w:val="24"/>
        </w:rPr>
      </w:pPr>
      <w:r>
        <w:rPr>
          <w:sz w:val="24"/>
          <w:szCs w:val="24"/>
        </w:rPr>
        <w:t xml:space="preserve">In order for the plugin to use the </w:t>
      </w:r>
      <w:proofErr w:type="spellStart"/>
      <w:r>
        <w:rPr>
          <w:sz w:val="24"/>
          <w:szCs w:val="24"/>
        </w:rPr>
        <w:t>AutoDock</w:t>
      </w:r>
      <w:proofErr w:type="spellEnd"/>
      <w:r>
        <w:rPr>
          <w:sz w:val="24"/>
          <w:szCs w:val="24"/>
        </w:rPr>
        <w:t xml:space="preserve"> scripts, the environment should have already been set up for command line usage of </w:t>
      </w:r>
      <w:proofErr w:type="spellStart"/>
      <w:r>
        <w:rPr>
          <w:sz w:val="24"/>
          <w:szCs w:val="24"/>
        </w:rPr>
        <w:t>AutoDock</w:t>
      </w:r>
      <w:proofErr w:type="spellEnd"/>
      <w:r>
        <w:rPr>
          <w:sz w:val="24"/>
          <w:szCs w:val="24"/>
        </w:rPr>
        <w:t xml:space="preserve"> - the instructions are available at the </w:t>
      </w:r>
      <w:proofErr w:type="spellStart"/>
      <w:r>
        <w:rPr>
          <w:sz w:val="24"/>
          <w:szCs w:val="24"/>
        </w:rPr>
        <w:t>MGLTools</w:t>
      </w:r>
      <w:proofErr w:type="spellEnd"/>
      <w:r>
        <w:rPr>
          <w:sz w:val="24"/>
          <w:szCs w:val="24"/>
        </w:rPr>
        <w:t xml:space="preserve"> manual or the readme file that comes with the </w:t>
      </w:r>
      <w:proofErr w:type="spellStart"/>
      <w:r>
        <w:rPr>
          <w:sz w:val="24"/>
          <w:szCs w:val="24"/>
        </w:rPr>
        <w:t>MGLTools</w:t>
      </w:r>
      <w:proofErr w:type="spellEnd"/>
      <w:r>
        <w:rPr>
          <w:sz w:val="24"/>
          <w:szCs w:val="24"/>
        </w:rPr>
        <w:t xml:space="preserve"> installation.</w:t>
      </w:r>
    </w:p>
    <w:p w14:paraId="47EE8077" w14:textId="77777777" w:rsidR="0053079C" w:rsidRDefault="0053079C">
      <w:pPr>
        <w:spacing w:before="20" w:line="240" w:lineRule="auto"/>
        <w:ind w:left="720" w:right="-20"/>
        <w:jc w:val="both"/>
        <w:rPr>
          <w:sz w:val="24"/>
          <w:szCs w:val="24"/>
        </w:rPr>
      </w:pPr>
    </w:p>
    <w:p w14:paraId="23C3270E" w14:textId="77777777" w:rsidR="0053079C" w:rsidRDefault="0000137C">
      <w:pPr>
        <w:spacing w:before="20" w:line="240" w:lineRule="auto"/>
        <w:ind w:left="720" w:right="-20"/>
        <w:jc w:val="both"/>
        <w:rPr>
          <w:color w:val="FF0000"/>
          <w:sz w:val="24"/>
          <w:szCs w:val="24"/>
        </w:rPr>
      </w:pPr>
      <w:r>
        <w:rPr>
          <w:sz w:val="24"/>
          <w:szCs w:val="24"/>
        </w:rPr>
        <w:t>A vina executable should also be available on the system - we suggest to name the vina executable as “vina”.</w:t>
      </w:r>
    </w:p>
    <w:p w14:paraId="10BE050D" w14:textId="77777777" w:rsidR="0053079C" w:rsidRDefault="0053079C">
      <w:pPr>
        <w:spacing w:before="20" w:line="240" w:lineRule="auto"/>
        <w:ind w:left="720" w:right="-20"/>
        <w:jc w:val="both"/>
      </w:pPr>
    </w:p>
    <w:p w14:paraId="64D489B4" w14:textId="77777777" w:rsidR="0053079C" w:rsidRDefault="0000137C">
      <w:pPr>
        <w:spacing w:before="20" w:line="240" w:lineRule="auto"/>
        <w:ind w:left="720" w:right="-20"/>
        <w:jc w:val="both"/>
        <w:rPr>
          <w:sz w:val="24"/>
          <w:szCs w:val="24"/>
        </w:rPr>
      </w:pPr>
      <w:r>
        <w:rPr>
          <w:rFonts w:ascii="Arial Unicode MS" w:eastAsia="Arial Unicode MS" w:hAnsi="Arial Unicode MS" w:cs="Arial Unicode MS"/>
          <w:sz w:val="24"/>
          <w:szCs w:val="24"/>
        </w:rPr>
        <w:t xml:space="preserve">Finally, in </w:t>
      </w:r>
      <w:proofErr w:type="spellStart"/>
      <w:r>
        <w:rPr>
          <w:rFonts w:ascii="Arial Unicode MS" w:eastAsia="Arial Unicode MS" w:hAnsi="Arial Unicode MS" w:cs="Arial Unicode MS"/>
          <w:sz w:val="24"/>
          <w:szCs w:val="24"/>
        </w:rPr>
        <w:t>PyMOL</w:t>
      </w:r>
      <w:proofErr w:type="spellEnd"/>
      <w:r>
        <w:rPr>
          <w:rFonts w:ascii="Arial Unicode MS" w:eastAsia="Arial Unicode MS" w:hAnsi="Arial Unicode MS" w:cs="Arial Unicode MS"/>
          <w:sz w:val="24"/>
          <w:szCs w:val="24"/>
        </w:rPr>
        <w:t>, click on Plugin → Plugin Manager → Install New Plugin → Choose file... and select the __init__.py file in the directory MAGI Dock was downloaded. The plugin should now appear in the Plugin submenu.</w:t>
      </w:r>
    </w:p>
    <w:p w14:paraId="48B3B141" w14:textId="77777777" w:rsidR="0053079C" w:rsidRDefault="0053079C">
      <w:pPr>
        <w:spacing w:before="20" w:line="240" w:lineRule="auto"/>
        <w:ind w:left="720" w:right="-20"/>
        <w:jc w:val="both"/>
        <w:rPr>
          <w:sz w:val="24"/>
          <w:szCs w:val="24"/>
        </w:rPr>
      </w:pPr>
    </w:p>
    <w:p w14:paraId="30A3F5E9" w14:textId="77777777" w:rsidR="0053079C" w:rsidRDefault="0000137C">
      <w:pPr>
        <w:spacing w:before="20" w:line="240" w:lineRule="auto"/>
        <w:ind w:left="720" w:right="-20"/>
        <w:jc w:val="both"/>
        <w:rPr>
          <w:i/>
          <w:sz w:val="24"/>
          <w:szCs w:val="24"/>
        </w:rPr>
      </w:pPr>
      <w:r>
        <w:rPr>
          <w:sz w:val="24"/>
          <w:szCs w:val="24"/>
        </w:rPr>
        <w:t xml:space="preserve">The plugin is tested on Windows 10, as well as in Ubuntu and CentOS </w:t>
      </w:r>
      <w:proofErr w:type="spellStart"/>
      <w:r>
        <w:rPr>
          <w:sz w:val="24"/>
          <w:szCs w:val="24"/>
        </w:rPr>
        <w:t>linux</w:t>
      </w:r>
      <w:proofErr w:type="spellEnd"/>
      <w:r>
        <w:rPr>
          <w:sz w:val="24"/>
          <w:szCs w:val="24"/>
        </w:rPr>
        <w:t xml:space="preserve"> distributions.</w:t>
      </w:r>
    </w:p>
    <w:p w14:paraId="1D1DC9AF" w14:textId="77777777" w:rsidR="0053079C" w:rsidRDefault="0053079C">
      <w:pPr>
        <w:spacing w:before="20" w:line="240" w:lineRule="auto"/>
        <w:ind w:left="720" w:right="-20"/>
        <w:jc w:val="both"/>
        <w:rPr>
          <w:sz w:val="24"/>
          <w:szCs w:val="24"/>
        </w:rPr>
      </w:pPr>
    </w:p>
    <w:p w14:paraId="1ACEF07B" w14:textId="77777777" w:rsidR="0053079C" w:rsidRDefault="0000137C">
      <w:pPr>
        <w:spacing w:before="20" w:line="240" w:lineRule="auto"/>
        <w:ind w:left="720" w:right="-20"/>
        <w:jc w:val="both"/>
        <w:rPr>
          <w:b/>
          <w:sz w:val="24"/>
          <w:szCs w:val="24"/>
        </w:rPr>
      </w:pPr>
      <w:r>
        <w:rPr>
          <w:b/>
          <w:sz w:val="24"/>
          <w:szCs w:val="24"/>
        </w:rPr>
        <w:br/>
      </w:r>
    </w:p>
    <w:p w14:paraId="0FEC511D" w14:textId="77777777" w:rsidR="0053079C" w:rsidRDefault="0000137C">
      <w:pPr>
        <w:numPr>
          <w:ilvl w:val="0"/>
          <w:numId w:val="1"/>
        </w:numPr>
        <w:rPr>
          <w:b/>
          <w:sz w:val="24"/>
          <w:szCs w:val="24"/>
        </w:rPr>
      </w:pPr>
      <w:r>
        <w:rPr>
          <w:b/>
          <w:sz w:val="24"/>
          <w:szCs w:val="24"/>
        </w:rPr>
        <w:t>Conclusions</w:t>
      </w:r>
      <w:r>
        <w:rPr>
          <w:b/>
          <w:sz w:val="24"/>
          <w:szCs w:val="24"/>
        </w:rPr>
        <w:br/>
      </w:r>
      <w:r>
        <w:rPr>
          <w:sz w:val="24"/>
          <w:szCs w:val="24"/>
        </w:rPr>
        <w:t xml:space="preserve"> </w:t>
      </w:r>
      <w:r>
        <w:rPr>
          <w:sz w:val="24"/>
          <w:szCs w:val="24"/>
        </w:rPr>
        <w:tab/>
        <w:t xml:space="preserve"> </w:t>
      </w:r>
      <w:r>
        <w:rPr>
          <w:sz w:val="24"/>
          <w:szCs w:val="24"/>
        </w:rPr>
        <w:tab/>
        <w:t xml:space="preserve"> </w:t>
      </w:r>
      <w:r>
        <w:rPr>
          <w:sz w:val="24"/>
          <w:szCs w:val="24"/>
        </w:rPr>
        <w:tab/>
      </w:r>
    </w:p>
    <w:p w14:paraId="77F08260" w14:textId="77777777" w:rsidR="0053079C" w:rsidRDefault="0000137C">
      <w:pPr>
        <w:ind w:left="720"/>
        <w:rPr>
          <w:sz w:val="24"/>
          <w:szCs w:val="24"/>
        </w:rPr>
      </w:pPr>
      <w:r>
        <w:rPr>
          <w:sz w:val="24"/>
          <w:szCs w:val="24"/>
        </w:rPr>
        <w:t xml:space="preserve">MAGI-Dock is a </w:t>
      </w:r>
      <w:proofErr w:type="spellStart"/>
      <w:r>
        <w:rPr>
          <w:sz w:val="24"/>
          <w:szCs w:val="24"/>
        </w:rPr>
        <w:t>PyMOL</w:t>
      </w:r>
      <w:proofErr w:type="spellEnd"/>
      <w:r>
        <w:rPr>
          <w:sz w:val="24"/>
          <w:szCs w:val="24"/>
        </w:rPr>
        <w:t xml:space="preserve"> interface to </w:t>
      </w:r>
      <w:proofErr w:type="spellStart"/>
      <w:r>
        <w:rPr>
          <w:sz w:val="24"/>
          <w:szCs w:val="24"/>
        </w:rPr>
        <w:t>Autodock</w:t>
      </w:r>
      <w:proofErr w:type="spellEnd"/>
      <w:r>
        <w:rPr>
          <w:sz w:val="24"/>
          <w:szCs w:val="24"/>
        </w:rPr>
        <w:t xml:space="preserve"> Vina that fills the gap between the power of the popular docking software's text-driven commands and the user </w:t>
      </w:r>
      <w:r>
        <w:rPr>
          <w:sz w:val="24"/>
          <w:szCs w:val="24"/>
        </w:rPr>
        <w:lastRenderedPageBreak/>
        <w:t xml:space="preserve">interaction experience given by the widespread molecular graphics software. The plugin provides a GUI for each command-line preparation or simulation command. In addition, it provides an interactive drawing of the simulation box, a fundamental, one-time step to be carried out under user supervision. Moreover, the coupling of </w:t>
      </w:r>
      <w:proofErr w:type="spellStart"/>
      <w:r>
        <w:rPr>
          <w:sz w:val="24"/>
          <w:szCs w:val="24"/>
        </w:rPr>
        <w:t>Autodock</w:t>
      </w:r>
      <w:proofErr w:type="spellEnd"/>
      <w:r>
        <w:rPr>
          <w:sz w:val="24"/>
          <w:szCs w:val="24"/>
        </w:rPr>
        <w:t xml:space="preserve"> Vina with </w:t>
      </w:r>
      <w:proofErr w:type="spellStart"/>
      <w:r>
        <w:rPr>
          <w:sz w:val="24"/>
          <w:szCs w:val="24"/>
        </w:rPr>
        <w:t>PyMOL</w:t>
      </w:r>
      <w:proofErr w:type="spellEnd"/>
      <w:r>
        <w:rPr>
          <w:sz w:val="24"/>
          <w:szCs w:val="24"/>
        </w:rPr>
        <w:t xml:space="preserve"> through a graphical interface is conducive to lowering the learning curve of training in molecular docking simulation, with benefit for trainees in both academia and company/enterprise environment.</w:t>
      </w:r>
    </w:p>
    <w:p w14:paraId="60C68998" w14:textId="77777777" w:rsidR="0053079C" w:rsidRDefault="0053079C">
      <w:pPr>
        <w:ind w:left="720"/>
        <w:rPr>
          <w:sz w:val="24"/>
          <w:szCs w:val="24"/>
        </w:rPr>
      </w:pPr>
    </w:p>
    <w:p w14:paraId="3B997BA3" w14:textId="77777777" w:rsidR="0053079C" w:rsidRDefault="0053079C">
      <w:pPr>
        <w:rPr>
          <w:sz w:val="24"/>
          <w:szCs w:val="24"/>
        </w:rPr>
      </w:pPr>
    </w:p>
    <w:p w14:paraId="0A28F9E1" w14:textId="77777777" w:rsidR="0053079C" w:rsidRDefault="0053079C">
      <w:pPr>
        <w:rPr>
          <w:sz w:val="24"/>
          <w:szCs w:val="24"/>
        </w:rPr>
      </w:pPr>
    </w:p>
    <w:p w14:paraId="6106E229" w14:textId="77777777" w:rsidR="0053079C" w:rsidRDefault="0053079C">
      <w:pPr>
        <w:rPr>
          <w:sz w:val="24"/>
          <w:szCs w:val="24"/>
        </w:rPr>
      </w:pPr>
    </w:p>
    <w:p w14:paraId="601F2C4A" w14:textId="77777777" w:rsidR="0053079C" w:rsidRDefault="0053079C">
      <w:pPr>
        <w:rPr>
          <w:sz w:val="24"/>
          <w:szCs w:val="24"/>
        </w:rPr>
      </w:pPr>
    </w:p>
    <w:p w14:paraId="26F2F437" w14:textId="77777777" w:rsidR="0053079C" w:rsidRDefault="0053079C">
      <w:pPr>
        <w:spacing w:before="20" w:line="240" w:lineRule="auto"/>
        <w:ind w:left="720" w:right="-20"/>
        <w:jc w:val="both"/>
        <w:rPr>
          <w:b/>
        </w:rPr>
      </w:pPr>
    </w:p>
    <w:p w14:paraId="518FB9F2" w14:textId="77777777" w:rsidR="0053079C" w:rsidRDefault="0053079C">
      <w:pPr>
        <w:rPr>
          <w:sz w:val="24"/>
          <w:szCs w:val="24"/>
        </w:rPr>
      </w:pPr>
    </w:p>
    <w:p w14:paraId="11DD5C32" w14:textId="77777777" w:rsidR="0053079C" w:rsidRDefault="0053079C">
      <w:pPr>
        <w:rPr>
          <w:sz w:val="24"/>
          <w:szCs w:val="24"/>
        </w:rPr>
      </w:pPr>
    </w:p>
    <w:p w14:paraId="7426B77D" w14:textId="77777777" w:rsidR="0053079C" w:rsidRDefault="0053079C">
      <w:pPr>
        <w:spacing w:before="20" w:line="240" w:lineRule="auto"/>
        <w:ind w:right="-20"/>
        <w:jc w:val="both"/>
        <w:rPr>
          <w:sz w:val="24"/>
          <w:szCs w:val="24"/>
        </w:rPr>
      </w:pPr>
    </w:p>
    <w:p w14:paraId="0C5A21A3" w14:textId="77777777" w:rsidR="0053079C" w:rsidRDefault="0053079C">
      <w:pPr>
        <w:spacing w:before="20" w:line="240" w:lineRule="auto"/>
        <w:ind w:right="-20"/>
        <w:jc w:val="both"/>
        <w:rPr>
          <w:sz w:val="24"/>
          <w:szCs w:val="24"/>
        </w:rPr>
      </w:pPr>
    </w:p>
    <w:p w14:paraId="78C91AFD" w14:textId="77777777" w:rsidR="0053079C" w:rsidRDefault="0053079C">
      <w:pPr>
        <w:spacing w:before="20" w:line="240" w:lineRule="auto"/>
        <w:ind w:right="-20"/>
        <w:jc w:val="both"/>
        <w:rPr>
          <w:sz w:val="24"/>
          <w:szCs w:val="24"/>
        </w:rPr>
      </w:pPr>
    </w:p>
    <w:p w14:paraId="561D65A1" w14:textId="77777777" w:rsidR="0053079C" w:rsidRDefault="0053079C">
      <w:pPr>
        <w:spacing w:before="20" w:line="240" w:lineRule="auto"/>
        <w:ind w:right="-20"/>
        <w:jc w:val="both"/>
        <w:rPr>
          <w:sz w:val="24"/>
          <w:szCs w:val="24"/>
        </w:rPr>
      </w:pPr>
    </w:p>
    <w:p w14:paraId="40D0A5EF" w14:textId="77777777" w:rsidR="0053079C" w:rsidRDefault="0053079C">
      <w:pPr>
        <w:spacing w:before="20" w:line="240" w:lineRule="auto"/>
        <w:ind w:right="-20"/>
        <w:jc w:val="both"/>
        <w:rPr>
          <w:sz w:val="24"/>
          <w:szCs w:val="24"/>
        </w:rPr>
      </w:pPr>
    </w:p>
    <w:p w14:paraId="1F7A9080" w14:textId="77777777" w:rsidR="0053079C" w:rsidRDefault="0053079C">
      <w:pPr>
        <w:spacing w:before="20" w:line="240" w:lineRule="auto"/>
        <w:ind w:right="-20"/>
        <w:jc w:val="both"/>
        <w:rPr>
          <w:sz w:val="24"/>
          <w:szCs w:val="24"/>
        </w:rPr>
      </w:pPr>
    </w:p>
    <w:p w14:paraId="3C064DB3" w14:textId="77777777" w:rsidR="0053079C" w:rsidRDefault="0053079C">
      <w:pPr>
        <w:spacing w:before="20" w:line="240" w:lineRule="auto"/>
        <w:ind w:right="-20"/>
        <w:jc w:val="both"/>
        <w:rPr>
          <w:sz w:val="24"/>
          <w:szCs w:val="24"/>
        </w:rPr>
      </w:pPr>
    </w:p>
    <w:p w14:paraId="58DFA5A4" w14:textId="77777777" w:rsidR="0053079C" w:rsidRDefault="0053079C">
      <w:pPr>
        <w:spacing w:before="20" w:line="240" w:lineRule="auto"/>
        <w:ind w:right="-20"/>
        <w:jc w:val="both"/>
        <w:rPr>
          <w:sz w:val="24"/>
          <w:szCs w:val="24"/>
        </w:rPr>
      </w:pPr>
    </w:p>
    <w:p w14:paraId="16E267B6" w14:textId="77777777" w:rsidR="0053079C" w:rsidRDefault="0053079C">
      <w:pPr>
        <w:spacing w:before="20" w:line="240" w:lineRule="auto"/>
        <w:ind w:right="-20"/>
        <w:jc w:val="both"/>
        <w:rPr>
          <w:sz w:val="24"/>
          <w:szCs w:val="24"/>
        </w:rPr>
      </w:pPr>
    </w:p>
    <w:p w14:paraId="06B17083" w14:textId="77777777" w:rsidR="0053079C" w:rsidRDefault="0053079C">
      <w:pPr>
        <w:spacing w:before="20" w:line="240" w:lineRule="auto"/>
        <w:ind w:right="-20"/>
        <w:jc w:val="both"/>
        <w:rPr>
          <w:sz w:val="24"/>
          <w:szCs w:val="24"/>
        </w:rPr>
      </w:pPr>
    </w:p>
    <w:p w14:paraId="6035F853" w14:textId="77777777" w:rsidR="0053079C" w:rsidRDefault="0053079C">
      <w:pPr>
        <w:spacing w:before="20" w:line="240" w:lineRule="auto"/>
        <w:ind w:right="-20"/>
        <w:jc w:val="both"/>
        <w:rPr>
          <w:sz w:val="24"/>
          <w:szCs w:val="24"/>
        </w:rPr>
      </w:pPr>
    </w:p>
    <w:p w14:paraId="118484D6" w14:textId="77777777" w:rsidR="0053079C" w:rsidRDefault="0053079C">
      <w:pPr>
        <w:spacing w:before="20" w:line="240" w:lineRule="auto"/>
        <w:ind w:right="-20"/>
        <w:jc w:val="both"/>
        <w:rPr>
          <w:sz w:val="24"/>
          <w:szCs w:val="24"/>
        </w:rPr>
      </w:pPr>
    </w:p>
    <w:p w14:paraId="23E8C2D0" w14:textId="77777777" w:rsidR="0053079C" w:rsidRDefault="0053079C">
      <w:pPr>
        <w:spacing w:before="20" w:line="240" w:lineRule="auto"/>
        <w:ind w:right="-20"/>
        <w:jc w:val="both"/>
        <w:rPr>
          <w:sz w:val="24"/>
          <w:szCs w:val="24"/>
        </w:rPr>
      </w:pPr>
    </w:p>
    <w:p w14:paraId="33865A77" w14:textId="77777777" w:rsidR="0053079C" w:rsidRDefault="0053079C">
      <w:pPr>
        <w:spacing w:before="20" w:line="240" w:lineRule="auto"/>
        <w:ind w:right="-20"/>
        <w:jc w:val="both"/>
        <w:rPr>
          <w:sz w:val="24"/>
          <w:szCs w:val="24"/>
        </w:rPr>
      </w:pPr>
    </w:p>
    <w:p w14:paraId="444943D9" w14:textId="77777777" w:rsidR="0053079C" w:rsidRDefault="0053079C">
      <w:pPr>
        <w:spacing w:before="20" w:line="240" w:lineRule="auto"/>
        <w:ind w:right="-20"/>
        <w:jc w:val="both"/>
        <w:rPr>
          <w:sz w:val="24"/>
          <w:szCs w:val="24"/>
        </w:rPr>
      </w:pPr>
    </w:p>
    <w:p w14:paraId="49BCB3A6" w14:textId="77777777" w:rsidR="0053079C" w:rsidRDefault="0053079C">
      <w:pPr>
        <w:spacing w:before="20" w:line="240" w:lineRule="auto"/>
        <w:ind w:right="-20"/>
        <w:jc w:val="both"/>
        <w:rPr>
          <w:sz w:val="24"/>
          <w:szCs w:val="24"/>
        </w:rPr>
      </w:pPr>
    </w:p>
    <w:p w14:paraId="6744BCA5" w14:textId="77777777" w:rsidR="0053079C" w:rsidRDefault="0053079C">
      <w:pPr>
        <w:spacing w:before="20" w:line="240" w:lineRule="auto"/>
        <w:ind w:right="-20"/>
        <w:jc w:val="both"/>
        <w:rPr>
          <w:b/>
          <w:sz w:val="24"/>
          <w:szCs w:val="24"/>
        </w:rPr>
      </w:pPr>
    </w:p>
    <w:p w14:paraId="530601DF" w14:textId="77777777" w:rsidR="0053079C" w:rsidRDefault="0053079C">
      <w:pPr>
        <w:spacing w:before="20" w:line="240" w:lineRule="auto"/>
        <w:ind w:right="-20"/>
        <w:jc w:val="both"/>
        <w:rPr>
          <w:b/>
          <w:sz w:val="24"/>
          <w:szCs w:val="24"/>
        </w:rPr>
      </w:pPr>
    </w:p>
    <w:p w14:paraId="2882B27D" w14:textId="77777777" w:rsidR="0053079C" w:rsidRDefault="0053079C">
      <w:pPr>
        <w:spacing w:before="20" w:line="240" w:lineRule="auto"/>
        <w:ind w:right="-20"/>
        <w:jc w:val="both"/>
        <w:rPr>
          <w:b/>
          <w:sz w:val="24"/>
          <w:szCs w:val="24"/>
        </w:rPr>
      </w:pPr>
    </w:p>
    <w:p w14:paraId="39061D28" w14:textId="77777777" w:rsidR="0053079C" w:rsidRDefault="0053079C">
      <w:pPr>
        <w:spacing w:before="20" w:line="240" w:lineRule="auto"/>
        <w:ind w:right="-20"/>
        <w:jc w:val="both"/>
        <w:rPr>
          <w:b/>
          <w:sz w:val="24"/>
          <w:szCs w:val="24"/>
        </w:rPr>
      </w:pPr>
    </w:p>
    <w:p w14:paraId="3A9966C4" w14:textId="77777777" w:rsidR="0053079C" w:rsidRDefault="0053079C">
      <w:pPr>
        <w:spacing w:before="20" w:line="240" w:lineRule="auto"/>
        <w:ind w:right="-20"/>
        <w:jc w:val="both"/>
        <w:rPr>
          <w:b/>
          <w:sz w:val="24"/>
          <w:szCs w:val="24"/>
        </w:rPr>
      </w:pPr>
    </w:p>
    <w:p w14:paraId="2A0841E0" w14:textId="77777777" w:rsidR="0053079C" w:rsidRDefault="0053079C">
      <w:pPr>
        <w:spacing w:before="20" w:line="240" w:lineRule="auto"/>
        <w:ind w:right="-20"/>
        <w:jc w:val="both"/>
        <w:rPr>
          <w:b/>
          <w:sz w:val="24"/>
          <w:szCs w:val="24"/>
        </w:rPr>
      </w:pPr>
    </w:p>
    <w:p w14:paraId="5304DC1D" w14:textId="77777777" w:rsidR="003160D8" w:rsidRDefault="003160D8">
      <w:pPr>
        <w:spacing w:before="20" w:line="240" w:lineRule="auto"/>
        <w:ind w:right="-20"/>
        <w:jc w:val="both"/>
        <w:rPr>
          <w:b/>
          <w:sz w:val="24"/>
          <w:szCs w:val="24"/>
        </w:rPr>
      </w:pPr>
    </w:p>
    <w:p w14:paraId="6AF40D27" w14:textId="77777777" w:rsidR="003160D8" w:rsidRDefault="003160D8">
      <w:pPr>
        <w:spacing w:before="20" w:line="240" w:lineRule="auto"/>
        <w:ind w:right="-20"/>
        <w:jc w:val="both"/>
        <w:rPr>
          <w:b/>
          <w:sz w:val="24"/>
          <w:szCs w:val="24"/>
        </w:rPr>
      </w:pPr>
    </w:p>
    <w:p w14:paraId="131EAA98" w14:textId="77777777" w:rsidR="003160D8" w:rsidRDefault="003160D8">
      <w:pPr>
        <w:spacing w:before="20" w:line="240" w:lineRule="auto"/>
        <w:ind w:right="-20"/>
        <w:jc w:val="both"/>
        <w:rPr>
          <w:b/>
          <w:sz w:val="24"/>
          <w:szCs w:val="24"/>
        </w:rPr>
      </w:pPr>
    </w:p>
    <w:p w14:paraId="3A880A22" w14:textId="77777777" w:rsidR="003160D8" w:rsidRDefault="003160D8">
      <w:pPr>
        <w:spacing w:before="20" w:line="240" w:lineRule="auto"/>
        <w:ind w:right="-20"/>
        <w:jc w:val="both"/>
        <w:rPr>
          <w:b/>
          <w:sz w:val="24"/>
          <w:szCs w:val="24"/>
        </w:rPr>
      </w:pPr>
    </w:p>
    <w:p w14:paraId="19D3EB98" w14:textId="1A834F5B" w:rsidR="0053079C" w:rsidRDefault="0000137C">
      <w:pPr>
        <w:spacing w:before="20" w:line="240" w:lineRule="auto"/>
        <w:ind w:right="-20"/>
        <w:jc w:val="both"/>
        <w:rPr>
          <w:b/>
          <w:sz w:val="24"/>
          <w:szCs w:val="24"/>
        </w:rPr>
      </w:pPr>
      <w:r>
        <w:rPr>
          <w:b/>
          <w:sz w:val="24"/>
          <w:szCs w:val="24"/>
        </w:rPr>
        <w:lastRenderedPageBreak/>
        <w:t>SUPPLEMENTARY:</w:t>
      </w:r>
    </w:p>
    <w:p w14:paraId="7201E90D" w14:textId="77777777" w:rsidR="0053079C" w:rsidRDefault="0053079C">
      <w:pPr>
        <w:spacing w:before="20" w:line="240" w:lineRule="auto"/>
        <w:ind w:right="-20"/>
        <w:jc w:val="both"/>
        <w:rPr>
          <w:sz w:val="24"/>
          <w:szCs w:val="24"/>
        </w:rPr>
      </w:pPr>
    </w:p>
    <w:p w14:paraId="4E5698D3" w14:textId="05E5801A" w:rsidR="0053079C" w:rsidRDefault="0000137C">
      <w:pPr>
        <w:spacing w:before="20" w:line="240" w:lineRule="auto"/>
        <w:ind w:right="-20"/>
        <w:jc w:val="both"/>
        <w:rPr>
          <w:sz w:val="24"/>
          <w:szCs w:val="24"/>
        </w:rPr>
      </w:pPr>
      <w:r>
        <w:rPr>
          <w:sz w:val="24"/>
          <w:szCs w:val="24"/>
        </w:rPr>
        <w:t xml:space="preserve">Starting </w:t>
      </w:r>
      <w:proofErr w:type="spellStart"/>
      <w:r>
        <w:rPr>
          <w:sz w:val="24"/>
          <w:szCs w:val="24"/>
        </w:rPr>
        <w:t>PyMOL</w:t>
      </w:r>
      <w:proofErr w:type="spellEnd"/>
      <w:r>
        <w:rPr>
          <w:sz w:val="24"/>
          <w:szCs w:val="24"/>
        </w:rPr>
        <w:t xml:space="preserve"> in a remote cluster (</w:t>
      </w:r>
      <w:proofErr w:type="spellStart"/>
      <w:r>
        <w:rPr>
          <w:sz w:val="24"/>
          <w:szCs w:val="24"/>
        </w:rPr>
        <w:t>mgltools</w:t>
      </w:r>
      <w:proofErr w:type="spellEnd"/>
      <w:r>
        <w:rPr>
          <w:sz w:val="24"/>
          <w:szCs w:val="24"/>
        </w:rPr>
        <w:t>, and vina should be loaded first)</w:t>
      </w:r>
    </w:p>
    <w:p w14:paraId="6B31AF4A" w14:textId="77777777" w:rsidR="0053079C" w:rsidRDefault="0000137C">
      <w:pPr>
        <w:spacing w:before="20" w:line="240" w:lineRule="auto"/>
        <w:ind w:right="-20"/>
        <w:jc w:val="both"/>
        <w:rPr>
          <w:sz w:val="24"/>
          <w:szCs w:val="24"/>
        </w:rPr>
      </w:pPr>
      <w:r>
        <w:rPr>
          <w:noProof/>
          <w:sz w:val="24"/>
          <w:szCs w:val="24"/>
        </w:rPr>
        <w:drawing>
          <wp:inline distT="114300" distB="114300" distL="114300" distR="114300" wp14:anchorId="1C101E23" wp14:editId="3160D306">
            <wp:extent cx="5943600" cy="2844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844800"/>
                    </a:xfrm>
                    <a:prstGeom prst="rect">
                      <a:avLst/>
                    </a:prstGeom>
                    <a:ln/>
                  </pic:spPr>
                </pic:pic>
              </a:graphicData>
            </a:graphic>
          </wp:inline>
        </w:drawing>
      </w:r>
    </w:p>
    <w:p w14:paraId="0E1545C8" w14:textId="77777777" w:rsidR="0053079C" w:rsidRDefault="0053079C">
      <w:pPr>
        <w:spacing w:before="20" w:line="240" w:lineRule="auto"/>
        <w:ind w:right="-20"/>
        <w:jc w:val="both"/>
        <w:rPr>
          <w:sz w:val="24"/>
          <w:szCs w:val="24"/>
        </w:rPr>
      </w:pPr>
    </w:p>
    <w:p w14:paraId="745DA644" w14:textId="77777777" w:rsidR="0053079C" w:rsidRDefault="0053079C">
      <w:pPr>
        <w:spacing w:before="20" w:line="240" w:lineRule="auto"/>
        <w:ind w:right="-20"/>
        <w:jc w:val="both"/>
        <w:rPr>
          <w:sz w:val="24"/>
          <w:szCs w:val="24"/>
        </w:rPr>
      </w:pPr>
    </w:p>
    <w:p w14:paraId="47C06E59" w14:textId="77777777" w:rsidR="0053079C" w:rsidRDefault="0053079C">
      <w:pPr>
        <w:spacing w:before="20" w:line="240" w:lineRule="auto"/>
        <w:ind w:right="-20"/>
        <w:jc w:val="both"/>
        <w:rPr>
          <w:sz w:val="24"/>
          <w:szCs w:val="24"/>
        </w:rPr>
      </w:pPr>
    </w:p>
    <w:p w14:paraId="3C5618AF" w14:textId="77777777" w:rsidR="0053079C" w:rsidRDefault="0053079C">
      <w:pPr>
        <w:spacing w:before="20" w:line="240" w:lineRule="auto"/>
        <w:ind w:right="-20"/>
        <w:jc w:val="both"/>
        <w:rPr>
          <w:sz w:val="24"/>
          <w:szCs w:val="24"/>
        </w:rPr>
      </w:pPr>
    </w:p>
    <w:p w14:paraId="4DFDCEEF" w14:textId="77777777" w:rsidR="0053079C" w:rsidRDefault="0000137C">
      <w:pPr>
        <w:spacing w:before="20" w:line="240" w:lineRule="auto"/>
        <w:ind w:right="-20"/>
        <w:jc w:val="both"/>
        <w:rPr>
          <w:sz w:val="24"/>
          <w:szCs w:val="24"/>
        </w:rPr>
      </w:pPr>
      <w:r>
        <w:rPr>
          <w:sz w:val="24"/>
          <w:szCs w:val="24"/>
        </w:rPr>
        <w:t>A typical workflow:</w:t>
      </w:r>
    </w:p>
    <w:p w14:paraId="1CF88D1B" w14:textId="77777777" w:rsidR="0053079C" w:rsidRDefault="0000137C">
      <w:pPr>
        <w:spacing w:before="20" w:line="240" w:lineRule="auto"/>
        <w:ind w:right="-20"/>
        <w:jc w:val="both"/>
        <w:rPr>
          <w:b/>
          <w:sz w:val="24"/>
          <w:szCs w:val="24"/>
        </w:rPr>
      </w:pPr>
      <w:r>
        <w:rPr>
          <w:noProof/>
          <w:sz w:val="24"/>
          <w:szCs w:val="24"/>
        </w:rPr>
        <w:lastRenderedPageBreak/>
        <w:drawing>
          <wp:inline distT="114300" distB="114300" distL="114300" distR="114300" wp14:anchorId="6A8C4A65" wp14:editId="230EEDE5">
            <wp:extent cx="5743575" cy="4244082"/>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t="22388"/>
                    <a:stretch>
                      <a:fillRect/>
                    </a:stretch>
                  </pic:blipFill>
                  <pic:spPr>
                    <a:xfrm>
                      <a:off x="0" y="0"/>
                      <a:ext cx="5743575" cy="4244082"/>
                    </a:xfrm>
                    <a:prstGeom prst="rect">
                      <a:avLst/>
                    </a:prstGeom>
                    <a:ln/>
                  </pic:spPr>
                </pic:pic>
              </a:graphicData>
            </a:graphic>
          </wp:inline>
        </w:drawing>
      </w:r>
    </w:p>
    <w:p w14:paraId="0649F5F7" w14:textId="77777777" w:rsidR="0053079C" w:rsidRDefault="0000137C">
      <w:pPr>
        <w:spacing w:before="20" w:line="240" w:lineRule="auto"/>
        <w:ind w:right="-20"/>
        <w:jc w:val="both"/>
        <w:rPr>
          <w:sz w:val="24"/>
          <w:szCs w:val="24"/>
        </w:rPr>
      </w:pPr>
      <w:r>
        <w:rPr>
          <w:noProof/>
          <w:sz w:val="24"/>
          <w:szCs w:val="24"/>
        </w:rPr>
        <w:lastRenderedPageBreak/>
        <w:drawing>
          <wp:inline distT="114300" distB="114300" distL="114300" distR="114300" wp14:anchorId="0EC91E92" wp14:editId="54A6793D">
            <wp:extent cx="5943600" cy="50800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5080000"/>
                    </a:xfrm>
                    <a:prstGeom prst="rect">
                      <a:avLst/>
                    </a:prstGeom>
                    <a:ln/>
                  </pic:spPr>
                </pic:pic>
              </a:graphicData>
            </a:graphic>
          </wp:inline>
        </w:drawing>
      </w:r>
    </w:p>
    <w:p w14:paraId="5E6DBE33" w14:textId="77777777" w:rsidR="0053079C" w:rsidRDefault="0053079C">
      <w:pPr>
        <w:spacing w:before="20" w:line="240" w:lineRule="auto"/>
        <w:ind w:right="-20"/>
        <w:jc w:val="both"/>
        <w:rPr>
          <w:sz w:val="24"/>
          <w:szCs w:val="24"/>
        </w:rPr>
      </w:pPr>
    </w:p>
    <w:p w14:paraId="33269095" w14:textId="77777777" w:rsidR="0053079C" w:rsidRDefault="0053079C">
      <w:pPr>
        <w:spacing w:before="20" w:line="240" w:lineRule="auto"/>
        <w:ind w:right="-20"/>
        <w:jc w:val="both"/>
        <w:rPr>
          <w:sz w:val="24"/>
          <w:szCs w:val="24"/>
        </w:rPr>
      </w:pPr>
    </w:p>
    <w:p w14:paraId="698566BD" w14:textId="77777777" w:rsidR="0053079C" w:rsidRDefault="0000137C">
      <w:pPr>
        <w:spacing w:before="20" w:line="240" w:lineRule="auto"/>
        <w:ind w:right="-20"/>
        <w:jc w:val="both"/>
        <w:rPr>
          <w:sz w:val="24"/>
          <w:szCs w:val="24"/>
        </w:rPr>
      </w:pPr>
      <w:r>
        <w:rPr>
          <w:sz w:val="24"/>
          <w:szCs w:val="24"/>
        </w:rPr>
        <w:t>Generating a box around the steroid.</w:t>
      </w:r>
    </w:p>
    <w:p w14:paraId="3DC34CDB" w14:textId="77777777" w:rsidR="0053079C" w:rsidRDefault="0053079C">
      <w:pPr>
        <w:spacing w:before="20" w:line="240" w:lineRule="auto"/>
        <w:ind w:right="-20"/>
        <w:jc w:val="both"/>
        <w:rPr>
          <w:sz w:val="24"/>
          <w:szCs w:val="24"/>
        </w:rPr>
      </w:pPr>
    </w:p>
    <w:p w14:paraId="0868527E" w14:textId="77777777" w:rsidR="0053079C" w:rsidRDefault="0053079C">
      <w:pPr>
        <w:spacing w:before="20" w:line="240" w:lineRule="auto"/>
        <w:ind w:right="-20"/>
        <w:jc w:val="both"/>
        <w:rPr>
          <w:sz w:val="24"/>
          <w:szCs w:val="24"/>
        </w:rPr>
      </w:pPr>
    </w:p>
    <w:p w14:paraId="25315297" w14:textId="77777777" w:rsidR="0053079C" w:rsidRDefault="0000137C">
      <w:pPr>
        <w:spacing w:before="20" w:line="240" w:lineRule="auto"/>
        <w:ind w:right="-20"/>
        <w:jc w:val="both"/>
        <w:rPr>
          <w:sz w:val="24"/>
          <w:szCs w:val="24"/>
        </w:rPr>
      </w:pPr>
      <w:r>
        <w:rPr>
          <w:noProof/>
          <w:sz w:val="24"/>
          <w:szCs w:val="24"/>
        </w:rPr>
        <w:lastRenderedPageBreak/>
        <w:drawing>
          <wp:inline distT="114300" distB="114300" distL="114300" distR="114300" wp14:anchorId="11860DD4" wp14:editId="5ECD2A5F">
            <wp:extent cx="5943600" cy="5080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5080000"/>
                    </a:xfrm>
                    <a:prstGeom prst="rect">
                      <a:avLst/>
                    </a:prstGeom>
                    <a:ln/>
                  </pic:spPr>
                </pic:pic>
              </a:graphicData>
            </a:graphic>
          </wp:inline>
        </w:drawing>
      </w:r>
    </w:p>
    <w:p w14:paraId="703A21C6" w14:textId="77777777" w:rsidR="0053079C" w:rsidRDefault="0053079C">
      <w:pPr>
        <w:spacing w:before="20" w:line="240" w:lineRule="auto"/>
        <w:ind w:right="-20"/>
        <w:jc w:val="both"/>
        <w:rPr>
          <w:sz w:val="24"/>
          <w:szCs w:val="24"/>
        </w:rPr>
      </w:pPr>
    </w:p>
    <w:p w14:paraId="012EAE9B" w14:textId="77777777" w:rsidR="0053079C" w:rsidRDefault="0000137C">
      <w:pPr>
        <w:spacing w:before="20" w:line="240" w:lineRule="auto"/>
        <w:ind w:right="-20"/>
        <w:jc w:val="both"/>
        <w:rPr>
          <w:sz w:val="24"/>
          <w:szCs w:val="24"/>
        </w:rPr>
      </w:pPr>
      <w:r>
        <w:rPr>
          <w:sz w:val="24"/>
          <w:szCs w:val="24"/>
        </w:rPr>
        <w:t xml:space="preserve">Specifying the paths (depending on the system, you can get away without specifying the </w:t>
      </w:r>
      <w:proofErr w:type="spellStart"/>
      <w:r>
        <w:rPr>
          <w:sz w:val="24"/>
          <w:szCs w:val="24"/>
        </w:rPr>
        <w:t>mgl</w:t>
      </w:r>
      <w:proofErr w:type="spellEnd"/>
      <w:r>
        <w:rPr>
          <w:sz w:val="24"/>
          <w:szCs w:val="24"/>
        </w:rPr>
        <w:t xml:space="preserve"> python exe path).</w:t>
      </w:r>
    </w:p>
    <w:p w14:paraId="76ED2594" w14:textId="77777777" w:rsidR="0053079C" w:rsidRDefault="0053079C">
      <w:pPr>
        <w:spacing w:before="20" w:line="240" w:lineRule="auto"/>
        <w:ind w:right="-20"/>
        <w:jc w:val="both"/>
        <w:rPr>
          <w:sz w:val="24"/>
          <w:szCs w:val="24"/>
        </w:rPr>
      </w:pPr>
    </w:p>
    <w:p w14:paraId="02C7A498" w14:textId="77777777" w:rsidR="0053079C" w:rsidRDefault="0053079C">
      <w:pPr>
        <w:spacing w:before="20" w:line="240" w:lineRule="auto"/>
        <w:ind w:right="-20"/>
        <w:jc w:val="both"/>
        <w:rPr>
          <w:sz w:val="24"/>
          <w:szCs w:val="24"/>
        </w:rPr>
      </w:pPr>
    </w:p>
    <w:p w14:paraId="4002039B" w14:textId="77777777" w:rsidR="0053079C" w:rsidRDefault="0000137C">
      <w:pPr>
        <w:spacing w:before="20" w:line="240" w:lineRule="auto"/>
        <w:ind w:right="-20"/>
        <w:jc w:val="both"/>
        <w:rPr>
          <w:sz w:val="24"/>
          <w:szCs w:val="24"/>
        </w:rPr>
      </w:pPr>
      <w:r>
        <w:rPr>
          <w:noProof/>
          <w:sz w:val="24"/>
          <w:szCs w:val="24"/>
        </w:rPr>
        <w:lastRenderedPageBreak/>
        <w:drawing>
          <wp:inline distT="114300" distB="114300" distL="114300" distR="114300" wp14:anchorId="7FDF6CBA" wp14:editId="395B2331">
            <wp:extent cx="5943600" cy="44577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t="22388"/>
                    <a:stretch>
                      <a:fillRect/>
                    </a:stretch>
                  </pic:blipFill>
                  <pic:spPr>
                    <a:xfrm>
                      <a:off x="0" y="0"/>
                      <a:ext cx="5943600" cy="4457700"/>
                    </a:xfrm>
                    <a:prstGeom prst="rect">
                      <a:avLst/>
                    </a:prstGeom>
                    <a:ln/>
                  </pic:spPr>
                </pic:pic>
              </a:graphicData>
            </a:graphic>
          </wp:inline>
        </w:drawing>
      </w:r>
    </w:p>
    <w:p w14:paraId="2851277B" w14:textId="77777777" w:rsidR="0053079C" w:rsidRDefault="0053079C">
      <w:pPr>
        <w:spacing w:before="20" w:line="240" w:lineRule="auto"/>
        <w:ind w:right="-20"/>
        <w:jc w:val="both"/>
        <w:rPr>
          <w:sz w:val="24"/>
          <w:szCs w:val="24"/>
        </w:rPr>
      </w:pPr>
    </w:p>
    <w:p w14:paraId="4C645FD1" w14:textId="77777777" w:rsidR="0053079C" w:rsidRDefault="0000137C">
      <w:pPr>
        <w:spacing w:before="20" w:line="240" w:lineRule="auto"/>
        <w:ind w:right="-20"/>
        <w:jc w:val="both"/>
        <w:rPr>
          <w:sz w:val="24"/>
          <w:szCs w:val="24"/>
        </w:rPr>
      </w:pPr>
      <w:r>
        <w:rPr>
          <w:noProof/>
          <w:sz w:val="24"/>
          <w:szCs w:val="24"/>
        </w:rPr>
        <w:lastRenderedPageBreak/>
        <w:drawing>
          <wp:inline distT="114300" distB="114300" distL="114300" distR="114300" wp14:anchorId="7861DFF2" wp14:editId="5DD93C40">
            <wp:extent cx="5943600" cy="50800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5080000"/>
                    </a:xfrm>
                    <a:prstGeom prst="rect">
                      <a:avLst/>
                    </a:prstGeom>
                    <a:ln/>
                  </pic:spPr>
                </pic:pic>
              </a:graphicData>
            </a:graphic>
          </wp:inline>
        </w:drawing>
      </w:r>
    </w:p>
    <w:p w14:paraId="41BCAF5D" w14:textId="77777777" w:rsidR="0053079C" w:rsidRDefault="0000137C">
      <w:pPr>
        <w:spacing w:before="20" w:line="240" w:lineRule="auto"/>
        <w:ind w:right="-20"/>
        <w:jc w:val="both"/>
        <w:rPr>
          <w:sz w:val="24"/>
          <w:szCs w:val="24"/>
        </w:rPr>
      </w:pPr>
      <w:r>
        <w:rPr>
          <w:noProof/>
          <w:sz w:val="24"/>
          <w:szCs w:val="24"/>
        </w:rPr>
        <w:lastRenderedPageBreak/>
        <w:drawing>
          <wp:inline distT="114300" distB="114300" distL="114300" distR="114300" wp14:anchorId="71E94E78" wp14:editId="1E744F07">
            <wp:extent cx="5943600" cy="50800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5080000"/>
                    </a:xfrm>
                    <a:prstGeom prst="rect">
                      <a:avLst/>
                    </a:prstGeom>
                    <a:ln/>
                  </pic:spPr>
                </pic:pic>
              </a:graphicData>
            </a:graphic>
          </wp:inline>
        </w:drawing>
      </w:r>
    </w:p>
    <w:p w14:paraId="7EA065D6" w14:textId="77777777" w:rsidR="0053079C" w:rsidRDefault="0053079C">
      <w:pPr>
        <w:spacing w:before="20" w:line="240" w:lineRule="auto"/>
        <w:ind w:right="-20"/>
        <w:jc w:val="both"/>
        <w:rPr>
          <w:sz w:val="24"/>
          <w:szCs w:val="24"/>
        </w:rPr>
      </w:pPr>
    </w:p>
    <w:p w14:paraId="6A6FC7E3" w14:textId="77777777" w:rsidR="0053079C" w:rsidRDefault="0000137C">
      <w:pPr>
        <w:spacing w:before="20" w:line="240" w:lineRule="auto"/>
        <w:ind w:right="-20"/>
        <w:jc w:val="both"/>
        <w:rPr>
          <w:sz w:val="24"/>
          <w:szCs w:val="24"/>
        </w:rPr>
      </w:pPr>
      <w:r>
        <w:rPr>
          <w:sz w:val="24"/>
          <w:szCs w:val="24"/>
        </w:rPr>
        <w:t xml:space="preserve">Generating the receptor and the flexible residues (specified in the </w:t>
      </w:r>
      <w:proofErr w:type="spellStart"/>
      <w:r>
        <w:rPr>
          <w:b/>
          <w:i/>
          <w:sz w:val="24"/>
          <w:szCs w:val="24"/>
        </w:rPr>
        <w:t>sele</w:t>
      </w:r>
      <w:proofErr w:type="spellEnd"/>
      <w:r>
        <w:rPr>
          <w:sz w:val="24"/>
          <w:szCs w:val="24"/>
        </w:rPr>
        <w:t xml:space="preserve"> selection).</w:t>
      </w:r>
    </w:p>
    <w:p w14:paraId="5D544720" w14:textId="77777777" w:rsidR="0053079C" w:rsidRDefault="0053079C">
      <w:pPr>
        <w:spacing w:before="20" w:line="240" w:lineRule="auto"/>
        <w:ind w:right="-20"/>
        <w:jc w:val="both"/>
        <w:rPr>
          <w:sz w:val="24"/>
          <w:szCs w:val="24"/>
        </w:rPr>
      </w:pPr>
    </w:p>
    <w:p w14:paraId="0539738A" w14:textId="77777777" w:rsidR="0053079C" w:rsidRDefault="0053079C">
      <w:pPr>
        <w:spacing w:before="20" w:line="240" w:lineRule="auto"/>
        <w:ind w:right="-20"/>
        <w:jc w:val="both"/>
        <w:rPr>
          <w:sz w:val="24"/>
          <w:szCs w:val="24"/>
        </w:rPr>
      </w:pPr>
    </w:p>
    <w:p w14:paraId="0812319B" w14:textId="77777777" w:rsidR="0053079C" w:rsidRDefault="0000137C">
      <w:pPr>
        <w:spacing w:before="20" w:line="240" w:lineRule="auto"/>
        <w:ind w:right="-20"/>
        <w:jc w:val="both"/>
        <w:rPr>
          <w:sz w:val="24"/>
          <w:szCs w:val="24"/>
        </w:rPr>
      </w:pPr>
      <w:r>
        <w:rPr>
          <w:noProof/>
          <w:sz w:val="24"/>
          <w:szCs w:val="24"/>
        </w:rPr>
        <w:lastRenderedPageBreak/>
        <w:drawing>
          <wp:inline distT="114300" distB="114300" distL="114300" distR="114300" wp14:anchorId="6F0875B7" wp14:editId="3298D3D5">
            <wp:extent cx="5943600" cy="5080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5080000"/>
                    </a:xfrm>
                    <a:prstGeom prst="rect">
                      <a:avLst/>
                    </a:prstGeom>
                    <a:ln/>
                  </pic:spPr>
                </pic:pic>
              </a:graphicData>
            </a:graphic>
          </wp:inline>
        </w:drawing>
      </w:r>
    </w:p>
    <w:p w14:paraId="3D05AAD3" w14:textId="77777777" w:rsidR="0053079C" w:rsidRDefault="0053079C">
      <w:pPr>
        <w:spacing w:before="20" w:line="240" w:lineRule="auto"/>
        <w:ind w:right="-20"/>
        <w:jc w:val="both"/>
        <w:rPr>
          <w:sz w:val="24"/>
          <w:szCs w:val="24"/>
        </w:rPr>
      </w:pPr>
    </w:p>
    <w:p w14:paraId="1D773E3D" w14:textId="77777777" w:rsidR="0053079C" w:rsidRDefault="0000137C">
      <w:pPr>
        <w:spacing w:before="20" w:line="240" w:lineRule="auto"/>
        <w:ind w:right="-20"/>
        <w:jc w:val="both"/>
        <w:rPr>
          <w:sz w:val="24"/>
          <w:szCs w:val="24"/>
        </w:rPr>
      </w:pPr>
      <w:r>
        <w:rPr>
          <w:sz w:val="24"/>
          <w:szCs w:val="24"/>
        </w:rPr>
        <w:t>Preparing ligands.</w:t>
      </w:r>
    </w:p>
    <w:p w14:paraId="029B7EFC" w14:textId="77777777" w:rsidR="0053079C" w:rsidRDefault="0053079C"/>
    <w:p w14:paraId="22632E57" w14:textId="77777777" w:rsidR="0053079C" w:rsidRDefault="0053079C"/>
    <w:p w14:paraId="51F57A33" w14:textId="77777777" w:rsidR="0053079C" w:rsidRDefault="0000137C">
      <w:r>
        <w:rPr>
          <w:noProof/>
        </w:rPr>
        <w:lastRenderedPageBreak/>
        <w:drawing>
          <wp:inline distT="114300" distB="114300" distL="114300" distR="114300" wp14:anchorId="2C037104" wp14:editId="1B1369BE">
            <wp:extent cx="5943600" cy="5080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5080000"/>
                    </a:xfrm>
                    <a:prstGeom prst="rect">
                      <a:avLst/>
                    </a:prstGeom>
                    <a:ln/>
                  </pic:spPr>
                </pic:pic>
              </a:graphicData>
            </a:graphic>
          </wp:inline>
        </w:drawing>
      </w:r>
    </w:p>
    <w:p w14:paraId="515DE904" w14:textId="77777777" w:rsidR="0053079C" w:rsidRDefault="0000137C">
      <w:r>
        <w:t>Running docking job.</w:t>
      </w:r>
    </w:p>
    <w:p w14:paraId="1AC12D46" w14:textId="77777777" w:rsidR="0053079C" w:rsidRDefault="0053079C"/>
    <w:p w14:paraId="7FF2A2B4" w14:textId="77777777" w:rsidR="0053079C" w:rsidRDefault="0000137C">
      <w:r>
        <w:rPr>
          <w:noProof/>
        </w:rPr>
        <w:lastRenderedPageBreak/>
        <w:drawing>
          <wp:inline distT="114300" distB="114300" distL="114300" distR="114300" wp14:anchorId="52CC55D8" wp14:editId="040625AD">
            <wp:extent cx="5943600" cy="5080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5080000"/>
                    </a:xfrm>
                    <a:prstGeom prst="rect">
                      <a:avLst/>
                    </a:prstGeom>
                    <a:ln/>
                  </pic:spPr>
                </pic:pic>
              </a:graphicData>
            </a:graphic>
          </wp:inline>
        </w:drawing>
      </w:r>
    </w:p>
    <w:p w14:paraId="1A58D026" w14:textId="0A9C966D" w:rsidR="0053079C" w:rsidRDefault="009C63AD">
      <w:r>
        <w:rPr>
          <w:noProof/>
        </w:rPr>
        <w:tab/>
      </w:r>
      <w:r>
        <w:rPr>
          <w:noProof/>
        </w:rPr>
        <w:tab/>
      </w:r>
      <w:r>
        <w:rPr>
          <w:noProof/>
        </w:rPr>
        <w:tab/>
        <w:t>Running docking on multiple ligands.</w:t>
      </w:r>
    </w:p>
    <w:p w14:paraId="5C3605EA" w14:textId="3007A41B" w:rsidR="0053079C" w:rsidRDefault="0053079C"/>
    <w:p w14:paraId="1F8DC01F" w14:textId="302F69D7" w:rsidR="0053079C" w:rsidRDefault="0053079C"/>
    <w:sectPr w:rsidR="0053079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39272A"/>
    <w:multiLevelType w:val="multilevel"/>
    <w:tmpl w:val="86B2EF70"/>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72092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79C"/>
    <w:rsid w:val="0000137C"/>
    <w:rsid w:val="00214EDE"/>
    <w:rsid w:val="003160D8"/>
    <w:rsid w:val="0053079C"/>
    <w:rsid w:val="009800C4"/>
    <w:rsid w:val="009C63AD"/>
    <w:rsid w:val="00BD41EB"/>
    <w:rsid w:val="00C81B08"/>
    <w:rsid w:val="00CC2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7F810"/>
  <w15:docId w15:val="{6AC3DB9E-1095-4E4F-927F-F37B7A51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jonwick/Docking-%20Box.gi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15</Pages>
  <Words>1415</Words>
  <Characters>8070</Characters>
  <Application>Microsoft Office Word</Application>
  <DocSecurity>0</DocSecurity>
  <Lines>67</Lines>
  <Paragraphs>18</Paragraphs>
  <ScaleCrop>false</ScaleCrop>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Jurgen Kaftalli</cp:lastModifiedBy>
  <cp:revision>26</cp:revision>
  <dcterms:created xsi:type="dcterms:W3CDTF">2022-05-17T10:18:00Z</dcterms:created>
  <dcterms:modified xsi:type="dcterms:W3CDTF">2022-05-24T10:46:00Z</dcterms:modified>
</cp:coreProperties>
</file>