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Roteiro para Execução de Trabalhos de Implementação na Disciplina de 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trabalhos de implementação da disciplina de IA serão avaliados a partir de quatro componentes (cada um valor ¼ da nota):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Cobertura dos testes TDD (Test-Driven-Development). Neste item já está inclusa a exigência de que será necessário criar testes. A pontuação correspondente a este item será a porcentagem da cobertura dos testes. Por exemplo, se houver 100% de cobertura e todos os testes passarem, a nota será 10.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Think Aloud. Será fornecido um conjunto mínimo de questões que deverão ser respondidas aplicando a metodologia Think Aloud. A nota será de acordo com a qualidade das respostas.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estáticos de código.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estatísticas de funcionamento do código. Exemplo: Acurácia, Precisão, Revocação, F-Measure. Será definido um limiar mínimo para as métricas em cada exercício. Pode haver implementações que não se enquadrem em algumas métricas. Isso será adaptado caso a caso.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Test-Driven-Development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pytest</w:t>
        </w:r>
      </w:hyperlink>
      <w:r w:rsidDel="00000000" w:rsidR="00000000" w:rsidRPr="00000000">
        <w:rPr>
          <w:rtl w:val="0"/>
        </w:rPr>
        <w:t xml:space="preserve"> para TDD;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pytest-cov para cálculo da cobertura;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Think Aloud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Protocolos de reflexão em voz alta em programação envolvem a verbalização de pensamentos e raciocínios pelo programador enquanto ele escreve ou depura o código. Isso ajuda a identificar potenciais problemas no código, entender o processo de pensamento do programador e aprimorar o processo geral de desenvolvimento. </w:t>
      </w:r>
      <w:r w:rsidDel="00000000" w:rsidR="00000000" w:rsidRPr="00000000">
        <w:rPr>
          <w:b w:val="1"/>
          <w:rtl w:val="0"/>
        </w:rPr>
        <w:t xml:space="preserve">Perguntas básicas durante uma sessão de reflexão em voz alta incluem esclarecer o problema, explicar a abordagem da solução e justificar as escolhas de design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Conceitos Principais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Verbalização de Pensamentos. O programador expressa em voz alta seus pensamentos, observações e raciocínios durante o processo de codificação.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Identificação de Problemas. A reflexão em voz alta ajuda a revelar potenciais erros, mal-entendidos ou áreas de confusão no código.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Compreensão do Processo de Pensamento. Fornece insights sobre como um programador aborda um problema, toma decisões e implementa uma solução.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Aprimoramento do Design. Ao analisar os pensamentos verbalizados, os desenvolvedores podem identificar áreas onde o design do código pode ser aprimorado para maior clareza, eficiência ou manutenibilidade.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Sugestão de Conjuntos de Perguntas a Serem Feitas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Compreensão do Problema: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problema estamos tentando resolver?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são as entradas e saídas esperadas?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Existem restrições ou limitações?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Abordagem da Solução: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devemos abordar este problema?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estruturas de dados ou algoritmos podem ser adequados?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são algumas abordagens alternativas?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 do Código: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esta linha de código faz?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que escolhemos esta implementação específica?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são os potenciais efeitos colaterais deste código?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Depuração: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Onde você acha que pode estar o erro?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podemos testar este código para encontrar o bug?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estamos tentando alcançar com este bloco de código específico?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Decisões de Design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que escolhemos este padrão de design específico?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este design impacta a arquitetura geral?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Existem potenciais compensações com este design?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Esclarecimento e Reflexão: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Este código atende aos requisitos?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Há algo obscuro ou ambíguo neste código?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estamos aprendendo com esse processo?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Para os trabalhos de implementação desta disciplina, cada equipe deverá selecionar um subconjunto da implementação em que teve maior dificuldade e aplicar o Think Aloud. Não é necessário fazer para o projeto inteiro, mas se quiserem fazer podem fazer. Importante: não são os testadores, nem os programadores que farão as perguntas e criarão o relatório Think Aloud, mas sim as duas pessoas responsáveis pela tarefa que atuarão como entrevistadores. Os entrevistadores deverão, se necessário, gravar o áudio das conversas e fazer transcrições (pode ser auxiliado por ferramentas speech-to-text). Além de produzir as respostas para os áudios acima, os entrevistadores deverão fornecer uma lista dos 10 itens (tópicos, sentenças, frases, problemas, soluções, etc) mais importantes ocorridos nas entrevistas.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estáticos de código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Gerar um relatório de no máximo uma página com o resultado da aplicação 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Pylint</w:t>
        </w:r>
      </w:hyperlink>
      <w:r w:rsidDel="00000000" w:rsidR="00000000" w:rsidRPr="00000000">
        <w:rPr>
          <w:rtl w:val="0"/>
        </w:rPr>
        <w:t xml:space="preserve"> e explicações e análise dos resultados.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estatísticas de funcionamento do código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Quando estudarmos algoritmos que podem ser mensurados por métricas como acurácia, revocação, precisão e f1-measure. Essas métricas deverão ser aplicadas. Em outras situações, deverá ser escrito um relatório de cerca de no máximo uma página analisando os seguintes fatores: complexidade do algoritmo, tempo de processamento (com variações de carga), intervalos de confiança para o desempenho do software (quando aplicável).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driven.io/blog/modern-tdd/" TargetMode="External"/><Relationship Id="rId7" Type="http://schemas.openxmlformats.org/officeDocument/2006/relationships/hyperlink" Target="https://www.pylin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