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Default="00D10C08" w:rsidP="00D10C08">
      <w:pPr>
        <w:jc w:val="center"/>
      </w:pPr>
      <w:r>
        <w:t>Chapter 3: Computational Methodology</w:t>
      </w:r>
    </w:p>
    <w:p w14:paraId="5D37CBDF" w14:textId="77777777" w:rsidR="00D10C08" w:rsidRDefault="00D10C08" w:rsidP="00D10C08"/>
    <w:p w14:paraId="409524D2" w14:textId="77777777" w:rsidR="00D10C08" w:rsidRDefault="00D10C08" w:rsidP="00D10C08"/>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Default="00503ABC">
      <w:pPr>
        <w:pStyle w:val="TOC1"/>
        <w:tabs>
          <w:tab w:val="right" w:leader="dot" w:pos="9350"/>
        </w:tabs>
      </w:pPr>
      <w:r>
        <w:lastRenderedPageBreak/>
        <w:t>Table of Contents</w:t>
      </w:r>
    </w:p>
    <w:p w14:paraId="66E0F881" w14:textId="2C7C57C5" w:rsidR="00503ABC" w:rsidRDefault="00503ABC">
      <w:pPr>
        <w:pStyle w:val="TOC1"/>
        <w:tabs>
          <w:tab w:val="right" w:leader="dot" w:pos="9350"/>
        </w:tabs>
        <w:rPr>
          <w:noProof/>
        </w:rPr>
      </w:pPr>
      <w:r>
        <w:fldChar w:fldCharType="begin"/>
      </w:r>
      <w:r>
        <w:instrText xml:space="preserve"> TOC \t "Thesis TOC,1" </w:instrText>
      </w:r>
      <w:r>
        <w:fldChar w:fldCharType="separate"/>
      </w:r>
      <w:r>
        <w:rPr>
          <w:noProof/>
        </w:rPr>
        <w:t>3.1 Introduction</w:t>
      </w:r>
      <w:r>
        <w:rPr>
          <w:noProof/>
        </w:rPr>
        <w:tab/>
      </w:r>
      <w:r>
        <w:rPr>
          <w:noProof/>
        </w:rPr>
        <w:fldChar w:fldCharType="begin"/>
      </w:r>
      <w:r>
        <w:rPr>
          <w:noProof/>
        </w:rPr>
        <w:instrText xml:space="preserve"> PAGEREF _Toc164775606 \h </w:instrText>
      </w:r>
      <w:r>
        <w:rPr>
          <w:noProof/>
        </w:rPr>
      </w:r>
      <w:r>
        <w:rPr>
          <w:noProof/>
        </w:rPr>
        <w:fldChar w:fldCharType="separate"/>
      </w:r>
      <w:r>
        <w:rPr>
          <w:noProof/>
        </w:rPr>
        <w:t>2</w:t>
      </w:r>
      <w:r>
        <w:rPr>
          <w:noProof/>
        </w:rPr>
        <w:fldChar w:fldCharType="end"/>
      </w:r>
    </w:p>
    <w:p w14:paraId="5FAA4846" w14:textId="0F33A0D4" w:rsidR="00503ABC" w:rsidRDefault="00503ABC">
      <w:pPr>
        <w:pStyle w:val="TOC1"/>
        <w:tabs>
          <w:tab w:val="right" w:leader="dot" w:pos="9350"/>
        </w:tabs>
        <w:rPr>
          <w:noProof/>
        </w:rPr>
      </w:pPr>
      <w:r>
        <w:rPr>
          <w:noProof/>
        </w:rPr>
        <w:t>3.2 Structure prediction tools</w:t>
      </w:r>
      <w:r>
        <w:rPr>
          <w:noProof/>
        </w:rPr>
        <w:tab/>
      </w:r>
      <w:r>
        <w:rPr>
          <w:noProof/>
        </w:rPr>
        <w:fldChar w:fldCharType="begin"/>
      </w:r>
      <w:r>
        <w:rPr>
          <w:noProof/>
        </w:rPr>
        <w:instrText xml:space="preserve"> PAGEREF _Toc164775607 \h </w:instrText>
      </w:r>
      <w:r>
        <w:rPr>
          <w:noProof/>
        </w:rPr>
      </w:r>
      <w:r>
        <w:rPr>
          <w:noProof/>
        </w:rPr>
        <w:fldChar w:fldCharType="separate"/>
      </w:r>
      <w:r>
        <w:rPr>
          <w:noProof/>
        </w:rPr>
        <w:t>2</w:t>
      </w:r>
      <w:r>
        <w:rPr>
          <w:noProof/>
        </w:rPr>
        <w:fldChar w:fldCharType="end"/>
      </w:r>
    </w:p>
    <w:p w14:paraId="22A39659" w14:textId="57C56766" w:rsidR="00503ABC" w:rsidRDefault="00503ABC">
      <w:pPr>
        <w:pStyle w:val="TOC1"/>
        <w:tabs>
          <w:tab w:val="right" w:leader="dot" w:pos="9350"/>
        </w:tabs>
        <w:rPr>
          <w:noProof/>
        </w:rPr>
      </w:pPr>
      <w:r>
        <w:rPr>
          <w:noProof/>
        </w:rPr>
        <w:t>3.2.1 Rosetta</w:t>
      </w:r>
      <w:r>
        <w:rPr>
          <w:noProof/>
        </w:rPr>
        <w:tab/>
      </w:r>
      <w:r>
        <w:rPr>
          <w:noProof/>
        </w:rPr>
        <w:fldChar w:fldCharType="begin"/>
      </w:r>
      <w:r>
        <w:rPr>
          <w:noProof/>
        </w:rPr>
        <w:instrText xml:space="preserve"> PAGEREF _Toc164775608 \h </w:instrText>
      </w:r>
      <w:r>
        <w:rPr>
          <w:noProof/>
        </w:rPr>
      </w:r>
      <w:r>
        <w:rPr>
          <w:noProof/>
        </w:rPr>
        <w:fldChar w:fldCharType="separate"/>
      </w:r>
      <w:r>
        <w:rPr>
          <w:noProof/>
        </w:rPr>
        <w:t>2</w:t>
      </w:r>
      <w:r>
        <w:rPr>
          <w:noProof/>
        </w:rPr>
        <w:fldChar w:fldCharType="end"/>
      </w:r>
    </w:p>
    <w:p w14:paraId="78CBA3E7" w14:textId="5A3435CE" w:rsidR="00503ABC" w:rsidRDefault="00503ABC">
      <w:pPr>
        <w:pStyle w:val="TOC1"/>
        <w:tabs>
          <w:tab w:val="right" w:leader="dot" w:pos="9350"/>
        </w:tabs>
        <w:rPr>
          <w:noProof/>
        </w:rPr>
      </w:pPr>
      <w:r>
        <w:rPr>
          <w:noProof/>
        </w:rPr>
        <w:t>3.2.2 Molecular Software Library</w:t>
      </w:r>
      <w:r>
        <w:rPr>
          <w:noProof/>
        </w:rPr>
        <w:tab/>
      </w:r>
      <w:r>
        <w:rPr>
          <w:noProof/>
        </w:rPr>
        <w:fldChar w:fldCharType="begin"/>
      </w:r>
      <w:r>
        <w:rPr>
          <w:noProof/>
        </w:rPr>
        <w:instrText xml:space="preserve"> PAGEREF _Toc164775609 \h </w:instrText>
      </w:r>
      <w:r>
        <w:rPr>
          <w:noProof/>
        </w:rPr>
      </w:r>
      <w:r>
        <w:rPr>
          <w:noProof/>
        </w:rPr>
        <w:fldChar w:fldCharType="separate"/>
      </w:r>
      <w:r>
        <w:rPr>
          <w:noProof/>
        </w:rPr>
        <w:t>3</w:t>
      </w:r>
      <w:r>
        <w:rPr>
          <w:noProof/>
        </w:rPr>
        <w:fldChar w:fldCharType="end"/>
      </w:r>
    </w:p>
    <w:p w14:paraId="375BD160" w14:textId="31CC72AD" w:rsidR="00503ABC" w:rsidRDefault="00503ABC">
      <w:pPr>
        <w:pStyle w:val="TOC1"/>
        <w:tabs>
          <w:tab w:val="right" w:leader="dot" w:pos="9350"/>
        </w:tabs>
        <w:rPr>
          <w:noProof/>
        </w:rPr>
      </w:pPr>
      <w:r>
        <w:rPr>
          <w:noProof/>
        </w:rPr>
        <w:t>3.2.3 Docking Algorithms</w:t>
      </w:r>
      <w:r>
        <w:rPr>
          <w:noProof/>
        </w:rPr>
        <w:tab/>
      </w:r>
      <w:r>
        <w:rPr>
          <w:noProof/>
        </w:rPr>
        <w:fldChar w:fldCharType="begin"/>
      </w:r>
      <w:r>
        <w:rPr>
          <w:noProof/>
        </w:rPr>
        <w:instrText xml:space="preserve"> PAGEREF _Toc164775610 \h </w:instrText>
      </w:r>
      <w:r>
        <w:rPr>
          <w:noProof/>
        </w:rPr>
      </w:r>
      <w:r>
        <w:rPr>
          <w:noProof/>
        </w:rPr>
        <w:fldChar w:fldCharType="separate"/>
      </w:r>
      <w:r>
        <w:rPr>
          <w:noProof/>
        </w:rPr>
        <w:t>4</w:t>
      </w:r>
      <w:r>
        <w:rPr>
          <w:noProof/>
        </w:rPr>
        <w:fldChar w:fldCharType="end"/>
      </w:r>
    </w:p>
    <w:p w14:paraId="587C1E79" w14:textId="66602DC6" w:rsidR="00503ABC" w:rsidRDefault="00503ABC">
      <w:pPr>
        <w:pStyle w:val="TOC1"/>
        <w:tabs>
          <w:tab w:val="right" w:leader="dot" w:pos="9350"/>
        </w:tabs>
        <w:rPr>
          <w:noProof/>
        </w:rPr>
      </w:pPr>
      <w:r>
        <w:rPr>
          <w:noProof/>
        </w:rPr>
        <w:t>3.2.4 Structure Prediction using Maching Learning</w:t>
      </w:r>
      <w:r>
        <w:rPr>
          <w:noProof/>
        </w:rPr>
        <w:tab/>
      </w:r>
      <w:r>
        <w:rPr>
          <w:noProof/>
        </w:rPr>
        <w:fldChar w:fldCharType="begin"/>
      </w:r>
      <w:r>
        <w:rPr>
          <w:noProof/>
        </w:rPr>
        <w:instrText xml:space="preserve"> PAGEREF _Toc164775611 \h </w:instrText>
      </w:r>
      <w:r>
        <w:rPr>
          <w:noProof/>
        </w:rPr>
      </w:r>
      <w:r>
        <w:rPr>
          <w:noProof/>
        </w:rPr>
        <w:fldChar w:fldCharType="separate"/>
      </w:r>
      <w:r>
        <w:rPr>
          <w:noProof/>
        </w:rPr>
        <w:t>4</w:t>
      </w:r>
      <w:r>
        <w:rPr>
          <w:noProof/>
        </w:rPr>
        <w:fldChar w:fldCharType="end"/>
      </w:r>
    </w:p>
    <w:p w14:paraId="2CA9F68D" w14:textId="323CAB1D" w:rsidR="00503ABC" w:rsidRDefault="00503ABC">
      <w:pPr>
        <w:pStyle w:val="TOC1"/>
        <w:tabs>
          <w:tab w:val="right" w:leader="dot" w:pos="9350"/>
        </w:tabs>
        <w:rPr>
          <w:noProof/>
        </w:rPr>
      </w:pPr>
      <w:r>
        <w:rPr>
          <w:noProof/>
        </w:rPr>
        <w:t>3.3 Protein Design Algorithm</w:t>
      </w:r>
      <w:r>
        <w:rPr>
          <w:noProof/>
        </w:rPr>
        <w:tab/>
      </w:r>
      <w:r>
        <w:rPr>
          <w:noProof/>
        </w:rPr>
        <w:fldChar w:fldCharType="begin"/>
      </w:r>
      <w:r>
        <w:rPr>
          <w:noProof/>
        </w:rPr>
        <w:instrText xml:space="preserve"> PAGEREF _Toc164775612 \h </w:instrText>
      </w:r>
      <w:r>
        <w:rPr>
          <w:noProof/>
        </w:rPr>
      </w:r>
      <w:r>
        <w:rPr>
          <w:noProof/>
        </w:rPr>
        <w:fldChar w:fldCharType="separate"/>
      </w:r>
      <w:r>
        <w:rPr>
          <w:noProof/>
        </w:rPr>
        <w:t>5</w:t>
      </w:r>
      <w:r>
        <w:rPr>
          <w:noProof/>
        </w:rPr>
        <w:fldChar w:fldCharType="end"/>
      </w:r>
    </w:p>
    <w:p w14:paraId="0F645CF6" w14:textId="6335EAEC" w:rsidR="00503ABC" w:rsidRDefault="00503ABC">
      <w:pPr>
        <w:pStyle w:val="TOC1"/>
        <w:tabs>
          <w:tab w:val="right" w:leader="dot" w:pos="9350"/>
        </w:tabs>
        <w:rPr>
          <w:noProof/>
        </w:rPr>
      </w:pPr>
      <w:r>
        <w:rPr>
          <w:noProof/>
        </w:rPr>
        <w:t>3.3.1 Analysis of membrane protein PDBs</w:t>
      </w:r>
      <w:r>
        <w:rPr>
          <w:noProof/>
        </w:rPr>
        <w:tab/>
      </w:r>
      <w:r>
        <w:rPr>
          <w:noProof/>
        </w:rPr>
        <w:fldChar w:fldCharType="begin"/>
      </w:r>
      <w:r>
        <w:rPr>
          <w:noProof/>
        </w:rPr>
        <w:instrText xml:space="preserve"> PAGEREF _Toc164775613 \h </w:instrText>
      </w:r>
      <w:r>
        <w:rPr>
          <w:noProof/>
        </w:rPr>
      </w:r>
      <w:r>
        <w:rPr>
          <w:noProof/>
        </w:rPr>
        <w:fldChar w:fldCharType="separate"/>
      </w:r>
      <w:r>
        <w:rPr>
          <w:noProof/>
        </w:rPr>
        <w:t>5</w:t>
      </w:r>
      <w:r>
        <w:rPr>
          <w:noProof/>
        </w:rPr>
        <w:fldChar w:fldCharType="end"/>
      </w:r>
    </w:p>
    <w:p w14:paraId="184F05C3" w14:textId="195A4BB3" w:rsidR="00503ABC" w:rsidRDefault="00503ABC">
      <w:pPr>
        <w:pStyle w:val="TOC1"/>
        <w:tabs>
          <w:tab w:val="right" w:leader="dot" w:pos="9350"/>
        </w:tabs>
        <w:rPr>
          <w:noProof/>
        </w:rPr>
      </w:pPr>
      <w:r>
        <w:rPr>
          <w:noProof/>
        </w:rPr>
        <w:t>3.3.2 Defining the Interface</w:t>
      </w:r>
      <w:r>
        <w:rPr>
          <w:noProof/>
        </w:rPr>
        <w:tab/>
      </w:r>
      <w:r>
        <w:rPr>
          <w:noProof/>
        </w:rPr>
        <w:fldChar w:fldCharType="begin"/>
      </w:r>
      <w:r>
        <w:rPr>
          <w:noProof/>
        </w:rPr>
        <w:instrText xml:space="preserve"> PAGEREF _Toc164775614 \h </w:instrText>
      </w:r>
      <w:r>
        <w:rPr>
          <w:noProof/>
        </w:rPr>
      </w:r>
      <w:r>
        <w:rPr>
          <w:noProof/>
        </w:rPr>
        <w:fldChar w:fldCharType="separate"/>
      </w:r>
      <w:r>
        <w:rPr>
          <w:noProof/>
        </w:rPr>
        <w:t>5</w:t>
      </w:r>
      <w:r>
        <w:rPr>
          <w:noProof/>
        </w:rPr>
        <w:fldChar w:fldCharType="end"/>
      </w:r>
    </w:p>
    <w:p w14:paraId="2A9CCCC1" w14:textId="4CAC4BD9" w:rsidR="00503ABC" w:rsidRDefault="00503ABC">
      <w:pPr>
        <w:pStyle w:val="TOC1"/>
        <w:tabs>
          <w:tab w:val="right" w:leader="dot" w:pos="9350"/>
        </w:tabs>
        <w:rPr>
          <w:noProof/>
        </w:rPr>
      </w:pPr>
      <w:r>
        <w:rPr>
          <w:noProof/>
        </w:rPr>
        <w:t>3.3.3 Developing the energy terms</w:t>
      </w:r>
      <w:r>
        <w:rPr>
          <w:noProof/>
        </w:rPr>
        <w:tab/>
      </w:r>
      <w:r>
        <w:rPr>
          <w:noProof/>
        </w:rPr>
        <w:fldChar w:fldCharType="begin"/>
      </w:r>
      <w:r>
        <w:rPr>
          <w:noProof/>
        </w:rPr>
        <w:instrText xml:space="preserve"> PAGEREF _Toc164775615 \h </w:instrText>
      </w:r>
      <w:r>
        <w:rPr>
          <w:noProof/>
        </w:rPr>
      </w:r>
      <w:r>
        <w:rPr>
          <w:noProof/>
        </w:rPr>
        <w:fldChar w:fldCharType="separate"/>
      </w:r>
      <w:r>
        <w:rPr>
          <w:noProof/>
        </w:rPr>
        <w:t>5</w:t>
      </w:r>
      <w:r>
        <w:rPr>
          <w:noProof/>
        </w:rPr>
        <w:fldChar w:fldCharType="end"/>
      </w:r>
    </w:p>
    <w:p w14:paraId="5C67C375" w14:textId="00856653" w:rsidR="00503ABC" w:rsidRDefault="00503ABC">
      <w:pPr>
        <w:pStyle w:val="TOC1"/>
        <w:tabs>
          <w:tab w:val="right" w:leader="dot" w:pos="9350"/>
        </w:tabs>
        <w:rPr>
          <w:noProof/>
        </w:rPr>
      </w:pPr>
      <w:r>
        <w:rPr>
          <w:noProof/>
        </w:rPr>
        <w:t>3.3.4 Sequence Search</w:t>
      </w:r>
      <w:r>
        <w:rPr>
          <w:noProof/>
        </w:rPr>
        <w:tab/>
      </w:r>
      <w:r>
        <w:rPr>
          <w:noProof/>
        </w:rPr>
        <w:fldChar w:fldCharType="begin"/>
      </w:r>
      <w:r>
        <w:rPr>
          <w:noProof/>
        </w:rPr>
        <w:instrText xml:space="preserve"> PAGEREF _Toc164775616 \h </w:instrText>
      </w:r>
      <w:r>
        <w:rPr>
          <w:noProof/>
        </w:rPr>
      </w:r>
      <w:r>
        <w:rPr>
          <w:noProof/>
        </w:rPr>
        <w:fldChar w:fldCharType="separate"/>
      </w:r>
      <w:r>
        <w:rPr>
          <w:noProof/>
        </w:rPr>
        <w:t>6</w:t>
      </w:r>
      <w:r>
        <w:rPr>
          <w:noProof/>
        </w:rPr>
        <w:fldChar w:fldCharType="end"/>
      </w:r>
    </w:p>
    <w:p w14:paraId="13C233F3" w14:textId="6F6F16B0" w:rsidR="00503ABC" w:rsidRDefault="00503ABC">
      <w:pPr>
        <w:pStyle w:val="TOC1"/>
        <w:tabs>
          <w:tab w:val="right" w:leader="dot" w:pos="9350"/>
        </w:tabs>
        <w:rPr>
          <w:noProof/>
        </w:rPr>
      </w:pPr>
      <w:r>
        <w:rPr>
          <w:noProof/>
        </w:rPr>
        <w:t>3.3.5 Backbone Refinement</w:t>
      </w:r>
      <w:r>
        <w:rPr>
          <w:noProof/>
        </w:rPr>
        <w:tab/>
      </w:r>
      <w:r>
        <w:rPr>
          <w:noProof/>
        </w:rPr>
        <w:fldChar w:fldCharType="begin"/>
      </w:r>
      <w:r>
        <w:rPr>
          <w:noProof/>
        </w:rPr>
        <w:instrText xml:space="preserve"> PAGEREF _Toc164775617 \h </w:instrText>
      </w:r>
      <w:r>
        <w:rPr>
          <w:noProof/>
        </w:rPr>
      </w:r>
      <w:r>
        <w:rPr>
          <w:noProof/>
        </w:rPr>
        <w:fldChar w:fldCharType="separate"/>
      </w:r>
      <w:r>
        <w:rPr>
          <w:noProof/>
        </w:rPr>
        <w:t>6</w:t>
      </w:r>
      <w:r>
        <w:rPr>
          <w:noProof/>
        </w:rPr>
        <w:fldChar w:fldCharType="end"/>
      </w:r>
    </w:p>
    <w:p w14:paraId="1C4FBFF4" w14:textId="64D28D2A" w:rsidR="00503ABC" w:rsidRDefault="00503ABC">
      <w:pPr>
        <w:pStyle w:val="TOC1"/>
        <w:tabs>
          <w:tab w:val="right" w:leader="dot" w:pos="9350"/>
        </w:tabs>
        <w:rPr>
          <w:noProof/>
        </w:rPr>
      </w:pPr>
      <w:r>
        <w:rPr>
          <w:noProof/>
        </w:rPr>
        <w:t>3.4 Analysis</w:t>
      </w:r>
      <w:r>
        <w:rPr>
          <w:noProof/>
        </w:rPr>
        <w:tab/>
      </w:r>
      <w:r>
        <w:rPr>
          <w:noProof/>
        </w:rPr>
        <w:fldChar w:fldCharType="begin"/>
      </w:r>
      <w:r>
        <w:rPr>
          <w:noProof/>
        </w:rPr>
        <w:instrText xml:space="preserve"> PAGEREF _Toc164775618 \h </w:instrText>
      </w:r>
      <w:r>
        <w:rPr>
          <w:noProof/>
        </w:rPr>
      </w:r>
      <w:r>
        <w:rPr>
          <w:noProof/>
        </w:rPr>
        <w:fldChar w:fldCharType="separate"/>
      </w:r>
      <w:r>
        <w:rPr>
          <w:noProof/>
        </w:rPr>
        <w:t>6</w:t>
      </w:r>
      <w:r>
        <w:rPr>
          <w:noProof/>
        </w:rPr>
        <w:fldChar w:fldCharType="end"/>
      </w:r>
    </w:p>
    <w:p w14:paraId="3A83C2D7" w14:textId="153EFCFE" w:rsidR="00503ABC" w:rsidRDefault="00503ABC">
      <w:pPr>
        <w:pStyle w:val="TOC1"/>
        <w:tabs>
          <w:tab w:val="right" w:leader="dot" w:pos="9350"/>
        </w:tabs>
        <w:rPr>
          <w:noProof/>
        </w:rPr>
      </w:pPr>
      <w:r>
        <w:rPr>
          <w:noProof/>
        </w:rPr>
        <w:t>3.5 Conclusion</w:t>
      </w:r>
      <w:r>
        <w:rPr>
          <w:noProof/>
        </w:rPr>
        <w:tab/>
      </w:r>
      <w:r>
        <w:rPr>
          <w:noProof/>
        </w:rPr>
        <w:fldChar w:fldCharType="begin"/>
      </w:r>
      <w:r>
        <w:rPr>
          <w:noProof/>
        </w:rPr>
        <w:instrText xml:space="preserve"> PAGEREF _Toc164775619 \h </w:instrText>
      </w:r>
      <w:r>
        <w:rPr>
          <w:noProof/>
        </w:rPr>
      </w:r>
      <w:r>
        <w:rPr>
          <w:noProof/>
        </w:rPr>
        <w:fldChar w:fldCharType="separate"/>
      </w:r>
      <w:r>
        <w:rPr>
          <w:noProof/>
        </w:rPr>
        <w:t>6</w:t>
      </w:r>
      <w:r>
        <w:rPr>
          <w:noProof/>
        </w:rPr>
        <w:fldChar w:fldCharType="end"/>
      </w:r>
    </w:p>
    <w:p w14:paraId="319C577A" w14:textId="663DEB74" w:rsidR="00503ABC" w:rsidRDefault="00503ABC" w:rsidP="00D10C08">
      <w:r>
        <w:fldChar w:fldCharType="end"/>
      </w:r>
    </w:p>
    <w:p w14:paraId="529CD901" w14:textId="4845303B" w:rsidR="00D10C08" w:rsidRDefault="00503ABC" w:rsidP="00D10C08">
      <w:r>
        <w:br w:type="page"/>
      </w:r>
    </w:p>
    <w:p w14:paraId="49BF8F5D" w14:textId="734700F8" w:rsidR="00D10C08" w:rsidRDefault="00D10C08" w:rsidP="00006143">
      <w:pPr>
        <w:pStyle w:val="ThesisTOC"/>
      </w:pPr>
      <w:bookmarkStart w:id="0" w:name="_Toc164775606"/>
      <w:r>
        <w:lastRenderedPageBreak/>
        <w:t>3.1</w:t>
      </w:r>
      <w:r w:rsidRPr="00D10C08">
        <w:t xml:space="preserve"> Introduction</w:t>
      </w:r>
      <w:bookmarkEnd w:id="0"/>
    </w:p>
    <w:p w14:paraId="798C7420" w14:textId="6190FB89" w:rsidR="005A0C5F" w:rsidRPr="005A0C5F" w:rsidRDefault="005A0C5F" w:rsidP="005A0C5F">
      <w:pPr>
        <w:pStyle w:val="ListParagraph"/>
        <w:numPr>
          <w:ilvl w:val="0"/>
          <w:numId w:val="11"/>
        </w:numPr>
      </w:pPr>
      <w:r>
        <w:rPr>
          <w:rFonts w:ascii="Calibri" w:hAnsi="Calibri" w:cs="Calibri"/>
        </w:rPr>
        <w:t>Talk about the importance of computation through my time in grad school, catching up, and how there are good tools to do so</w:t>
      </w:r>
    </w:p>
    <w:p w14:paraId="581E1D52" w14:textId="5176566D" w:rsidR="005A0C5F" w:rsidRPr="005A0C5F" w:rsidRDefault="005A0C5F" w:rsidP="005A0C5F">
      <w:pPr>
        <w:pStyle w:val="ListParagraph"/>
        <w:numPr>
          <w:ilvl w:val="0"/>
          <w:numId w:val="11"/>
        </w:numPr>
      </w:pPr>
      <w:r>
        <w:rPr>
          <w:rFonts w:ascii="Calibri" w:hAnsi="Calibri" w:cs="Calibri"/>
        </w:rPr>
        <w:t>Reference papers that seem to do a good job mixing in computation with the biology simplifying for learners</w:t>
      </w:r>
    </w:p>
    <w:p w14:paraId="4A0D3159" w14:textId="53D3D24E" w:rsidR="005A0C5F" w:rsidRPr="00503ABC" w:rsidRDefault="005A0C5F" w:rsidP="005A0C5F">
      <w:pPr>
        <w:pStyle w:val="ListParagraph"/>
        <w:numPr>
          <w:ilvl w:val="0"/>
          <w:numId w:val="11"/>
        </w:numPr>
      </w:pPr>
      <w:r>
        <w:rPr>
          <w:rFonts w:ascii="Calibri" w:hAnsi="Calibri" w:cs="Calibri"/>
        </w:rPr>
        <w:t>Emphasize the importance of computation due to high-throughput data analysis and AI</w:t>
      </w:r>
    </w:p>
    <w:p w14:paraId="1D9861A0" w14:textId="63B75ECD" w:rsidR="00503ABC" w:rsidRPr="00D10C08" w:rsidRDefault="00503ABC" w:rsidP="00503ABC">
      <w:r>
        <w:br w:type="page"/>
      </w:r>
    </w:p>
    <w:p w14:paraId="1DBAC948" w14:textId="215811FD" w:rsidR="003C3FE5" w:rsidRPr="00503ABC" w:rsidRDefault="00D10C08" w:rsidP="00006143">
      <w:pPr>
        <w:pStyle w:val="ThesisTOC"/>
      </w:pPr>
      <w:bookmarkStart w:id="1" w:name="_Toc164775607"/>
      <w:r>
        <w:lastRenderedPageBreak/>
        <w:t xml:space="preserve">3.2 </w:t>
      </w:r>
      <w:r w:rsidR="005A0C5F">
        <w:t>Structure prediction tools</w:t>
      </w:r>
      <w:bookmarkEnd w:id="1"/>
    </w:p>
    <w:p w14:paraId="7AA6E43B" w14:textId="77777777" w:rsidR="003C3FE5" w:rsidRDefault="003C3FE5" w:rsidP="003C3FE5">
      <w:pPr>
        <w:spacing w:line="480" w:lineRule="auto"/>
        <w:ind w:firstLine="360"/>
        <w:jc w:val="both"/>
      </w:pPr>
      <w:r>
        <w:t xml:space="preserve">In conjunction with structural determination, computational methods have been invented to evaluate previously solved MP structures. Many methods look to further understand MP folding by establishing energetic terms that aim to estimate the thermodynamics of association. </w:t>
      </w:r>
    </w:p>
    <w:p w14:paraId="7D473A85" w14:textId="6F863509" w:rsidR="003C3FE5" w:rsidRDefault="003C3FE5" w:rsidP="00006143">
      <w:pPr>
        <w:pStyle w:val="ThesisTOC"/>
      </w:pPr>
      <w:bookmarkStart w:id="2" w:name="_Toc164775608"/>
      <w:r>
        <w:t>3.2.1 Rosetta</w:t>
      </w:r>
      <w:bookmarkEnd w:id="2"/>
    </w:p>
    <w:p w14:paraId="63758C58" w14:textId="521EA906" w:rsidR="003C3FE5" w:rsidRDefault="003C3FE5" w:rsidP="003C3FE5">
      <w:pPr>
        <w:spacing w:line="480" w:lineRule="auto"/>
        <w:ind w:firstLine="360"/>
        <w:jc w:val="both"/>
      </w:pPr>
      <w: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EC03AD">
        <w:rPr>
          <w:i/>
          <w:iCs/>
        </w:rPr>
        <w:t>de novo</w:t>
      </w:r>
      <w: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 </w:instrTex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EN.CITE.DATA </w:instrText>
      </w:r>
      <w:r>
        <w:fldChar w:fldCharType="end"/>
      </w:r>
      <w:r>
        <w:fldChar w:fldCharType="separate"/>
      </w:r>
      <w:r>
        <w:rPr>
          <w:noProof/>
        </w:rPr>
        <w:t>(White &amp; Wimley, 1999; Yarov-Yarovoy, Schonbrun, et al., 2006)</w:t>
      </w:r>
      <w:r>
        <w:fldChar w:fldCharType="end"/>
      </w:r>
      <w:r>
        <w:t xml:space="preserve">. Successful predictions determined structural details in MPs associated with voltage sensing and gating mechanisms </w: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 </w:instrTex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EN.CITE.DATA </w:instrText>
      </w:r>
      <w:r>
        <w:fldChar w:fldCharType="end"/>
      </w:r>
      <w:r>
        <w:fldChar w:fldCharType="separate"/>
      </w:r>
      <w:r>
        <w:rPr>
          <w:noProof/>
        </w:rPr>
        <w:t>(Vargas et al., 2012; Yarov-Yarovoy, Baker, et al., 2006)</w:t>
      </w:r>
      <w:r>
        <w:fldChar w:fldCharType="end"/>
      </w:r>
      <w:r>
        <w:t xml:space="preserve">. Recently, RosettaMP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Pr>
          <w:noProof/>
        </w:rPr>
        <w:t>(Koehler Leman et al., 2017)</w:t>
      </w:r>
      <w:r>
        <w:fldChar w:fldCharType="end"/>
      </w:r>
      <w: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276CA2">
        <w:rPr>
          <w:i/>
          <w:iCs/>
        </w:rPr>
        <w:t>in silico</w:t>
      </w:r>
      <w:r>
        <w:t xml:space="preserve"> prior to testing with </w:t>
      </w:r>
      <w:r w:rsidRPr="00276CA2">
        <w:rPr>
          <w:i/>
          <w:iCs/>
        </w:rPr>
        <w:t>in vitro</w:t>
      </w:r>
      <w:r>
        <w:t xml:space="preserve"> or </w:t>
      </w:r>
      <w:r w:rsidRPr="00276CA2">
        <w:rPr>
          <w:i/>
          <w:iCs/>
        </w:rPr>
        <w:t>in vivo</w:t>
      </w:r>
      <w:r>
        <w:t xml:space="preserve"> experiments.</w:t>
      </w:r>
    </w:p>
    <w:p w14:paraId="3C6E7AC8" w14:textId="7426E81B" w:rsidR="003C3FE5" w:rsidRDefault="003C3FE5" w:rsidP="00006143">
      <w:pPr>
        <w:pStyle w:val="ThesisTOC"/>
      </w:pPr>
      <w:bookmarkStart w:id="3" w:name="_Toc164775609"/>
      <w:r>
        <w:t>3.2.2 Molecular Software Library</w:t>
      </w:r>
      <w:bookmarkEnd w:id="3"/>
    </w:p>
    <w:p w14:paraId="2F95EF40" w14:textId="0C923A26" w:rsidR="003C3FE5" w:rsidRDefault="003C3FE5" w:rsidP="003C3FE5">
      <w:pPr>
        <w:spacing w:line="480" w:lineRule="auto"/>
        <w:ind w:firstLine="360"/>
        <w:jc w:val="both"/>
      </w:pPr>
      <w:r>
        <w:t xml:space="preserve">Another computational tool for membrane proteins is the Molecular Software Library, or MSL </w:t>
      </w:r>
      <w:r>
        <w:fldChar w:fldCharType="begin"/>
      </w:r>
      <w: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fldChar w:fldCharType="separate"/>
      </w:r>
      <w:r>
        <w:rPr>
          <w:noProof/>
        </w:rPr>
        <w:t>(Kulp et al., 2012)</w:t>
      </w:r>
      <w:r>
        <w:fldChar w:fldCharType="end"/>
      </w:r>
      <w:r>
        <w:t xml:space="preserve">. Similar to Rosetta, MSL houses a variety of tools to perform MP structure </w:t>
      </w:r>
      <w:r>
        <w:lastRenderedPageBreak/>
        <w:t xml:space="preserve">prediction. These tools include the ability to transform proteins in space, mutate specific residues, extract geometric information 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 </w:instrTex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EN.CITE.DATA </w:instrText>
      </w:r>
      <w:r>
        <w:fldChar w:fldCharType="end"/>
      </w:r>
      <w:r>
        <w:fldChar w:fldCharType="separate"/>
      </w:r>
      <w:r>
        <w:rPr>
          <w:noProof/>
        </w:rPr>
        <w:t>(Anderson et al., 2017; Díaz Vázquez et al., 2023; Mueller et al., 2014)</w:t>
      </w:r>
      <w:r>
        <w:fldChar w:fldCharType="end"/>
      </w:r>
      <w:r>
        <w:t>. My research adapts the CATM algorithm to design structures with strong van der Waals packing in the absence of hydrogen bonding to assess the extent at which packing can drive MP association.</w:t>
      </w:r>
      <w:r w:rsidR="00FC2ED4">
        <w:t xml:space="preserve"> I further detail how I used MSL to design TM homodimers in section 3.3.</w:t>
      </w:r>
    </w:p>
    <w:p w14:paraId="790C292A" w14:textId="6940A1EE" w:rsidR="003C3FE5" w:rsidRDefault="003C3FE5" w:rsidP="00006143">
      <w:pPr>
        <w:pStyle w:val="ThesisTOC"/>
      </w:pPr>
      <w:bookmarkStart w:id="4" w:name="_Toc164775610"/>
      <w:r>
        <w:t>3.2.3 Docking Algorithms</w:t>
      </w:r>
      <w:bookmarkEnd w:id="4"/>
    </w:p>
    <w:p w14:paraId="26083794" w14:textId="77777777" w:rsidR="003C3FE5" w:rsidRDefault="003C3FE5" w:rsidP="003C3FE5">
      <w:pPr>
        <w:spacing w:line="480" w:lineRule="auto"/>
        <w:ind w:firstLine="360"/>
        <w:jc w:val="both"/>
      </w:pPr>
      <w:r>
        <w:t xml:space="preserve">Other methods for predicting interactions between MPs focus on predicting the topology or docking of individual TM helices. OCTOPUS predicts TM topology using a combination of Markov models and neural networks </w:t>
      </w:r>
      <w:r>
        <w:fldChar w:fldCharType="begin"/>
      </w:r>
      <w: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fldChar w:fldCharType="separate"/>
      </w:r>
      <w:r>
        <w:rPr>
          <w:noProof/>
        </w:rPr>
        <w:t>(Viklund &amp; Elofsson, 2008)</w:t>
      </w:r>
      <w:r>
        <w:fldChar w:fldCharType="end"/>
      </w:r>
      <w:r>
        <w:t xml:space="preserve">. HADDOCK can apply experimental knowledge of the interface region between proteins to refine docking </w: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 </w:instrTex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EN.CITE.DATA </w:instrText>
      </w:r>
      <w:r>
        <w:fldChar w:fldCharType="end"/>
      </w:r>
      <w:r>
        <w:fldChar w:fldCharType="separate"/>
      </w:r>
      <w:r>
        <w:rPr>
          <w:noProof/>
        </w:rPr>
        <w:t>(de Vries et al., 2010; Dominguez et al., 2003)</w:t>
      </w:r>
      <w:r>
        <w:fldChar w:fldCharType="end"/>
      </w:r>
      <w:r>
        <w:t xml:space="preserve">. PREDDIMER utilizes a novel surface-based modeling approach to predict and screen TM dimers for conformation heterogeneity </w:t>
      </w:r>
      <w:r>
        <w:fldChar w:fldCharType="begin"/>
      </w:r>
      <w: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fldChar w:fldCharType="separate"/>
      </w:r>
      <w:r>
        <w:rPr>
          <w:noProof/>
        </w:rPr>
        <w:t>(Polyansky et al., 2012)</w:t>
      </w:r>
      <w:r>
        <w:fldChar w:fldCharType="end"/>
      </w:r>
      <w:r>
        <w:t xml:space="preserve">. EVFold uses evolutionary based structural restraints to refine their docked structures </w:t>
      </w:r>
      <w:r>
        <w:fldChar w:fldCharType="begin"/>
      </w:r>
      <w: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Pr>
          <w:noProof/>
        </w:rPr>
        <w:t>(Braun T et al., 2015)</w:t>
      </w:r>
      <w:r>
        <w:fldChar w:fldCharType="end"/>
      </w:r>
      <w:r>
        <w:t xml:space="preserve">. TMDOCK uses an all-atom model for helices, inserting them in the membrane and outputting a structure alongside a predicted </w:t>
      </w:r>
      <w:r w:rsidRPr="009D79BC">
        <w:t>ΔG</w:t>
      </w:r>
      <w:r>
        <w:t xml:space="preserve"> of insertion and </w:t>
      </w:r>
      <w:r w:rsidRPr="009D79BC">
        <w:t>ΔG</w:t>
      </w:r>
      <w:r>
        <w:t xml:space="preserve"> of association </w:t>
      </w:r>
      <w:r>
        <w:fldChar w:fldCharType="begin"/>
      </w:r>
      <w: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fldChar w:fldCharType="separate"/>
      </w:r>
      <w:r>
        <w:rPr>
          <w:noProof/>
        </w:rPr>
        <w:t>(Lomize &amp; Pogozheva, 2017)</w:t>
      </w:r>
      <w:r>
        <w:fldChar w:fldCharType="end"/>
      </w:r>
      <w:r>
        <w:t xml:space="preserve">. Each of these methods was adapted into a webserver for online use, where users can input the sequence and additional information to guide the process. </w:t>
      </w:r>
    </w:p>
    <w:p w14:paraId="2AF4013D" w14:textId="0498F9A7" w:rsidR="003C3FE5" w:rsidRDefault="00722E39" w:rsidP="00006143">
      <w:pPr>
        <w:pStyle w:val="ThesisTOC"/>
      </w:pPr>
      <w:bookmarkStart w:id="5" w:name="_Toc164775611"/>
      <w:r>
        <w:lastRenderedPageBreak/>
        <w:t xml:space="preserve">3.2.4 </w:t>
      </w:r>
      <w:r w:rsidR="00006143">
        <w:t>M</w:t>
      </w:r>
      <w:r w:rsidR="00FC2ED4">
        <w:t>achin</w:t>
      </w:r>
      <w:r w:rsidR="00006143">
        <w:t>e</w:t>
      </w:r>
      <w:r w:rsidR="00FC2ED4">
        <w:t xml:space="preserve"> </w:t>
      </w:r>
      <w:r w:rsidR="00006143">
        <w:t>l</w:t>
      </w:r>
      <w:r w:rsidR="00FC2ED4">
        <w:t>earning</w:t>
      </w:r>
      <w:bookmarkEnd w:id="5"/>
      <w:r w:rsidR="00006143">
        <w:t xml:space="preserve"> tools</w:t>
      </w:r>
    </w:p>
    <w:p w14:paraId="367B5A60" w14:textId="2D77AEFD" w:rsidR="003C3FE5" w:rsidRDefault="003C3FE5" w:rsidP="003C3FE5">
      <w:pPr>
        <w:spacing w:line="480" w:lineRule="auto"/>
        <w:ind w:firstLine="360"/>
        <w:jc w:val="both"/>
      </w:pPr>
      <w:r>
        <w:t xml:space="preserve">Most notably, at the 2020 Critical Assessment of Structure Prediction (CASP) conference, Google’s Deepmind introduced the machine learning model AlphaFold. AlphaFold utilizes a combination of neural networks and training on multiple sequence alignments (MSAs) and solved protein structures to predict unknown structures to near atomic precision with a 95% confidence interval </w: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 </w:instrTex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EN.CITE.DATA </w:instrText>
      </w:r>
      <w:r>
        <w:fldChar w:fldCharType="end"/>
      </w:r>
      <w:r>
        <w:fldChar w:fldCharType="separate"/>
      </w:r>
      <w:r>
        <w:rPr>
          <w:noProof/>
        </w:rPr>
        <w:t>(Jumper et al., 2021)</w:t>
      </w:r>
      <w:r>
        <w:fldChar w:fldCharType="end"/>
      </w:r>
      <w:r>
        <w:t xml:space="preserve">. Shortly afterward, David Baker’s group introduced RoseTTAFold, improving on the Rosetta prediction by incorporating a similar architecture to AlphaFold, with the addition of a third track network that connects sequence, residue-residue distances, and atomic coordinates </w: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 </w:instrTex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EN.CITE.DATA </w:instrText>
      </w:r>
      <w:r>
        <w:fldChar w:fldCharType="end"/>
      </w:r>
      <w:r>
        <w:fldChar w:fldCharType="separate"/>
      </w:r>
      <w:r>
        <w:rPr>
          <w:noProof/>
        </w:rPr>
        <w:t>(Baek et al., 2021)</w:t>
      </w:r>
      <w:r>
        <w:fldChar w:fldCharType="end"/>
      </w:r>
      <w: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 </w:instrTex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EN.CITE.DATA </w:instrText>
      </w:r>
      <w:r>
        <w:fldChar w:fldCharType="end"/>
      </w:r>
      <w:r>
        <w:fldChar w:fldCharType="separate"/>
      </w:r>
      <w:r>
        <w:rPr>
          <w:noProof/>
        </w:rPr>
        <w:t>(Mirdita et al., 2022; Roberts et al., 2024)</w:t>
      </w:r>
      <w:r>
        <w:fldChar w:fldCharType="end"/>
      </w:r>
      <w: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fldChar w:fldCharType="begin"/>
      </w:r>
      <w: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fldChar w:fldCharType="separate"/>
      </w:r>
      <w:r>
        <w:rPr>
          <w:noProof/>
        </w:rPr>
        <w:t>(Agard et al., 2022)</w:t>
      </w:r>
      <w:r>
        <w:fldChar w:fldCharType="end"/>
      </w:r>
      <w:r>
        <w:t xml:space="preserve">. The disparity between soluble proteins and MPs in the PDB contributes to these limitations, making small TM proteins difficult to predict. </w:t>
      </w:r>
    </w:p>
    <w:p w14:paraId="0887B4E8" w14:textId="51664E4C" w:rsidR="00503ABC" w:rsidRPr="003C3FE5" w:rsidRDefault="00503ABC" w:rsidP="00503ABC">
      <w:r>
        <w:br w:type="page"/>
      </w:r>
    </w:p>
    <w:p w14:paraId="5AFE2C4B" w14:textId="1B51057D" w:rsidR="00FC2ED4" w:rsidRPr="00503ABC" w:rsidRDefault="00D10C08" w:rsidP="00006143">
      <w:pPr>
        <w:pStyle w:val="ThesisTOC"/>
      </w:pPr>
      <w:bookmarkStart w:id="6" w:name="_Toc164775612"/>
      <w:r>
        <w:lastRenderedPageBreak/>
        <w:t>3.3</w:t>
      </w:r>
      <w:r w:rsidR="005A0C5F">
        <w:t xml:space="preserve"> </w:t>
      </w:r>
      <w:r w:rsidR="00FC2ED4">
        <w:t>Protein Design Algorithm</w:t>
      </w:r>
      <w:bookmarkEnd w:id="6"/>
    </w:p>
    <w:p w14:paraId="2E5D1633" w14:textId="18F1F123" w:rsidR="00206D73" w:rsidRDefault="00206D73" w:rsidP="00FC2ED4">
      <w:pPr>
        <w:rPr>
          <w:rFonts w:ascii="Calibri" w:hAnsi="Calibri" w:cs="Calibri"/>
        </w:rPr>
      </w:pPr>
      <w:r>
        <w:rPr>
          <w:rFonts w:ascii="Calibri" w:hAnsi="Calibri" w:cs="Calibri"/>
        </w:rPr>
        <w:t>To investigate the impact of van der Waals packing on membrane protein association, I opted for a</w:t>
      </w:r>
      <w:r w:rsidR="00A561F4">
        <w:rPr>
          <w:rFonts w:ascii="Calibri" w:hAnsi="Calibri" w:cs="Calibri"/>
        </w:rPr>
        <w:t xml:space="preserve"> high-throughput</w:t>
      </w:r>
      <w:r>
        <w:rPr>
          <w:rFonts w:ascii="Calibri" w:hAnsi="Calibri" w:cs="Calibri"/>
        </w:rPr>
        <w:t xml:space="preserve"> design approach.</w:t>
      </w:r>
      <w:r w:rsidR="00A561F4">
        <w:rPr>
          <w:rFonts w:ascii="Calibri" w:hAnsi="Calibri" w:cs="Calibri"/>
        </w:rPr>
        <w:t xml:space="preserve"> I developed an algorithm that designs protein sequences based on an input geometry and a corresponding interface. Using the tools available in MSL, </w:t>
      </w:r>
      <w:r w:rsidR="003D0A99">
        <w:rPr>
          <w:rFonts w:ascii="Calibri" w:hAnsi="Calibri" w:cs="Calibri"/>
        </w:rPr>
        <w:t>I developed a sequence search algorithm coupled with structural backbone refinement. Below, I detail how the algorithm works alongside the experiments that helped me develop it.</w:t>
      </w:r>
    </w:p>
    <w:p w14:paraId="4504D7A2" w14:textId="33325E6C" w:rsidR="00FC2ED4" w:rsidRPr="00FC2ED4" w:rsidRDefault="00FC2ED4" w:rsidP="00FC2ED4">
      <w:pPr>
        <w:rPr>
          <w:rFonts w:ascii="Calibri" w:hAnsi="Calibri" w:cs="Calibri"/>
        </w:rPr>
      </w:pPr>
      <w:r>
        <w:rPr>
          <w:rFonts w:ascii="Calibri" w:hAnsi="Calibri" w:cs="Calibri"/>
        </w:rPr>
        <w:t>Intro paragraph about design and what my program does generally, with schematic</w:t>
      </w:r>
    </w:p>
    <w:p w14:paraId="1FAFCCBA" w14:textId="1122AD58" w:rsidR="00FC2ED4" w:rsidRDefault="00FC2ED4" w:rsidP="00006143">
      <w:pPr>
        <w:pStyle w:val="ThesisTOC"/>
      </w:pPr>
      <w:bookmarkStart w:id="7" w:name="_Toc164775613"/>
      <w:r>
        <w:t>3.3.1 Analysis of membrane protein PDBs</w:t>
      </w:r>
      <w:bookmarkEnd w:id="7"/>
      <w:r>
        <w:t xml:space="preserve"> </w:t>
      </w:r>
    </w:p>
    <w:p w14:paraId="1D5CF881" w14:textId="3CC496BF" w:rsidR="003D0A99" w:rsidRDefault="003D0A99" w:rsidP="00FC2ED4">
      <w:pPr>
        <w:rPr>
          <w:rFonts w:ascii="Calibri" w:hAnsi="Calibri" w:cs="Calibri"/>
        </w:rPr>
      </w:pPr>
      <w:r>
        <w:rPr>
          <w:rFonts w:ascii="Calibri" w:hAnsi="Calibri" w:cs="Calibri"/>
        </w:rPr>
        <w:t xml:space="preserve">Using MSL, I extracted backbone geometries from all unique MPs found in </w:t>
      </w:r>
      <w:r w:rsidR="00D379D9">
        <w:rPr>
          <w:rFonts w:ascii="Calibri" w:hAnsi="Calibri" w:cs="Calibri"/>
        </w:rPr>
        <w:t>OPM</w:t>
      </w:r>
      <w:r>
        <w:rPr>
          <w:rFonts w:ascii="Calibri" w:hAnsi="Calibri" w:cs="Calibri"/>
        </w:rPr>
        <w:t xml:space="preserve"> (date).</w:t>
      </w:r>
      <w:r w:rsidR="00D379D9">
        <w:rPr>
          <w:rFonts w:ascii="Calibri" w:hAnsi="Calibri" w:cs="Calibri"/>
        </w:rPr>
        <w:t xml:space="preserve"> </w:t>
      </w:r>
      <w:r>
        <w:rPr>
          <w:rFonts w:ascii="Calibri" w:hAnsi="Calibri" w:cs="Calibri"/>
        </w:rPr>
        <w:t>The list of MPs</w:t>
      </w:r>
      <w:r w:rsidR="00D379D9">
        <w:rPr>
          <w:rFonts w:ascii="Calibri" w:hAnsi="Calibri" w:cs="Calibri"/>
        </w:rPr>
        <w:t xml:space="preserve"> from PDB website was used to trim for sequence based on 30% sequence similarity, allowing me to search only non-redundant protein structures. Helices of length L are identified and the distance measured between each helix by their centroid (explain). Any two helices with a distance less than # are extracted as individual protein pairs and the geometric information measured. (explain more?) The geometry as well as the sequence information is then stored for analysis. </w:t>
      </w:r>
    </w:p>
    <w:p w14:paraId="4133FD85" w14:textId="3B190CCC" w:rsidR="00D379D9" w:rsidRDefault="00D379D9" w:rsidP="00FC2ED4">
      <w:pPr>
        <w:rPr>
          <w:rFonts w:ascii="Calibri" w:hAnsi="Calibri" w:cs="Calibri"/>
        </w:rPr>
      </w:pPr>
      <w:r>
        <w:rPr>
          <w:rFonts w:ascii="Calibri" w:hAnsi="Calibri" w:cs="Calibri"/>
        </w:rPr>
        <w:t xml:space="preserve">I compiled this geometric data and (how did I trim the data…?) I need to redo that part for my analysis actually, so might as well do that soon. The angle and xShift are plotted against each other for each protein and analyzed using kernel density estimation. (explain). </w:t>
      </w:r>
    </w:p>
    <w:p w14:paraId="2EF5BFB4" w14:textId="14BC783A" w:rsidR="00FC2ED4" w:rsidRDefault="00FC2ED4" w:rsidP="00FC2ED4">
      <w:pPr>
        <w:rPr>
          <w:rFonts w:ascii="Calibri" w:hAnsi="Calibri" w:cs="Calibri"/>
        </w:rPr>
      </w:pPr>
      <w:r>
        <w:rPr>
          <w:rFonts w:ascii="Calibri" w:hAnsi="Calibri" w:cs="Calibri"/>
        </w:rPr>
        <w:t xml:space="preserve">Utilize MSL to extract geometries from MP PDBs from </w:t>
      </w:r>
      <w:r w:rsidR="00E73E78">
        <w:rPr>
          <w:rFonts w:ascii="Calibri" w:hAnsi="Calibri" w:cs="Calibri"/>
        </w:rPr>
        <w:t xml:space="preserve">PISCES: </w:t>
      </w:r>
      <w:r w:rsidR="00E73E78">
        <w:t>http://dunbrack.fccc.edu/PISCES.php</w:t>
      </w:r>
    </w:p>
    <w:p w14:paraId="7D64A3DF" w14:textId="7C2181E7" w:rsidR="00FC2ED4" w:rsidRDefault="00FC2ED4" w:rsidP="00FC2ED4">
      <w:pPr>
        <w:rPr>
          <w:rFonts w:ascii="Calibri" w:hAnsi="Calibri" w:cs="Calibri"/>
        </w:rPr>
      </w:pPr>
      <w:r>
        <w:rPr>
          <w:rFonts w:ascii="Calibri" w:hAnsi="Calibri" w:cs="Calibri"/>
        </w:rPr>
        <w:t>Analyze geometries: KDE plot</w:t>
      </w:r>
    </w:p>
    <w:p w14:paraId="5F730919" w14:textId="5B30F0CD" w:rsidR="00323920" w:rsidRDefault="00FC2ED4" w:rsidP="00006143">
      <w:pPr>
        <w:pStyle w:val="ThesisTOC"/>
      </w:pPr>
      <w:bookmarkStart w:id="8" w:name="_Toc164775614"/>
      <w:r>
        <w:t xml:space="preserve">3.3.2 </w:t>
      </w:r>
      <w:r w:rsidR="003F5925">
        <w:t xml:space="preserve">Defining the </w:t>
      </w:r>
      <w:r w:rsidR="00323920">
        <w:t>Interface</w:t>
      </w:r>
      <w:bookmarkEnd w:id="8"/>
    </w:p>
    <w:p w14:paraId="027B458E" w14:textId="3B07648E" w:rsidR="00FC2ED4" w:rsidRDefault="00FC2ED4" w:rsidP="00FC2ED4">
      <w:pPr>
        <w:rPr>
          <w:rFonts w:ascii="Calibri" w:hAnsi="Calibri" w:cs="Calibri"/>
        </w:rPr>
      </w:pPr>
      <w:r>
        <w:rPr>
          <w:rFonts w:ascii="Calibri" w:hAnsi="Calibri" w:cs="Calibri"/>
        </w:rPr>
        <w:t>Initially used SASA to determine the interface</w:t>
      </w:r>
    </w:p>
    <w:p w14:paraId="6DB4EEAD" w14:textId="76634401" w:rsidR="00FC2ED4" w:rsidRDefault="00FC2ED4" w:rsidP="00FC2ED4">
      <w:pPr>
        <w:pStyle w:val="ListParagraph"/>
        <w:numPr>
          <w:ilvl w:val="0"/>
          <w:numId w:val="15"/>
        </w:numPr>
        <w:rPr>
          <w:rFonts w:ascii="Calibri" w:hAnsi="Calibri" w:cs="Calibri"/>
        </w:rPr>
      </w:pPr>
      <w:r>
        <w:rPr>
          <w:rFonts w:ascii="Calibri" w:hAnsi="Calibri" w:cs="Calibri"/>
        </w:rPr>
        <w:t>Lots of different interfaces, even though only 8 positions</w:t>
      </w:r>
    </w:p>
    <w:p w14:paraId="5A1C70BB" w14:textId="40F25DDB" w:rsidR="00FC2ED4" w:rsidRPr="00FC2ED4" w:rsidRDefault="00FC2ED4" w:rsidP="00FC2ED4">
      <w:pPr>
        <w:pStyle w:val="ListParagraph"/>
        <w:numPr>
          <w:ilvl w:val="0"/>
          <w:numId w:val="15"/>
        </w:numPr>
        <w:rPr>
          <w:rFonts w:ascii="Calibri" w:hAnsi="Calibri" w:cs="Calibri"/>
        </w:rPr>
      </w:pPr>
      <w:r>
        <w:rPr>
          <w:rFonts w:ascii="Calibri" w:hAnsi="Calibri" w:cs="Calibri"/>
        </w:rPr>
        <w:t>Too many variable</w:t>
      </w:r>
      <w:r w:rsidR="00323920">
        <w:rPr>
          <w:rFonts w:ascii="Calibri" w:hAnsi="Calibri" w:cs="Calibri"/>
        </w:rPr>
        <w:t>s</w:t>
      </w:r>
      <w:r>
        <w:rPr>
          <w:rFonts w:ascii="Calibri" w:hAnsi="Calibri" w:cs="Calibri"/>
        </w:rPr>
        <w:t xml:space="preserve"> to unpack in the initial data</w:t>
      </w:r>
    </w:p>
    <w:p w14:paraId="20AA5B22" w14:textId="4276E791" w:rsidR="00E73E78" w:rsidRDefault="00FC2ED4" w:rsidP="00FC2ED4">
      <w:pPr>
        <w:rPr>
          <w:rFonts w:ascii="Calibri" w:hAnsi="Calibri" w:cs="Calibri"/>
        </w:rPr>
      </w:pPr>
      <w:r>
        <w:rPr>
          <w:rFonts w:ascii="Calibri" w:hAnsi="Calibri" w:cs="Calibri"/>
        </w:rPr>
        <w:t>Take subset of those geometries and define interfaces: Visual inspection of range of geometries and the stripe plots? What were th</w:t>
      </w:r>
      <w:r w:rsidR="00323920">
        <w:rPr>
          <w:rFonts w:ascii="Calibri" w:hAnsi="Calibri" w:cs="Calibri"/>
        </w:rPr>
        <w:t>ose about?</w:t>
      </w:r>
    </w:p>
    <w:p w14:paraId="0E652256" w14:textId="413E8912" w:rsidR="00D33C9E" w:rsidRDefault="00D33C9E" w:rsidP="00006143">
      <w:pPr>
        <w:pStyle w:val="ThesisTOC"/>
      </w:pPr>
      <w:bookmarkStart w:id="9" w:name="_Toc164775615"/>
      <w:r>
        <w:t>3.3.3 Developing the energy terms</w:t>
      </w:r>
      <w:bookmarkEnd w:id="9"/>
    </w:p>
    <w:p w14:paraId="5AF5C5D7" w14:textId="3B55FBA9" w:rsidR="00D33C9E" w:rsidRDefault="00D33C9E" w:rsidP="00FC2ED4">
      <w:pPr>
        <w:rPr>
          <w:rFonts w:ascii="Calibri" w:hAnsi="Calibri" w:cs="Calibri"/>
        </w:rPr>
      </w:pPr>
      <w:r>
        <w:rPr>
          <w:rFonts w:ascii="Calibri" w:hAnsi="Calibri" w:cs="Calibri"/>
        </w:rPr>
        <w:t>Introduce the already given energy terms from CATM</w:t>
      </w:r>
    </w:p>
    <w:p w14:paraId="4E9AFF77" w14:textId="198EE9AB" w:rsidR="00D33C9E" w:rsidRDefault="00D33C9E" w:rsidP="00FC2ED4">
      <w:pPr>
        <w:rPr>
          <w:rFonts w:ascii="Calibri" w:hAnsi="Calibri" w:cs="Calibri"/>
        </w:rPr>
      </w:pPr>
      <w:r>
        <w:rPr>
          <w:rFonts w:ascii="Calibri" w:hAnsi="Calibri" w:cs="Calibri"/>
        </w:rPr>
        <w:t>Self and pair baseline energies: define and talk about why this was needed to be done (calculating the energy for every single iteration of a sequence took forever)</w:t>
      </w:r>
    </w:p>
    <w:p w14:paraId="13E94841" w14:textId="6BC861C7" w:rsidR="00D33C9E" w:rsidRDefault="00D33C9E" w:rsidP="00D33C9E">
      <w:pPr>
        <w:pStyle w:val="ListParagraph"/>
        <w:numPr>
          <w:ilvl w:val="0"/>
          <w:numId w:val="16"/>
        </w:numPr>
        <w:rPr>
          <w:rFonts w:ascii="Calibri" w:hAnsi="Calibri" w:cs="Calibri"/>
        </w:rPr>
      </w:pPr>
      <w:r>
        <w:rPr>
          <w:rFonts w:ascii="Calibri" w:hAnsi="Calibri" w:cs="Calibri"/>
        </w:rPr>
        <w:t>Polyleucine sequence, iterate through all AAs at each position, calculate the energy between the two, 1000 times or more?, average to get the baseline, show the plot that says it’s a good estimate of monomer energy</w:t>
      </w:r>
    </w:p>
    <w:p w14:paraId="53B9B5B8" w14:textId="49FE1577" w:rsidR="00D33C9E" w:rsidRPr="00D33C9E" w:rsidRDefault="00D33C9E" w:rsidP="00D33C9E">
      <w:pPr>
        <w:pStyle w:val="ListParagraph"/>
        <w:numPr>
          <w:ilvl w:val="1"/>
          <w:numId w:val="16"/>
        </w:numPr>
        <w:rPr>
          <w:rFonts w:ascii="Calibri" w:hAnsi="Calibri" w:cs="Calibri"/>
        </w:rPr>
      </w:pPr>
      <w:r>
        <w:rPr>
          <w:rFonts w:ascii="Calibri" w:hAnsi="Calibri" w:cs="Calibri"/>
        </w:rPr>
        <w:t>Did not use all AAs, just a subset of the AAs expected to be used in the search, so would need to rerun this with other AAs if interested in a more expansive list</w:t>
      </w:r>
    </w:p>
    <w:p w14:paraId="79144B3A" w14:textId="20F558AB" w:rsidR="00D33C9E" w:rsidRDefault="00D33C9E" w:rsidP="00FC2ED4">
      <w:pPr>
        <w:rPr>
          <w:rFonts w:ascii="Calibri" w:hAnsi="Calibri" w:cs="Calibri"/>
        </w:rPr>
      </w:pPr>
      <w:r>
        <w:rPr>
          <w:rFonts w:ascii="Calibri" w:hAnsi="Calibri" w:cs="Calibri"/>
        </w:rPr>
        <w:t>Sequence Entropy term: entropy to get the sequence to a somewhat reasonable facsimile of the distribution of AAs</w:t>
      </w:r>
    </w:p>
    <w:p w14:paraId="5A3D4A95" w14:textId="746404A9" w:rsidR="00D33C9E" w:rsidRDefault="00D33C9E" w:rsidP="00D33C9E">
      <w:pPr>
        <w:pStyle w:val="ListParagraph"/>
        <w:numPr>
          <w:ilvl w:val="0"/>
          <w:numId w:val="16"/>
        </w:numPr>
        <w:rPr>
          <w:rFonts w:ascii="Calibri" w:hAnsi="Calibri" w:cs="Calibri"/>
        </w:rPr>
      </w:pPr>
      <w:r>
        <w:rPr>
          <w:rFonts w:ascii="Calibri" w:hAnsi="Calibri" w:cs="Calibri"/>
        </w:rPr>
        <w:lastRenderedPageBreak/>
        <w:t>Show the image of the comparison between distributions (both from extracted MPs and the liu 2002 paper)</w:t>
      </w:r>
    </w:p>
    <w:p w14:paraId="6A865807" w14:textId="06CF93D0" w:rsidR="00503ABC" w:rsidRDefault="00503ABC" w:rsidP="00006143">
      <w:pPr>
        <w:pStyle w:val="ThesisTOC"/>
      </w:pPr>
      <w:bookmarkStart w:id="10" w:name="_Toc164775616"/>
      <w:r>
        <w:t>3.3.4 Sequence Search</w:t>
      </w:r>
      <w:bookmarkEnd w:id="10"/>
    </w:p>
    <w:p w14:paraId="63A41800" w14:textId="1E6E8328" w:rsidR="00006143" w:rsidRPr="00006143" w:rsidRDefault="00006143" w:rsidP="00006143">
      <w:pPr>
        <w:rPr>
          <w:rFonts w:ascii="Calibri" w:hAnsi="Calibri" w:cs="Calibri"/>
        </w:rPr>
      </w:pPr>
      <w:r w:rsidRPr="00006143">
        <w:rPr>
          <w:rFonts w:ascii="Calibri" w:hAnsi="Calibri" w:cs="Calibri"/>
        </w:rPr>
        <w:t>Randomly pick a position and change the AA, optimize the rotamers, measure the energy, compare to monomer, get all the energies, keep the best sequence, then go to the next iteration</w:t>
      </w:r>
    </w:p>
    <w:p w14:paraId="636233A6" w14:textId="06623D55" w:rsidR="00006143" w:rsidRPr="00006143" w:rsidRDefault="00006143" w:rsidP="00006143">
      <w:pPr>
        <w:rPr>
          <w:rFonts w:ascii="Calibri" w:hAnsi="Calibri" w:cs="Calibri"/>
        </w:rPr>
      </w:pPr>
      <w:r w:rsidRPr="00006143">
        <w:rPr>
          <w:rFonts w:ascii="Calibri" w:hAnsi="Calibri" w:cs="Calibri"/>
        </w:rPr>
        <w:t>Monte Carlo</w:t>
      </w:r>
    </w:p>
    <w:p w14:paraId="5D3C1192" w14:textId="1DD3FEFD" w:rsidR="00D33C9E" w:rsidRDefault="00D33C9E" w:rsidP="00006143">
      <w:pPr>
        <w:pStyle w:val="ThesisTOC"/>
      </w:pPr>
      <w:bookmarkStart w:id="11" w:name="_Toc164775617"/>
      <w:r>
        <w:t>3.3.</w:t>
      </w:r>
      <w:r w:rsidR="00503ABC">
        <w:t>5</w:t>
      </w:r>
      <w:r>
        <w:t xml:space="preserve"> Backbone </w:t>
      </w:r>
      <w:r w:rsidR="00503ABC">
        <w:t>Refinement</w:t>
      </w:r>
      <w:bookmarkEnd w:id="11"/>
    </w:p>
    <w:p w14:paraId="3CAA90E9" w14:textId="4F33BDA2" w:rsidR="00D33C9E" w:rsidRDefault="00D33C9E" w:rsidP="00D33C9E">
      <w:pPr>
        <w:rPr>
          <w:rFonts w:ascii="Calibri" w:hAnsi="Calibri" w:cs="Calibri"/>
        </w:rPr>
      </w:pPr>
      <w:r>
        <w:rPr>
          <w:rFonts w:ascii="Calibri" w:hAnsi="Calibri" w:cs="Calibri"/>
        </w:rPr>
        <w:t>Inspired by Rosetta backbone iterative refinements: change the backbone for each given sequence, then redesign on the new backbone</w:t>
      </w:r>
    </w:p>
    <w:p w14:paraId="0756C22B" w14:textId="72A6636E" w:rsidR="00503ABC" w:rsidRPr="00D33C9E" w:rsidRDefault="00D33C9E" w:rsidP="00D33C9E">
      <w:pPr>
        <w:rPr>
          <w:rFonts w:ascii="Calibri" w:hAnsi="Calibri" w:cs="Calibri"/>
        </w:rPr>
      </w:pPr>
      <w:r>
        <w:rPr>
          <w:rFonts w:ascii="Calibri" w:hAnsi="Calibri" w:cs="Calibri"/>
        </w:rPr>
        <w:t xml:space="preserve">One final iterative refinement step with Monte Carlo procedurally decreasing </w:t>
      </w:r>
      <w:r w:rsidR="00503ABC">
        <w:rPr>
          <w:rFonts w:ascii="Calibri" w:hAnsi="Calibri" w:cs="Calibri"/>
        </w:rPr>
        <w:t>changes</w:t>
      </w:r>
    </w:p>
    <w:p w14:paraId="641AC7FA" w14:textId="212D11EA" w:rsidR="005A0C5F" w:rsidRDefault="005A0C5F" w:rsidP="005A0C5F">
      <w:pPr>
        <w:pStyle w:val="ListParagraph"/>
        <w:numPr>
          <w:ilvl w:val="0"/>
          <w:numId w:val="13"/>
        </w:numPr>
        <w:rPr>
          <w:rFonts w:ascii="Calibri" w:hAnsi="Calibri" w:cs="Calibri"/>
        </w:rPr>
      </w:pPr>
      <w:r>
        <w:rPr>
          <w:rFonts w:ascii="Calibri" w:hAnsi="Calibri" w:cs="Calibri"/>
        </w:rPr>
        <w:t>Paired with code that reads in pdb structures and does local structure repacks</w:t>
      </w:r>
    </w:p>
    <w:p w14:paraId="0E25616C" w14:textId="7991A1D5" w:rsidR="00503ABC" w:rsidRPr="00503ABC" w:rsidRDefault="005A0C5F" w:rsidP="00503ABC">
      <w:pPr>
        <w:pStyle w:val="ListParagraph"/>
        <w:numPr>
          <w:ilvl w:val="1"/>
          <w:numId w:val="13"/>
        </w:numPr>
        <w:rPr>
          <w:rFonts w:ascii="Calibri" w:hAnsi="Calibri" w:cs="Calibri"/>
        </w:rPr>
      </w:pPr>
      <w:r>
        <w:rPr>
          <w:rFonts w:ascii="Calibri" w:hAnsi="Calibri" w:cs="Calibri"/>
        </w:rPr>
        <w:t>Optimized by decreasing the repack distances in accordance with the monte carlo, making a very refined repack (similar to Rosetta)</w:t>
      </w:r>
    </w:p>
    <w:p w14:paraId="4C7D2890" w14:textId="4B35A190" w:rsidR="005A0C5F" w:rsidRDefault="00CF47A6" w:rsidP="005A0C5F">
      <w:pPr>
        <w:pStyle w:val="ListParagraph"/>
        <w:numPr>
          <w:ilvl w:val="0"/>
          <w:numId w:val="13"/>
        </w:numPr>
        <w:rPr>
          <w:rFonts w:ascii="Calibri" w:hAnsi="Calibri" w:cs="Calibri"/>
        </w:rPr>
      </w:pPr>
      <w:r>
        <w:rPr>
          <w:rFonts w:ascii="Calibri" w:hAnsi="Calibri" w:cs="Calibri"/>
        </w:rPr>
        <w:t>How to utilize the information from this paper to make the code better at design</w:t>
      </w:r>
    </w:p>
    <w:p w14:paraId="67A332BD" w14:textId="7A2EFD4F" w:rsidR="00E73E78" w:rsidRDefault="00E73E78" w:rsidP="00E73E78">
      <w:pPr>
        <w:pStyle w:val="ThesisTOC"/>
      </w:pPr>
      <w:r>
        <w:t>3.3.6 Mutating the interface</w:t>
      </w:r>
    </w:p>
    <w:p w14:paraId="0713E252" w14:textId="761B0C11" w:rsidR="00E73E78" w:rsidRDefault="00E73E78" w:rsidP="00E73E78">
      <w:pPr>
        <w:rPr>
          <w:rFonts w:ascii="Calibri" w:hAnsi="Calibri" w:cs="Calibri"/>
        </w:rPr>
      </w:pPr>
      <w:r>
        <w:rPr>
          <w:rFonts w:ascii="Calibri" w:hAnsi="Calibri" w:cs="Calibri"/>
        </w:rPr>
        <w:t xml:space="preserve">Add in the code that needs to be used here: mutating all of the </w:t>
      </w:r>
      <w:r w:rsidR="00492118">
        <w:rPr>
          <w:rFonts w:ascii="Calibri" w:hAnsi="Calibri" w:cs="Calibri"/>
        </w:rPr>
        <w:t>interfacial positions to a given AA and measuring the energy</w:t>
      </w:r>
    </w:p>
    <w:p w14:paraId="63ECB6A4" w14:textId="37A933C8" w:rsidR="00492118" w:rsidRPr="00492118" w:rsidRDefault="00492118" w:rsidP="00492118">
      <w:pPr>
        <w:pStyle w:val="ListParagraph"/>
        <w:numPr>
          <w:ilvl w:val="0"/>
          <w:numId w:val="17"/>
        </w:numPr>
        <w:rPr>
          <w:rFonts w:ascii="Calibri" w:hAnsi="Calibri" w:cs="Calibri"/>
        </w:rPr>
      </w:pPr>
      <w:r>
        <w:rPr>
          <w:rFonts w:ascii="Calibri" w:hAnsi="Calibri" w:cs="Calibri"/>
        </w:rPr>
        <w:t>Reads in the PDB and the interfacial positions</w:t>
      </w:r>
    </w:p>
    <w:p w14:paraId="5673CDC1" w14:textId="049857BA" w:rsidR="00CF47A6" w:rsidRDefault="00CF47A6" w:rsidP="00006143">
      <w:pPr>
        <w:pStyle w:val="ThesisTOC"/>
      </w:pPr>
      <w:bookmarkStart w:id="12" w:name="_Toc164775618"/>
      <w:r>
        <w:t>3.4 Analysis</w:t>
      </w:r>
      <w:bookmarkEnd w:id="12"/>
    </w:p>
    <w:p w14:paraId="5C54513C" w14:textId="2C8D5BFE" w:rsidR="00CF47A6" w:rsidRDefault="00CF47A6" w:rsidP="00CF47A6">
      <w:pPr>
        <w:pStyle w:val="ListParagraph"/>
        <w:numPr>
          <w:ilvl w:val="0"/>
          <w:numId w:val="14"/>
        </w:numPr>
        <w:rPr>
          <w:rFonts w:ascii="Calibri" w:hAnsi="Calibri" w:cs="Calibri"/>
        </w:rPr>
      </w:pPr>
      <w:r>
        <w:rPr>
          <w:rFonts w:ascii="Calibri" w:hAnsi="Calibri" w:cs="Calibri"/>
        </w:rPr>
        <w:t>Python scripts built for ease of use and how to use them all detailed here, probably with images</w:t>
      </w:r>
    </w:p>
    <w:p w14:paraId="46526C66" w14:textId="6CF74BCF" w:rsidR="00CF47A6" w:rsidRDefault="00CF47A6" w:rsidP="00CF47A6">
      <w:pPr>
        <w:pStyle w:val="ListParagraph"/>
        <w:numPr>
          <w:ilvl w:val="1"/>
          <w:numId w:val="14"/>
        </w:numPr>
        <w:rPr>
          <w:rFonts w:ascii="Calibri" w:hAnsi="Calibri" w:cs="Calibri"/>
        </w:rPr>
      </w:pPr>
      <w:r>
        <w:rPr>
          <w:rFonts w:ascii="Calibri" w:hAnsi="Calibri" w:cs="Calibri"/>
        </w:rPr>
        <w:t>ngsReconstruction</w:t>
      </w:r>
    </w:p>
    <w:p w14:paraId="1738E26A" w14:textId="4F1A17D4" w:rsidR="00CF47A6" w:rsidRDefault="00CF47A6" w:rsidP="00CF47A6">
      <w:pPr>
        <w:pStyle w:val="ListParagraph"/>
        <w:numPr>
          <w:ilvl w:val="1"/>
          <w:numId w:val="14"/>
        </w:numPr>
        <w:rPr>
          <w:rFonts w:ascii="Calibri" w:hAnsi="Calibri" w:cs="Calibri"/>
        </w:rPr>
      </w:pPr>
      <w:r>
        <w:rPr>
          <w:rFonts w:ascii="Calibri" w:hAnsi="Calibri" w:cs="Calibri"/>
        </w:rPr>
        <w:t>runAllAnalysis</w:t>
      </w:r>
    </w:p>
    <w:p w14:paraId="13D5FB14" w14:textId="5419771B" w:rsidR="00CF47A6" w:rsidRPr="00CF47A6" w:rsidRDefault="00CF47A6" w:rsidP="00CF47A6">
      <w:pPr>
        <w:pStyle w:val="ListParagraph"/>
        <w:numPr>
          <w:ilvl w:val="1"/>
          <w:numId w:val="14"/>
        </w:numPr>
        <w:rPr>
          <w:rFonts w:ascii="Calibri" w:hAnsi="Calibri" w:cs="Calibri"/>
        </w:rPr>
      </w:pPr>
      <w:r>
        <w:rPr>
          <w:rFonts w:ascii="Calibri" w:hAnsi="Calibri" w:cs="Calibri"/>
        </w:rPr>
        <w:t>toxgreenAnalyzer</w:t>
      </w:r>
    </w:p>
    <w:p w14:paraId="0EE05EA7" w14:textId="6380F40E" w:rsidR="005C0A33" w:rsidRDefault="00CF47A6" w:rsidP="00006143">
      <w:pPr>
        <w:pStyle w:val="ThesisTOC"/>
      </w:pPr>
      <w:bookmarkStart w:id="13" w:name="_Toc164775619"/>
      <w:r>
        <w:t xml:space="preserve">3.5 </w:t>
      </w:r>
      <w:r w:rsidR="006A2807">
        <w:t>Conclusion</w:t>
      </w:r>
      <w:bookmarkEnd w:id="13"/>
    </w:p>
    <w:p w14:paraId="10EB5571" w14:textId="77777777" w:rsidR="00503ABC" w:rsidRDefault="00503ABC" w:rsidP="00503ABC">
      <w:pPr>
        <w:pStyle w:val="ListParagraph"/>
        <w:numPr>
          <w:ilvl w:val="0"/>
          <w:numId w:val="13"/>
        </w:numPr>
        <w:rPr>
          <w:rFonts w:ascii="Calibri" w:hAnsi="Calibri" w:cs="Calibri"/>
        </w:rPr>
      </w:pPr>
      <w:r>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Default="00503ABC" w:rsidP="00503ABC">
      <w:pPr>
        <w:pStyle w:val="ListParagraph"/>
        <w:numPr>
          <w:ilvl w:val="1"/>
          <w:numId w:val="13"/>
        </w:numPr>
        <w:rPr>
          <w:rFonts w:ascii="Calibri" w:hAnsi="Calibri" w:cs="Calibri"/>
        </w:rPr>
      </w:pPr>
      <w:r>
        <w:rPr>
          <w:rFonts w:ascii="Calibri" w:hAnsi="Calibri" w:cs="Calibri"/>
        </w:rPr>
        <w:t>Creating a webserver was a pipe dream I had but never got the skill to do it</w:t>
      </w:r>
    </w:p>
    <w:p w14:paraId="07D3F4F0" w14:textId="77777777" w:rsidR="003C3FE5" w:rsidRDefault="003C3FE5" w:rsidP="003C3FE5"/>
    <w:p w14:paraId="63BE595E" w14:textId="228A4DD0" w:rsidR="00006143" w:rsidRDefault="003C3FE5" w:rsidP="00006143">
      <w:pPr>
        <w:pStyle w:val="ThesisTOC"/>
      </w:pPr>
      <w:r>
        <w:t>3.6 References</w:t>
      </w:r>
    </w:p>
    <w:p w14:paraId="303E712A" w14:textId="63327A4A" w:rsidR="00006143" w:rsidRPr="00006143" w:rsidRDefault="00006143" w:rsidP="00006143">
      <w:pPr>
        <w:pStyle w:val="EndNoteBibliography"/>
        <w:spacing w:after="0"/>
        <w:ind w:left="720" w:hanging="720"/>
      </w:pPr>
      <w:r>
        <w:fldChar w:fldCharType="begin"/>
      </w:r>
      <w:r>
        <w:instrText xml:space="preserve"> ADDIN EN.REFLIST </w:instrText>
      </w:r>
      <w:r>
        <w:fldChar w:fldCharType="separate"/>
      </w:r>
      <w:r w:rsidRPr="00006143">
        <w:t xml:space="preserve">Agard, D. A., Bowman, G. R., DeGrado, W., Dokholyan, N. V., &amp; Zhou, H. X. (2022). Solution of the protein structure prediction problem at last: crucial innovations and next frontiers. </w:t>
      </w:r>
      <w:r w:rsidRPr="00006143">
        <w:rPr>
          <w:i/>
        </w:rPr>
        <w:t>Fac Rev</w:t>
      </w:r>
      <w:r w:rsidRPr="00006143">
        <w:t>,</w:t>
      </w:r>
      <w:r w:rsidRPr="00006143">
        <w:rPr>
          <w:i/>
        </w:rPr>
        <w:t xml:space="preserve"> 11</w:t>
      </w:r>
      <w:r w:rsidRPr="00006143">
        <w:t xml:space="preserve">, 38. </w:t>
      </w:r>
      <w:hyperlink r:id="rId8" w:history="1">
        <w:r w:rsidRPr="00006143">
          <w:rPr>
            <w:rStyle w:val="Hyperlink"/>
          </w:rPr>
          <w:t>https://doi.org/10.12703/r-01-0000020</w:t>
        </w:r>
      </w:hyperlink>
      <w:r w:rsidRPr="00006143">
        <w:t xml:space="preserve"> </w:t>
      </w:r>
    </w:p>
    <w:p w14:paraId="39EAE45B" w14:textId="0A00C9B7" w:rsidR="00006143" w:rsidRPr="00006143" w:rsidRDefault="00006143" w:rsidP="00006143">
      <w:pPr>
        <w:pStyle w:val="EndNoteBibliography"/>
        <w:spacing w:after="0"/>
        <w:ind w:left="720" w:hanging="720"/>
      </w:pPr>
      <w:r w:rsidRPr="00006143">
        <w:t xml:space="preserve">Anderson, S. M., Mueller, B. K., Lange, E. J., &amp; Senes, A. (2017). Combination of Cα-H Hydrogen Bonds and van der Waals Packing Modulates the Stability of GxxxG-Mediated Dimers in Membranes. </w:t>
      </w:r>
      <w:r w:rsidRPr="00006143">
        <w:rPr>
          <w:i/>
        </w:rPr>
        <w:t>J Am Chem Soc</w:t>
      </w:r>
      <w:r w:rsidRPr="00006143">
        <w:t>,</w:t>
      </w:r>
      <w:r w:rsidRPr="00006143">
        <w:rPr>
          <w:i/>
        </w:rPr>
        <w:t xml:space="preserve"> 139</w:t>
      </w:r>
      <w:r w:rsidRPr="00006143">
        <w:t xml:space="preserve">(44), 15774-15783. </w:t>
      </w:r>
      <w:hyperlink r:id="rId9" w:history="1">
        <w:r w:rsidRPr="00006143">
          <w:rPr>
            <w:rStyle w:val="Hyperlink"/>
          </w:rPr>
          <w:t>https://doi.org/10.1021/jacs.7b07505</w:t>
        </w:r>
      </w:hyperlink>
      <w:r w:rsidRPr="00006143">
        <w:t xml:space="preserve"> </w:t>
      </w:r>
    </w:p>
    <w:p w14:paraId="4EE07368" w14:textId="59218D79" w:rsidR="00006143" w:rsidRPr="00006143" w:rsidRDefault="00006143" w:rsidP="00006143">
      <w:pPr>
        <w:pStyle w:val="EndNoteBibliography"/>
        <w:spacing w:after="0"/>
        <w:ind w:left="720" w:hanging="720"/>
      </w:pPr>
      <w:r w:rsidRPr="00006143">
        <w:lastRenderedPageBreak/>
        <w:t xml:space="preserve">Baek, M., DiMaio, F., Anishchenko, I., Dauparas, J., Ovchinnikov, S., Lee, G. R., . . . Baker, D. (2021). Accurate prediction of protein structures and interactions using a three-track neural network. </w:t>
      </w:r>
      <w:r w:rsidRPr="00006143">
        <w:rPr>
          <w:i/>
        </w:rPr>
        <w:t>Science</w:t>
      </w:r>
      <w:r w:rsidRPr="00006143">
        <w:t>,</w:t>
      </w:r>
      <w:r w:rsidRPr="00006143">
        <w:rPr>
          <w:i/>
        </w:rPr>
        <w:t xml:space="preserve"> 373</w:t>
      </w:r>
      <w:r w:rsidRPr="00006143">
        <w:t xml:space="preserve">(6557), 871-876. </w:t>
      </w:r>
      <w:hyperlink r:id="rId10" w:history="1">
        <w:r w:rsidRPr="00006143">
          <w:rPr>
            <w:rStyle w:val="Hyperlink"/>
          </w:rPr>
          <w:t>https://doi.org/10.1126/science.abj8754</w:t>
        </w:r>
      </w:hyperlink>
      <w:r w:rsidRPr="00006143">
        <w:t xml:space="preserve"> </w:t>
      </w:r>
    </w:p>
    <w:p w14:paraId="2041BED6" w14:textId="77777777" w:rsidR="00006143" w:rsidRPr="00006143" w:rsidRDefault="00006143" w:rsidP="00006143">
      <w:pPr>
        <w:pStyle w:val="EndNoteBibliography"/>
        <w:spacing w:after="0"/>
        <w:ind w:left="720" w:hanging="720"/>
      </w:pPr>
      <w:r w:rsidRPr="00006143">
        <w:t xml:space="preserve">Braun T, Koehler Leman J, &amp; OF, L. (2015). </w:t>
      </w:r>
      <w:r w:rsidRPr="00006143">
        <w:rPr>
          <w:b/>
        </w:rPr>
        <w:t>Combining Evolutionary Information and an Iterative Sampling Strategy for Accurate Protein Structure Prediction</w:t>
      </w:r>
      <w:r w:rsidRPr="00006143">
        <w:t>. In: PLOS Computational Biology.</w:t>
      </w:r>
    </w:p>
    <w:p w14:paraId="36E0F4EF" w14:textId="20C50D69" w:rsidR="00006143" w:rsidRPr="00006143" w:rsidRDefault="00006143" w:rsidP="00006143">
      <w:pPr>
        <w:pStyle w:val="EndNoteBibliography"/>
        <w:spacing w:after="0"/>
        <w:ind w:left="720" w:hanging="720"/>
      </w:pPr>
      <w:r w:rsidRPr="00006143">
        <w:t xml:space="preserve">de Vries, S. J., van Dijk, M., &amp; Bonvin, A. M. (2010). The HADDOCK web server for data-driven biomolecular docking. </w:t>
      </w:r>
      <w:r w:rsidRPr="00006143">
        <w:rPr>
          <w:i/>
        </w:rPr>
        <w:t>Nat Protoc</w:t>
      </w:r>
      <w:r w:rsidRPr="00006143">
        <w:t>,</w:t>
      </w:r>
      <w:r w:rsidRPr="00006143">
        <w:rPr>
          <w:i/>
        </w:rPr>
        <w:t xml:space="preserve"> 5</w:t>
      </w:r>
      <w:r w:rsidRPr="00006143">
        <w:t xml:space="preserve">(5), 883-897. </w:t>
      </w:r>
      <w:hyperlink r:id="rId11" w:history="1">
        <w:r w:rsidRPr="00006143">
          <w:rPr>
            <w:rStyle w:val="Hyperlink"/>
          </w:rPr>
          <w:t>https://doi.org/10.1038/nprot.2010.32</w:t>
        </w:r>
      </w:hyperlink>
      <w:r w:rsidRPr="00006143">
        <w:t xml:space="preserve"> </w:t>
      </w:r>
    </w:p>
    <w:p w14:paraId="11BBE2B1" w14:textId="5A62BED6" w:rsidR="00006143" w:rsidRPr="00006143" w:rsidRDefault="00006143" w:rsidP="00006143">
      <w:pPr>
        <w:pStyle w:val="EndNoteBibliography"/>
        <w:spacing w:after="0"/>
        <w:ind w:left="720" w:hanging="720"/>
      </w:pPr>
      <w:r w:rsidRPr="00006143">
        <w:t xml:space="preserve">Dominguez, C., Boelens, R., &amp; Bonvin, A. M. (2003). HADDOCK: a protein-protein docking approach based on biochemical or biophysical information. </w:t>
      </w:r>
      <w:r w:rsidRPr="00006143">
        <w:rPr>
          <w:i/>
        </w:rPr>
        <w:t>J Am Chem Soc</w:t>
      </w:r>
      <w:r w:rsidRPr="00006143">
        <w:t>,</w:t>
      </w:r>
      <w:r w:rsidRPr="00006143">
        <w:rPr>
          <w:i/>
        </w:rPr>
        <w:t xml:space="preserve"> 125</w:t>
      </w:r>
      <w:r w:rsidRPr="00006143">
        <w:t xml:space="preserve">(7), 1731-1737. </w:t>
      </w:r>
      <w:hyperlink r:id="rId12" w:history="1">
        <w:r w:rsidRPr="00006143">
          <w:rPr>
            <w:rStyle w:val="Hyperlink"/>
          </w:rPr>
          <w:t>https://doi.org/10.1021/ja026939x</w:t>
        </w:r>
      </w:hyperlink>
      <w:r w:rsidRPr="00006143">
        <w:t xml:space="preserve"> </w:t>
      </w:r>
    </w:p>
    <w:p w14:paraId="0A8F72DB" w14:textId="594C12A4" w:rsidR="00006143" w:rsidRPr="00006143" w:rsidRDefault="00006143" w:rsidP="00006143">
      <w:pPr>
        <w:pStyle w:val="EndNoteBibliography"/>
        <w:spacing w:after="0"/>
        <w:ind w:left="720" w:hanging="720"/>
      </w:pPr>
      <w:r w:rsidRPr="00006143">
        <w:t xml:space="preserve">Díaz Vázquez, G., Cui, Q., &amp; Senes, A. (2023). Thermodynamic analysis of the GAS. </w:t>
      </w:r>
      <w:r w:rsidRPr="00006143">
        <w:rPr>
          <w:i/>
        </w:rPr>
        <w:t>Biophys J</w:t>
      </w:r>
      <w:r w:rsidRPr="00006143">
        <w:t>,</w:t>
      </w:r>
      <w:r w:rsidRPr="00006143">
        <w:rPr>
          <w:i/>
        </w:rPr>
        <w:t xml:space="preserve"> 122</w:t>
      </w:r>
      <w:r w:rsidRPr="00006143">
        <w:t xml:space="preserve">(1), 143-155. </w:t>
      </w:r>
      <w:hyperlink r:id="rId13" w:history="1">
        <w:r w:rsidRPr="00006143">
          <w:rPr>
            <w:rStyle w:val="Hyperlink"/>
          </w:rPr>
          <w:t>https://doi.org/10.1016/j.bpj.2022.11.018</w:t>
        </w:r>
      </w:hyperlink>
      <w:r w:rsidRPr="00006143">
        <w:t xml:space="preserve"> </w:t>
      </w:r>
    </w:p>
    <w:p w14:paraId="32D4DD8C" w14:textId="2A166D91" w:rsidR="00006143" w:rsidRPr="00006143" w:rsidRDefault="00006143" w:rsidP="00006143">
      <w:pPr>
        <w:pStyle w:val="EndNoteBibliography"/>
        <w:spacing w:after="0"/>
        <w:ind w:left="720" w:hanging="720"/>
      </w:pPr>
      <w:r w:rsidRPr="00006143">
        <w:t xml:space="preserve">Jumper, J., Evans, R., Pritzel, A., Green, T., Figurnov, M., Ronneberger, O., . . . Hassabis, D. (2021). Highly accurate protein structure prediction with AlphaFold. </w:t>
      </w:r>
      <w:r w:rsidRPr="00006143">
        <w:rPr>
          <w:i/>
        </w:rPr>
        <w:t>Nature</w:t>
      </w:r>
      <w:r w:rsidRPr="00006143">
        <w:t>,</w:t>
      </w:r>
      <w:r w:rsidRPr="00006143">
        <w:rPr>
          <w:i/>
        </w:rPr>
        <w:t xml:space="preserve"> 596</w:t>
      </w:r>
      <w:r w:rsidRPr="00006143">
        <w:t xml:space="preserve">(7873), 583-589. </w:t>
      </w:r>
      <w:hyperlink r:id="rId14" w:history="1">
        <w:r w:rsidRPr="00006143">
          <w:rPr>
            <w:rStyle w:val="Hyperlink"/>
          </w:rPr>
          <w:t>https://doi.org/10.1038/s41586-021-03819-2</w:t>
        </w:r>
      </w:hyperlink>
      <w:r w:rsidRPr="00006143">
        <w:t xml:space="preserve"> </w:t>
      </w:r>
    </w:p>
    <w:p w14:paraId="0545EE39" w14:textId="2323D5A0" w:rsidR="00006143" w:rsidRPr="00006143" w:rsidRDefault="00006143" w:rsidP="00006143">
      <w:pPr>
        <w:pStyle w:val="EndNoteBibliography"/>
        <w:spacing w:after="0"/>
        <w:ind w:left="720" w:hanging="720"/>
      </w:pPr>
      <w:r w:rsidRPr="00006143">
        <w:t xml:space="preserve">Koehler Leman, J., Mueller, B. K., &amp; Gray, J. J. (2017). Expanding the toolkit for membrane protein modeling in Rosetta. </w:t>
      </w:r>
      <w:r w:rsidRPr="00006143">
        <w:rPr>
          <w:i/>
        </w:rPr>
        <w:t>Bioinformatics</w:t>
      </w:r>
      <w:r w:rsidRPr="00006143">
        <w:t>,</w:t>
      </w:r>
      <w:r w:rsidRPr="00006143">
        <w:rPr>
          <w:i/>
        </w:rPr>
        <w:t xml:space="preserve"> 33</w:t>
      </w:r>
      <w:r w:rsidRPr="00006143">
        <w:t xml:space="preserve">(5), 754-756. </w:t>
      </w:r>
      <w:hyperlink r:id="rId15" w:history="1">
        <w:r w:rsidRPr="00006143">
          <w:rPr>
            <w:rStyle w:val="Hyperlink"/>
          </w:rPr>
          <w:t>https://doi.org/10.1093/bioinformatics/btw716</w:t>
        </w:r>
      </w:hyperlink>
      <w:r w:rsidRPr="00006143">
        <w:t xml:space="preserve"> </w:t>
      </w:r>
    </w:p>
    <w:p w14:paraId="2A54E9AE" w14:textId="0DFA458D" w:rsidR="00006143" w:rsidRPr="00006143" w:rsidRDefault="00006143" w:rsidP="00006143">
      <w:pPr>
        <w:pStyle w:val="EndNoteBibliography"/>
        <w:spacing w:after="0"/>
        <w:ind w:left="720" w:hanging="720"/>
      </w:pPr>
      <w:r w:rsidRPr="00006143">
        <w:t xml:space="preserve">Kulp, D. W., Subramaniam, S., Donald, J. E., Hannigan, B. T., Mueller, B. K., Grigoryan, G., &amp; Senes, A. (2012). Structural informatics, modeling, and design with an open-source Molecular Software Library (MSL). </w:t>
      </w:r>
      <w:r w:rsidRPr="00006143">
        <w:rPr>
          <w:i/>
        </w:rPr>
        <w:t>J Comput Chem</w:t>
      </w:r>
      <w:r w:rsidRPr="00006143">
        <w:t>,</w:t>
      </w:r>
      <w:r w:rsidRPr="00006143">
        <w:rPr>
          <w:i/>
        </w:rPr>
        <w:t xml:space="preserve"> 33</w:t>
      </w:r>
      <w:r w:rsidRPr="00006143">
        <w:t xml:space="preserve">(20), 1645-1661. </w:t>
      </w:r>
      <w:hyperlink r:id="rId16" w:history="1">
        <w:r w:rsidRPr="00006143">
          <w:rPr>
            <w:rStyle w:val="Hyperlink"/>
          </w:rPr>
          <w:t>https://doi.org/10.1002/jcc.22968</w:t>
        </w:r>
      </w:hyperlink>
      <w:r w:rsidRPr="00006143">
        <w:t xml:space="preserve"> </w:t>
      </w:r>
    </w:p>
    <w:p w14:paraId="46FADB72" w14:textId="37A3D3DD" w:rsidR="00006143" w:rsidRPr="00006143" w:rsidRDefault="00006143" w:rsidP="00006143">
      <w:pPr>
        <w:pStyle w:val="EndNoteBibliography"/>
        <w:spacing w:after="0"/>
        <w:ind w:left="720" w:hanging="720"/>
      </w:pPr>
      <w:r w:rsidRPr="00006143">
        <w:t xml:space="preserve">Lomize, A. L., &amp; Pogozheva, I. D. (2017). TMDOCK: An Energy-Based Method for Modeling α-Helical Dimers in Membranes. </w:t>
      </w:r>
      <w:r w:rsidRPr="00006143">
        <w:rPr>
          <w:i/>
        </w:rPr>
        <w:t>J Mol Biol</w:t>
      </w:r>
      <w:r w:rsidRPr="00006143">
        <w:t>,</w:t>
      </w:r>
      <w:r w:rsidRPr="00006143">
        <w:rPr>
          <w:i/>
        </w:rPr>
        <w:t xml:space="preserve"> 429</w:t>
      </w:r>
      <w:r w:rsidRPr="00006143">
        <w:t xml:space="preserve">(3), 390-398. </w:t>
      </w:r>
      <w:hyperlink r:id="rId17" w:history="1">
        <w:r w:rsidRPr="00006143">
          <w:rPr>
            <w:rStyle w:val="Hyperlink"/>
          </w:rPr>
          <w:t>https://doi.org/10.1016/j.jmb.2016.09.005</w:t>
        </w:r>
      </w:hyperlink>
      <w:r w:rsidRPr="00006143">
        <w:t xml:space="preserve"> </w:t>
      </w:r>
    </w:p>
    <w:p w14:paraId="13F6E0F6" w14:textId="2CB0FE04" w:rsidR="00006143" w:rsidRPr="00006143" w:rsidRDefault="00006143" w:rsidP="00006143">
      <w:pPr>
        <w:pStyle w:val="EndNoteBibliography"/>
        <w:spacing w:after="0"/>
        <w:ind w:left="720" w:hanging="720"/>
      </w:pPr>
      <w:r w:rsidRPr="00006143">
        <w:t xml:space="preserve">Mirdita, M., Schütze, K., Moriwaki, Y., Heo, L., Ovchinnikov, S., &amp; Steinegger, M. (2022). ColabFold: making protein folding accessible to all. </w:t>
      </w:r>
      <w:r w:rsidRPr="00006143">
        <w:rPr>
          <w:i/>
        </w:rPr>
        <w:t>Nat Methods</w:t>
      </w:r>
      <w:r w:rsidRPr="00006143">
        <w:t>,</w:t>
      </w:r>
      <w:r w:rsidRPr="00006143">
        <w:rPr>
          <w:i/>
        </w:rPr>
        <w:t xml:space="preserve"> 19</w:t>
      </w:r>
      <w:r w:rsidRPr="00006143">
        <w:t xml:space="preserve">(6), 679-682. </w:t>
      </w:r>
      <w:hyperlink r:id="rId18" w:history="1">
        <w:r w:rsidRPr="00006143">
          <w:rPr>
            <w:rStyle w:val="Hyperlink"/>
          </w:rPr>
          <w:t>https://doi.org/10.1038/s41592-022-01488-1</w:t>
        </w:r>
      </w:hyperlink>
      <w:r w:rsidRPr="00006143">
        <w:t xml:space="preserve"> </w:t>
      </w:r>
    </w:p>
    <w:p w14:paraId="10CC0CF7" w14:textId="5E27D445" w:rsidR="00006143" w:rsidRPr="00006143" w:rsidRDefault="00006143" w:rsidP="00006143">
      <w:pPr>
        <w:pStyle w:val="EndNoteBibliography"/>
        <w:spacing w:after="0"/>
        <w:ind w:left="720" w:hanging="720"/>
      </w:pPr>
      <w:r w:rsidRPr="00006143">
        <w:t xml:space="preserve">Mueller, B. K., Subramaniam, S., &amp; Senes, A. (2014). A frequent, GxxxG-mediated, transmembrane association motif is optimized for the formation of interhelical Cα-H hydrogen bonds. </w:t>
      </w:r>
      <w:r w:rsidRPr="00006143">
        <w:rPr>
          <w:i/>
        </w:rPr>
        <w:t>Proc Natl Acad Sci U S A</w:t>
      </w:r>
      <w:r w:rsidRPr="00006143">
        <w:t>,</w:t>
      </w:r>
      <w:r w:rsidRPr="00006143">
        <w:rPr>
          <w:i/>
        </w:rPr>
        <w:t xml:space="preserve"> 111</w:t>
      </w:r>
      <w:r w:rsidRPr="00006143">
        <w:t xml:space="preserve">(10), E888-895. </w:t>
      </w:r>
      <w:hyperlink r:id="rId19" w:history="1">
        <w:r w:rsidRPr="00006143">
          <w:rPr>
            <w:rStyle w:val="Hyperlink"/>
          </w:rPr>
          <w:t>https://doi.org/10.1073/pnas.1319944111</w:t>
        </w:r>
      </w:hyperlink>
      <w:r w:rsidRPr="00006143">
        <w:t xml:space="preserve"> </w:t>
      </w:r>
    </w:p>
    <w:p w14:paraId="5A810734" w14:textId="7E73D3B3" w:rsidR="00006143" w:rsidRPr="00006143" w:rsidRDefault="00006143" w:rsidP="00006143">
      <w:pPr>
        <w:pStyle w:val="EndNoteBibliography"/>
        <w:spacing w:after="0"/>
        <w:ind w:left="720" w:hanging="720"/>
      </w:pPr>
      <w:r w:rsidRPr="00006143">
        <w:t xml:space="preserve">Polyansky, A. A., Volynsky, P. E., &amp; Efremov, R. G. (2012). Multistate organization of transmembrane helical protein dimers governed by the host membrane. </w:t>
      </w:r>
      <w:r w:rsidRPr="00006143">
        <w:rPr>
          <w:i/>
        </w:rPr>
        <w:t>J Am Chem Soc</w:t>
      </w:r>
      <w:r w:rsidRPr="00006143">
        <w:t>,</w:t>
      </w:r>
      <w:r w:rsidRPr="00006143">
        <w:rPr>
          <w:i/>
        </w:rPr>
        <w:t xml:space="preserve"> 134</w:t>
      </w:r>
      <w:r w:rsidRPr="00006143">
        <w:t xml:space="preserve">(35), 14390-14400. </w:t>
      </w:r>
      <w:hyperlink r:id="rId20" w:history="1">
        <w:r w:rsidRPr="00006143">
          <w:rPr>
            <w:rStyle w:val="Hyperlink"/>
          </w:rPr>
          <w:t>https://doi.org/10.1021/ja303483k</w:t>
        </w:r>
      </w:hyperlink>
      <w:r w:rsidRPr="00006143">
        <w:t xml:space="preserve"> </w:t>
      </w:r>
    </w:p>
    <w:p w14:paraId="107FC7B1" w14:textId="1089B868" w:rsidR="00006143" w:rsidRPr="00006143" w:rsidRDefault="00006143" w:rsidP="00006143">
      <w:pPr>
        <w:pStyle w:val="EndNoteBibliography"/>
        <w:spacing w:after="0"/>
        <w:ind w:left="720" w:hanging="720"/>
      </w:pPr>
      <w:r w:rsidRPr="00006143">
        <w:t xml:space="preserve">Roberts, J. B., Nava, A. A., Pearson, A. N., Incha, M. R., Valencia, L. E., Ma, M., . . . Keasling, J. D. (2024). Foldy: An open-source web application for interactive protein structure analysis. </w:t>
      </w:r>
      <w:r w:rsidRPr="00006143">
        <w:rPr>
          <w:i/>
        </w:rPr>
        <w:t>PLoS Comput Biol</w:t>
      </w:r>
      <w:r w:rsidRPr="00006143">
        <w:t>,</w:t>
      </w:r>
      <w:r w:rsidRPr="00006143">
        <w:rPr>
          <w:i/>
        </w:rPr>
        <w:t xml:space="preserve"> 20</w:t>
      </w:r>
      <w:r w:rsidRPr="00006143">
        <w:t xml:space="preserve">(2), e1011171. </w:t>
      </w:r>
      <w:hyperlink r:id="rId21" w:history="1">
        <w:r w:rsidRPr="00006143">
          <w:rPr>
            <w:rStyle w:val="Hyperlink"/>
          </w:rPr>
          <w:t>https://doi.org/10.1371/journal.pcbi.1011171</w:t>
        </w:r>
      </w:hyperlink>
      <w:r w:rsidRPr="00006143">
        <w:t xml:space="preserve"> </w:t>
      </w:r>
    </w:p>
    <w:p w14:paraId="1AEF4D02" w14:textId="7DC06B8C" w:rsidR="00006143" w:rsidRPr="00006143" w:rsidRDefault="00006143" w:rsidP="00006143">
      <w:pPr>
        <w:pStyle w:val="EndNoteBibliography"/>
        <w:spacing w:after="0"/>
        <w:ind w:left="720" w:hanging="720"/>
      </w:pPr>
      <w:r w:rsidRPr="00006143">
        <w:t xml:space="preserve">Vargas, E., Yarov-Yarovoy, V., Khalili-Araghi, F., Catterall, W. A., Klein, M. L., Tarek, M., . . . Roux, B. (2012). An emerging consensus on voltage-dependent gating from computational modeling and molecular dynamics simulations. </w:t>
      </w:r>
      <w:r w:rsidRPr="00006143">
        <w:rPr>
          <w:i/>
        </w:rPr>
        <w:t>J Gen Physiol</w:t>
      </w:r>
      <w:r w:rsidRPr="00006143">
        <w:t>,</w:t>
      </w:r>
      <w:r w:rsidRPr="00006143">
        <w:rPr>
          <w:i/>
        </w:rPr>
        <w:t xml:space="preserve"> 140</w:t>
      </w:r>
      <w:r w:rsidRPr="00006143">
        <w:t xml:space="preserve">(6), 587-594. </w:t>
      </w:r>
      <w:hyperlink r:id="rId22" w:history="1">
        <w:r w:rsidRPr="00006143">
          <w:rPr>
            <w:rStyle w:val="Hyperlink"/>
          </w:rPr>
          <w:t>https://doi.org/10.1085/jgp.201210873</w:t>
        </w:r>
      </w:hyperlink>
      <w:r w:rsidRPr="00006143">
        <w:t xml:space="preserve"> </w:t>
      </w:r>
    </w:p>
    <w:p w14:paraId="0F97D609" w14:textId="3936082E" w:rsidR="00006143" w:rsidRPr="00006143" w:rsidRDefault="00006143" w:rsidP="00006143">
      <w:pPr>
        <w:pStyle w:val="EndNoteBibliography"/>
        <w:spacing w:after="0"/>
        <w:ind w:left="720" w:hanging="720"/>
      </w:pPr>
      <w:r w:rsidRPr="00006143">
        <w:t xml:space="preserve">Viklund, H., &amp; Elofsson, A. (2008). OCTOPUS: improving topology prediction by two-track ANN-based preference scores and an extended topological grammar. </w:t>
      </w:r>
      <w:r w:rsidRPr="00006143">
        <w:rPr>
          <w:i/>
        </w:rPr>
        <w:t>Bioinformatics</w:t>
      </w:r>
      <w:r w:rsidRPr="00006143">
        <w:t>,</w:t>
      </w:r>
      <w:r w:rsidRPr="00006143">
        <w:rPr>
          <w:i/>
        </w:rPr>
        <w:t xml:space="preserve"> 24</w:t>
      </w:r>
      <w:r w:rsidRPr="00006143">
        <w:t xml:space="preserve">(15), 1662-1668. </w:t>
      </w:r>
      <w:hyperlink r:id="rId23" w:history="1">
        <w:r w:rsidRPr="00006143">
          <w:rPr>
            <w:rStyle w:val="Hyperlink"/>
          </w:rPr>
          <w:t>https://doi.org/10.1093/bioinformatics/btn221</w:t>
        </w:r>
      </w:hyperlink>
      <w:r w:rsidRPr="00006143">
        <w:t xml:space="preserve"> </w:t>
      </w:r>
    </w:p>
    <w:p w14:paraId="1D2FCB71" w14:textId="7C143292" w:rsidR="00006143" w:rsidRPr="00006143" w:rsidRDefault="00006143" w:rsidP="00006143">
      <w:pPr>
        <w:pStyle w:val="EndNoteBibliography"/>
        <w:spacing w:after="0"/>
        <w:ind w:left="720" w:hanging="720"/>
      </w:pPr>
      <w:r w:rsidRPr="00006143">
        <w:t xml:space="preserve">White, S. H., &amp; Wimley, W. C. (1999). Membrane protein folding and stability: physical principles. </w:t>
      </w:r>
      <w:r w:rsidRPr="00006143">
        <w:rPr>
          <w:i/>
        </w:rPr>
        <w:t>Annu Rev Biophys Biomol Struct</w:t>
      </w:r>
      <w:r w:rsidRPr="00006143">
        <w:t>,</w:t>
      </w:r>
      <w:r w:rsidRPr="00006143">
        <w:rPr>
          <w:i/>
        </w:rPr>
        <w:t xml:space="preserve"> 28</w:t>
      </w:r>
      <w:r w:rsidRPr="00006143">
        <w:t xml:space="preserve">, 319-365. </w:t>
      </w:r>
      <w:hyperlink r:id="rId24" w:history="1">
        <w:r w:rsidRPr="00006143">
          <w:rPr>
            <w:rStyle w:val="Hyperlink"/>
          </w:rPr>
          <w:t>https://doi.org/10.1146/annurev.biophys.28.1.319</w:t>
        </w:r>
      </w:hyperlink>
      <w:r w:rsidRPr="00006143">
        <w:t xml:space="preserve"> </w:t>
      </w:r>
    </w:p>
    <w:p w14:paraId="612B1FCB" w14:textId="2545B0AA" w:rsidR="00006143" w:rsidRPr="00006143" w:rsidRDefault="00006143" w:rsidP="00006143">
      <w:pPr>
        <w:pStyle w:val="EndNoteBibliography"/>
        <w:spacing w:after="0"/>
        <w:ind w:left="720" w:hanging="720"/>
      </w:pPr>
      <w:r w:rsidRPr="00006143">
        <w:lastRenderedPageBreak/>
        <w:t xml:space="preserve">Yarov-Yarovoy, V., Baker, D., &amp; Catterall, W. A. (2006). Voltage sensor conformations in the open and closed states in ROSETTA structural models of K(+) channels. </w:t>
      </w:r>
      <w:r w:rsidRPr="00006143">
        <w:rPr>
          <w:i/>
        </w:rPr>
        <w:t>Proc Natl Acad Sci U S A</w:t>
      </w:r>
      <w:r w:rsidRPr="00006143">
        <w:t>,</w:t>
      </w:r>
      <w:r w:rsidRPr="00006143">
        <w:rPr>
          <w:i/>
        </w:rPr>
        <w:t xml:space="preserve"> 103</w:t>
      </w:r>
      <w:r w:rsidRPr="00006143">
        <w:t xml:space="preserve">(19), 7292-7297. </w:t>
      </w:r>
      <w:hyperlink r:id="rId25" w:history="1">
        <w:r w:rsidRPr="00006143">
          <w:rPr>
            <w:rStyle w:val="Hyperlink"/>
          </w:rPr>
          <w:t>https://doi.org/10.1073/pnas.0602350103</w:t>
        </w:r>
      </w:hyperlink>
      <w:r w:rsidRPr="00006143">
        <w:t xml:space="preserve"> </w:t>
      </w:r>
    </w:p>
    <w:p w14:paraId="2AC3128A" w14:textId="2FE7F9E1" w:rsidR="00006143" w:rsidRPr="00006143" w:rsidRDefault="00006143" w:rsidP="00006143">
      <w:pPr>
        <w:pStyle w:val="EndNoteBibliography"/>
        <w:ind w:left="720" w:hanging="720"/>
      </w:pPr>
      <w:r w:rsidRPr="00006143">
        <w:t xml:space="preserve">Yarov-Yarovoy, V., Schonbrun, J., &amp; Baker, D. (2006). Multipass membrane protein structure prediction using Rosetta. </w:t>
      </w:r>
      <w:r w:rsidRPr="00006143">
        <w:rPr>
          <w:i/>
        </w:rPr>
        <w:t>Proteins</w:t>
      </w:r>
      <w:r w:rsidRPr="00006143">
        <w:t>,</w:t>
      </w:r>
      <w:r w:rsidRPr="00006143">
        <w:rPr>
          <w:i/>
        </w:rPr>
        <w:t xml:space="preserve"> 62</w:t>
      </w:r>
      <w:r w:rsidRPr="00006143">
        <w:t xml:space="preserve">(4), 1010-1025. </w:t>
      </w:r>
      <w:hyperlink r:id="rId26" w:history="1">
        <w:r w:rsidRPr="00006143">
          <w:rPr>
            <w:rStyle w:val="Hyperlink"/>
          </w:rPr>
          <w:t>https://doi.org/10.1002/prot.20817</w:t>
        </w:r>
      </w:hyperlink>
      <w:r w:rsidRPr="00006143">
        <w:t xml:space="preserve"> </w:t>
      </w:r>
    </w:p>
    <w:p w14:paraId="04950F2D" w14:textId="4E6F9C11" w:rsidR="003C3FE5" w:rsidRPr="003C3FE5" w:rsidRDefault="00006143" w:rsidP="003C3FE5">
      <w:r>
        <w:fldChar w:fldCharType="end"/>
      </w:r>
    </w:p>
    <w:sectPr w:rsidR="003C3FE5" w:rsidRPr="003C3FE5" w:rsidSect="004F6A2A">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CBB21" w14:textId="77777777" w:rsidR="00307BAE" w:rsidRDefault="00307BAE" w:rsidP="004F6A2A">
      <w:pPr>
        <w:spacing w:after="0" w:line="240" w:lineRule="auto"/>
      </w:pPr>
      <w:r>
        <w:separator/>
      </w:r>
    </w:p>
  </w:endnote>
  <w:endnote w:type="continuationSeparator" w:id="0">
    <w:p w14:paraId="22C52AC2" w14:textId="77777777" w:rsidR="00307BAE" w:rsidRDefault="00307BAE"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B275B" w14:textId="77777777" w:rsidR="00307BAE" w:rsidRDefault="00307BAE" w:rsidP="004F6A2A">
      <w:pPr>
        <w:spacing w:after="0" w:line="240" w:lineRule="auto"/>
      </w:pPr>
      <w:r>
        <w:separator/>
      </w:r>
    </w:p>
  </w:footnote>
  <w:footnote w:type="continuationSeparator" w:id="0">
    <w:p w14:paraId="25F997EC" w14:textId="77777777" w:rsidR="00307BAE" w:rsidRDefault="00307BAE"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0F50F4"/>
    <w:rsid w:val="00206D73"/>
    <w:rsid w:val="00307BAE"/>
    <w:rsid w:val="00323920"/>
    <w:rsid w:val="00325127"/>
    <w:rsid w:val="003C3FE5"/>
    <w:rsid w:val="003D0A99"/>
    <w:rsid w:val="003F1812"/>
    <w:rsid w:val="003F5925"/>
    <w:rsid w:val="00426C5D"/>
    <w:rsid w:val="00492118"/>
    <w:rsid w:val="004F6A2A"/>
    <w:rsid w:val="00503ABC"/>
    <w:rsid w:val="005A0C5F"/>
    <w:rsid w:val="005B0EF5"/>
    <w:rsid w:val="005C0A33"/>
    <w:rsid w:val="006A2807"/>
    <w:rsid w:val="00722E39"/>
    <w:rsid w:val="007E0B65"/>
    <w:rsid w:val="009271CE"/>
    <w:rsid w:val="00A561F4"/>
    <w:rsid w:val="00BB2E23"/>
    <w:rsid w:val="00CF47A6"/>
    <w:rsid w:val="00D10C08"/>
    <w:rsid w:val="00D33C9E"/>
    <w:rsid w:val="00D379D9"/>
    <w:rsid w:val="00E73E78"/>
    <w:rsid w:val="00EB7CC0"/>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CA6"/>
  <w15:docId w15:val="{53C265FD-944E-4F7F-BCA7-E5223C8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2703/r-01-0000020" TargetMode="External"/><Relationship Id="rId13" Type="http://schemas.openxmlformats.org/officeDocument/2006/relationships/hyperlink" Target="https://doi.org/10.1016/j.bpj.2022.11.018" TargetMode="External"/><Relationship Id="rId18" Type="http://schemas.openxmlformats.org/officeDocument/2006/relationships/hyperlink" Target="https://doi.org/10.1038/s41592-022-01488-1" TargetMode="External"/><Relationship Id="rId26" Type="http://schemas.openxmlformats.org/officeDocument/2006/relationships/hyperlink" Target="https://doi.org/10.1002/prot.20817" TargetMode="External"/><Relationship Id="rId3" Type="http://schemas.openxmlformats.org/officeDocument/2006/relationships/styles" Target="styles.xml"/><Relationship Id="rId21" Type="http://schemas.openxmlformats.org/officeDocument/2006/relationships/hyperlink" Target="https://doi.org/10.1371/journal.pcbi.1011171" TargetMode="External"/><Relationship Id="rId7" Type="http://schemas.openxmlformats.org/officeDocument/2006/relationships/endnotes" Target="endnotes.xml"/><Relationship Id="rId12" Type="http://schemas.openxmlformats.org/officeDocument/2006/relationships/hyperlink" Target="https://doi.org/10.1021/ja026939x" TargetMode="External"/><Relationship Id="rId17" Type="http://schemas.openxmlformats.org/officeDocument/2006/relationships/hyperlink" Target="https://doi.org/10.1016/j.jmb.2016.09.005" TargetMode="External"/><Relationship Id="rId25" Type="http://schemas.openxmlformats.org/officeDocument/2006/relationships/hyperlink" Target="https://doi.org/10.1073/pnas.0602350103" TargetMode="External"/><Relationship Id="rId2" Type="http://schemas.openxmlformats.org/officeDocument/2006/relationships/numbering" Target="numbering.xml"/><Relationship Id="rId16" Type="http://schemas.openxmlformats.org/officeDocument/2006/relationships/hyperlink" Target="https://doi.org/10.1002/jcc.22968" TargetMode="External"/><Relationship Id="rId20" Type="http://schemas.openxmlformats.org/officeDocument/2006/relationships/hyperlink" Target="https://doi.org/10.1021/ja303483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nprot.2010.32" TargetMode="External"/><Relationship Id="rId24" Type="http://schemas.openxmlformats.org/officeDocument/2006/relationships/hyperlink" Target="https://doi.org/10.1146/annurev.biophys.28.1.319" TargetMode="External"/><Relationship Id="rId5" Type="http://schemas.openxmlformats.org/officeDocument/2006/relationships/webSettings" Target="webSettings.xml"/><Relationship Id="rId15" Type="http://schemas.openxmlformats.org/officeDocument/2006/relationships/hyperlink" Target="https://doi.org/10.1093/bioinformatics/btw716" TargetMode="External"/><Relationship Id="rId23" Type="http://schemas.openxmlformats.org/officeDocument/2006/relationships/hyperlink" Target="https://doi.org/10.1093/bioinformatics/btn221" TargetMode="External"/><Relationship Id="rId28" Type="http://schemas.openxmlformats.org/officeDocument/2006/relationships/fontTable" Target="fontTable.xml"/><Relationship Id="rId10" Type="http://schemas.openxmlformats.org/officeDocument/2006/relationships/hyperlink" Target="https://doi.org/10.1126/science.abj8754" TargetMode="External"/><Relationship Id="rId19" Type="http://schemas.openxmlformats.org/officeDocument/2006/relationships/hyperlink" Target="https://doi.org/10.1073/pnas.1319944111"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38/s41586-021-03819-2" TargetMode="External"/><Relationship Id="rId22" Type="http://schemas.openxmlformats.org/officeDocument/2006/relationships/hyperlink" Target="https://doi.org/10.1085/jgp.201210873"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2024-06-01T19:02:00Z</dcterms:created>
  <dcterms:modified xsi:type="dcterms:W3CDTF">2024-06-02T16:24:00Z</dcterms:modified>
</cp:coreProperties>
</file>