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8E613" w14:textId="77777777" w:rsidR="00D10C08" w:rsidRDefault="00D10C08" w:rsidP="00D10C08"/>
    <w:p w14:paraId="258F65D5" w14:textId="77777777" w:rsidR="00D10C08" w:rsidRDefault="00D10C08" w:rsidP="00D10C08"/>
    <w:p w14:paraId="09426AD5" w14:textId="77777777" w:rsidR="00D10C08" w:rsidRDefault="00D10C08" w:rsidP="00D10C08"/>
    <w:p w14:paraId="540927AC" w14:textId="77777777" w:rsidR="00D10C08" w:rsidRDefault="00D10C08" w:rsidP="00D10C08"/>
    <w:p w14:paraId="7E43D775" w14:textId="77777777" w:rsidR="00D10C08" w:rsidRDefault="00D10C08" w:rsidP="00D10C08"/>
    <w:p w14:paraId="0BADABE0" w14:textId="77777777" w:rsidR="00D10C08" w:rsidRDefault="00D10C08" w:rsidP="00D10C08"/>
    <w:p w14:paraId="20A77A55" w14:textId="77777777" w:rsidR="00D10C08" w:rsidRDefault="00D10C08" w:rsidP="00D10C08"/>
    <w:p w14:paraId="540CCD12" w14:textId="77777777" w:rsidR="00D10C08" w:rsidRDefault="00D10C08" w:rsidP="00D10C08"/>
    <w:p w14:paraId="0A23FC3E" w14:textId="77777777" w:rsidR="00D10C08" w:rsidRDefault="00D10C08" w:rsidP="00D10C08"/>
    <w:p w14:paraId="21907BB1" w14:textId="77777777" w:rsidR="00D10C08" w:rsidRDefault="00D10C08" w:rsidP="00D10C08"/>
    <w:p w14:paraId="3EE5EC60" w14:textId="77777777" w:rsidR="00D10C08" w:rsidRDefault="00D10C08" w:rsidP="00D10C08"/>
    <w:p w14:paraId="15A9E5C3" w14:textId="77777777" w:rsidR="00D10C08" w:rsidRDefault="00D10C08" w:rsidP="00D10C08"/>
    <w:p w14:paraId="31E016DF" w14:textId="77777777" w:rsidR="00D10C08" w:rsidRDefault="00D10C08" w:rsidP="00D10C08"/>
    <w:p w14:paraId="7CDA4937" w14:textId="77777777" w:rsidR="00D10C08" w:rsidRPr="00826EF5" w:rsidRDefault="00D10C08" w:rsidP="00D10C08">
      <w:pPr>
        <w:jc w:val="center"/>
        <w:rPr>
          <w:rFonts w:ascii="Calibri" w:hAnsi="Calibri" w:cs="Calibri"/>
        </w:rPr>
      </w:pPr>
      <w:r w:rsidRPr="00826EF5">
        <w:rPr>
          <w:rFonts w:ascii="Calibri" w:hAnsi="Calibri" w:cs="Calibri"/>
        </w:rPr>
        <w:t>Chapter 3: Computational Methodology</w:t>
      </w:r>
    </w:p>
    <w:p w14:paraId="5D37CBDF" w14:textId="77777777" w:rsidR="00D10C08" w:rsidRPr="00826EF5" w:rsidRDefault="00D10C08" w:rsidP="00D10C08">
      <w:pPr>
        <w:rPr>
          <w:rFonts w:ascii="Calibri" w:hAnsi="Calibri" w:cs="Calibri"/>
        </w:rPr>
      </w:pPr>
    </w:p>
    <w:p w14:paraId="409524D2" w14:textId="77777777" w:rsidR="00D10C08" w:rsidRPr="00826EF5" w:rsidRDefault="00D10C08" w:rsidP="00D10C08">
      <w:pPr>
        <w:rPr>
          <w:rFonts w:ascii="Calibri" w:hAnsi="Calibri" w:cs="Calibri"/>
        </w:rPr>
      </w:pPr>
    </w:p>
    <w:p w14:paraId="34B25AF7" w14:textId="77777777" w:rsidR="00D10C08" w:rsidRDefault="00D10C08" w:rsidP="00D10C08"/>
    <w:p w14:paraId="395884EE" w14:textId="77777777" w:rsidR="00D10C08" w:rsidRDefault="00D10C08" w:rsidP="00D10C08"/>
    <w:p w14:paraId="13F07814" w14:textId="77777777" w:rsidR="00D10C08" w:rsidRDefault="00D10C08" w:rsidP="00D10C08"/>
    <w:p w14:paraId="0B3B5409" w14:textId="77777777" w:rsidR="00D10C08" w:rsidRDefault="00D10C08" w:rsidP="00D10C08"/>
    <w:p w14:paraId="7E139CA8" w14:textId="77777777" w:rsidR="00D10C08" w:rsidRDefault="00D10C08" w:rsidP="00D10C08"/>
    <w:p w14:paraId="516DCC7F" w14:textId="77777777" w:rsidR="00D10C08" w:rsidRDefault="00D10C08" w:rsidP="00D10C08"/>
    <w:p w14:paraId="7C4AFA87" w14:textId="77777777" w:rsidR="00D10C08" w:rsidRDefault="00D10C08" w:rsidP="00D10C08"/>
    <w:p w14:paraId="6379F770" w14:textId="77777777" w:rsidR="00D10C08" w:rsidRDefault="00D10C08" w:rsidP="00D10C08"/>
    <w:p w14:paraId="59168131" w14:textId="77777777" w:rsidR="00D10C08" w:rsidRDefault="00D10C08" w:rsidP="00D10C08"/>
    <w:p w14:paraId="4F671828" w14:textId="77777777" w:rsidR="00D10C08" w:rsidRDefault="00D10C08" w:rsidP="00D10C08"/>
    <w:p w14:paraId="41168AD3" w14:textId="77777777" w:rsidR="00D10C08" w:rsidRDefault="00D10C08" w:rsidP="00D10C08"/>
    <w:p w14:paraId="18D8A7C2" w14:textId="77777777" w:rsidR="00D10C08" w:rsidRDefault="00D10C08" w:rsidP="00D10C08"/>
    <w:p w14:paraId="4AA86E8E" w14:textId="4FA96BE0" w:rsidR="00503ABC" w:rsidRDefault="00503ABC">
      <w:r>
        <w:br w:type="page"/>
      </w:r>
    </w:p>
    <w:p w14:paraId="393FDC96" w14:textId="6FD03B6C" w:rsidR="00503ABC" w:rsidRPr="003C0849" w:rsidRDefault="00503ABC">
      <w:pPr>
        <w:pStyle w:val="TOC1"/>
        <w:tabs>
          <w:tab w:val="right" w:leader="dot" w:pos="9350"/>
        </w:tabs>
        <w:rPr>
          <w:rFonts w:ascii="Calibri" w:hAnsi="Calibri" w:cs="Calibri"/>
        </w:rPr>
      </w:pPr>
      <w:r w:rsidRPr="003C0849">
        <w:rPr>
          <w:rFonts w:ascii="Calibri" w:hAnsi="Calibri" w:cs="Calibri"/>
        </w:rPr>
        <w:lastRenderedPageBreak/>
        <w:t>Table of Contents</w:t>
      </w:r>
    </w:p>
    <w:p w14:paraId="5B510D59" w14:textId="4A8BF687" w:rsidR="00F61BF4" w:rsidRDefault="00503ABC">
      <w:pPr>
        <w:pStyle w:val="TOC1"/>
        <w:tabs>
          <w:tab w:val="right" w:leader="dot" w:pos="9350"/>
        </w:tabs>
        <w:rPr>
          <w:rFonts w:eastAsiaTheme="minorEastAsia"/>
          <w:noProof/>
          <w:sz w:val="24"/>
          <w:szCs w:val="24"/>
        </w:rPr>
      </w:pPr>
      <w:r w:rsidRPr="003C0849">
        <w:rPr>
          <w:rFonts w:ascii="Calibri" w:hAnsi="Calibri" w:cs="Calibri"/>
        </w:rPr>
        <w:fldChar w:fldCharType="begin"/>
      </w:r>
      <w:r w:rsidRPr="003C0849">
        <w:rPr>
          <w:rFonts w:ascii="Calibri" w:hAnsi="Calibri" w:cs="Calibri"/>
        </w:rPr>
        <w:instrText xml:space="preserve"> TOC \t "Thesis TOC,1" </w:instrText>
      </w:r>
      <w:r w:rsidRPr="003C0849">
        <w:rPr>
          <w:rFonts w:ascii="Calibri" w:hAnsi="Calibri" w:cs="Calibri"/>
        </w:rPr>
        <w:fldChar w:fldCharType="separate"/>
      </w:r>
      <w:r w:rsidR="00F61BF4" w:rsidRPr="00A0262C">
        <w:rPr>
          <w:rFonts w:ascii="Calibri" w:hAnsi="Calibri" w:cs="Calibri"/>
          <w:noProof/>
        </w:rPr>
        <w:t>3.1 Abstract</w:t>
      </w:r>
      <w:r w:rsidR="00F61BF4" w:rsidRPr="00A0262C">
        <w:rPr>
          <w:rFonts w:ascii="Calibri" w:hAnsi="Calibri" w:cs="Calibri"/>
          <w:noProof/>
        </w:rPr>
        <w:tab/>
      </w:r>
      <w:r w:rsidR="00F61BF4">
        <w:rPr>
          <w:noProof/>
        </w:rPr>
        <w:fldChar w:fldCharType="begin"/>
      </w:r>
      <w:r w:rsidR="00F61BF4">
        <w:rPr>
          <w:noProof/>
        </w:rPr>
        <w:instrText xml:space="preserve"> PAGEREF _Toc168602759 \h </w:instrText>
      </w:r>
      <w:r w:rsidR="00F61BF4">
        <w:rPr>
          <w:noProof/>
        </w:rPr>
      </w:r>
      <w:r w:rsidR="00F61BF4">
        <w:rPr>
          <w:noProof/>
        </w:rPr>
        <w:fldChar w:fldCharType="separate"/>
      </w:r>
      <w:r w:rsidR="00F61BF4">
        <w:rPr>
          <w:noProof/>
        </w:rPr>
        <w:t>3</w:t>
      </w:r>
      <w:r w:rsidR="00F61BF4">
        <w:rPr>
          <w:noProof/>
        </w:rPr>
        <w:fldChar w:fldCharType="end"/>
      </w:r>
    </w:p>
    <w:p w14:paraId="4F79E5A6" w14:textId="185940BC"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3.2 Introduction</w:t>
      </w:r>
      <w:r>
        <w:rPr>
          <w:noProof/>
        </w:rPr>
        <w:tab/>
      </w:r>
      <w:r>
        <w:rPr>
          <w:noProof/>
        </w:rPr>
        <w:fldChar w:fldCharType="begin"/>
      </w:r>
      <w:r>
        <w:rPr>
          <w:noProof/>
        </w:rPr>
        <w:instrText xml:space="preserve"> PAGEREF _Toc168602760 \h </w:instrText>
      </w:r>
      <w:r>
        <w:rPr>
          <w:noProof/>
        </w:rPr>
      </w:r>
      <w:r>
        <w:rPr>
          <w:noProof/>
        </w:rPr>
        <w:fldChar w:fldCharType="separate"/>
      </w:r>
      <w:r>
        <w:rPr>
          <w:noProof/>
        </w:rPr>
        <w:t>4</w:t>
      </w:r>
      <w:r>
        <w:rPr>
          <w:noProof/>
        </w:rPr>
        <w:fldChar w:fldCharType="end"/>
      </w:r>
    </w:p>
    <w:p w14:paraId="126BF4BD" w14:textId="37D5B7C4"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3.3 Studying membrane protein folding and structure</w:t>
      </w:r>
      <w:r>
        <w:rPr>
          <w:noProof/>
        </w:rPr>
        <w:tab/>
      </w:r>
      <w:r>
        <w:rPr>
          <w:noProof/>
        </w:rPr>
        <w:fldChar w:fldCharType="begin"/>
      </w:r>
      <w:r>
        <w:rPr>
          <w:noProof/>
        </w:rPr>
        <w:instrText xml:space="preserve"> PAGEREF _Toc168602761 \h </w:instrText>
      </w:r>
      <w:r>
        <w:rPr>
          <w:noProof/>
        </w:rPr>
      </w:r>
      <w:r>
        <w:rPr>
          <w:noProof/>
        </w:rPr>
        <w:fldChar w:fldCharType="separate"/>
      </w:r>
      <w:r>
        <w:rPr>
          <w:noProof/>
        </w:rPr>
        <w:t>5</w:t>
      </w:r>
      <w:r>
        <w:rPr>
          <w:noProof/>
        </w:rPr>
        <w:fldChar w:fldCharType="end"/>
      </w:r>
    </w:p>
    <w:p w14:paraId="5298AB8F" w14:textId="29548F90"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3.3.1 Rosetta</w:t>
      </w:r>
      <w:r>
        <w:rPr>
          <w:noProof/>
        </w:rPr>
        <w:tab/>
      </w:r>
      <w:r>
        <w:rPr>
          <w:noProof/>
        </w:rPr>
        <w:fldChar w:fldCharType="begin"/>
      </w:r>
      <w:r>
        <w:rPr>
          <w:noProof/>
        </w:rPr>
        <w:instrText xml:space="preserve"> PAGEREF _Toc168602762 \h </w:instrText>
      </w:r>
      <w:r>
        <w:rPr>
          <w:noProof/>
        </w:rPr>
      </w:r>
      <w:r>
        <w:rPr>
          <w:noProof/>
        </w:rPr>
        <w:fldChar w:fldCharType="separate"/>
      </w:r>
      <w:r>
        <w:rPr>
          <w:noProof/>
        </w:rPr>
        <w:t>5</w:t>
      </w:r>
      <w:r>
        <w:rPr>
          <w:noProof/>
        </w:rPr>
        <w:fldChar w:fldCharType="end"/>
      </w:r>
    </w:p>
    <w:p w14:paraId="45FA6FEE" w14:textId="6FED7DC2"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3.3.2 Molecular Software Library</w:t>
      </w:r>
      <w:r>
        <w:rPr>
          <w:noProof/>
        </w:rPr>
        <w:tab/>
      </w:r>
      <w:r>
        <w:rPr>
          <w:noProof/>
        </w:rPr>
        <w:fldChar w:fldCharType="begin"/>
      </w:r>
      <w:r>
        <w:rPr>
          <w:noProof/>
        </w:rPr>
        <w:instrText xml:space="preserve"> PAGEREF _Toc168602763 \h </w:instrText>
      </w:r>
      <w:r>
        <w:rPr>
          <w:noProof/>
        </w:rPr>
      </w:r>
      <w:r>
        <w:rPr>
          <w:noProof/>
        </w:rPr>
        <w:fldChar w:fldCharType="separate"/>
      </w:r>
      <w:r>
        <w:rPr>
          <w:noProof/>
        </w:rPr>
        <w:t>5</w:t>
      </w:r>
      <w:r>
        <w:rPr>
          <w:noProof/>
        </w:rPr>
        <w:fldChar w:fldCharType="end"/>
      </w:r>
    </w:p>
    <w:p w14:paraId="33A4D547" w14:textId="0B8338A2"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3.3.3 Docking Algorithms</w:t>
      </w:r>
      <w:r>
        <w:rPr>
          <w:noProof/>
        </w:rPr>
        <w:tab/>
      </w:r>
      <w:r>
        <w:rPr>
          <w:noProof/>
        </w:rPr>
        <w:fldChar w:fldCharType="begin"/>
      </w:r>
      <w:r>
        <w:rPr>
          <w:noProof/>
        </w:rPr>
        <w:instrText xml:space="preserve"> PAGEREF _Toc168602764 \h </w:instrText>
      </w:r>
      <w:r>
        <w:rPr>
          <w:noProof/>
        </w:rPr>
      </w:r>
      <w:r>
        <w:rPr>
          <w:noProof/>
        </w:rPr>
        <w:fldChar w:fldCharType="separate"/>
      </w:r>
      <w:r>
        <w:rPr>
          <w:noProof/>
        </w:rPr>
        <w:t>6</w:t>
      </w:r>
      <w:r>
        <w:rPr>
          <w:noProof/>
        </w:rPr>
        <w:fldChar w:fldCharType="end"/>
      </w:r>
    </w:p>
    <w:p w14:paraId="5596DA23" w14:textId="28DD9B35"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3.3.4 Machine learning tools</w:t>
      </w:r>
      <w:r>
        <w:rPr>
          <w:noProof/>
        </w:rPr>
        <w:tab/>
      </w:r>
      <w:r>
        <w:rPr>
          <w:noProof/>
        </w:rPr>
        <w:fldChar w:fldCharType="begin"/>
      </w:r>
      <w:r>
        <w:rPr>
          <w:noProof/>
        </w:rPr>
        <w:instrText xml:space="preserve"> PAGEREF _Toc168602765 \h </w:instrText>
      </w:r>
      <w:r>
        <w:rPr>
          <w:noProof/>
        </w:rPr>
      </w:r>
      <w:r>
        <w:rPr>
          <w:noProof/>
        </w:rPr>
        <w:fldChar w:fldCharType="separate"/>
      </w:r>
      <w:r>
        <w:rPr>
          <w:noProof/>
        </w:rPr>
        <w:t>6</w:t>
      </w:r>
      <w:r>
        <w:rPr>
          <w:noProof/>
        </w:rPr>
        <w:fldChar w:fldCharType="end"/>
      </w:r>
    </w:p>
    <w:p w14:paraId="173B4649" w14:textId="57FCDC89"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3.4 Protein Design Algorithm</w:t>
      </w:r>
      <w:r>
        <w:rPr>
          <w:noProof/>
        </w:rPr>
        <w:tab/>
      </w:r>
      <w:r>
        <w:rPr>
          <w:noProof/>
        </w:rPr>
        <w:fldChar w:fldCharType="begin"/>
      </w:r>
      <w:r>
        <w:rPr>
          <w:noProof/>
        </w:rPr>
        <w:instrText xml:space="preserve"> PAGEREF _Toc168602766 \h </w:instrText>
      </w:r>
      <w:r>
        <w:rPr>
          <w:noProof/>
        </w:rPr>
      </w:r>
      <w:r>
        <w:rPr>
          <w:noProof/>
        </w:rPr>
        <w:fldChar w:fldCharType="separate"/>
      </w:r>
      <w:r>
        <w:rPr>
          <w:noProof/>
        </w:rPr>
        <w:t>8</w:t>
      </w:r>
      <w:r>
        <w:rPr>
          <w:noProof/>
        </w:rPr>
        <w:fldChar w:fldCharType="end"/>
      </w:r>
    </w:p>
    <w:p w14:paraId="580422A1" w14:textId="36F86976"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3.4.1 Analysis of membrane protein PDBs</w:t>
      </w:r>
      <w:r>
        <w:rPr>
          <w:noProof/>
        </w:rPr>
        <w:tab/>
      </w:r>
      <w:r>
        <w:rPr>
          <w:noProof/>
        </w:rPr>
        <w:fldChar w:fldCharType="begin"/>
      </w:r>
      <w:r>
        <w:rPr>
          <w:noProof/>
        </w:rPr>
        <w:instrText xml:space="preserve"> PAGEREF _Toc168602767 \h </w:instrText>
      </w:r>
      <w:r>
        <w:rPr>
          <w:noProof/>
        </w:rPr>
      </w:r>
      <w:r>
        <w:rPr>
          <w:noProof/>
        </w:rPr>
        <w:fldChar w:fldCharType="separate"/>
      </w:r>
      <w:r>
        <w:rPr>
          <w:noProof/>
        </w:rPr>
        <w:t>8</w:t>
      </w:r>
      <w:r>
        <w:rPr>
          <w:noProof/>
        </w:rPr>
        <w:fldChar w:fldCharType="end"/>
      </w:r>
    </w:p>
    <w:p w14:paraId="31B15899" w14:textId="5BAFA97C"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3.4.2 Defining the Interface</w:t>
      </w:r>
      <w:r>
        <w:rPr>
          <w:noProof/>
        </w:rPr>
        <w:tab/>
      </w:r>
      <w:r>
        <w:rPr>
          <w:noProof/>
        </w:rPr>
        <w:fldChar w:fldCharType="begin"/>
      </w:r>
      <w:r>
        <w:rPr>
          <w:noProof/>
        </w:rPr>
        <w:instrText xml:space="preserve"> PAGEREF _Toc168602768 \h </w:instrText>
      </w:r>
      <w:r>
        <w:rPr>
          <w:noProof/>
        </w:rPr>
      </w:r>
      <w:r>
        <w:rPr>
          <w:noProof/>
        </w:rPr>
        <w:fldChar w:fldCharType="separate"/>
      </w:r>
      <w:r>
        <w:rPr>
          <w:noProof/>
        </w:rPr>
        <w:t>9</w:t>
      </w:r>
      <w:r>
        <w:rPr>
          <w:noProof/>
        </w:rPr>
        <w:fldChar w:fldCharType="end"/>
      </w:r>
    </w:p>
    <w:p w14:paraId="7BA0C4D0" w14:textId="75495613"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3.4.3 Developing the energy terms</w:t>
      </w:r>
      <w:r>
        <w:rPr>
          <w:noProof/>
        </w:rPr>
        <w:tab/>
      </w:r>
      <w:r>
        <w:rPr>
          <w:noProof/>
        </w:rPr>
        <w:fldChar w:fldCharType="begin"/>
      </w:r>
      <w:r>
        <w:rPr>
          <w:noProof/>
        </w:rPr>
        <w:instrText xml:space="preserve"> PAGEREF _Toc168602769 \h </w:instrText>
      </w:r>
      <w:r>
        <w:rPr>
          <w:noProof/>
        </w:rPr>
      </w:r>
      <w:r>
        <w:rPr>
          <w:noProof/>
        </w:rPr>
        <w:fldChar w:fldCharType="separate"/>
      </w:r>
      <w:r>
        <w:rPr>
          <w:noProof/>
        </w:rPr>
        <w:t>9</w:t>
      </w:r>
      <w:r>
        <w:rPr>
          <w:noProof/>
        </w:rPr>
        <w:fldChar w:fldCharType="end"/>
      </w:r>
    </w:p>
    <w:p w14:paraId="61AB5A98" w14:textId="2310530C"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3.4.4 Sequence Search</w:t>
      </w:r>
      <w:r>
        <w:rPr>
          <w:noProof/>
        </w:rPr>
        <w:tab/>
      </w:r>
      <w:r>
        <w:rPr>
          <w:noProof/>
        </w:rPr>
        <w:fldChar w:fldCharType="begin"/>
      </w:r>
      <w:r>
        <w:rPr>
          <w:noProof/>
        </w:rPr>
        <w:instrText xml:space="preserve"> PAGEREF _Toc168602770 \h </w:instrText>
      </w:r>
      <w:r>
        <w:rPr>
          <w:noProof/>
        </w:rPr>
      </w:r>
      <w:r>
        <w:rPr>
          <w:noProof/>
        </w:rPr>
        <w:fldChar w:fldCharType="separate"/>
      </w:r>
      <w:r>
        <w:rPr>
          <w:noProof/>
        </w:rPr>
        <w:t>11</w:t>
      </w:r>
      <w:r>
        <w:rPr>
          <w:noProof/>
        </w:rPr>
        <w:fldChar w:fldCharType="end"/>
      </w:r>
    </w:p>
    <w:p w14:paraId="05BF5CF4" w14:textId="06C73C10"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3.4.5 Backbone Refinement</w:t>
      </w:r>
      <w:r>
        <w:rPr>
          <w:noProof/>
        </w:rPr>
        <w:tab/>
      </w:r>
      <w:r>
        <w:rPr>
          <w:noProof/>
        </w:rPr>
        <w:fldChar w:fldCharType="begin"/>
      </w:r>
      <w:r>
        <w:rPr>
          <w:noProof/>
        </w:rPr>
        <w:instrText xml:space="preserve"> PAGEREF _Toc168602771 \h </w:instrText>
      </w:r>
      <w:r>
        <w:rPr>
          <w:noProof/>
        </w:rPr>
      </w:r>
      <w:r>
        <w:rPr>
          <w:noProof/>
        </w:rPr>
        <w:fldChar w:fldCharType="separate"/>
      </w:r>
      <w:r>
        <w:rPr>
          <w:noProof/>
        </w:rPr>
        <w:t>12</w:t>
      </w:r>
      <w:r>
        <w:rPr>
          <w:noProof/>
        </w:rPr>
        <w:fldChar w:fldCharType="end"/>
      </w:r>
    </w:p>
    <w:p w14:paraId="195DA70D" w14:textId="25A9D0B7"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3.4.6 Mutating the interface</w:t>
      </w:r>
      <w:r>
        <w:rPr>
          <w:noProof/>
        </w:rPr>
        <w:tab/>
      </w:r>
      <w:r>
        <w:rPr>
          <w:noProof/>
        </w:rPr>
        <w:fldChar w:fldCharType="begin"/>
      </w:r>
      <w:r>
        <w:rPr>
          <w:noProof/>
        </w:rPr>
        <w:instrText xml:space="preserve"> PAGEREF _Toc168602772 \h </w:instrText>
      </w:r>
      <w:r>
        <w:rPr>
          <w:noProof/>
        </w:rPr>
      </w:r>
      <w:r>
        <w:rPr>
          <w:noProof/>
        </w:rPr>
        <w:fldChar w:fldCharType="separate"/>
      </w:r>
      <w:r>
        <w:rPr>
          <w:noProof/>
        </w:rPr>
        <w:t>12</w:t>
      </w:r>
      <w:r>
        <w:rPr>
          <w:noProof/>
        </w:rPr>
        <w:fldChar w:fldCharType="end"/>
      </w:r>
    </w:p>
    <w:p w14:paraId="38DE7038" w14:textId="528E7E06"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3.5 Analysis</w:t>
      </w:r>
      <w:r>
        <w:rPr>
          <w:noProof/>
        </w:rPr>
        <w:tab/>
      </w:r>
      <w:r>
        <w:rPr>
          <w:noProof/>
        </w:rPr>
        <w:fldChar w:fldCharType="begin"/>
      </w:r>
      <w:r>
        <w:rPr>
          <w:noProof/>
        </w:rPr>
        <w:instrText xml:space="preserve"> PAGEREF _Toc168602773 \h </w:instrText>
      </w:r>
      <w:r>
        <w:rPr>
          <w:noProof/>
        </w:rPr>
      </w:r>
      <w:r>
        <w:rPr>
          <w:noProof/>
        </w:rPr>
        <w:fldChar w:fldCharType="separate"/>
      </w:r>
      <w:r>
        <w:rPr>
          <w:noProof/>
        </w:rPr>
        <w:t>13</w:t>
      </w:r>
      <w:r>
        <w:rPr>
          <w:noProof/>
        </w:rPr>
        <w:fldChar w:fldCharType="end"/>
      </w:r>
    </w:p>
    <w:p w14:paraId="4883EDA8" w14:textId="737B7D8B" w:rsidR="00F61BF4" w:rsidRDefault="00F61BF4">
      <w:pPr>
        <w:pStyle w:val="TOC1"/>
        <w:tabs>
          <w:tab w:val="right" w:leader="dot" w:pos="9350"/>
        </w:tabs>
        <w:rPr>
          <w:rFonts w:eastAsiaTheme="minorEastAsia"/>
          <w:noProof/>
          <w:sz w:val="24"/>
          <w:szCs w:val="24"/>
        </w:rPr>
      </w:pPr>
      <w:r>
        <w:rPr>
          <w:noProof/>
        </w:rPr>
        <w:t>3.5.1 Software</w:t>
      </w:r>
      <w:r>
        <w:rPr>
          <w:noProof/>
        </w:rPr>
        <w:tab/>
      </w:r>
      <w:r>
        <w:rPr>
          <w:noProof/>
        </w:rPr>
        <w:fldChar w:fldCharType="begin"/>
      </w:r>
      <w:r>
        <w:rPr>
          <w:noProof/>
        </w:rPr>
        <w:instrText xml:space="preserve"> PAGEREF _Toc168602774 \h </w:instrText>
      </w:r>
      <w:r>
        <w:rPr>
          <w:noProof/>
        </w:rPr>
      </w:r>
      <w:r>
        <w:rPr>
          <w:noProof/>
        </w:rPr>
        <w:fldChar w:fldCharType="separate"/>
      </w:r>
      <w:r>
        <w:rPr>
          <w:noProof/>
        </w:rPr>
        <w:t>13</w:t>
      </w:r>
      <w:r>
        <w:rPr>
          <w:noProof/>
        </w:rPr>
        <w:fldChar w:fldCharType="end"/>
      </w:r>
    </w:p>
    <w:p w14:paraId="084133A8" w14:textId="04A4ACE8" w:rsidR="00F61BF4" w:rsidRDefault="00F61BF4">
      <w:pPr>
        <w:pStyle w:val="TOC1"/>
        <w:tabs>
          <w:tab w:val="right" w:leader="dot" w:pos="9350"/>
        </w:tabs>
        <w:rPr>
          <w:rFonts w:eastAsiaTheme="minorEastAsia"/>
          <w:noProof/>
          <w:sz w:val="24"/>
          <w:szCs w:val="24"/>
        </w:rPr>
      </w:pPr>
      <w:r>
        <w:rPr>
          <w:noProof/>
        </w:rPr>
        <w:t>3.5.2 Design Analysis</w:t>
      </w:r>
      <w:r>
        <w:rPr>
          <w:noProof/>
        </w:rPr>
        <w:tab/>
      </w:r>
      <w:r>
        <w:rPr>
          <w:noProof/>
        </w:rPr>
        <w:fldChar w:fldCharType="begin"/>
      </w:r>
      <w:r>
        <w:rPr>
          <w:noProof/>
        </w:rPr>
        <w:instrText xml:space="preserve"> PAGEREF _Toc168602775 \h </w:instrText>
      </w:r>
      <w:r>
        <w:rPr>
          <w:noProof/>
        </w:rPr>
      </w:r>
      <w:r>
        <w:rPr>
          <w:noProof/>
        </w:rPr>
        <w:fldChar w:fldCharType="separate"/>
      </w:r>
      <w:r>
        <w:rPr>
          <w:noProof/>
        </w:rPr>
        <w:t>13</w:t>
      </w:r>
      <w:r>
        <w:rPr>
          <w:noProof/>
        </w:rPr>
        <w:fldChar w:fldCharType="end"/>
      </w:r>
    </w:p>
    <w:p w14:paraId="48675D8B" w14:textId="5682EB4C" w:rsidR="00F61BF4" w:rsidRDefault="00F61BF4">
      <w:pPr>
        <w:pStyle w:val="TOC1"/>
        <w:tabs>
          <w:tab w:val="right" w:leader="dot" w:pos="9350"/>
        </w:tabs>
        <w:rPr>
          <w:rFonts w:eastAsiaTheme="minorEastAsia"/>
          <w:noProof/>
          <w:sz w:val="24"/>
          <w:szCs w:val="24"/>
        </w:rPr>
      </w:pPr>
      <w:r>
        <w:rPr>
          <w:noProof/>
        </w:rPr>
        <w:t>3.5.3 Next Generation Sequencing Fluorescence Reconstruction</w:t>
      </w:r>
      <w:r>
        <w:rPr>
          <w:noProof/>
        </w:rPr>
        <w:tab/>
      </w:r>
      <w:r>
        <w:rPr>
          <w:noProof/>
        </w:rPr>
        <w:fldChar w:fldCharType="begin"/>
      </w:r>
      <w:r>
        <w:rPr>
          <w:noProof/>
        </w:rPr>
        <w:instrText xml:space="preserve"> PAGEREF _Toc168602776 \h </w:instrText>
      </w:r>
      <w:r>
        <w:rPr>
          <w:noProof/>
        </w:rPr>
      </w:r>
      <w:r>
        <w:rPr>
          <w:noProof/>
        </w:rPr>
        <w:fldChar w:fldCharType="separate"/>
      </w:r>
      <w:r>
        <w:rPr>
          <w:noProof/>
        </w:rPr>
        <w:t>14</w:t>
      </w:r>
      <w:r>
        <w:rPr>
          <w:noProof/>
        </w:rPr>
        <w:fldChar w:fldCharType="end"/>
      </w:r>
    </w:p>
    <w:p w14:paraId="407C6919" w14:textId="3A3562AB" w:rsidR="00F61BF4" w:rsidRDefault="00F61BF4">
      <w:pPr>
        <w:pStyle w:val="TOC1"/>
        <w:tabs>
          <w:tab w:val="right" w:leader="dot" w:pos="9350"/>
        </w:tabs>
        <w:rPr>
          <w:rFonts w:eastAsiaTheme="minorEastAsia"/>
          <w:noProof/>
          <w:sz w:val="24"/>
          <w:szCs w:val="24"/>
        </w:rPr>
      </w:pPr>
      <w:r>
        <w:rPr>
          <w:noProof/>
        </w:rPr>
        <w:t>3.5.4 TOXGREEN Conversion</w:t>
      </w:r>
      <w:r>
        <w:rPr>
          <w:noProof/>
        </w:rPr>
        <w:tab/>
      </w:r>
      <w:r>
        <w:rPr>
          <w:noProof/>
        </w:rPr>
        <w:fldChar w:fldCharType="begin"/>
      </w:r>
      <w:r>
        <w:rPr>
          <w:noProof/>
        </w:rPr>
        <w:instrText xml:space="preserve"> PAGEREF _Toc168602777 \h </w:instrText>
      </w:r>
      <w:r>
        <w:rPr>
          <w:noProof/>
        </w:rPr>
      </w:r>
      <w:r>
        <w:rPr>
          <w:noProof/>
        </w:rPr>
        <w:fldChar w:fldCharType="separate"/>
      </w:r>
      <w:r>
        <w:rPr>
          <w:noProof/>
        </w:rPr>
        <w:t>15</w:t>
      </w:r>
      <w:r>
        <w:rPr>
          <w:noProof/>
        </w:rPr>
        <w:fldChar w:fldCharType="end"/>
      </w:r>
    </w:p>
    <w:p w14:paraId="7FD8C87B" w14:textId="7DC24DCA" w:rsidR="00F61BF4" w:rsidRDefault="00F61BF4">
      <w:pPr>
        <w:pStyle w:val="TOC1"/>
        <w:tabs>
          <w:tab w:val="right" w:leader="dot" w:pos="9350"/>
        </w:tabs>
        <w:rPr>
          <w:rFonts w:eastAsiaTheme="minorEastAsia"/>
          <w:noProof/>
          <w:sz w:val="24"/>
          <w:szCs w:val="24"/>
        </w:rPr>
      </w:pPr>
      <w:r>
        <w:rPr>
          <w:noProof/>
        </w:rPr>
        <w:t>3.5.5 Trimming for Clashing Mutations</w:t>
      </w:r>
      <w:r>
        <w:rPr>
          <w:noProof/>
        </w:rPr>
        <w:tab/>
      </w:r>
      <w:r>
        <w:rPr>
          <w:noProof/>
        </w:rPr>
        <w:fldChar w:fldCharType="begin"/>
      </w:r>
      <w:r>
        <w:rPr>
          <w:noProof/>
        </w:rPr>
        <w:instrText xml:space="preserve"> PAGEREF _Toc168602778 \h </w:instrText>
      </w:r>
      <w:r>
        <w:rPr>
          <w:noProof/>
        </w:rPr>
      </w:r>
      <w:r>
        <w:rPr>
          <w:noProof/>
        </w:rPr>
        <w:fldChar w:fldCharType="separate"/>
      </w:r>
      <w:r>
        <w:rPr>
          <w:noProof/>
        </w:rPr>
        <w:t>16</w:t>
      </w:r>
      <w:r>
        <w:rPr>
          <w:noProof/>
        </w:rPr>
        <w:fldChar w:fldCharType="end"/>
      </w:r>
    </w:p>
    <w:p w14:paraId="3A90262C" w14:textId="2694BB3E" w:rsidR="00F61BF4" w:rsidRDefault="00F61BF4">
      <w:pPr>
        <w:pStyle w:val="TOC1"/>
        <w:tabs>
          <w:tab w:val="right" w:leader="dot" w:pos="9350"/>
        </w:tabs>
        <w:rPr>
          <w:rFonts w:eastAsiaTheme="minorEastAsia"/>
          <w:noProof/>
          <w:sz w:val="24"/>
          <w:szCs w:val="24"/>
        </w:rPr>
      </w:pPr>
      <w:r>
        <w:rPr>
          <w:noProof/>
        </w:rPr>
        <w:t>3.5.6 Hydrogen Bond Mutations</w:t>
      </w:r>
      <w:r>
        <w:rPr>
          <w:noProof/>
        </w:rPr>
        <w:tab/>
      </w:r>
      <w:r>
        <w:rPr>
          <w:noProof/>
        </w:rPr>
        <w:fldChar w:fldCharType="begin"/>
      </w:r>
      <w:r>
        <w:rPr>
          <w:noProof/>
        </w:rPr>
        <w:instrText xml:space="preserve"> PAGEREF _Toc168602779 \h </w:instrText>
      </w:r>
      <w:r>
        <w:rPr>
          <w:noProof/>
        </w:rPr>
      </w:r>
      <w:r>
        <w:rPr>
          <w:noProof/>
        </w:rPr>
        <w:fldChar w:fldCharType="separate"/>
      </w:r>
      <w:r>
        <w:rPr>
          <w:noProof/>
        </w:rPr>
        <w:t>16</w:t>
      </w:r>
      <w:r>
        <w:rPr>
          <w:noProof/>
        </w:rPr>
        <w:fldChar w:fldCharType="end"/>
      </w:r>
    </w:p>
    <w:p w14:paraId="471539D4" w14:textId="46C81D2A"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3.6 Conclusion</w:t>
      </w:r>
      <w:r>
        <w:rPr>
          <w:noProof/>
        </w:rPr>
        <w:tab/>
      </w:r>
      <w:r>
        <w:rPr>
          <w:noProof/>
        </w:rPr>
        <w:fldChar w:fldCharType="begin"/>
      </w:r>
      <w:r>
        <w:rPr>
          <w:noProof/>
        </w:rPr>
        <w:instrText xml:space="preserve"> PAGEREF _Toc168602780 \h </w:instrText>
      </w:r>
      <w:r>
        <w:rPr>
          <w:noProof/>
        </w:rPr>
      </w:r>
      <w:r>
        <w:rPr>
          <w:noProof/>
        </w:rPr>
        <w:fldChar w:fldCharType="separate"/>
      </w:r>
      <w:r>
        <w:rPr>
          <w:noProof/>
        </w:rPr>
        <w:t>16</w:t>
      </w:r>
      <w:r>
        <w:rPr>
          <w:noProof/>
        </w:rPr>
        <w:fldChar w:fldCharType="end"/>
      </w:r>
    </w:p>
    <w:p w14:paraId="14585DAC" w14:textId="68FD6EDC"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3.7 References</w:t>
      </w:r>
      <w:r>
        <w:rPr>
          <w:noProof/>
        </w:rPr>
        <w:tab/>
      </w:r>
      <w:r>
        <w:rPr>
          <w:noProof/>
        </w:rPr>
        <w:fldChar w:fldCharType="begin"/>
      </w:r>
      <w:r>
        <w:rPr>
          <w:noProof/>
        </w:rPr>
        <w:instrText xml:space="preserve"> PAGEREF _Toc168602781 \h </w:instrText>
      </w:r>
      <w:r>
        <w:rPr>
          <w:noProof/>
        </w:rPr>
      </w:r>
      <w:r>
        <w:rPr>
          <w:noProof/>
        </w:rPr>
        <w:fldChar w:fldCharType="separate"/>
      </w:r>
      <w:r>
        <w:rPr>
          <w:noProof/>
        </w:rPr>
        <w:t>16</w:t>
      </w:r>
      <w:r>
        <w:rPr>
          <w:noProof/>
        </w:rPr>
        <w:fldChar w:fldCharType="end"/>
      </w:r>
    </w:p>
    <w:p w14:paraId="319C577A" w14:textId="1D0E594B" w:rsidR="00503ABC" w:rsidRPr="003C0849" w:rsidRDefault="00503ABC" w:rsidP="00D10C08">
      <w:pPr>
        <w:rPr>
          <w:rFonts w:ascii="Calibri" w:hAnsi="Calibri" w:cs="Calibri"/>
        </w:rPr>
      </w:pPr>
      <w:r w:rsidRPr="003C0849">
        <w:rPr>
          <w:rFonts w:ascii="Calibri" w:hAnsi="Calibri" w:cs="Calibri"/>
        </w:rPr>
        <w:fldChar w:fldCharType="end"/>
      </w:r>
    </w:p>
    <w:p w14:paraId="49BF8F5D" w14:textId="1D80940D" w:rsidR="00D10C08" w:rsidRPr="00A0262C" w:rsidRDefault="00503ABC" w:rsidP="00A0262C">
      <w:pPr>
        <w:pStyle w:val="ThesisTOC"/>
      </w:pPr>
      <w:r w:rsidRPr="003C0849">
        <w:br w:type="page"/>
      </w:r>
      <w:bookmarkStart w:id="0" w:name="_Toc168602759"/>
      <w:r w:rsidR="00D10C08" w:rsidRPr="00A0262C">
        <w:lastRenderedPageBreak/>
        <w:t>3.</w:t>
      </w:r>
      <w:r w:rsidR="00713776" w:rsidRPr="00A0262C">
        <w:t>1 Abstract</w:t>
      </w:r>
      <w:bookmarkEnd w:id="0"/>
    </w:p>
    <w:p w14:paraId="7453B178" w14:textId="5F3B1F53" w:rsidR="004D1717" w:rsidRDefault="004D1717" w:rsidP="002124EC">
      <w:pPr>
        <w:pStyle w:val="ListParagraph"/>
        <w:spacing w:line="480" w:lineRule="auto"/>
        <w:ind w:left="0" w:firstLine="360"/>
        <w:jc w:val="both"/>
        <w:rPr>
          <w:rFonts w:ascii="Calibri" w:hAnsi="Calibri" w:cs="Calibri"/>
        </w:rPr>
      </w:pPr>
      <w:r>
        <w:rPr>
          <w:rFonts w:ascii="Calibri" w:hAnsi="Calibri" w:cs="Calibri"/>
        </w:rPr>
        <w:t>With</w:t>
      </w:r>
      <w:r w:rsidR="00A0262C">
        <w:rPr>
          <w:rFonts w:ascii="Calibri" w:hAnsi="Calibri" w:cs="Calibri"/>
        </w:rPr>
        <w:t xml:space="preserve"> recent advancements in </w:t>
      </w:r>
      <w:r>
        <w:rPr>
          <w:rFonts w:ascii="Calibri" w:hAnsi="Calibri" w:cs="Calibri"/>
        </w:rPr>
        <w:t>experimental techniques</w:t>
      </w:r>
      <w:r w:rsidR="001C4867">
        <w:rPr>
          <w:rFonts w:ascii="Calibri" w:hAnsi="Calibri" w:cs="Calibri"/>
        </w:rPr>
        <w:t xml:space="preserve">, </w:t>
      </w:r>
      <w:r w:rsidR="00A0262C">
        <w:rPr>
          <w:rFonts w:ascii="Calibri" w:hAnsi="Calibri" w:cs="Calibri"/>
        </w:rPr>
        <w:t xml:space="preserve">researchers are more easily able to design experiments to retrieve </w:t>
      </w:r>
      <w:r>
        <w:rPr>
          <w:rFonts w:ascii="Calibri" w:hAnsi="Calibri" w:cs="Calibri"/>
        </w:rPr>
        <w:t>high-throughput</w:t>
      </w:r>
      <w:r w:rsidR="00A0262C">
        <w:rPr>
          <w:rFonts w:ascii="Calibri" w:hAnsi="Calibri" w:cs="Calibri"/>
        </w:rPr>
        <w:t xml:space="preserve"> data. In conjunction with high-throughput data, computational tools and software have been developed to complement high-throughput data collection. </w:t>
      </w:r>
      <w:r>
        <w:rPr>
          <w:rFonts w:ascii="Calibri" w:hAnsi="Calibri" w:cs="Calibri"/>
        </w:rPr>
        <w:t xml:space="preserve">However, understanding how to use and interpret </w:t>
      </w:r>
      <w:r w:rsidR="00A0262C">
        <w:rPr>
          <w:rFonts w:ascii="Calibri" w:hAnsi="Calibri" w:cs="Calibri"/>
        </w:rPr>
        <w:t>these computational tools is a necessary skill to properly interpret and analyze h</w:t>
      </w:r>
      <w:r>
        <w:rPr>
          <w:rFonts w:ascii="Calibri" w:hAnsi="Calibri" w:cs="Calibri"/>
        </w:rPr>
        <w:t xml:space="preserve">igh-throughput </w:t>
      </w:r>
      <w:r w:rsidR="00A0262C">
        <w:rPr>
          <w:rFonts w:ascii="Calibri" w:hAnsi="Calibri" w:cs="Calibri"/>
        </w:rPr>
        <w:t>data.</w:t>
      </w:r>
      <w:r>
        <w:rPr>
          <w:rFonts w:ascii="Calibri" w:hAnsi="Calibri" w:cs="Calibri"/>
        </w:rPr>
        <w:t xml:space="preserve"> </w:t>
      </w:r>
      <w:r w:rsidR="00A0262C">
        <w:rPr>
          <w:rFonts w:ascii="Calibri" w:hAnsi="Calibri" w:cs="Calibri"/>
        </w:rPr>
        <w:t xml:space="preserve">An important approach to designing and distributing these computational tools is the ability to explain how these technologies work to efficiently </w:t>
      </w:r>
      <w:r w:rsidR="002124EC">
        <w:rPr>
          <w:rFonts w:ascii="Calibri" w:hAnsi="Calibri" w:cs="Calibri"/>
        </w:rPr>
        <w:t>share the</w:t>
      </w:r>
      <w:r w:rsidR="00A0262C">
        <w:rPr>
          <w:rFonts w:ascii="Calibri" w:hAnsi="Calibri" w:cs="Calibri"/>
        </w:rPr>
        <w:t>m</w:t>
      </w:r>
      <w:r w:rsidR="002124EC">
        <w:rPr>
          <w:rFonts w:ascii="Calibri" w:hAnsi="Calibri" w:cs="Calibri"/>
        </w:rPr>
        <w:t xml:space="preserve"> technologies</w:t>
      </w:r>
      <w:r w:rsidR="00A0262C">
        <w:rPr>
          <w:rFonts w:ascii="Calibri" w:hAnsi="Calibri" w:cs="Calibri"/>
        </w:rPr>
        <w:t xml:space="preserve"> with</w:t>
      </w:r>
      <w:r w:rsidR="002124EC">
        <w:rPr>
          <w:rFonts w:ascii="Calibri" w:hAnsi="Calibri" w:cs="Calibri"/>
        </w:rPr>
        <w:t xml:space="preserve"> </w:t>
      </w:r>
      <w:r w:rsidR="00A0262C">
        <w:rPr>
          <w:rFonts w:ascii="Calibri" w:hAnsi="Calibri" w:cs="Calibri"/>
        </w:rPr>
        <w:t>the research community</w:t>
      </w:r>
      <w:r w:rsidR="002124EC">
        <w:rPr>
          <w:rFonts w:ascii="Calibri" w:hAnsi="Calibri" w:cs="Calibri"/>
        </w:rPr>
        <w:t xml:space="preserve"> </w:t>
      </w:r>
      <w:r w:rsidR="002124EC">
        <w:rPr>
          <w:rFonts w:ascii="Calibri" w:hAnsi="Calibri" w:cs="Calibri"/>
        </w:rPr>
        <w:fldChar w:fldCharType="begin">
          <w:fldData xml:space="preserve">PEVuZE5vdGU+PENpdGU+PEF1dGhvcj5Nb3VnZW90PC9BdXRob3I+PFllYXI+MjAyMjwvWWVhcj48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</w:fldData>
        </w:fldChar>
      </w:r>
      <w:r w:rsidR="002124EC">
        <w:rPr>
          <w:rFonts w:ascii="Calibri" w:hAnsi="Calibri" w:cs="Calibri"/>
        </w:rPr>
        <w:instrText xml:space="preserve"> ADDIN EN.CITE </w:instrText>
      </w:r>
      <w:r w:rsidR="002124EC">
        <w:rPr>
          <w:rFonts w:ascii="Calibri" w:hAnsi="Calibri" w:cs="Calibri"/>
        </w:rPr>
        <w:fldChar w:fldCharType="begin">
          <w:fldData xml:space="preserve">PEVuZE5vdGU+PENpdGU+PEF1dGhvcj5Nb3VnZW90PC9BdXRob3I+PFllYXI+MjAyMjwvWWVhcj48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</w:fldData>
        </w:fldChar>
      </w:r>
      <w:r w:rsidR="002124EC">
        <w:rPr>
          <w:rFonts w:ascii="Calibri" w:hAnsi="Calibri" w:cs="Calibri"/>
        </w:rPr>
        <w:instrText xml:space="preserve"> ADDIN EN.CITE.DATA </w:instrText>
      </w:r>
      <w:r w:rsidR="002124EC">
        <w:rPr>
          <w:rFonts w:ascii="Calibri" w:hAnsi="Calibri" w:cs="Calibri"/>
        </w:rPr>
      </w:r>
      <w:r w:rsidR="002124EC">
        <w:rPr>
          <w:rFonts w:ascii="Calibri" w:hAnsi="Calibri" w:cs="Calibri"/>
        </w:rPr>
        <w:fldChar w:fldCharType="end"/>
      </w:r>
      <w:r w:rsidR="002124EC">
        <w:rPr>
          <w:rFonts w:ascii="Calibri" w:hAnsi="Calibri" w:cs="Calibri"/>
        </w:rPr>
      </w:r>
      <w:r w:rsidR="002124EC">
        <w:rPr>
          <w:rFonts w:ascii="Calibri" w:hAnsi="Calibri" w:cs="Calibri"/>
        </w:rPr>
        <w:fldChar w:fldCharType="separate"/>
      </w:r>
      <w:r w:rsidR="002124EC">
        <w:rPr>
          <w:rFonts w:ascii="Calibri" w:hAnsi="Calibri" w:cs="Calibri"/>
          <w:noProof/>
        </w:rPr>
        <w:t>(Greener et al., 2022; Mougeot et al., 2022; Na, 2020; van Iterson et al., 2012)</w:t>
      </w:r>
      <w:r w:rsidR="002124EC">
        <w:rPr>
          <w:rFonts w:ascii="Calibri" w:hAnsi="Calibri" w:cs="Calibri"/>
        </w:rPr>
        <w:fldChar w:fldCharType="end"/>
      </w:r>
      <w:r w:rsidR="002124EC">
        <w:rPr>
          <w:rFonts w:ascii="Calibri" w:hAnsi="Calibri" w:cs="Calibri"/>
        </w:rPr>
        <w:t xml:space="preserve">. </w:t>
      </w:r>
      <w:r w:rsidR="001D5051">
        <w:rPr>
          <w:rFonts w:ascii="Calibri" w:hAnsi="Calibri" w:cs="Calibri"/>
        </w:rPr>
        <w:t>The ability to assess proteins structures</w:t>
      </w:r>
      <w:r w:rsidR="00A0262C">
        <w:rPr>
          <w:rFonts w:ascii="Calibri" w:hAnsi="Calibri" w:cs="Calibri"/>
        </w:rPr>
        <w:t xml:space="preserve"> </w:t>
      </w:r>
      <w:r w:rsidR="001D5051">
        <w:rPr>
          <w:rFonts w:ascii="Calibri" w:hAnsi="Calibri" w:cs="Calibri"/>
        </w:rPr>
        <w:t>allows r</w:t>
      </w:r>
      <w:r w:rsidR="00A0262C">
        <w:rPr>
          <w:rFonts w:ascii="Calibri" w:hAnsi="Calibri" w:cs="Calibri"/>
        </w:rPr>
        <w:t xml:space="preserve">esearchers to </w:t>
      </w:r>
      <w:r w:rsidR="001D5051">
        <w:rPr>
          <w:rFonts w:ascii="Calibri" w:hAnsi="Calibri" w:cs="Calibri"/>
        </w:rPr>
        <w:t>determine</w:t>
      </w:r>
      <w:r w:rsidR="00A0262C">
        <w:rPr>
          <w:rFonts w:ascii="Calibri" w:hAnsi="Calibri" w:cs="Calibri"/>
        </w:rPr>
        <w:t xml:space="preserve"> </w:t>
      </w:r>
      <w:r w:rsidR="001D5051">
        <w:rPr>
          <w:rFonts w:ascii="Calibri" w:hAnsi="Calibri" w:cs="Calibri"/>
        </w:rPr>
        <w:t xml:space="preserve">how and why proteins fold with unique structural features essential for function. Many computational algorithms have been developed as tools to predict and design unknown proteins using information from solved structures. </w:t>
      </w:r>
      <w:r>
        <w:rPr>
          <w:rFonts w:ascii="Calibri" w:hAnsi="Calibri" w:cs="Calibri"/>
        </w:rPr>
        <w:t xml:space="preserve">In this section, I will </w:t>
      </w:r>
      <w:r w:rsidR="00A0262C">
        <w:rPr>
          <w:rFonts w:ascii="Calibri" w:hAnsi="Calibri" w:cs="Calibri"/>
        </w:rPr>
        <w:t>review</w:t>
      </w:r>
      <w:r>
        <w:rPr>
          <w:rFonts w:ascii="Calibri" w:hAnsi="Calibri" w:cs="Calibri"/>
        </w:rPr>
        <w:t xml:space="preserve"> a variety of computational tools that have been developed t</w:t>
      </w:r>
      <w:r w:rsidR="00A0262C">
        <w:rPr>
          <w:rFonts w:ascii="Calibri" w:hAnsi="Calibri" w:cs="Calibri"/>
        </w:rPr>
        <w:t>o</w:t>
      </w:r>
      <w:r>
        <w:rPr>
          <w:rFonts w:ascii="Calibri" w:hAnsi="Calibri" w:cs="Calibri"/>
        </w:rPr>
        <w:t xml:space="preserve"> expand understanding of protein structures</w:t>
      </w:r>
      <w:r w:rsidR="00A0262C">
        <w:rPr>
          <w:rFonts w:ascii="Calibri" w:hAnsi="Calibri" w:cs="Calibri"/>
        </w:rPr>
        <w:t>, in particular</w:t>
      </w:r>
      <w:r>
        <w:rPr>
          <w:rFonts w:ascii="Calibri" w:hAnsi="Calibri" w:cs="Calibri"/>
        </w:rPr>
        <w:t xml:space="preserve"> highlight</w:t>
      </w:r>
      <w:r w:rsidR="00A0262C">
        <w:rPr>
          <w:rFonts w:ascii="Calibri" w:hAnsi="Calibri" w:cs="Calibri"/>
        </w:rPr>
        <w:t>ing</w:t>
      </w:r>
      <w:r>
        <w:rPr>
          <w:rFonts w:ascii="Calibri" w:hAnsi="Calibri" w:cs="Calibri"/>
        </w:rPr>
        <w:t xml:space="preserve"> </w:t>
      </w:r>
      <w:r w:rsidR="002124EC">
        <w:rPr>
          <w:rFonts w:ascii="Calibri" w:hAnsi="Calibri" w:cs="Calibri"/>
        </w:rPr>
        <w:t>commonly used structure prediction tools such as Rosetta and Alphafold</w:t>
      </w:r>
      <w:r w:rsidR="00A0262C">
        <w:rPr>
          <w:rFonts w:ascii="Calibri" w:hAnsi="Calibri" w:cs="Calibri"/>
        </w:rPr>
        <w:t xml:space="preserve">. I </w:t>
      </w:r>
      <w:r w:rsidR="002124EC">
        <w:rPr>
          <w:rFonts w:ascii="Calibri" w:hAnsi="Calibri" w:cs="Calibri"/>
        </w:rPr>
        <w:t xml:space="preserve">then discuss in detail how I developed my protein design algorithm and </w:t>
      </w:r>
      <w:r w:rsidR="00A0262C">
        <w:rPr>
          <w:rFonts w:ascii="Calibri" w:hAnsi="Calibri" w:cs="Calibri"/>
        </w:rPr>
        <w:t xml:space="preserve">the </w:t>
      </w:r>
      <w:r w:rsidR="002124EC">
        <w:rPr>
          <w:rFonts w:ascii="Calibri" w:hAnsi="Calibri" w:cs="Calibri"/>
        </w:rPr>
        <w:t xml:space="preserve">other programs used </w:t>
      </w:r>
      <w:r w:rsidR="00A0262C">
        <w:rPr>
          <w:rFonts w:ascii="Calibri" w:hAnsi="Calibri" w:cs="Calibri"/>
        </w:rPr>
        <w:t>in my research.</w:t>
      </w:r>
    </w:p>
    <w:p w14:paraId="1D9861A0" w14:textId="63B75ECD" w:rsidR="00503ABC" w:rsidRPr="003C0849" w:rsidRDefault="00503ABC" w:rsidP="00503ABC">
      <w:pPr>
        <w:rPr>
          <w:rFonts w:ascii="Calibri" w:hAnsi="Calibri" w:cs="Calibri"/>
        </w:rPr>
      </w:pPr>
      <w:r w:rsidRPr="003C0849">
        <w:rPr>
          <w:rFonts w:ascii="Calibri" w:hAnsi="Calibri" w:cs="Calibri"/>
        </w:rPr>
        <w:br w:type="page"/>
      </w:r>
    </w:p>
    <w:p w14:paraId="1DBAC948" w14:textId="78038CED" w:rsidR="003C3FE5" w:rsidRPr="003C0849" w:rsidRDefault="00D10C08" w:rsidP="00A0262C">
      <w:pPr>
        <w:pStyle w:val="ThesisTOC"/>
      </w:pPr>
      <w:bookmarkStart w:id="1" w:name="_Toc168602760"/>
      <w:r w:rsidRPr="003C0849">
        <w:lastRenderedPageBreak/>
        <w:t>3.</w:t>
      </w:r>
      <w:r w:rsidR="00713776">
        <w:t>2 Introduction</w:t>
      </w:r>
      <w:bookmarkEnd w:id="1"/>
    </w:p>
    <w:p w14:paraId="597258BC" w14:textId="50A3A83B" w:rsidR="00F00682" w:rsidRDefault="00A0262C" w:rsidP="00F00682">
      <w:pPr>
        <w:spacing w:line="480" w:lineRule="auto"/>
        <w:ind w:firstLine="360"/>
        <w:jc w:val="both"/>
        <w:rPr>
          <w:rFonts w:ascii="Calibri" w:hAnsi="Calibri" w:cs="Calibri"/>
        </w:rPr>
      </w:pPr>
      <w:r>
        <w:rPr>
          <w:rFonts w:ascii="Calibri" w:hAnsi="Calibri" w:cs="Calibri"/>
        </w:rPr>
        <w:t>T</w:t>
      </w:r>
      <w:r w:rsidR="00F00682" w:rsidRPr="00F00682">
        <w:rPr>
          <w:rFonts w:ascii="Calibri" w:hAnsi="Calibri" w:cs="Calibri"/>
        </w:rPr>
        <w:t xml:space="preserve">he protein data bank (PDB) was established to collaborate and share protein structures globally online. This tool allows researchers to deposit </w:t>
      </w:r>
      <w:r>
        <w:rPr>
          <w:rFonts w:ascii="Calibri" w:hAnsi="Calibri" w:cs="Calibri"/>
        </w:rPr>
        <w:t xml:space="preserve">solved </w:t>
      </w:r>
      <w:r w:rsidR="00F00682" w:rsidRPr="00F00682">
        <w:rPr>
          <w:rFonts w:ascii="Calibri" w:hAnsi="Calibri" w:cs="Calibri"/>
        </w:rPr>
        <w:t xml:space="preserve">protein structures for others to access </w:t>
      </w:r>
      <w:r>
        <w:rPr>
          <w:rFonts w:ascii="Calibri" w:hAnsi="Calibri" w:cs="Calibri"/>
        </w:rPr>
        <w:t xml:space="preserve">and assess </w:t>
      </w:r>
      <w:r w:rsidR="00F00682" w:rsidRPr="00F00682">
        <w:rPr>
          <w:rFonts w:ascii="Calibri" w:hAnsi="Calibri" w:cs="Calibri"/>
        </w:rPr>
        <w:t>their findings</w:t>
      </w:r>
      <w:r w:rsidR="00DD39B9">
        <w:rPr>
          <w:rFonts w:ascii="Calibri" w:hAnsi="Calibri" w:cs="Calibri"/>
        </w:rPr>
        <w:t xml:space="preserve"> </w:t>
      </w:r>
      <w:r w:rsidR="00DD39B9">
        <w:rPr>
          <w:rFonts w:ascii="Calibri" w:hAnsi="Calibri" w:cs="Calibri"/>
        </w:rPr>
        <w:fldChar w:fldCharType="begin"/>
      </w:r>
      <w:r w:rsidR="00DD39B9">
        <w:rPr>
          <w:rFonts w:ascii="Calibri" w:hAnsi="Calibri" w:cs="Calibri"/>
        </w:rPr>
        <w:instrText xml:space="preserve"> ADDIN EN.CITE &lt;EndNote&gt;&lt;Cite&gt;&lt;Author&gt;Berman&lt;/Author&gt;&lt;Year&gt;2000&lt;/Year&gt;&lt;IDText&gt;The protein data bank&lt;/IDText&gt;&lt;DisplayText&gt;(Berman et al., 2000)&lt;/DisplayText&gt;&lt;record&gt;&lt;isbn&gt;1362-4962&lt;/isbn&gt;&lt;titles&gt;&lt;title&gt;The protein data bank&lt;/title&gt;&lt;secondary-title&gt;Nucleic acids research&lt;/secondary-title&gt;&lt;/titles&gt;&lt;pages&gt;235-242&lt;/pages&gt;&lt;number&gt;1&lt;/number&gt;&lt;contributors&gt;&lt;authors&gt;&lt;author&gt;Berman, Helen M&lt;/author&gt;&lt;author&gt;Westbrook, John&lt;/author&gt;&lt;author&gt;Feng, Zukang&lt;/author&gt;&lt;author&gt;Gilliland, Gary&lt;/author&gt;&lt;author&gt;Bhat, Talapady N&lt;/author&gt;&lt;author&gt;Weissig, Helge&lt;/author&gt;&lt;author&gt;Shindyalov, Ilya N&lt;/author&gt;&lt;author&gt;Bourne, Philip E&lt;/author&gt;&lt;/authors&gt;&lt;/contributors&gt;&lt;added-date format="utc"&gt;1717728156&lt;/added-date&gt;&lt;ref-type name="Journal Article"&gt;17&lt;/ref-type&gt;&lt;dates&gt;&lt;year&gt;2000&lt;/year&gt;&lt;/dates&gt;&lt;rec-number&gt;192&lt;/rec-number&gt;&lt;last-updated-date format="utc"&gt;1717728156&lt;/last-updated-date&gt;&lt;volume&gt;28&lt;/volume&gt;&lt;/record&gt;&lt;/Cite&gt;&lt;/EndNote&gt;</w:instrText>
      </w:r>
      <w:r w:rsidR="00DD39B9">
        <w:rPr>
          <w:rFonts w:ascii="Calibri" w:hAnsi="Calibri" w:cs="Calibri"/>
        </w:rPr>
        <w:fldChar w:fldCharType="separate"/>
      </w:r>
      <w:r w:rsidR="00DD39B9">
        <w:rPr>
          <w:rFonts w:ascii="Calibri" w:hAnsi="Calibri" w:cs="Calibri"/>
          <w:noProof/>
        </w:rPr>
        <w:t>(Berman et al., 2000)</w:t>
      </w:r>
      <w:r w:rsidR="00DD39B9">
        <w:rPr>
          <w:rFonts w:ascii="Calibri" w:hAnsi="Calibri" w:cs="Calibri"/>
        </w:rPr>
        <w:fldChar w:fldCharType="end"/>
      </w:r>
      <w:r w:rsidR="00F00682" w:rsidRPr="00F00682">
        <w:rPr>
          <w:rFonts w:ascii="Calibri" w:hAnsi="Calibri" w:cs="Calibri"/>
        </w:rPr>
        <w:t xml:space="preserve">. Initially, proteins structures were solved primarily using x-ray crystallography. X-ray crystallography has contributed to solving ~80% of MP structures </w:t>
      </w:r>
      <w:r w:rsidR="00F00682" w:rsidRPr="00F00682">
        <w:rPr>
          <w:rFonts w:ascii="Calibri" w:hAnsi="Calibri" w:cs="Calibri"/>
        </w:rPr>
        <w:fldChar w:fldCharType="begin"/>
      </w:r>
      <w:r w:rsidR="00F00682" w:rsidRPr="00F00682">
        <w:rPr>
          <w:rFonts w:ascii="Calibri" w:hAnsi="Calibri" w:cs="Calibri"/>
        </w:rPr>
        <w:instrText xml:space="preserve"> ADDIN EN.CITE &lt;EndNote&gt;&lt;Cite&gt;&lt;Author&gt;Kermani&lt;/Author&gt;&lt;Year&gt;2021&lt;/Year&gt;&lt;IDText&gt;A guide to membrane protein X-ray crystallography&lt;/IDText&gt;&lt;DisplayText&gt;(Kermani, 2021)&lt;/DisplayText&gt;&lt;record&gt;&lt;dates&gt;&lt;pub-dates&gt;&lt;date&gt;Oct&lt;/date&gt;&lt;/pub-dates&gt;&lt;year&gt;2021&lt;/year&gt;&lt;/dates&gt;&lt;keywords&gt;&lt;keyword&gt;Animals&lt;/keyword&gt;&lt;keyword&gt;Crystallization&lt;/keyword&gt;&lt;keyword&gt;Crystallography, X-Ray&lt;/keyword&gt;&lt;keyword&gt;Humans&lt;/keyword&gt;&lt;keyword&gt;Membrane Proteins&lt;/keyword&gt;&lt;keyword&gt;Protein Conformation&lt;/keyword&gt;&lt;keyword&gt;X-ray crystallography&lt;/keyword&gt;&lt;keyword&gt;crystallization chaperones&lt;/keyword&gt;&lt;keyword&gt;detergents&lt;/keyword&gt;&lt;keyword&gt;in meso crystallization&lt;/keyword&gt;&lt;keyword&gt;membrane proteins&lt;/keyword&gt;&lt;/keywords&gt;&lt;urls&gt;&lt;related-urls&gt;&lt;url&gt;https://www.ncbi.nlm.nih.gov/pubmed/33340246&lt;/url&gt;&lt;/related-urls&gt;&lt;/urls&gt;&lt;isbn&gt;1742-4658&lt;/isbn&gt;&lt;titles&gt;&lt;title&gt;A guide to membrane protein X-ray crystallography&lt;/title&gt;&lt;secondary-title&gt;FEBS J&lt;/secondary-title&gt;&lt;/titles&gt;&lt;pages&gt;5788-5804&lt;/pages&gt;&lt;number&gt;20&lt;/number&gt;&lt;contributors&gt;&lt;authors&gt;&lt;author&gt;Kermani, A. A.&lt;/author&gt;&lt;/authors&gt;&lt;/contributors&gt;&lt;edition&gt;20201231&lt;/edition&gt;&lt;language&gt;eng&lt;/language&gt;&lt;added-date format="utc"&gt;1711814894&lt;/added-date&gt;&lt;ref-type name="Journal Article"&gt;17&lt;/ref-type&gt;&lt;auth-address&gt;Department of Molecular, Cellular, and Developmental Biology, University of Michigan, Ann Arbor, MI, USA.&lt;/auth-address&gt;&lt;rec-number&gt;43&lt;/rec-number&gt;&lt;last-updated-date format="utc"&gt;1711814894&lt;/last-updated-date&gt;&lt;accession-num&gt;33340246&lt;/accession-num&gt;&lt;electronic-resource-num&gt;10.1111/febs.15676&lt;/electronic-resource-num&gt;&lt;volume&gt;288&lt;/volume&gt;&lt;/record&gt;&lt;/Cite&gt;&lt;/EndNote&gt;</w:instrText>
      </w:r>
      <w:r w:rsidR="00F00682" w:rsidRPr="00F00682">
        <w:rPr>
          <w:rFonts w:ascii="Calibri" w:hAnsi="Calibri" w:cs="Calibri"/>
        </w:rPr>
        <w:fldChar w:fldCharType="separate"/>
      </w:r>
      <w:r w:rsidR="00F00682" w:rsidRPr="00F00682">
        <w:rPr>
          <w:rFonts w:ascii="Calibri" w:hAnsi="Calibri" w:cs="Calibri"/>
          <w:noProof/>
        </w:rPr>
        <w:t>(Kermani, 2021)</w:t>
      </w:r>
      <w:r w:rsidR="00F00682" w:rsidRPr="00F00682">
        <w:rPr>
          <w:rFonts w:ascii="Calibri" w:hAnsi="Calibri" w:cs="Calibri"/>
        </w:rPr>
        <w:fldChar w:fldCharType="end"/>
      </w:r>
      <w:r w:rsidR="00F00682" w:rsidRPr="00F00682">
        <w:rPr>
          <w:rFonts w:ascii="Calibri" w:hAnsi="Calibri" w:cs="Calibri"/>
        </w:rPr>
        <w:t xml:space="preserve">. However, producing crystals at high resolution remains a difficulty in crystallography. To bypass the need to crystallize proteins, many other MP structures have been solved by nuclear magnetic resonance (NMR). Solid-state NMR has bypassed the need for detergents in crystallography, obtaining structures of MPs less than 50 residues within lipid bilayers or nanodiscs </w:t>
      </w:r>
      <w:r w:rsidR="00F00682" w:rsidRPr="00F00682">
        <w:rPr>
          <w:rFonts w:ascii="Calibri" w:hAnsi="Calibri" w:cs="Calibri"/>
        </w:rPr>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F00682" w:rsidRPr="00F00682">
        <w:rPr>
          <w:rFonts w:ascii="Calibri" w:hAnsi="Calibri" w:cs="Calibri"/>
        </w:rPr>
        <w:instrText xml:space="preserve"> ADDIN EN.CITE </w:instrText>
      </w:r>
      <w:r w:rsidR="00F00682" w:rsidRPr="00F00682">
        <w:rPr>
          <w:rFonts w:ascii="Calibri" w:hAnsi="Calibri" w:cs="Calibri"/>
        </w:rPr>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F00682" w:rsidRPr="00F00682">
        <w:rPr>
          <w:rFonts w:ascii="Calibri" w:hAnsi="Calibri" w:cs="Calibri"/>
        </w:rPr>
        <w:instrText xml:space="preserve"> ADDIN EN.CITE.DATA </w:instrText>
      </w:r>
      <w:r w:rsidR="00F00682" w:rsidRPr="00F00682">
        <w:rPr>
          <w:rFonts w:ascii="Calibri" w:hAnsi="Calibri" w:cs="Calibri"/>
        </w:rPr>
      </w:r>
      <w:r w:rsidR="00F00682" w:rsidRPr="00F00682">
        <w:rPr>
          <w:rFonts w:ascii="Calibri" w:hAnsi="Calibri" w:cs="Calibri"/>
        </w:rPr>
        <w:fldChar w:fldCharType="end"/>
      </w:r>
      <w:r w:rsidR="00F00682" w:rsidRPr="00F00682">
        <w:rPr>
          <w:rFonts w:ascii="Calibri" w:hAnsi="Calibri" w:cs="Calibri"/>
        </w:rPr>
      </w:r>
      <w:r w:rsidR="00F00682" w:rsidRPr="00F00682">
        <w:rPr>
          <w:rFonts w:ascii="Calibri" w:hAnsi="Calibri" w:cs="Calibri"/>
        </w:rPr>
        <w:fldChar w:fldCharType="separate"/>
      </w:r>
      <w:r w:rsidR="00F00682" w:rsidRPr="00F00682">
        <w:rPr>
          <w:rFonts w:ascii="Calibri" w:hAnsi="Calibri" w:cs="Calibri"/>
          <w:noProof/>
        </w:rPr>
        <w:t>(Liang &amp; Tamm, 2016)</w:t>
      </w:r>
      <w:r w:rsidR="00F00682" w:rsidRPr="00F00682">
        <w:rPr>
          <w:rFonts w:ascii="Calibri" w:hAnsi="Calibri" w:cs="Calibri"/>
        </w:rPr>
        <w:fldChar w:fldCharType="end"/>
      </w:r>
      <w:r w:rsidR="00F00682" w:rsidRPr="00F00682">
        <w:rPr>
          <w:rFonts w:ascii="Calibri" w:hAnsi="Calibri" w:cs="Calibri"/>
        </w:rPr>
        <w:t xml:space="preserve">. </w:t>
      </w:r>
    </w:p>
    <w:p w14:paraId="03CFE434" w14:textId="589E4328" w:rsidR="00A0262C" w:rsidRDefault="00F00682" w:rsidP="00F00682">
      <w:pPr>
        <w:spacing w:after="0" w:line="480" w:lineRule="auto"/>
        <w:ind w:firstLine="360"/>
        <w:jc w:val="both"/>
        <w:rPr>
          <w:rFonts w:ascii="Calibri" w:hAnsi="Calibri" w:cs="Calibri"/>
        </w:rPr>
      </w:pPr>
      <w:r w:rsidRPr="00F00682">
        <w:rPr>
          <w:rFonts w:ascii="Calibri" w:hAnsi="Calibri" w:cs="Calibri"/>
        </w:rPr>
        <w:t xml:space="preserve">The complex nature of the lipid bilayer makes it difficult to directly study the forces involved in MP folding. As an initial approach, researchers aim to determine the structures of MPs to identify structural features important for folding. However, solving MP structures is an inherently difficult task due to the need to express and solubilize MPs for experiments. Furthermore, many of these approaches cannot determine more than a single protein structure, making it difficult to use this information to understand dynamic structural changes involved in folding. More recently cryo-EM has been used to solve MP structures.  In addition to bilayers and nanodiscs, it is possible to solubilize and obtain the structures of MPs within detergents, saposin-lipoprotein nanoparticles, amphipols, and peptidiscs </w:t>
      </w:r>
      <w:r w:rsidRPr="00F00682">
        <w:rPr>
          <w:rFonts w:ascii="Calibri" w:hAnsi="Calibri" w:cs="Calibri"/>
        </w:rPr>
        <w:fldChar w:fldCharType="begin"/>
      </w:r>
      <w:r w:rsidRPr="00F00682">
        <w:rPr>
          <w:rFonts w:ascii="Calibri" w:hAnsi="Calibri" w:cs="Calibri"/>
        </w:rPr>
        <w:instrText xml:space="preserve"> ADDIN EN.CITE &lt;EndNote&gt;&lt;Cite&gt;&lt;Author&gt;Januliene&lt;/Author&gt;&lt;Year&gt;2021&lt;/Year&gt;&lt;IDText&gt;Single-Particle Cryo-EM of Membrane Proteins&lt;/IDText&gt;&lt;DisplayText&gt;(Januliene &amp;amp; Moeller, 2021)&lt;/DisplayText&gt;&lt;record&gt;&lt;keywords&gt;&lt;keyword&gt;Cryoelectron Microscopy&lt;/keyword&gt;&lt;keyword&gt;Membrane Proteins&lt;/keyword&gt;&lt;keyword&gt;Single Molecule Imaging&lt;/keyword&gt;&lt;keyword&gt;Software&lt;/keyword&gt;&lt;keyword&gt;Workflow&lt;/keyword&gt;&lt;keyword&gt;Cryo-EM&lt;/keyword&gt;&lt;keyword&gt;Membrane proteins&lt;/keyword&gt;&lt;keyword&gt;Microscopy&lt;/keyword&gt;&lt;keyword&gt;Negative-stain&lt;/keyword&gt;&lt;keyword&gt;Single-particle analysis&lt;/keyword&gt;&lt;keyword&gt;structural biology&lt;/keyword&gt;&lt;/keywords&gt;&lt;urls&gt;&lt;related-urls&gt;&lt;url&gt;https://www.ncbi.nlm.nih.gov/pubmed/33877627&lt;/url&gt;&lt;/related-urls&gt;&lt;/urls&gt;&lt;isbn&gt;1940-6029&lt;/isbn&gt;&lt;titles&gt;&lt;title&gt;Single-Particle Cryo-EM of Membrane Proteins&lt;/title&gt;&lt;secondary-title&gt;Methods Mol Biol&lt;/secondary-title&gt;&lt;/titles&gt;&lt;pages&gt;153-178&lt;/pages&gt;&lt;contributors&gt;&lt;authors&gt;&lt;author&gt;Januliene, D.&lt;/author&gt;&lt;author&gt;Moeller, A.&lt;/author&gt;&lt;/authors&gt;&lt;/contributors&gt;&lt;language&gt;eng&lt;/language&gt;&lt;added-date format="utc"&gt;1711815816&lt;/added-date&gt;&lt;ref-type name="Journal Article"&gt;17&lt;/ref-type&gt;&lt;auth-address&gt;Max-Planck Institute of Biophysics, Frankfurt, Germany. Department of Structural Biology, University of Osnabrück, Osnabrück, Germany. Max-Planck Institute of Biophysics, Frankfurt, Germany. Arne.Moeller@uni-osnabrueck.de. Department of Structural Biology, University of Osnabrück, Osnabrück, Germany. Arne.Moeller@uni-osnabrueck.de.&lt;/auth-address&gt;&lt;dates&gt;&lt;year&gt;2021&lt;/year&gt;&lt;/dates&gt;&lt;rec-number&gt;45&lt;/rec-number&gt;&lt;last-updated-date format="utc"&gt;1711815816&lt;/last-updated-date&gt;&lt;accession-num&gt;33877627&lt;/accession-num&gt;&lt;electronic-resource-num&gt;10.1007/978-1-0716-1394-8_9&lt;/electronic-resource-num&gt;&lt;volume&gt;2302&lt;/volume&gt;&lt;/record&gt;&lt;/Cite&gt;&lt;/EndNote&gt;</w:instrText>
      </w:r>
      <w:r w:rsidRPr="00F00682">
        <w:rPr>
          <w:rFonts w:ascii="Calibri" w:hAnsi="Calibri" w:cs="Calibri"/>
        </w:rPr>
        <w:fldChar w:fldCharType="separate"/>
      </w:r>
      <w:r w:rsidRPr="00F00682">
        <w:rPr>
          <w:rFonts w:ascii="Calibri" w:hAnsi="Calibri" w:cs="Calibri"/>
          <w:noProof/>
        </w:rPr>
        <w:t>(Januliene &amp; Moeller, 2021)</w:t>
      </w:r>
      <w:r w:rsidRPr="00F00682">
        <w:rPr>
          <w:rFonts w:ascii="Calibri" w:hAnsi="Calibri" w:cs="Calibri"/>
        </w:rPr>
        <w:fldChar w:fldCharType="end"/>
      </w:r>
      <w:r w:rsidRPr="00F00682">
        <w:rPr>
          <w:rFonts w:ascii="Calibri" w:hAnsi="Calibri" w:cs="Calibri"/>
        </w:rPr>
        <w:t xml:space="preserve">. Cryo-EM allows MP structures to be studied in a large variety of different environments, giving researchers the ability to study alternative structures of these proteins by changing the solubilization conditions. Despite the advancements in MP structural characterization, many of these efforts take years to determine conditions that yield publishable results in high resolution. MPs make up only 4.6% of structures deposited in the PDB (April 2024; PDB). Lacking MP structures to assess, </w:t>
      </w:r>
      <w:r w:rsidR="001D5051">
        <w:rPr>
          <w:rFonts w:ascii="Calibri" w:hAnsi="Calibri" w:cs="Calibri"/>
        </w:rPr>
        <w:t xml:space="preserve">some groups of </w:t>
      </w:r>
      <w:r w:rsidRPr="00F00682">
        <w:rPr>
          <w:rFonts w:ascii="Calibri" w:hAnsi="Calibri" w:cs="Calibri"/>
        </w:rPr>
        <w:t>researchers focus on u</w:t>
      </w:r>
      <w:r w:rsidR="001D5051">
        <w:rPr>
          <w:rFonts w:ascii="Calibri" w:hAnsi="Calibri" w:cs="Calibri"/>
        </w:rPr>
        <w:t xml:space="preserve">sing known protein structures to develop algorithms that can be used to </w:t>
      </w:r>
      <w:r w:rsidR="001D5051">
        <w:rPr>
          <w:rFonts w:ascii="Calibri" w:hAnsi="Calibri" w:cs="Calibri"/>
        </w:rPr>
        <w:lastRenderedPageBreak/>
        <w:t xml:space="preserve">predict or design unknown proteins. These algorithms are then often used as </w:t>
      </w:r>
      <w:r w:rsidRPr="00F00682">
        <w:rPr>
          <w:rFonts w:ascii="Calibri" w:hAnsi="Calibri" w:cs="Calibri"/>
        </w:rPr>
        <w:t>tools to estimate the contribution th</w:t>
      </w:r>
      <w:r>
        <w:rPr>
          <w:rFonts w:ascii="Calibri" w:hAnsi="Calibri" w:cs="Calibri"/>
        </w:rPr>
        <w:t>at</w:t>
      </w:r>
      <w:r w:rsidR="001D5051">
        <w:rPr>
          <w:rFonts w:ascii="Calibri" w:hAnsi="Calibri" w:cs="Calibri"/>
        </w:rPr>
        <w:t xml:space="preserve"> a variety of</w:t>
      </w:r>
      <w:r>
        <w:rPr>
          <w:rFonts w:ascii="Calibri" w:hAnsi="Calibri" w:cs="Calibri"/>
        </w:rPr>
        <w:t xml:space="preserve"> </w:t>
      </w:r>
      <w:r w:rsidRPr="00F00682">
        <w:rPr>
          <w:rFonts w:ascii="Calibri" w:hAnsi="Calibri" w:cs="Calibri"/>
        </w:rPr>
        <w:t xml:space="preserve">biophysical forces have on MP stability. </w:t>
      </w:r>
    </w:p>
    <w:p w14:paraId="08DDEBD4" w14:textId="6952A7C3" w:rsidR="00F00682" w:rsidRDefault="00A0262C" w:rsidP="0054657B">
      <w:pPr>
        <w:rPr>
          <w:rFonts w:ascii="Calibri" w:hAnsi="Calibri" w:cs="Calibri"/>
        </w:rPr>
      </w:pPr>
      <w:r>
        <w:rPr>
          <w:rFonts w:ascii="Calibri" w:hAnsi="Calibri" w:cs="Calibri"/>
        </w:rPr>
        <w:br w:type="page"/>
      </w:r>
    </w:p>
    <w:p w14:paraId="45A97924" w14:textId="6A172766" w:rsidR="00713776" w:rsidRPr="00713776" w:rsidRDefault="00713776" w:rsidP="00A0262C">
      <w:pPr>
        <w:pStyle w:val="ThesisTOC"/>
      </w:pPr>
      <w:bookmarkStart w:id="2" w:name="_Toc168602761"/>
      <w:r w:rsidRPr="003C0849">
        <w:lastRenderedPageBreak/>
        <w:t>3.</w:t>
      </w:r>
      <w:r>
        <w:t>3</w:t>
      </w:r>
      <w:r w:rsidRPr="003C0849">
        <w:t xml:space="preserve"> St</w:t>
      </w:r>
      <w:r>
        <w:t>udying membrane protein folding and structure</w:t>
      </w:r>
      <w:bookmarkEnd w:id="2"/>
    </w:p>
    <w:p w14:paraId="7AA6E43B" w14:textId="62999FE1" w:rsidR="003C3FE5" w:rsidRPr="00F00682" w:rsidRDefault="003C3FE5" w:rsidP="003C3FE5">
      <w:pPr>
        <w:spacing w:line="480" w:lineRule="auto"/>
        <w:ind w:firstLine="360"/>
        <w:jc w:val="both"/>
        <w:rPr>
          <w:rFonts w:ascii="Calibri" w:hAnsi="Calibri" w:cs="Calibri"/>
        </w:rPr>
      </w:pPr>
      <w:r w:rsidRPr="00F00682">
        <w:rPr>
          <w:rFonts w:ascii="Calibri" w:hAnsi="Calibri" w:cs="Calibri"/>
        </w:rPr>
        <w:t xml:space="preserve">In conjunction with structural determination, computational methods have been </w:t>
      </w:r>
      <w:r w:rsidR="00F00682">
        <w:rPr>
          <w:rFonts w:ascii="Calibri" w:hAnsi="Calibri" w:cs="Calibri"/>
        </w:rPr>
        <w:t>invented</w:t>
      </w:r>
      <w:r w:rsidRPr="00F00682">
        <w:rPr>
          <w:rFonts w:ascii="Calibri" w:hAnsi="Calibri" w:cs="Calibri"/>
        </w:rPr>
        <w:t xml:space="preserve"> </w:t>
      </w:r>
      <w:r w:rsidR="0054657B">
        <w:rPr>
          <w:rFonts w:ascii="Calibri" w:hAnsi="Calibri" w:cs="Calibri"/>
        </w:rPr>
        <w:t xml:space="preserve">by evaluating </w:t>
      </w:r>
      <w:r w:rsidRPr="00F00682">
        <w:rPr>
          <w:rFonts w:ascii="Calibri" w:hAnsi="Calibri" w:cs="Calibri"/>
        </w:rPr>
        <w:t>previously solved MP structures. Many</w:t>
      </w:r>
      <w:r w:rsidR="0054657B">
        <w:rPr>
          <w:rFonts w:ascii="Calibri" w:hAnsi="Calibri" w:cs="Calibri"/>
        </w:rPr>
        <w:t xml:space="preserve"> of these</w:t>
      </w:r>
      <w:r w:rsidRPr="00F00682">
        <w:rPr>
          <w:rFonts w:ascii="Calibri" w:hAnsi="Calibri" w:cs="Calibri"/>
        </w:rPr>
        <w:t xml:space="preserve"> methods look to further understand MP folding by establishing energetic terms that aim to estimate the thermodynamics of </w:t>
      </w:r>
      <w:r w:rsidR="0054657B">
        <w:rPr>
          <w:rFonts w:ascii="Calibri" w:hAnsi="Calibri" w:cs="Calibri"/>
        </w:rPr>
        <w:t>MP folding</w:t>
      </w:r>
      <w:r w:rsidRPr="00F00682">
        <w:rPr>
          <w:rFonts w:ascii="Calibri" w:hAnsi="Calibri" w:cs="Calibri"/>
        </w:rPr>
        <w:t xml:space="preserve">. </w:t>
      </w:r>
      <w:r w:rsidR="003C0849" w:rsidRPr="00F00682">
        <w:rPr>
          <w:rFonts w:ascii="Calibri" w:hAnsi="Calibri" w:cs="Calibri"/>
        </w:rPr>
        <w:t>Below I review the current</w:t>
      </w:r>
      <w:r w:rsidR="00826EF5" w:rsidRPr="00F00682">
        <w:rPr>
          <w:rFonts w:ascii="Calibri" w:hAnsi="Calibri" w:cs="Calibri"/>
        </w:rPr>
        <w:t xml:space="preserve"> computational</w:t>
      </w:r>
      <w:r w:rsidR="003C0849" w:rsidRPr="00F00682">
        <w:rPr>
          <w:rFonts w:ascii="Calibri" w:hAnsi="Calibri" w:cs="Calibri"/>
        </w:rPr>
        <w:t xml:space="preserve"> methods used to predict protein structures</w:t>
      </w:r>
      <w:r w:rsidR="0054657B">
        <w:rPr>
          <w:rFonts w:ascii="Calibri" w:hAnsi="Calibri" w:cs="Calibri"/>
        </w:rPr>
        <w:t>, highlighting unique features and energetics of each tool.</w:t>
      </w:r>
    </w:p>
    <w:p w14:paraId="7D473A85" w14:textId="7273FAF9" w:rsidR="003C3FE5" w:rsidRPr="003C0849" w:rsidRDefault="003C3FE5" w:rsidP="00A0262C">
      <w:pPr>
        <w:pStyle w:val="ThesisTOC"/>
      </w:pPr>
      <w:bookmarkStart w:id="3" w:name="_Toc168602762"/>
      <w:r w:rsidRPr="003C0849">
        <w:t>3.</w:t>
      </w:r>
      <w:r w:rsidR="00713776">
        <w:t>3</w:t>
      </w:r>
      <w:r w:rsidRPr="003C0849">
        <w:t>.1 Rosetta</w:t>
      </w:r>
      <w:bookmarkEnd w:id="3"/>
    </w:p>
    <w:p w14:paraId="63758C58" w14:textId="60AFC62C"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David Baker’s Lab at University of Washington are experts in this area, utilizing known energetic and structural information to develop the software suite Rosetta. Rosetta houses a variety of energy functions and prediction tools for soluble environments, including the ability to dock or design proteins </w:t>
      </w:r>
      <w:r w:rsidRPr="003C0849">
        <w:rPr>
          <w:rFonts w:ascii="Calibri" w:hAnsi="Calibri" w:cs="Calibri"/>
          <w:i/>
          <w:iCs/>
        </w:rPr>
        <w:t>de novo</w:t>
      </w:r>
      <w:r w:rsidRPr="003C0849">
        <w:rPr>
          <w:rFonts w:ascii="Calibri" w:hAnsi="Calibri" w:cs="Calibri"/>
        </w:rPr>
        <w:t>.</w:t>
      </w:r>
      <w:r w:rsidR="0054657B">
        <w:rPr>
          <w:rFonts w:ascii="Calibri" w:hAnsi="Calibri" w:cs="Calibri"/>
        </w:rPr>
        <w:t xml:space="preserve"> </w:t>
      </w:r>
      <w:r w:rsidR="0054657B" w:rsidRPr="0054657B">
        <w:rPr>
          <w:rFonts w:ascii="Calibri" w:hAnsi="Calibri" w:cs="Calibri"/>
          <w:b/>
          <w:bCs/>
        </w:rPr>
        <w:t>(add in the energies here)</w:t>
      </w:r>
      <w:r w:rsidRPr="003C0849">
        <w:rPr>
          <w:rFonts w:ascii="Calibri" w:hAnsi="Calibri" w:cs="Calibri"/>
        </w:rPr>
        <w:t xml:space="preserve"> The original Rosetta energy functions have been adapted to accommodate predicting helical TMs within the membrane environment. The updated functions include an energy term that models the membrane into layers classified defining atoms as water-exposed, polar, interface, and hydrophobic </w:t>
      </w:r>
      <w:r w:rsidRPr="003C0849">
        <w:rPr>
          <w:rFonts w:ascii="Calibri" w:hAnsi="Calibri" w:cs="Calibri"/>
        </w:rP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(White &amp; Wimley, 1999; Yarov-Yarovoy, Schonbrun, et al., 2006)</w:t>
      </w:r>
      <w:r w:rsidRPr="003C0849">
        <w:rPr>
          <w:rFonts w:ascii="Calibri" w:hAnsi="Calibri" w:cs="Calibri"/>
        </w:rPr>
        <w:fldChar w:fldCharType="end"/>
      </w:r>
      <w:r w:rsidRPr="003C0849">
        <w:rPr>
          <w:rFonts w:ascii="Calibri" w:hAnsi="Calibri" w:cs="Calibri"/>
        </w:rPr>
        <w:t xml:space="preserve">. Successful predictions determined structural details in MPs associated with voltage sensing and gating mechanisms </w:t>
      </w:r>
      <w:r w:rsidRPr="003C0849">
        <w:rPr>
          <w:rFonts w:ascii="Calibri" w:hAnsi="Calibri" w:cs="Calibri"/>
        </w:rP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(Vargas et al., 2012; Yarov-Yarovoy, Baker, et al., 2006)</w:t>
      </w:r>
      <w:r w:rsidRPr="003C0849">
        <w:rPr>
          <w:rFonts w:ascii="Calibri" w:hAnsi="Calibri" w:cs="Calibri"/>
        </w:rPr>
        <w:fldChar w:fldCharType="end"/>
      </w:r>
      <w:r w:rsidRPr="003C0849">
        <w:rPr>
          <w:rFonts w:ascii="Calibri" w:hAnsi="Calibri" w:cs="Calibri"/>
        </w:rPr>
        <w:t xml:space="preserve">. Recently, RosettaMP was developed to enhance the functionality of MP prediction which includes modeling TM helices </w:t>
      </w:r>
      <w:r w:rsidRPr="003C0849">
        <w:rPr>
          <w:rFonts w:ascii="Calibri" w:hAnsi="Calibri" w:cs="Calibri"/>
          <w:i/>
          <w:iCs/>
        </w:rPr>
        <w:t>de novo</w:t>
      </w:r>
      <w:r w:rsidRPr="003C0849">
        <w:rPr>
          <w:rFonts w:ascii="Calibri" w:hAnsi="Calibri" w:cs="Calibri"/>
        </w:rPr>
        <w:t xml:space="preserve"> from sequence, a representation of the membrane bilayer, and the ability to transform a protein into the membrane </w:t>
      </w:r>
      <w:r w:rsidRPr="003C0849">
        <w:rPr>
          <w:rFonts w:ascii="Calibri" w:hAnsi="Calibri" w:cs="Calibri"/>
        </w:rPr>
        <w:fldChar w:fldCharType="begin"/>
      </w:r>
      <w:r w:rsidRPr="003C0849">
        <w:rPr>
          <w:rFonts w:ascii="Calibri" w:hAnsi="Calibri" w:cs="Calibri"/>
        </w:rPr>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rsidRPr="003C0849">
        <w:rPr>
          <w:rFonts w:ascii="Calibri" w:hAnsi="Calibri" w:cs="Calibri"/>
        </w:rPr>
        <w:fldChar w:fldCharType="separate"/>
      </w:r>
      <w:r w:rsidRPr="003C0849">
        <w:rPr>
          <w:rFonts w:ascii="Calibri" w:hAnsi="Calibri" w:cs="Calibri"/>
          <w:noProof/>
        </w:rPr>
        <w:t>(Koehler Leman et al., 2017)</w:t>
      </w:r>
      <w:r w:rsidRPr="003C0849">
        <w:rPr>
          <w:rFonts w:ascii="Calibri" w:hAnsi="Calibri" w:cs="Calibri"/>
        </w:rPr>
        <w:fldChar w:fldCharType="end"/>
      </w:r>
      <w:r w:rsidRPr="003C0849">
        <w:rPr>
          <w:rFonts w:ascii="Calibri" w:hAnsi="Calibri" w:cs="Calibri"/>
        </w:rPr>
        <w:t xml:space="preserve">. 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Pr="003C0849">
        <w:rPr>
          <w:rFonts w:ascii="Calibri" w:hAnsi="Calibri" w:cs="Calibri"/>
          <w:i/>
          <w:iCs/>
        </w:rPr>
        <w:t>in silico</w:t>
      </w:r>
      <w:r w:rsidRPr="003C0849">
        <w:rPr>
          <w:rFonts w:ascii="Calibri" w:hAnsi="Calibri" w:cs="Calibri"/>
        </w:rPr>
        <w:t xml:space="preserve"> prior to testing with </w:t>
      </w:r>
      <w:r w:rsidRPr="003C0849">
        <w:rPr>
          <w:rFonts w:ascii="Calibri" w:hAnsi="Calibri" w:cs="Calibri"/>
          <w:i/>
          <w:iCs/>
        </w:rPr>
        <w:t>in vitro</w:t>
      </w:r>
      <w:r w:rsidRPr="003C0849">
        <w:rPr>
          <w:rFonts w:ascii="Calibri" w:hAnsi="Calibri" w:cs="Calibri"/>
        </w:rPr>
        <w:t xml:space="preserve"> or </w:t>
      </w:r>
      <w:r w:rsidRPr="003C0849">
        <w:rPr>
          <w:rFonts w:ascii="Calibri" w:hAnsi="Calibri" w:cs="Calibri"/>
          <w:i/>
          <w:iCs/>
        </w:rPr>
        <w:t>in vivo</w:t>
      </w:r>
      <w:r w:rsidRPr="003C0849">
        <w:rPr>
          <w:rFonts w:ascii="Calibri" w:hAnsi="Calibri" w:cs="Calibri"/>
        </w:rPr>
        <w:t xml:space="preserve"> experiments.</w:t>
      </w:r>
    </w:p>
    <w:p w14:paraId="3C6E7AC8" w14:textId="7672E4A0" w:rsidR="003C3FE5" w:rsidRPr="003C0849" w:rsidRDefault="003C3FE5" w:rsidP="00A0262C">
      <w:pPr>
        <w:pStyle w:val="ThesisTOC"/>
      </w:pPr>
      <w:bookmarkStart w:id="4" w:name="_Toc168602763"/>
      <w:r w:rsidRPr="003C0849">
        <w:lastRenderedPageBreak/>
        <w:t>3.</w:t>
      </w:r>
      <w:r w:rsidR="00713776">
        <w:t>3</w:t>
      </w:r>
      <w:r w:rsidRPr="003C0849">
        <w:t>.2 Molecular Software Library</w:t>
      </w:r>
      <w:bookmarkEnd w:id="4"/>
    </w:p>
    <w:p w14:paraId="270334D7" w14:textId="73B83498" w:rsidR="00D0112B" w:rsidRDefault="003C3FE5" w:rsidP="003C3FE5">
      <w:pPr>
        <w:spacing w:line="480" w:lineRule="auto"/>
        <w:ind w:firstLine="360"/>
        <w:jc w:val="both"/>
        <w:rPr>
          <w:rFonts w:ascii="Calibri" w:hAnsi="Calibri" w:cs="Calibri"/>
        </w:rPr>
      </w:pPr>
      <w:r w:rsidRPr="003C0849">
        <w:rPr>
          <w:rFonts w:ascii="Calibri" w:hAnsi="Calibri" w:cs="Calibri"/>
        </w:rPr>
        <w:t xml:space="preserve">Another computational tool for membrane proteins is the Molecular Software Library, or MSL </w:t>
      </w:r>
      <w:r w:rsidRPr="003C0849">
        <w:rPr>
          <w:rFonts w:ascii="Calibri" w:hAnsi="Calibri" w:cs="Calibri"/>
        </w:rPr>
        <w:fldChar w:fldCharType="begin"/>
      </w:r>
      <w:r w:rsidRPr="003C0849">
        <w:rPr>
          <w:rFonts w:ascii="Calibri" w:hAnsi="Calibri" w:cs="Calibri"/>
        </w:rPr>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rsidRPr="003C0849">
        <w:rPr>
          <w:rFonts w:ascii="Calibri" w:hAnsi="Calibri" w:cs="Calibri"/>
        </w:rPr>
        <w:fldChar w:fldCharType="separate"/>
      </w:r>
      <w:r w:rsidRPr="003C0849">
        <w:rPr>
          <w:rFonts w:ascii="Calibri" w:hAnsi="Calibri" w:cs="Calibri"/>
          <w:noProof/>
        </w:rPr>
        <w:t>(Kulp et al., 2012)</w:t>
      </w:r>
      <w:r w:rsidRPr="003C0849">
        <w:rPr>
          <w:rFonts w:ascii="Calibri" w:hAnsi="Calibri" w:cs="Calibri"/>
        </w:rPr>
        <w:fldChar w:fldCharType="end"/>
      </w:r>
      <w:r w:rsidRPr="003C0849">
        <w:rPr>
          <w:rFonts w:ascii="Calibri" w:hAnsi="Calibri" w:cs="Calibri"/>
        </w:rPr>
        <w:t>. Similar to Rosetta, MSL houses a variety of tools to perform MP structure prediction. These tools include the ability to transform proteins in space, mutate specific residues, extract geometric information from known structures, and predict the structure and energetics of an input sequence. Additionally, it has been used to develop the CATM</w:t>
      </w:r>
      <w:r w:rsidR="0054657B">
        <w:rPr>
          <w:rFonts w:ascii="Calibri" w:hAnsi="Calibri" w:cs="Calibri"/>
        </w:rPr>
        <w:t xml:space="preserve"> prediction</w:t>
      </w:r>
      <w:r w:rsidRPr="003C0849">
        <w:rPr>
          <w:rFonts w:ascii="Calibri" w:hAnsi="Calibri" w:cs="Calibri"/>
        </w:rPr>
        <w:t xml:space="preserve"> algorithm</w:t>
      </w:r>
      <w:r w:rsidR="00D0112B">
        <w:rPr>
          <w:rFonts w:ascii="Calibri" w:hAnsi="Calibri" w:cs="Calibri"/>
        </w:rPr>
        <w:t xml:space="preserve">. The CATM algorithm uses the Energy-Based conformer library applied at the 95% level for side chain mobility </w:t>
      </w:r>
      <w:r w:rsidR="00D0112B">
        <w:rPr>
          <w:rFonts w:ascii="Calibri" w:hAnsi="Calibri" w:cs="Calibri"/>
        </w:rPr>
        <w:fldChar w:fldCharType="begin"/>
      </w:r>
      <w:r w:rsidR="00D0112B">
        <w:rPr>
          <w:rFonts w:ascii="Calibri" w:hAnsi="Calibri" w:cs="Calibri"/>
        </w:rPr>
        <w:instrText xml:space="preserve"> ADDIN EN.CITE &lt;EndNote&gt;&lt;Cite&gt;&lt;Author&gt;Subramaniam&lt;/Author&gt;&lt;Year&gt;2012&lt;/Year&gt;&lt;IDText&gt;An energy-based conformer library for side chain optimization: improved prediction and adjustable sampling&lt;/IDText&gt;&lt;DisplayText&gt;(Subramaniam &amp;amp; Senes, 2012)&lt;/DisplayText&gt;&lt;record&gt;&lt;dates&gt;&lt;pub-dates&gt;&lt;date&gt;Aug&lt;/date&gt;&lt;/pub-dates&gt;&lt;year&gt;2012&lt;/year&gt;&lt;/dates&gt;&lt;keywords&gt;&lt;keyword&gt;Amino Acids&lt;/keyword&gt;&lt;keyword&gt;Computational Biology&lt;/keyword&gt;&lt;keyword&gt;Crystallography, X-Ray&lt;/keyword&gt;&lt;keyword&gt;Databases, Protein&lt;/keyword&gt;&lt;keyword&gt;Hydrogen Bonding&lt;/keyword&gt;&lt;keyword&gt;Models, Chemical&lt;/keyword&gt;&lt;keyword&gt;Models, Molecular&lt;/keyword&gt;&lt;keyword&gt;Protein Conformation&lt;/keyword&gt;&lt;keyword&gt;Proteins&lt;/keyword&gt;&lt;keyword&gt;Static Electricity&lt;/keyword&gt;&lt;keyword&gt;Thermodynamics&lt;/keyword&gt;&lt;/keywords&gt;&lt;urls&gt;&lt;related-urls&gt;&lt;url&gt;https://www.ncbi.nlm.nih.gov/pubmed/22576292&lt;/url&gt;&lt;/related-urls&gt;&lt;/urls&gt;&lt;isbn&gt;1097-0134&lt;/isbn&gt;&lt;titles&gt;&lt;title&gt;An energy-based conformer library for side chain optimization: improved prediction and adjustable sampling&lt;/title&gt;&lt;secondary-title&gt;Proteins&lt;/secondary-title&gt;&lt;/titles&gt;&lt;pages&gt;2218-34&lt;/pages&gt;&lt;number&gt;9&lt;/number&gt;&lt;contributors&gt;&lt;authors&gt;&lt;author&gt;Subramaniam, S.&lt;/author&gt;&lt;author&gt;Senes, A.&lt;/author&gt;&lt;/authors&gt;&lt;/contributors&gt;&lt;edition&gt;20120618&lt;/edition&gt;&lt;language&gt;eng&lt;/language&gt;&lt;added-date format="utc"&gt;1705531336&lt;/added-date&gt;&lt;ref-type name="Journal Article"&gt;17&lt;/ref-type&gt;&lt;auth-address&gt;Department of Biochemistry, University of Wisconsin-Madison, Madison, Wisconsin 53706, USA.&lt;/auth-address&gt;&lt;rec-number&gt;6&lt;/rec-number&gt;&lt;last-updated-date format="utc"&gt;1711472299&lt;/last-updated-date&gt;&lt;accession-num&gt;22576292&lt;/accession-num&gt;&lt;electronic-resource-num&gt;10.1002/prot.24111&lt;/electronic-resource-num&gt;&lt;volume&gt;80&lt;/volume&gt;&lt;/record&gt;&lt;/Cite&gt;&lt;/EndNote&gt;</w:instrText>
      </w:r>
      <w:r w:rsidR="00D0112B">
        <w:rPr>
          <w:rFonts w:ascii="Calibri" w:hAnsi="Calibri" w:cs="Calibri"/>
        </w:rPr>
        <w:fldChar w:fldCharType="separate"/>
      </w:r>
      <w:r w:rsidR="00D0112B">
        <w:rPr>
          <w:rFonts w:ascii="Calibri" w:hAnsi="Calibri" w:cs="Calibri"/>
          <w:noProof/>
        </w:rPr>
        <w:t>(Subramaniam &amp; Senes, 2012)</w:t>
      </w:r>
      <w:r w:rsidR="00D0112B">
        <w:rPr>
          <w:rFonts w:ascii="Calibri" w:hAnsi="Calibri" w:cs="Calibri"/>
        </w:rPr>
        <w:fldChar w:fldCharType="end"/>
      </w:r>
      <w:r w:rsidR="00D0112B">
        <w:rPr>
          <w:rFonts w:ascii="Calibri" w:hAnsi="Calibri" w:cs="Calibri"/>
        </w:rPr>
        <w:t>.</w:t>
      </w:r>
      <w:r w:rsidRPr="003C0849">
        <w:rPr>
          <w:rFonts w:ascii="Calibri" w:hAnsi="Calibri" w:cs="Calibri"/>
        </w:rPr>
        <w:t xml:space="preserve"> </w:t>
      </w:r>
      <w:r w:rsidR="00D0112B">
        <w:rPr>
          <w:rFonts w:ascii="Calibri" w:hAnsi="Calibri" w:cs="Calibri"/>
        </w:rPr>
        <w:t xml:space="preserve">Energetics of predicted proteins are determined </w:t>
      </w:r>
      <w:r w:rsidRPr="003C0849">
        <w:rPr>
          <w:rFonts w:ascii="Calibri" w:hAnsi="Calibri" w:cs="Calibri"/>
        </w:rPr>
        <w:t xml:space="preserve">using </w:t>
      </w:r>
      <w:r w:rsidR="00D0112B">
        <w:rPr>
          <w:rFonts w:ascii="Calibri" w:hAnsi="Calibri" w:cs="Calibri"/>
        </w:rPr>
        <w:t xml:space="preserve">the CHARMM 22 van der Waals function  </w:t>
      </w:r>
      <w:r w:rsidR="00D0112B">
        <w:rPr>
          <w:rFonts w:ascii="Calibri" w:hAnsi="Calibri" w:cs="Calibri"/>
        </w:rPr>
        <w:fldChar w:fldCharType="begin">
          <w:fldData xml:space="preserve">PEVuZE5vdGU+PENpdGU+PEF1dGhvcj5NYWNLZXJlbGw8L0F1dGhvcj48WWVhcj4xOTk4PC9ZZWFy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</w:fldData>
        </w:fldChar>
      </w:r>
      <w:r w:rsidR="00D0112B">
        <w:rPr>
          <w:rFonts w:ascii="Calibri" w:hAnsi="Calibri" w:cs="Calibri"/>
        </w:rPr>
        <w:instrText xml:space="preserve"> ADDIN EN.CITE </w:instrText>
      </w:r>
      <w:r w:rsidR="00D0112B">
        <w:rPr>
          <w:rFonts w:ascii="Calibri" w:hAnsi="Calibri" w:cs="Calibri"/>
        </w:rPr>
        <w:fldChar w:fldCharType="begin">
          <w:fldData xml:space="preserve">PEVuZE5vdGU+PENpdGU+PEF1dGhvcj5NYWNLZXJlbGw8L0F1dGhvcj48WWVhcj4xOTk4PC9ZZWFy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</w:fldData>
        </w:fldChar>
      </w:r>
      <w:r w:rsidR="00D0112B">
        <w:rPr>
          <w:rFonts w:ascii="Calibri" w:hAnsi="Calibri" w:cs="Calibri"/>
        </w:rPr>
        <w:instrText xml:space="preserve"> ADDIN EN.CITE.DATA </w:instrText>
      </w:r>
      <w:r w:rsidR="00D0112B">
        <w:rPr>
          <w:rFonts w:ascii="Calibri" w:hAnsi="Calibri" w:cs="Calibri"/>
        </w:rPr>
      </w:r>
      <w:r w:rsidR="00D0112B">
        <w:rPr>
          <w:rFonts w:ascii="Calibri" w:hAnsi="Calibri" w:cs="Calibri"/>
        </w:rPr>
        <w:fldChar w:fldCharType="end"/>
      </w:r>
      <w:r w:rsidR="00D0112B">
        <w:rPr>
          <w:rFonts w:ascii="Calibri" w:hAnsi="Calibri" w:cs="Calibri"/>
        </w:rPr>
        <w:fldChar w:fldCharType="separate"/>
      </w:r>
      <w:r w:rsidR="00D0112B">
        <w:rPr>
          <w:rFonts w:ascii="Calibri" w:hAnsi="Calibri" w:cs="Calibri"/>
          <w:noProof/>
        </w:rPr>
        <w:t>(MacKerell et al., 1998)</w:t>
      </w:r>
      <w:r w:rsidR="00D0112B">
        <w:rPr>
          <w:rFonts w:ascii="Calibri" w:hAnsi="Calibri" w:cs="Calibri"/>
        </w:rPr>
        <w:fldChar w:fldCharType="end"/>
      </w:r>
      <w:r w:rsidR="00D0112B">
        <w:rPr>
          <w:rFonts w:ascii="Calibri" w:hAnsi="Calibri" w:cs="Calibri"/>
        </w:rPr>
        <w:t xml:space="preserve">, the IMM1 membrane implicit solvation model </w:t>
      </w:r>
      <w:r w:rsidR="00D0112B">
        <w:rPr>
          <w:rFonts w:ascii="Calibri" w:hAnsi="Calibri" w:cs="Calibri"/>
        </w:rPr>
        <w:fldChar w:fldCharType="begin"/>
      </w:r>
      <w:r w:rsidR="00D0112B">
        <w:rPr>
          <w:rFonts w:ascii="Calibri" w:hAnsi="Calibri" w:cs="Calibri"/>
        </w:rPr>
        <w:instrText xml:space="preserve"> ADDIN EN.CITE &lt;EndNote&gt;&lt;Cite&gt;&lt;Author&gt;Lazaridis&lt;/Author&gt;&lt;Year&gt;2003&lt;/Year&gt;&lt;IDText&gt;Effective energy function for proteins in lipid membranes&lt;/IDText&gt;&lt;DisplayText&gt;(Lazaridis, 2003)&lt;/DisplayText&gt;&lt;record&gt;&lt;dates&gt;&lt;pub-dates&gt;&lt;date&gt;Aug 01&lt;/date&gt;&lt;/pub-dates&gt;&lt;year&gt;2003&lt;/year&gt;&lt;/dates&gt;&lt;keywords&gt;&lt;keyword&gt;Amino Acids&lt;/keyword&gt;&lt;keyword&gt;Bacteriorhodopsins&lt;/keyword&gt;&lt;keyword&gt;Computational Biology&lt;/keyword&gt;&lt;keyword&gt;Computer Simulation&lt;/keyword&gt;&lt;keyword&gt;Glycophorins&lt;/keyword&gt;&lt;keyword&gt;Lipid Bilayers&lt;/keyword&gt;&lt;keyword&gt;Melitten&lt;/keyword&gt;&lt;keyword&gt;Membrane Proteins&lt;/keyword&gt;&lt;keyword&gt;Models, Molecular&lt;/keyword&gt;&lt;keyword&gt;Peptides&lt;/keyword&gt;&lt;keyword&gt;Protein Folding&lt;/keyword&gt;&lt;keyword&gt;Protein Structure, Secondary&lt;/keyword&gt;&lt;keyword&gt;Solvents&lt;/keyword&gt;&lt;keyword&gt;Static Electricity&lt;/keyword&gt;&lt;keyword&gt;Tryptophan&lt;/keyword&gt;&lt;keyword&gt;Tyrosine&lt;/keyword&gt;&lt;/keywords&gt;&lt;urls&gt;&lt;related-urls&gt;&lt;url&gt;https://www.ncbi.nlm.nih.gov/pubmed/12833542&lt;/url&gt;&lt;/related-urls&gt;&lt;/urls&gt;&lt;isbn&gt;1097-0134&lt;/isbn&gt;&lt;titles&gt;&lt;title&gt;Effective energy function for proteins in lipid membranes&lt;/title&gt;&lt;secondary-title&gt;Proteins&lt;/secondary-title&gt;&lt;/titles&gt;&lt;pages&gt;176-92&lt;/pages&gt;&lt;number&gt;2&lt;/number&gt;&lt;contributors&gt;&lt;authors&gt;&lt;author&gt;Lazaridis, T.&lt;/author&gt;&lt;/authors&gt;&lt;/contributors&gt;&lt;language&gt;eng&lt;/language&gt;&lt;added-date format="utc"&gt;1705532415&lt;/added-date&gt;&lt;ref-type name="Journal Article"&gt;17&lt;/ref-type&gt;&lt;auth-address&gt;Department of Chemistry, City College of the City University of New York, New York 10031, USA. themis@sci.ccny.cuny.edu&lt;/auth-address&gt;&lt;rec-number&gt;14&lt;/rec-number&gt;&lt;last-updated-date format="utc"&gt;1711472299&lt;/last-updated-date&gt;&lt;accession-num&gt;12833542&lt;/accession-num&gt;&lt;electronic-resource-num&gt;10.1002/prot.10410&lt;/electronic-resource-num&gt;&lt;volume&gt;52&lt;/volume&gt;&lt;/record&gt;&lt;/Cite&gt;&lt;/EndNote&gt;</w:instrText>
      </w:r>
      <w:r w:rsidR="00D0112B">
        <w:rPr>
          <w:rFonts w:ascii="Calibri" w:hAnsi="Calibri" w:cs="Calibri"/>
        </w:rPr>
        <w:fldChar w:fldCharType="separate"/>
      </w:r>
      <w:r w:rsidR="00D0112B">
        <w:rPr>
          <w:rFonts w:ascii="Calibri" w:hAnsi="Calibri" w:cs="Calibri"/>
          <w:noProof/>
        </w:rPr>
        <w:t>(Lazaridis, 2003)</w:t>
      </w:r>
      <w:r w:rsidR="00D0112B">
        <w:rPr>
          <w:rFonts w:ascii="Calibri" w:hAnsi="Calibri" w:cs="Calibri"/>
        </w:rPr>
        <w:fldChar w:fldCharType="end"/>
      </w:r>
      <w:r w:rsidR="00D0112B">
        <w:rPr>
          <w:rFonts w:ascii="Calibri" w:hAnsi="Calibri" w:cs="Calibri"/>
        </w:rPr>
        <w:t xml:space="preserve">, and the </w:t>
      </w:r>
      <w:r w:rsidRPr="003C0849">
        <w:rPr>
          <w:rFonts w:ascii="Calibri" w:hAnsi="Calibri" w:cs="Calibri"/>
        </w:rPr>
        <w:t>hydrogen bonding</w:t>
      </w:r>
      <w:r w:rsidR="00D0112B">
        <w:rPr>
          <w:rFonts w:ascii="Calibri" w:hAnsi="Calibri" w:cs="Calibri"/>
        </w:rPr>
        <w:t xml:space="preserve"> function of</w:t>
      </w:r>
      <w:r w:rsidR="0054657B">
        <w:rPr>
          <w:rFonts w:ascii="Calibri" w:hAnsi="Calibri" w:cs="Calibri"/>
        </w:rPr>
        <w:t xml:space="preserve"> SCWRL4</w:t>
      </w:r>
      <w:r w:rsidR="00D0112B">
        <w:rPr>
          <w:rFonts w:ascii="Calibri" w:hAnsi="Calibri" w:cs="Calibri"/>
        </w:rPr>
        <w:t xml:space="preserve"> </w:t>
      </w:r>
      <w:r w:rsidR="00D0112B">
        <w:rPr>
          <w:rFonts w:ascii="Calibri" w:hAnsi="Calibri" w:cs="Calibri"/>
        </w:rPr>
        <w:fldChar w:fldCharType="begin"/>
      </w:r>
      <w:r w:rsidR="00D0112B">
        <w:rPr>
          <w:rFonts w:ascii="Calibri" w:hAnsi="Calibri" w:cs="Calibri"/>
        </w:rPr>
        <w:instrText xml:space="preserve"> ADDIN EN.CITE &lt;EndNote&gt;&lt;Cite&gt;&lt;Author&gt;Krivov&lt;/Author&gt;&lt;Year&gt;2009&lt;/Year&gt;&lt;IDText&gt;Improved prediction of protein side-chain conformations with SCWRL4&lt;/IDText&gt;&lt;DisplayText&gt;(Krivov et al., 2009)&lt;/DisplayText&gt;&lt;record&gt;&lt;dates&gt;&lt;pub-dates&gt;&lt;date&gt;Dec&lt;/date&gt;&lt;/pub-dates&gt;&lt;year&gt;2009&lt;/year&gt;&lt;/dates&gt;&lt;keywords&gt;&lt;keyword&gt;Algorithms&lt;/keyword&gt;&lt;keyword&gt;Computer Simulation&lt;/keyword&gt;&lt;keyword&gt;Crystallography, X-Ray&lt;/keyword&gt;&lt;keyword&gt;Hydrogen Bonding&lt;/keyword&gt;&lt;keyword&gt;Models, Molecular&lt;/keyword&gt;&lt;keyword&gt;Peptide Library&lt;/keyword&gt;&lt;keyword&gt;Protein Conformation&lt;/keyword&gt;&lt;keyword&gt;Proteins&lt;/keyword&gt;&lt;keyword&gt;Sequence Alignment&lt;/keyword&gt;&lt;keyword&gt;Software&lt;/keyword&gt;&lt;keyword&gt;Software Design&lt;/keyword&gt;&lt;keyword&gt;Static Electricity&lt;/keyword&gt;&lt;keyword&gt;Thermodynamics&lt;/keyword&gt;&lt;/keywords&gt;&lt;urls&gt;&lt;related-urls&gt;&lt;url&gt;https://www.ncbi.nlm.nih.gov/pubmed/19603484&lt;/url&gt;&lt;/related-urls&gt;&lt;/urls&gt;&lt;isbn&gt;1097-0134&lt;/isbn&gt;&lt;custom2&gt;PMC2885146&lt;/custom2&gt;&lt;titles&gt;&lt;title&gt;Improved prediction of protein side-chain conformations with SCWRL4&lt;/title&gt;&lt;secondary-title&gt;Proteins&lt;/secondary-title&gt;&lt;/titles&gt;&lt;pages&gt;778-95&lt;/pages&gt;&lt;number&gt;4&lt;/number&gt;&lt;contributors&gt;&lt;authors&gt;&lt;author&gt;Krivov, G. G.&lt;/author&gt;&lt;author&gt;Shapovalov, M. V.&lt;/author&gt;&lt;author&gt;Dunbrack, R. L.&lt;/author&gt;&lt;/authors&gt;&lt;/contributors&gt;&lt;language&gt;eng&lt;/language&gt;&lt;added-date format="utc"&gt;1705533254&lt;/added-date&gt;&lt;ref-type name="Journal Article"&gt;17&lt;/ref-type&gt;&lt;auth-address&gt;Institute for Cancer Research, Fox Chase Cancer Center, 333 Cottman Avenue, Philadelphia, Pennsylvania 19111, USA.&lt;/auth-address&gt;&lt;rec-number&gt;23&lt;/rec-number&gt;&lt;last-updated-date format="utc"&gt;1711472299&lt;/last-updated-date&gt;&lt;accession-num&gt;19603484&lt;/accession-num&gt;&lt;electronic-resource-num&gt;10.1002/prot.22488&lt;/electronic-resource-num&gt;&lt;volume&gt;77&lt;/volume&gt;&lt;/record&gt;&lt;/Cite&gt;&lt;/EndNote&gt;</w:instrText>
      </w:r>
      <w:r w:rsidR="00D0112B">
        <w:rPr>
          <w:rFonts w:ascii="Calibri" w:hAnsi="Calibri" w:cs="Calibri"/>
        </w:rPr>
        <w:fldChar w:fldCharType="separate"/>
      </w:r>
      <w:r w:rsidR="00D0112B">
        <w:rPr>
          <w:rFonts w:ascii="Calibri" w:hAnsi="Calibri" w:cs="Calibri"/>
          <w:noProof/>
        </w:rPr>
        <w:t>(Krivov et al., 2009)</w:t>
      </w:r>
      <w:r w:rsidR="00D0112B">
        <w:rPr>
          <w:rFonts w:ascii="Calibri" w:hAnsi="Calibri" w:cs="Calibri"/>
        </w:rPr>
        <w:fldChar w:fldCharType="end"/>
      </w:r>
      <w:r w:rsidR="00D0112B">
        <w:rPr>
          <w:rFonts w:ascii="Calibri" w:hAnsi="Calibri" w:cs="Calibri"/>
        </w:rPr>
        <w:t>. Each of these energy terms is used to optimize the dimer geometry by Monte Carlo backbone perturbation cycles where all parameters (xShift, zShift, axialRotation, and crossingAngle) are locally varied. The predicted energy of association is calculated as the energy of the dimer minus the energy of two monomers.</w:t>
      </w:r>
    </w:p>
    <w:p w14:paraId="2F95EF40" w14:textId="7DBA53B9"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The CATM algorithm has been applied to predict the structures of both known and unknown TM dimers, and experimental studies have shown that it accurately predicts the energetics of association </w:t>
      </w:r>
      <w:r w:rsidRPr="003C0849">
        <w:rPr>
          <w:rFonts w:ascii="Calibri" w:hAnsi="Calibri" w:cs="Calibri"/>
        </w:rP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(Anderson et al., 2017; Díaz Vázquez et al., 2023; Mueller et al., 2014)</w:t>
      </w:r>
      <w:r w:rsidRPr="003C0849">
        <w:rPr>
          <w:rFonts w:ascii="Calibri" w:hAnsi="Calibri" w:cs="Calibri"/>
        </w:rPr>
        <w:fldChar w:fldCharType="end"/>
      </w:r>
      <w:r w:rsidRPr="003C0849">
        <w:rPr>
          <w:rFonts w:ascii="Calibri" w:hAnsi="Calibri" w:cs="Calibri"/>
        </w:rPr>
        <w:t>. My research adapts the CATM algorithm to design structures with strong van der Waals packing in the absence of hydrogen bonding</w:t>
      </w:r>
      <w:r w:rsidR="0054657B">
        <w:rPr>
          <w:rFonts w:ascii="Calibri" w:hAnsi="Calibri" w:cs="Calibri"/>
        </w:rPr>
        <w:t>, allowing me</w:t>
      </w:r>
      <w:r w:rsidRPr="003C0849">
        <w:rPr>
          <w:rFonts w:ascii="Calibri" w:hAnsi="Calibri" w:cs="Calibri"/>
        </w:rPr>
        <w:t xml:space="preserve"> to assess the extent at which packing can drive MP association.</w:t>
      </w:r>
      <w:r w:rsidR="00FC2ED4" w:rsidRPr="003C0849">
        <w:rPr>
          <w:rFonts w:ascii="Calibri" w:hAnsi="Calibri" w:cs="Calibri"/>
        </w:rPr>
        <w:t xml:space="preserve"> I further detail how I used MSL to design </w:t>
      </w:r>
      <w:r w:rsidR="0054657B">
        <w:rPr>
          <w:rFonts w:ascii="Calibri" w:hAnsi="Calibri" w:cs="Calibri"/>
        </w:rPr>
        <w:t xml:space="preserve">my TM </w:t>
      </w:r>
      <w:r w:rsidR="00FC2ED4" w:rsidRPr="003C0849">
        <w:rPr>
          <w:rFonts w:ascii="Calibri" w:hAnsi="Calibri" w:cs="Calibri"/>
        </w:rPr>
        <w:t>homodimers in section 3.</w:t>
      </w:r>
      <w:r w:rsidR="00F61BF4">
        <w:rPr>
          <w:rFonts w:ascii="Calibri" w:hAnsi="Calibri" w:cs="Calibri"/>
        </w:rPr>
        <w:t>4</w:t>
      </w:r>
      <w:r w:rsidR="00FC2ED4" w:rsidRPr="003C0849">
        <w:rPr>
          <w:rFonts w:ascii="Calibri" w:hAnsi="Calibri" w:cs="Calibri"/>
        </w:rPr>
        <w:t>.</w:t>
      </w:r>
    </w:p>
    <w:p w14:paraId="790C292A" w14:textId="60EB7855" w:rsidR="003C3FE5" w:rsidRPr="003C0849" w:rsidRDefault="003C3FE5" w:rsidP="00A0262C">
      <w:pPr>
        <w:pStyle w:val="ThesisTOC"/>
      </w:pPr>
      <w:bookmarkStart w:id="5" w:name="_Toc168602764"/>
      <w:r w:rsidRPr="003C0849">
        <w:t>3.</w:t>
      </w:r>
      <w:r w:rsidR="00713776">
        <w:t>3</w:t>
      </w:r>
      <w:r w:rsidRPr="003C0849">
        <w:t>.3 Docking Algorithms</w:t>
      </w:r>
      <w:bookmarkEnd w:id="5"/>
    </w:p>
    <w:p w14:paraId="26083794" w14:textId="77777777"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Other methods for predicting interactions between MPs focus on predicting the topology or docking of individual TM helices. OCTOPUS predicts TM topology using a combination of Markov models and neural networks </w:t>
      </w:r>
      <w:r w:rsidRPr="003C0849">
        <w:rPr>
          <w:rFonts w:ascii="Calibri" w:hAnsi="Calibri" w:cs="Calibri"/>
        </w:rPr>
        <w:fldChar w:fldCharType="begin"/>
      </w:r>
      <w:r w:rsidRPr="003C0849">
        <w:rPr>
          <w:rFonts w:ascii="Calibri" w:hAnsi="Calibri" w:cs="Calibri"/>
        </w:rPr>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Pr="003C0849">
        <w:rPr>
          <w:rFonts w:ascii="Calibri" w:hAnsi="Calibri" w:cs="Calibri"/>
        </w:rPr>
        <w:fldChar w:fldCharType="separate"/>
      </w:r>
      <w:r w:rsidRPr="003C0849">
        <w:rPr>
          <w:rFonts w:ascii="Calibri" w:hAnsi="Calibri" w:cs="Calibri"/>
          <w:noProof/>
        </w:rPr>
        <w:t>(Viklund &amp; Elofsson, 2008)</w:t>
      </w:r>
      <w:r w:rsidRPr="003C0849">
        <w:rPr>
          <w:rFonts w:ascii="Calibri" w:hAnsi="Calibri" w:cs="Calibri"/>
        </w:rPr>
        <w:fldChar w:fldCharType="end"/>
      </w:r>
      <w:r w:rsidRPr="003C0849">
        <w:rPr>
          <w:rFonts w:ascii="Calibri" w:hAnsi="Calibri" w:cs="Calibri"/>
        </w:rPr>
        <w:t xml:space="preserve">. HADDOCK can apply experimental knowledge of the interface region between proteins to refine docking </w:t>
      </w:r>
      <w:r w:rsidRPr="003C0849">
        <w:rPr>
          <w:rFonts w:ascii="Calibri" w:hAnsi="Calibri" w:cs="Calibri"/>
        </w:rP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(de Vries et al., 2010; Dominguez et al., 2003)</w:t>
      </w:r>
      <w:r w:rsidRPr="003C0849">
        <w:rPr>
          <w:rFonts w:ascii="Calibri" w:hAnsi="Calibri" w:cs="Calibri"/>
        </w:rPr>
        <w:fldChar w:fldCharType="end"/>
      </w:r>
      <w:r w:rsidRPr="003C0849">
        <w:rPr>
          <w:rFonts w:ascii="Calibri" w:hAnsi="Calibri" w:cs="Calibri"/>
        </w:rPr>
        <w:t xml:space="preserve">. </w:t>
      </w:r>
      <w:r w:rsidRPr="003C0849">
        <w:rPr>
          <w:rFonts w:ascii="Calibri" w:hAnsi="Calibri" w:cs="Calibri"/>
        </w:rPr>
        <w:lastRenderedPageBreak/>
        <w:t xml:space="preserve">PREDDIMER utilizes a novel surface-based modeling approach to predict and screen TM dimers for conformation heterogeneity </w:t>
      </w:r>
      <w:r w:rsidRPr="003C0849">
        <w:rPr>
          <w:rFonts w:ascii="Calibri" w:hAnsi="Calibri" w:cs="Calibri"/>
        </w:rPr>
        <w:fldChar w:fldCharType="begin"/>
      </w:r>
      <w:r w:rsidRPr="003C0849">
        <w:rPr>
          <w:rFonts w:ascii="Calibri" w:hAnsi="Calibri" w:cs="Calibri"/>
        </w:rPr>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Pr="003C0849">
        <w:rPr>
          <w:rFonts w:ascii="Calibri" w:hAnsi="Calibri" w:cs="Calibri"/>
        </w:rPr>
        <w:fldChar w:fldCharType="separate"/>
      </w:r>
      <w:r w:rsidRPr="003C0849">
        <w:rPr>
          <w:rFonts w:ascii="Calibri" w:hAnsi="Calibri" w:cs="Calibri"/>
          <w:noProof/>
        </w:rPr>
        <w:t>(Polyansky et al., 2012)</w:t>
      </w:r>
      <w:r w:rsidRPr="003C0849">
        <w:rPr>
          <w:rFonts w:ascii="Calibri" w:hAnsi="Calibri" w:cs="Calibri"/>
        </w:rPr>
        <w:fldChar w:fldCharType="end"/>
      </w:r>
      <w:r w:rsidRPr="003C0849">
        <w:rPr>
          <w:rFonts w:ascii="Calibri" w:hAnsi="Calibri" w:cs="Calibri"/>
        </w:rPr>
        <w:t xml:space="preserve">. EVFold uses evolutionary based structural restraints to refine their docked structures </w:t>
      </w:r>
      <w:r w:rsidRPr="003C0849">
        <w:rPr>
          <w:rFonts w:ascii="Calibri" w:hAnsi="Calibri" w:cs="Calibri"/>
        </w:rPr>
        <w:fldChar w:fldCharType="begin"/>
      </w:r>
      <w:r w:rsidRPr="003C0849">
        <w:rPr>
          <w:rFonts w:ascii="Calibri" w:hAnsi="Calibri" w:cs="Calibri"/>
        </w:rPr>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rsidRPr="003C0849">
        <w:rPr>
          <w:rFonts w:ascii="Calibri" w:hAnsi="Calibri" w:cs="Calibri"/>
        </w:rPr>
        <w:fldChar w:fldCharType="separate"/>
      </w:r>
      <w:r w:rsidRPr="003C0849">
        <w:rPr>
          <w:rFonts w:ascii="Calibri" w:hAnsi="Calibri" w:cs="Calibri"/>
          <w:noProof/>
        </w:rPr>
        <w:t>(Braun T et al., 2015)</w:t>
      </w:r>
      <w:r w:rsidRPr="003C0849">
        <w:rPr>
          <w:rFonts w:ascii="Calibri" w:hAnsi="Calibri" w:cs="Calibri"/>
        </w:rPr>
        <w:fldChar w:fldCharType="end"/>
      </w:r>
      <w:r w:rsidRPr="003C0849">
        <w:rPr>
          <w:rFonts w:ascii="Calibri" w:hAnsi="Calibri" w:cs="Calibri"/>
        </w:rPr>
        <w:t xml:space="preserve">. TMDOCK uses an all-atom model for helices, inserting them in the membrane and outputting a structure alongside a predicted ΔG of insertion and ΔG of association </w:t>
      </w:r>
      <w:r w:rsidRPr="003C0849">
        <w:rPr>
          <w:rFonts w:ascii="Calibri" w:hAnsi="Calibri" w:cs="Calibri"/>
        </w:rPr>
        <w:fldChar w:fldCharType="begin"/>
      </w:r>
      <w:r w:rsidRPr="003C0849">
        <w:rPr>
          <w:rFonts w:ascii="Calibri" w:hAnsi="Calibri" w:cs="Calibri"/>
        </w:rPr>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Pr="003C0849">
        <w:rPr>
          <w:rFonts w:ascii="Calibri" w:hAnsi="Calibri" w:cs="Calibri"/>
        </w:rPr>
        <w:fldChar w:fldCharType="separate"/>
      </w:r>
      <w:r w:rsidRPr="003C0849">
        <w:rPr>
          <w:rFonts w:ascii="Calibri" w:hAnsi="Calibri" w:cs="Calibri"/>
          <w:noProof/>
        </w:rPr>
        <w:t>(Lomize &amp; Pogozheva, 2017)</w:t>
      </w:r>
      <w:r w:rsidRPr="003C0849">
        <w:rPr>
          <w:rFonts w:ascii="Calibri" w:hAnsi="Calibri" w:cs="Calibri"/>
        </w:rPr>
        <w:fldChar w:fldCharType="end"/>
      </w:r>
      <w:r w:rsidRPr="003C0849">
        <w:rPr>
          <w:rFonts w:ascii="Calibri" w:hAnsi="Calibri" w:cs="Calibri"/>
        </w:rPr>
        <w:t xml:space="preserve">. Each of these methods was adapted into a webserver for online use, where users can input the sequence and additional information to guide the process. </w:t>
      </w:r>
    </w:p>
    <w:p w14:paraId="2AF4013D" w14:textId="37DDBE44" w:rsidR="003C3FE5" w:rsidRPr="003C0849" w:rsidRDefault="00722E39" w:rsidP="00A0262C">
      <w:pPr>
        <w:pStyle w:val="ThesisTOC"/>
      </w:pPr>
      <w:bookmarkStart w:id="6" w:name="_Toc168602765"/>
      <w:r w:rsidRPr="003C0849">
        <w:t>3.</w:t>
      </w:r>
      <w:r w:rsidR="00713776">
        <w:t>3</w:t>
      </w:r>
      <w:r w:rsidRPr="003C0849">
        <w:t xml:space="preserve">.4 </w:t>
      </w:r>
      <w:r w:rsidR="00006143" w:rsidRPr="003C0849">
        <w:t>M</w:t>
      </w:r>
      <w:r w:rsidR="00FC2ED4" w:rsidRPr="003C0849">
        <w:t>achin</w:t>
      </w:r>
      <w:r w:rsidR="00006143" w:rsidRPr="003C0849">
        <w:t>e</w:t>
      </w:r>
      <w:r w:rsidR="00FC2ED4" w:rsidRPr="003C0849">
        <w:t xml:space="preserve"> </w:t>
      </w:r>
      <w:r w:rsidR="00006143" w:rsidRPr="003C0849">
        <w:t>l</w:t>
      </w:r>
      <w:r w:rsidR="00FC2ED4" w:rsidRPr="003C0849">
        <w:t>earning</w:t>
      </w:r>
      <w:r w:rsidR="00006143" w:rsidRPr="003C0849">
        <w:t xml:space="preserve"> tools</w:t>
      </w:r>
      <w:bookmarkEnd w:id="6"/>
    </w:p>
    <w:p w14:paraId="367B5A60" w14:textId="504EACC9"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Most notably, at the 2020 Critical Assessment of Structure Prediction (CASP) conference, Google’s Deepmind introduced the machine learning model AlphaFold. </w:t>
      </w:r>
      <w:r w:rsidR="00F75000">
        <w:rPr>
          <w:rFonts w:ascii="Calibri" w:hAnsi="Calibri" w:cs="Calibri"/>
        </w:rPr>
        <w:t xml:space="preserve">Unlike previously mentioned prediction algorithms, AlphaFold predicts structures without energetics. </w:t>
      </w:r>
      <w:r w:rsidRPr="003C0849">
        <w:rPr>
          <w:rFonts w:ascii="Calibri" w:hAnsi="Calibri" w:cs="Calibri"/>
        </w:rPr>
        <w:t xml:space="preserve">AlphaFold utilizes a combination of neural networks and training on multiple sequence alignments (MSAs) and solved protein structures to predict unknown structures to near atomic precision with a 95% confidence interval </w:t>
      </w:r>
      <w:r w:rsidRPr="003C0849">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(Jumper et al., 2021)</w:t>
      </w:r>
      <w:r w:rsidRPr="003C0849">
        <w:rPr>
          <w:rFonts w:ascii="Calibri" w:hAnsi="Calibri" w:cs="Calibri"/>
        </w:rPr>
        <w:fldChar w:fldCharType="end"/>
      </w:r>
      <w:r w:rsidRPr="003C0849">
        <w:rPr>
          <w:rFonts w:ascii="Calibri" w:hAnsi="Calibri" w:cs="Calibri"/>
        </w:rPr>
        <w:t>.</w:t>
      </w:r>
      <w:r w:rsidR="00F75000">
        <w:rPr>
          <w:rFonts w:ascii="Calibri" w:hAnsi="Calibri" w:cs="Calibri"/>
        </w:rPr>
        <w:t xml:space="preserve"> </w:t>
      </w:r>
      <w:r w:rsidRPr="003C0849">
        <w:rPr>
          <w:rFonts w:ascii="Calibri" w:hAnsi="Calibri" w:cs="Calibri"/>
        </w:rPr>
        <w:t xml:space="preserve">Shortly afterward, David Baker’s group introduced RoseTTAFold, improving on the Rosetta prediction by incorporating a similar architecture to AlphaFold, with the addition of a third track network that connects sequence, residue-residue distances, and atomic coordinates </w:t>
      </w:r>
      <w:r w:rsidRPr="003C0849">
        <w:rPr>
          <w:rFonts w:ascii="Calibri" w:hAnsi="Calibri" w:cs="Calibri"/>
        </w:rP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(Baek et al., 2021)</w:t>
      </w:r>
      <w:r w:rsidRPr="003C0849">
        <w:rPr>
          <w:rFonts w:ascii="Calibri" w:hAnsi="Calibri" w:cs="Calibri"/>
        </w:rPr>
        <w:fldChar w:fldCharType="end"/>
      </w:r>
      <w:r w:rsidRPr="003C0849">
        <w:rPr>
          <w:rFonts w:ascii="Calibri" w:hAnsi="Calibri" w:cs="Calibri"/>
        </w:rPr>
        <w:t xml:space="preserve">. Each of these methods drastically improved the ability to predict unknown protein structures using information from previously studied and solved proteins. With increasing interest in using these technologies, multiple free webservers have been established to enhance access to these advanced protein prediction algorithms </w:t>
      </w:r>
      <w:r w:rsidRPr="003C0849">
        <w:rPr>
          <w:rFonts w:ascii="Calibri" w:hAnsi="Calibri" w:cs="Calibri"/>
        </w:rP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(Mirdita et al., 2022; Roberts et al., 2024)</w:t>
      </w:r>
      <w:r w:rsidRPr="003C0849">
        <w:rPr>
          <w:rFonts w:ascii="Calibri" w:hAnsi="Calibri" w:cs="Calibri"/>
        </w:rPr>
        <w:fldChar w:fldCharType="end"/>
      </w:r>
      <w:r w:rsidRPr="003C0849">
        <w:rPr>
          <w:rFonts w:ascii="Calibri" w:hAnsi="Calibri" w:cs="Calibri"/>
        </w:rPr>
        <w:t xml:space="preserve">. However, there are limits to how well these prediction algorithms work. AlphaFold struggles to predict proteins with &lt;30 homologs in their MSAs, and accuracy decreases for protein structures dependent on other protein-protein interactions, while RoseTTAFold has difficulty predicting higher-order oligomers </w:t>
      </w:r>
      <w:r w:rsidRPr="003C0849">
        <w:rPr>
          <w:rFonts w:ascii="Calibri" w:hAnsi="Calibri" w:cs="Calibri"/>
        </w:rPr>
        <w:fldChar w:fldCharType="begin"/>
      </w:r>
      <w:r w:rsidRPr="003C0849">
        <w:rPr>
          <w:rFonts w:ascii="Calibri" w:hAnsi="Calibri" w:cs="Calibri"/>
        </w:rPr>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Pr="003C0849">
        <w:rPr>
          <w:rFonts w:ascii="Calibri" w:hAnsi="Calibri" w:cs="Calibri"/>
        </w:rPr>
        <w:fldChar w:fldCharType="separate"/>
      </w:r>
      <w:r w:rsidRPr="003C0849">
        <w:rPr>
          <w:rFonts w:ascii="Calibri" w:hAnsi="Calibri" w:cs="Calibri"/>
          <w:noProof/>
        </w:rPr>
        <w:t>(Agard et al., 2022)</w:t>
      </w:r>
      <w:r w:rsidRPr="003C0849">
        <w:rPr>
          <w:rFonts w:ascii="Calibri" w:hAnsi="Calibri" w:cs="Calibri"/>
        </w:rPr>
        <w:fldChar w:fldCharType="end"/>
      </w:r>
      <w:r w:rsidRPr="003C0849">
        <w:rPr>
          <w:rFonts w:ascii="Calibri" w:hAnsi="Calibri" w:cs="Calibri"/>
        </w:rPr>
        <w:t xml:space="preserve">. The disparity between soluble proteins and MPs in the PDB contributes to these limitations, making small TM proteins difficult </w:t>
      </w:r>
      <w:r w:rsidRPr="003C0849">
        <w:rPr>
          <w:rFonts w:ascii="Calibri" w:hAnsi="Calibri" w:cs="Calibri"/>
        </w:rPr>
        <w:lastRenderedPageBreak/>
        <w:t xml:space="preserve">to predict. </w:t>
      </w:r>
      <w:r w:rsidR="00F75000">
        <w:rPr>
          <w:rFonts w:ascii="Calibri" w:hAnsi="Calibri" w:cs="Calibri"/>
        </w:rPr>
        <w:t>To better understand the dynamics of association and folding in MPs, it is necessary to advance our knowledge of the forces involved in folding.</w:t>
      </w:r>
    </w:p>
    <w:p w14:paraId="0887B4E8" w14:textId="51664E4C" w:rsidR="00503ABC" w:rsidRPr="003C0849" w:rsidRDefault="00503ABC" w:rsidP="00503ABC">
      <w:pPr>
        <w:rPr>
          <w:rFonts w:ascii="Calibri" w:hAnsi="Calibri" w:cs="Calibri"/>
        </w:rPr>
      </w:pPr>
      <w:r w:rsidRPr="003C0849">
        <w:rPr>
          <w:rFonts w:ascii="Calibri" w:hAnsi="Calibri" w:cs="Calibri"/>
        </w:rPr>
        <w:br w:type="page"/>
      </w:r>
    </w:p>
    <w:p w14:paraId="5AFE2C4B" w14:textId="32F4CF51" w:rsidR="00FC2ED4" w:rsidRPr="003C0849" w:rsidRDefault="00D10C08" w:rsidP="00A0262C">
      <w:pPr>
        <w:pStyle w:val="ThesisTOC"/>
      </w:pPr>
      <w:bookmarkStart w:id="7" w:name="_Toc168602766"/>
      <w:r w:rsidRPr="003C0849">
        <w:lastRenderedPageBreak/>
        <w:t>3.</w:t>
      </w:r>
      <w:r w:rsidR="00713776">
        <w:t>4</w:t>
      </w:r>
      <w:r w:rsidR="005A0C5F" w:rsidRPr="003C0849">
        <w:t xml:space="preserve"> </w:t>
      </w:r>
      <w:r w:rsidR="00FC2ED4" w:rsidRPr="003C0849">
        <w:t>Protein Design Algorithm</w:t>
      </w:r>
      <w:bookmarkEnd w:id="7"/>
    </w:p>
    <w:p w14:paraId="2E5D1633" w14:textId="1D2F9938" w:rsidR="00206D73" w:rsidRPr="003C0849" w:rsidRDefault="00206D73" w:rsidP="00826EF5">
      <w:pPr>
        <w:spacing w:line="480" w:lineRule="auto"/>
        <w:ind w:firstLine="360"/>
        <w:jc w:val="both"/>
        <w:rPr>
          <w:rFonts w:ascii="Calibri" w:hAnsi="Calibri" w:cs="Calibri"/>
        </w:rPr>
      </w:pPr>
      <w:r w:rsidRPr="003C0849">
        <w:rPr>
          <w:rFonts w:ascii="Calibri" w:hAnsi="Calibri" w:cs="Calibri"/>
        </w:rPr>
        <w:t>To investigate the impact of van der Waals packing on membrane protein association, I opted for a</w:t>
      </w:r>
      <w:r w:rsidR="00A561F4" w:rsidRPr="003C0849">
        <w:rPr>
          <w:rFonts w:ascii="Calibri" w:hAnsi="Calibri" w:cs="Calibri"/>
        </w:rPr>
        <w:t xml:space="preserve"> high-throughput</w:t>
      </w:r>
      <w:r w:rsidRPr="003C0849">
        <w:rPr>
          <w:rFonts w:ascii="Calibri" w:hAnsi="Calibri" w:cs="Calibri"/>
        </w:rPr>
        <w:t xml:space="preserve"> design approach.</w:t>
      </w:r>
      <w:r w:rsidR="00A561F4" w:rsidRPr="003C0849">
        <w:rPr>
          <w:rFonts w:ascii="Calibri" w:hAnsi="Calibri" w:cs="Calibri"/>
        </w:rPr>
        <w:t xml:space="preserve"> </w:t>
      </w:r>
      <w:r w:rsidR="003D0A99" w:rsidRPr="003C0849">
        <w:rPr>
          <w:rFonts w:ascii="Calibri" w:hAnsi="Calibri" w:cs="Calibri"/>
        </w:rPr>
        <w:t xml:space="preserve">I developed a sequence search algorithm </w:t>
      </w:r>
      <w:r w:rsidR="00A8342B">
        <w:rPr>
          <w:rFonts w:ascii="Calibri" w:hAnsi="Calibri" w:cs="Calibri"/>
        </w:rPr>
        <w:t>that allowed me to design 1000s of membrane protein structures</w:t>
      </w:r>
      <w:r w:rsidR="00DB6384">
        <w:rPr>
          <w:rFonts w:ascii="Calibri" w:hAnsi="Calibri" w:cs="Calibri"/>
        </w:rPr>
        <w:t xml:space="preserve"> using MSL v. 1.1, an open source C++ library that is freely available </w:t>
      </w:r>
      <w:r w:rsidR="00DB6384" w:rsidRPr="00DB6384">
        <w:rPr>
          <w:rFonts w:ascii="Calibri" w:hAnsi="Calibri" w:cs="Calibri"/>
        </w:rPr>
        <w:t xml:space="preserve">at http://msl-libraries.org </w:t>
      </w:r>
      <w:r w:rsidR="00DB6384" w:rsidRPr="00DB6384">
        <w:rPr>
          <w:rFonts w:ascii="Calibri" w:hAnsi="Calibri" w:cs="Calibri"/>
        </w:rPr>
        <w:fldChar w:fldCharType="begin"/>
      </w:r>
      <w:r w:rsidR="00DB6384" w:rsidRPr="00DB6384">
        <w:rPr>
          <w:rFonts w:ascii="Calibri" w:hAnsi="Calibri" w:cs="Calibri"/>
        </w:rPr>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rsidR="00DB6384" w:rsidRPr="00DB6384">
        <w:rPr>
          <w:rFonts w:ascii="Calibri" w:hAnsi="Calibri" w:cs="Calibri"/>
        </w:rPr>
        <w:fldChar w:fldCharType="separate"/>
      </w:r>
      <w:r w:rsidR="00DB6384" w:rsidRPr="00DB6384">
        <w:rPr>
          <w:rFonts w:ascii="Calibri" w:hAnsi="Calibri" w:cs="Calibri"/>
          <w:noProof/>
        </w:rPr>
        <w:t>(Kulp et al., 2012)</w:t>
      </w:r>
      <w:r w:rsidR="00DB6384" w:rsidRPr="00DB6384">
        <w:rPr>
          <w:rFonts w:ascii="Calibri" w:hAnsi="Calibri" w:cs="Calibri"/>
        </w:rPr>
        <w:fldChar w:fldCharType="end"/>
      </w:r>
      <w:r w:rsidR="00A8342B" w:rsidRPr="00DB6384">
        <w:rPr>
          <w:rFonts w:ascii="Calibri" w:hAnsi="Calibri" w:cs="Calibri"/>
        </w:rPr>
        <w:t xml:space="preserve">. I </w:t>
      </w:r>
      <w:r w:rsidR="003D0A99" w:rsidRPr="00DB6384">
        <w:rPr>
          <w:rFonts w:ascii="Calibri" w:hAnsi="Calibri" w:cs="Calibri"/>
        </w:rPr>
        <w:t>coupled</w:t>
      </w:r>
      <w:r w:rsidR="00A8342B" w:rsidRPr="00DB6384">
        <w:rPr>
          <w:rFonts w:ascii="Calibri" w:hAnsi="Calibri" w:cs="Calibri"/>
        </w:rPr>
        <w:t xml:space="preserve"> this algorithm with</w:t>
      </w:r>
      <w:r w:rsidR="003D0A99" w:rsidRPr="00DB6384">
        <w:rPr>
          <w:rFonts w:ascii="Calibri" w:hAnsi="Calibri" w:cs="Calibri"/>
        </w:rPr>
        <w:t xml:space="preserve"> structural backbone refinement</w:t>
      </w:r>
      <w:r w:rsidR="00DB6384" w:rsidRPr="00DB6384">
        <w:rPr>
          <w:rFonts w:ascii="Calibri" w:hAnsi="Calibri" w:cs="Calibri"/>
        </w:rPr>
        <w:t xml:space="preserve"> also built in MSL</w:t>
      </w:r>
      <w:r w:rsidR="003D0A99" w:rsidRPr="00DB6384">
        <w:rPr>
          <w:rFonts w:ascii="Calibri" w:hAnsi="Calibri" w:cs="Calibri"/>
        </w:rPr>
        <w:t>. Below, I detail the algorithm alongside the experiments</w:t>
      </w:r>
      <w:r w:rsidR="00DB6384" w:rsidRPr="00DB6384">
        <w:rPr>
          <w:rFonts w:ascii="Calibri" w:hAnsi="Calibri" w:cs="Calibri"/>
        </w:rPr>
        <w:t xml:space="preserve"> and</w:t>
      </w:r>
      <w:r w:rsidR="003C0849" w:rsidRPr="00DB6384">
        <w:rPr>
          <w:rFonts w:ascii="Calibri" w:hAnsi="Calibri" w:cs="Calibri"/>
        </w:rPr>
        <w:t xml:space="preserve"> tests</w:t>
      </w:r>
      <w:r w:rsidR="00DB6384" w:rsidRPr="00DB6384">
        <w:rPr>
          <w:rFonts w:ascii="Calibri" w:hAnsi="Calibri" w:cs="Calibri"/>
        </w:rPr>
        <w:t xml:space="preserve"> to </w:t>
      </w:r>
      <w:r w:rsidR="003D0A99" w:rsidRPr="00DB6384">
        <w:rPr>
          <w:rFonts w:ascii="Calibri" w:hAnsi="Calibri" w:cs="Calibri"/>
        </w:rPr>
        <w:t>develop it.</w:t>
      </w:r>
    </w:p>
    <w:p w14:paraId="1FAFCCBA" w14:textId="5674B21E" w:rsidR="00FC2ED4" w:rsidRDefault="00FC2ED4" w:rsidP="00A0262C">
      <w:pPr>
        <w:pStyle w:val="ThesisTOC"/>
      </w:pPr>
      <w:bookmarkStart w:id="8" w:name="_Toc168602767"/>
      <w:r w:rsidRPr="003C0849">
        <w:t>3.</w:t>
      </w:r>
      <w:r w:rsidR="00713776">
        <w:t>4</w:t>
      </w:r>
      <w:r w:rsidRPr="003C0849">
        <w:t>.1 Analysis of membrane protein PDBs</w:t>
      </w:r>
      <w:bookmarkEnd w:id="8"/>
      <w:r w:rsidRPr="003C0849">
        <w:t xml:space="preserve"> </w:t>
      </w:r>
    </w:p>
    <w:p w14:paraId="5116F1E1" w14:textId="55E21CBD" w:rsidR="00A00C3E" w:rsidRDefault="009A2ACD" w:rsidP="00A00C3E">
      <w:r>
        <w:rPr>
          <w:rFonts w:ascii="Calibri" w:hAnsi="Calibri" w:cs="Calibri"/>
          <w:noProof/>
        </w:rPr>
        <w:drawing>
          <wp:anchor distT="0" distB="0" distL="114300" distR="114300" simplePos="0" relativeHeight="251651584" behindDoc="0" locked="0" layoutInCell="1" allowOverlap="1" wp14:anchorId="093DD548" wp14:editId="6A304B30">
            <wp:simplePos x="0" y="0"/>
            <wp:positionH relativeFrom="margin">
              <wp:posOffset>1350010</wp:posOffset>
            </wp:positionH>
            <wp:positionV relativeFrom="page">
              <wp:posOffset>3623310</wp:posOffset>
            </wp:positionV>
            <wp:extent cx="3358515" cy="2534920"/>
            <wp:effectExtent l="0" t="0" r="0" b="0"/>
            <wp:wrapSquare wrapText="bothSides"/>
            <wp:docPr id="745271714" name="Picture 1" descr="A diagram of a protein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71714" name="Picture 1" descr="A diagram of a protein distribu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8515" cy="2534920"/>
                    </a:xfrm>
                    <a:prstGeom prst="rect">
                      <a:avLst/>
                    </a:prstGeom>
                  </pic:spPr>
                </pic:pic>
              </a:graphicData>
            </a:graphic>
          </wp:anchor>
        </w:drawing>
      </w:r>
    </w:p>
    <w:p w14:paraId="507AEECE" w14:textId="32BBDFB8" w:rsidR="00A00C3E" w:rsidRDefault="00A00C3E" w:rsidP="00A00C3E"/>
    <w:p w14:paraId="7CAD27D8" w14:textId="77777777" w:rsidR="00A00C3E" w:rsidRDefault="00A00C3E" w:rsidP="00A00C3E"/>
    <w:p w14:paraId="063B00EE" w14:textId="77777777" w:rsidR="00A00C3E" w:rsidRDefault="00A00C3E" w:rsidP="00A00C3E"/>
    <w:p w14:paraId="1BD83DE4" w14:textId="77777777" w:rsidR="00A00C3E" w:rsidRDefault="00A00C3E" w:rsidP="00A00C3E"/>
    <w:p w14:paraId="74C46E6D" w14:textId="77777777" w:rsidR="00A00C3E" w:rsidRDefault="00A00C3E" w:rsidP="00A00C3E"/>
    <w:p w14:paraId="15DBDE0C" w14:textId="77777777" w:rsidR="00A00C3E" w:rsidRDefault="00A00C3E" w:rsidP="00A00C3E"/>
    <w:p w14:paraId="34DAF407" w14:textId="77777777" w:rsidR="00A00C3E" w:rsidRDefault="00A00C3E" w:rsidP="00A00C3E"/>
    <w:p w14:paraId="3F28ECD7" w14:textId="77777777" w:rsidR="00A00C3E" w:rsidRPr="00A00C3E" w:rsidRDefault="00A00C3E" w:rsidP="00A00C3E"/>
    <w:p w14:paraId="22F6CF31" w14:textId="264170C5" w:rsidR="009A2ACD" w:rsidRDefault="00F75000" w:rsidP="009A2ACD">
      <w:pPr>
        <w:spacing w:line="480" w:lineRule="auto"/>
        <w:ind w:firstLine="360"/>
        <w:jc w:val="both"/>
        <w:rPr>
          <w:rFonts w:ascii="Calibri" w:hAnsi="Calibri" w:cs="Calibri"/>
        </w:rPr>
      </w:pPr>
      <w:r>
        <w:rPr>
          <w:rFonts w:ascii="Calibri" w:hAnsi="Calibri" w:cs="Calibri"/>
        </w:rPr>
        <w:t xml:space="preserve">Using a program developed in MSL, </w:t>
      </w:r>
      <w:r w:rsidR="003D0A99" w:rsidRPr="003C0849">
        <w:rPr>
          <w:rFonts w:ascii="Calibri" w:hAnsi="Calibri" w:cs="Calibri"/>
        </w:rPr>
        <w:t xml:space="preserve">I extracted backbone geometries from all unique MPs found in </w:t>
      </w:r>
      <w:r w:rsidR="00DD39B9">
        <w:rPr>
          <w:rFonts w:ascii="Calibri" w:hAnsi="Calibri" w:cs="Calibri"/>
        </w:rPr>
        <w:t>the Orientations of Membrane Proteins database</w:t>
      </w:r>
      <w:r w:rsidR="003D0A99" w:rsidRPr="003C0849">
        <w:rPr>
          <w:rFonts w:ascii="Calibri" w:hAnsi="Calibri" w:cs="Calibri"/>
        </w:rPr>
        <w:t xml:space="preserve"> (</w:t>
      </w:r>
      <w:r w:rsidR="00DD39B9">
        <w:rPr>
          <w:rFonts w:ascii="Calibri" w:hAnsi="Calibri" w:cs="Calibri"/>
        </w:rPr>
        <w:t>OPM</w:t>
      </w:r>
      <w:r w:rsidR="003D0A99" w:rsidRPr="003C0849">
        <w:rPr>
          <w:rFonts w:ascii="Calibri" w:hAnsi="Calibri" w:cs="Calibri"/>
        </w:rPr>
        <w:t>)</w:t>
      </w:r>
      <w:r w:rsidR="00DD39B9">
        <w:rPr>
          <w:rFonts w:ascii="Calibri" w:hAnsi="Calibri" w:cs="Calibri"/>
        </w:rPr>
        <w:t xml:space="preserve"> </w:t>
      </w:r>
      <w:r w:rsidR="00DD39B9">
        <w:rPr>
          <w:rFonts w:ascii="Calibri" w:hAnsi="Calibri" w:cs="Calibri"/>
        </w:rPr>
        <w:fldChar w:fldCharType="begin"/>
      </w:r>
      <w:r w:rsidR="00DD39B9">
        <w:rPr>
          <w:rFonts w:ascii="Calibri" w:hAnsi="Calibri" w:cs="Calibri"/>
        </w:rPr>
        <w:instrText xml:space="preserve"> ADDIN EN.CITE &lt;EndNote&gt;&lt;Cite&gt;&lt;Author&gt;Lomize&lt;/Author&gt;&lt;Year&gt;2006&lt;/Year&gt;&lt;IDText&gt;OPM: orientations of proteins in membranes database&lt;/IDText&gt;&lt;DisplayText&gt;(Lomize et al., 2006)&lt;/DisplayText&gt;&lt;record&gt;&lt;isbn&gt;1367-4811&lt;/isbn&gt;&lt;titles&gt;&lt;title&gt;OPM: orientations of proteins in membranes database&lt;/title&gt;&lt;secondary-title&gt;Bioinformatics&lt;/secondary-title&gt;&lt;/titles&gt;&lt;pages&gt;623-625&lt;/pages&gt;&lt;number&gt;5&lt;/number&gt;&lt;contributors&gt;&lt;authors&gt;&lt;author&gt;Lomize, Mikhail A&lt;/author&gt;&lt;author&gt;Lomize, Andrei L&lt;/author&gt;&lt;author&gt;Pogozheva, Irina D&lt;/author&gt;&lt;author&gt;Mosberg, Henry I&lt;/author&gt;&lt;/authors&gt;&lt;/contributors&gt;&lt;added-date format="utc"&gt;1717727673&lt;/added-date&gt;&lt;ref-type name="Journal Article"&gt;17&lt;/ref-type&gt;&lt;dates&gt;&lt;year&gt;2006&lt;/year&gt;&lt;/dates&gt;&lt;rec-number&gt;190&lt;/rec-number&gt;&lt;last-updated-date format="utc"&gt;1717727673&lt;/last-updated-date&gt;&lt;volume&gt;22&lt;/volume&gt;&lt;/record&gt;&lt;/Cite&gt;&lt;/EndNote&gt;</w:instrText>
      </w:r>
      <w:r w:rsidR="00DD39B9">
        <w:rPr>
          <w:rFonts w:ascii="Calibri" w:hAnsi="Calibri" w:cs="Calibri"/>
        </w:rPr>
        <w:fldChar w:fldCharType="separate"/>
      </w:r>
      <w:r w:rsidR="00DD39B9">
        <w:rPr>
          <w:rFonts w:ascii="Calibri" w:hAnsi="Calibri" w:cs="Calibri"/>
          <w:noProof/>
        </w:rPr>
        <w:t>(Lomize et al., 2006)</w:t>
      </w:r>
      <w:r w:rsidR="00DD39B9">
        <w:rPr>
          <w:rFonts w:ascii="Calibri" w:hAnsi="Calibri" w:cs="Calibri"/>
        </w:rPr>
        <w:fldChar w:fldCharType="end"/>
      </w:r>
      <w:r w:rsidR="003D0A99" w:rsidRPr="003C0849">
        <w:rPr>
          <w:rFonts w:ascii="Calibri" w:hAnsi="Calibri" w:cs="Calibri"/>
        </w:rPr>
        <w:t>.</w:t>
      </w:r>
      <w:r w:rsidR="00D379D9" w:rsidRPr="003C0849">
        <w:rPr>
          <w:rFonts w:ascii="Calibri" w:hAnsi="Calibri" w:cs="Calibri"/>
        </w:rPr>
        <w:t xml:space="preserve"> </w:t>
      </w:r>
      <w:r w:rsidR="0029136C">
        <w:rPr>
          <w:rFonts w:ascii="Calibri" w:hAnsi="Calibri" w:cs="Calibri"/>
        </w:rPr>
        <w:t>This program reads an input PDB structure, identifies helical subunits of the protein composed of at least 13 AAs, and measures the distances between C</w:t>
      </w:r>
      <w:r w:rsidR="0029136C" w:rsidRPr="005937AC">
        <w:rPr>
          <w:rFonts w:ascii="Calibri" w:hAnsi="Calibri" w:cs="Calibri"/>
        </w:rPr>
        <w:t>α</w:t>
      </w:r>
      <w:r w:rsidR="0029136C">
        <w:rPr>
          <w:rFonts w:ascii="Calibri" w:hAnsi="Calibri" w:cs="Calibri"/>
        </w:rPr>
        <w:t xml:space="preserve"> carbons. Any two helices with at least 3 C</w:t>
      </w:r>
      <w:r w:rsidR="0029136C" w:rsidRPr="005937AC">
        <w:rPr>
          <w:rFonts w:ascii="Calibri" w:hAnsi="Calibri" w:cs="Calibri"/>
        </w:rPr>
        <w:t>α</w:t>
      </w:r>
      <w:r w:rsidR="0029136C">
        <w:rPr>
          <w:rFonts w:ascii="Calibri" w:hAnsi="Calibri" w:cs="Calibri"/>
        </w:rPr>
        <w:t xml:space="preserve"> carbons within 9</w:t>
      </w:r>
      <w:r w:rsidR="009A2ACD" w:rsidRPr="009A2ACD">
        <w:rPr>
          <w:rFonts w:ascii="Calibri" w:hAnsi="Calibri" w:cs="Calibri"/>
        </w:rPr>
        <w:t>Å</w:t>
      </w:r>
      <w:r w:rsidR="009A2ACD">
        <w:rPr>
          <w:rFonts w:ascii="Calibri" w:hAnsi="Calibri" w:cs="Calibri"/>
        </w:rPr>
        <w:t xml:space="preserve"> of each other </w:t>
      </w:r>
      <w:r w:rsidR="0029136C">
        <w:rPr>
          <w:rFonts w:ascii="Calibri" w:hAnsi="Calibri" w:cs="Calibri"/>
        </w:rPr>
        <w:t xml:space="preserve">are </w:t>
      </w:r>
      <w:r w:rsidR="0029136C" w:rsidRPr="003C0849">
        <w:rPr>
          <w:rFonts w:ascii="Calibri" w:hAnsi="Calibri" w:cs="Calibri"/>
        </w:rPr>
        <w:t xml:space="preserve">extracted as individual </w:t>
      </w:r>
      <w:r w:rsidR="0029136C">
        <w:rPr>
          <w:rFonts w:ascii="Calibri" w:hAnsi="Calibri" w:cs="Calibri"/>
        </w:rPr>
        <w:t>helical</w:t>
      </w:r>
      <w:r w:rsidR="0029136C" w:rsidRPr="003C0849">
        <w:rPr>
          <w:rFonts w:ascii="Calibri" w:hAnsi="Calibri" w:cs="Calibri"/>
        </w:rPr>
        <w:t xml:space="preserve"> pairs</w:t>
      </w:r>
      <w:r w:rsidR="006B3579">
        <w:rPr>
          <w:rFonts w:ascii="Calibri" w:hAnsi="Calibri" w:cs="Calibri"/>
        </w:rPr>
        <w:t xml:space="preserve">. </w:t>
      </w:r>
      <w:r w:rsidR="0029136C">
        <w:rPr>
          <w:rFonts w:ascii="Calibri" w:hAnsi="Calibri" w:cs="Calibri"/>
        </w:rPr>
        <w:t xml:space="preserve">To ensure that I did not extract helical pairs from redundant structures, the MPs from OPM were trimmed by sequence similarity. The PDB clusters protein sequences weekly using MMseqs2 with a variety of different sequence similarity cutoffs </w:t>
      </w:r>
      <w:r w:rsidR="0029136C">
        <w:rPr>
          <w:rFonts w:ascii="Calibri" w:hAnsi="Calibri" w:cs="Calibri"/>
        </w:rPr>
        <w:fldChar w:fldCharType="begin"/>
      </w:r>
      <w:r w:rsidR="0029136C">
        <w:rPr>
          <w:rFonts w:ascii="Calibri" w:hAnsi="Calibri" w:cs="Calibri"/>
        </w:rPr>
        <w:instrText xml:space="preserve"> ADDIN EN.CITE &lt;EndNote&gt;&lt;Cite&gt;&lt;Author&gt;Steinegger&lt;/Author&gt;&lt;Year&gt;2017&lt;/Year&gt;&lt;IDText&gt;MMseqs2 enables sensitive protein sequence searching for the analysis of massive data sets&lt;/IDText&gt;&lt;DisplayText&gt;(Steinegger &amp;amp; Söding, 2017)&lt;/DisplayText&gt;&lt;record&gt;&lt;isbn&gt;1087-0156&lt;/isbn&gt;&lt;titles&gt;&lt;title&gt;MMseqs2 enables sensitive protein sequence searching for the analysis of massive data sets&lt;/title&gt;&lt;secondary-title&gt;Nature biotechnology&lt;/secondary-title&gt;&lt;/titles&gt;&lt;pages&gt;1026-1028&lt;/pages&gt;&lt;number&gt;11&lt;/number&gt;&lt;contributors&gt;&lt;authors&gt;&lt;author&gt;Steinegger, Martin&lt;/author&gt;&lt;author&gt;Söding, Johannes&lt;/author&gt;&lt;/authors&gt;&lt;/contributors&gt;&lt;added-date format="utc"&gt;1717780711&lt;/added-date&gt;&lt;ref-type name="Journal Article"&gt;17&lt;/ref-type&gt;&lt;dates&gt;&lt;year&gt;2017&lt;/year&gt;&lt;/dates&gt;&lt;rec-number&gt;193&lt;/rec-number&gt;&lt;last-updated-date format="utc"&gt;1717780711&lt;/last-updated-date&gt;&lt;volume&gt;35&lt;/volume&gt;&lt;/record&gt;&lt;/Cite&gt;&lt;/EndNote&gt;</w:instrText>
      </w:r>
      <w:r w:rsidR="0029136C">
        <w:rPr>
          <w:rFonts w:ascii="Calibri" w:hAnsi="Calibri" w:cs="Calibri"/>
        </w:rPr>
        <w:fldChar w:fldCharType="separate"/>
      </w:r>
      <w:r w:rsidR="0029136C">
        <w:rPr>
          <w:rFonts w:ascii="Calibri" w:hAnsi="Calibri" w:cs="Calibri"/>
          <w:noProof/>
        </w:rPr>
        <w:t>(Steinegger &amp; Söding, 2017)</w:t>
      </w:r>
      <w:r w:rsidR="0029136C">
        <w:rPr>
          <w:rFonts w:ascii="Calibri" w:hAnsi="Calibri" w:cs="Calibri"/>
        </w:rPr>
        <w:fldChar w:fldCharType="end"/>
      </w:r>
      <w:r w:rsidR="0029136C">
        <w:rPr>
          <w:rFonts w:ascii="Calibri" w:hAnsi="Calibri" w:cs="Calibri"/>
        </w:rPr>
        <w:t xml:space="preserve">. I </w:t>
      </w:r>
      <w:r w:rsidR="00D379D9" w:rsidRPr="003C0849">
        <w:rPr>
          <w:rFonts w:ascii="Calibri" w:hAnsi="Calibri" w:cs="Calibri"/>
        </w:rPr>
        <w:t>trim</w:t>
      </w:r>
      <w:r w:rsidR="0029136C">
        <w:rPr>
          <w:rFonts w:ascii="Calibri" w:hAnsi="Calibri" w:cs="Calibri"/>
        </w:rPr>
        <w:t xml:space="preserve">med the OPM dataset for unique structures based on </w:t>
      </w:r>
      <w:r w:rsidR="00D379D9" w:rsidRPr="003C0849">
        <w:rPr>
          <w:rFonts w:ascii="Calibri" w:hAnsi="Calibri" w:cs="Calibri"/>
        </w:rPr>
        <w:t>30% sequence similarity</w:t>
      </w:r>
      <w:r w:rsidR="00003388">
        <w:rPr>
          <w:rFonts w:ascii="Calibri" w:hAnsi="Calibri" w:cs="Calibri"/>
        </w:rPr>
        <w:t xml:space="preserve"> from the PDB</w:t>
      </w:r>
      <w:r w:rsidR="00D379D9" w:rsidRPr="003C0849">
        <w:rPr>
          <w:rFonts w:ascii="Calibri" w:hAnsi="Calibri" w:cs="Calibri"/>
        </w:rPr>
        <w:t xml:space="preserve"> </w:t>
      </w:r>
      <w:r w:rsidR="00286EDF">
        <w:rPr>
          <w:rFonts w:ascii="Calibri" w:hAnsi="Calibri" w:cs="Calibri"/>
        </w:rPr>
        <w:lastRenderedPageBreak/>
        <w:t xml:space="preserve">and </w:t>
      </w:r>
      <w:r w:rsidR="00D379D9" w:rsidRPr="003C0849">
        <w:rPr>
          <w:rFonts w:ascii="Calibri" w:hAnsi="Calibri" w:cs="Calibri"/>
        </w:rPr>
        <w:t>compiled th</w:t>
      </w:r>
      <w:r w:rsidR="00286EDF">
        <w:rPr>
          <w:rFonts w:ascii="Calibri" w:hAnsi="Calibri" w:cs="Calibri"/>
        </w:rPr>
        <w:t>e</w:t>
      </w:r>
      <w:r w:rsidR="00D379D9" w:rsidRPr="003C0849">
        <w:rPr>
          <w:rFonts w:ascii="Calibri" w:hAnsi="Calibri" w:cs="Calibri"/>
        </w:rPr>
        <w:t xml:space="preserve"> geometric data</w:t>
      </w:r>
      <w:r w:rsidR="00286EDF">
        <w:rPr>
          <w:rFonts w:ascii="Calibri" w:hAnsi="Calibri" w:cs="Calibri"/>
        </w:rPr>
        <w:t>. I then</w:t>
      </w:r>
      <w:r w:rsidR="00D379D9" w:rsidRPr="003C0849">
        <w:rPr>
          <w:rFonts w:ascii="Calibri" w:hAnsi="Calibri" w:cs="Calibri"/>
        </w:rPr>
        <w:t xml:space="preserve"> </w:t>
      </w:r>
      <w:r w:rsidR="00EB16AD">
        <w:rPr>
          <w:rFonts w:ascii="Calibri" w:hAnsi="Calibri" w:cs="Calibri"/>
        </w:rPr>
        <w:t xml:space="preserve">extracted </w:t>
      </w:r>
      <w:r w:rsidR="00286EDF">
        <w:rPr>
          <w:rFonts w:ascii="Calibri" w:hAnsi="Calibri" w:cs="Calibri"/>
        </w:rPr>
        <w:t>two global parameters the</w:t>
      </w:r>
      <w:r w:rsidR="00EB16AD">
        <w:rPr>
          <w:rFonts w:ascii="Calibri" w:hAnsi="Calibri" w:cs="Calibri"/>
        </w:rPr>
        <w:t xml:space="preserve"> </w:t>
      </w:r>
      <w:r w:rsidR="00286EDF">
        <w:rPr>
          <w:rFonts w:ascii="Calibri" w:hAnsi="Calibri" w:cs="Calibri"/>
        </w:rPr>
        <w:t>crossingA</w:t>
      </w:r>
      <w:r w:rsidR="00D379D9" w:rsidRPr="003C0849">
        <w:rPr>
          <w:rFonts w:ascii="Calibri" w:hAnsi="Calibri" w:cs="Calibri"/>
        </w:rPr>
        <w:t>ngle and xShift</w:t>
      </w:r>
      <w:r w:rsidR="00EB16AD">
        <w:rPr>
          <w:rFonts w:ascii="Calibri" w:hAnsi="Calibri" w:cs="Calibri"/>
        </w:rPr>
        <w:t>, which were</w:t>
      </w:r>
      <w:r w:rsidR="00D379D9" w:rsidRPr="003C0849">
        <w:rPr>
          <w:rFonts w:ascii="Calibri" w:hAnsi="Calibri" w:cs="Calibri"/>
        </w:rPr>
        <w:t xml:space="preserve"> plotted against each other for each protein and analyzed using kernel density estimation.</w:t>
      </w:r>
    </w:p>
    <w:p w14:paraId="0A21E154" w14:textId="6918A7C6" w:rsidR="00003388" w:rsidRPr="00003388" w:rsidRDefault="00003388" w:rsidP="005937AC">
      <w:pPr>
        <w:spacing w:line="480" w:lineRule="auto"/>
        <w:ind w:firstLine="360"/>
        <w:jc w:val="both"/>
        <w:rPr>
          <w:rFonts w:ascii="Calibri" w:hAnsi="Calibri" w:cs="Calibri"/>
          <w:b/>
          <w:bCs/>
        </w:rPr>
      </w:pPr>
      <w:r w:rsidRPr="00003388">
        <w:rPr>
          <w:rFonts w:ascii="Calibri" w:hAnsi="Calibri" w:cs="Calibri"/>
          <w:b/>
          <w:bCs/>
        </w:rPr>
        <w:t>(add in how I got the other parameters here</w:t>
      </w:r>
      <w:r w:rsidR="009A2ACD">
        <w:rPr>
          <w:rFonts w:ascii="Calibri" w:hAnsi="Calibri" w:cs="Calibri"/>
          <w:b/>
          <w:bCs/>
        </w:rPr>
        <w:t>; explain and define each of the regions)</w:t>
      </w:r>
    </w:p>
    <w:p w14:paraId="5F730919" w14:textId="251F139A" w:rsidR="00323920" w:rsidRPr="003C0849" w:rsidRDefault="00FC2ED4" w:rsidP="00A0262C">
      <w:pPr>
        <w:pStyle w:val="ThesisTOC"/>
      </w:pPr>
      <w:bookmarkStart w:id="9" w:name="_Toc168602768"/>
      <w:r w:rsidRPr="003C0849">
        <w:t>3.</w:t>
      </w:r>
      <w:r w:rsidR="00713776">
        <w:t>4</w:t>
      </w:r>
      <w:r w:rsidRPr="003C0849">
        <w:t xml:space="preserve">.2 </w:t>
      </w:r>
      <w:r w:rsidR="003F5925" w:rsidRPr="003C0849">
        <w:t xml:space="preserve">Defining the </w:t>
      </w:r>
      <w:r w:rsidR="00323920" w:rsidRPr="003C0849">
        <w:t>Interface</w:t>
      </w:r>
      <w:bookmarkEnd w:id="9"/>
    </w:p>
    <w:p w14:paraId="7D51E4ED" w14:textId="1C8A6529" w:rsidR="00003388" w:rsidRDefault="00704611" w:rsidP="00DD7C0D">
      <w:pPr>
        <w:spacing w:line="480" w:lineRule="auto"/>
        <w:ind w:firstLine="360"/>
        <w:jc w:val="both"/>
        <w:rPr>
          <w:rFonts w:ascii="Calibri" w:hAnsi="Calibri" w:cs="Calibri"/>
        </w:rPr>
      </w:pPr>
      <w:r>
        <w:rPr>
          <w:rFonts w:ascii="Calibri" w:hAnsi="Calibri" w:cs="Calibri"/>
          <w:noProof/>
        </w:rPr>
        <w:drawing>
          <wp:anchor distT="0" distB="0" distL="114300" distR="114300" simplePos="0" relativeHeight="251657728" behindDoc="0" locked="0" layoutInCell="1" allowOverlap="1" wp14:anchorId="084CE31B" wp14:editId="7F16EAAE">
            <wp:simplePos x="0" y="0"/>
            <wp:positionH relativeFrom="column">
              <wp:posOffset>-37709</wp:posOffset>
            </wp:positionH>
            <wp:positionV relativeFrom="paragraph">
              <wp:posOffset>2860724</wp:posOffset>
            </wp:positionV>
            <wp:extent cx="5943600" cy="1534160"/>
            <wp:effectExtent l="0" t="0" r="0" b="8890"/>
            <wp:wrapSquare wrapText="bothSides"/>
            <wp:docPr id="1034808547" name="Picture 2" descr="A video game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08547" name="Picture 2" descr="A video game screen with a black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34160"/>
                    </a:xfrm>
                    <a:prstGeom prst="rect">
                      <a:avLst/>
                    </a:prstGeom>
                  </pic:spPr>
                </pic:pic>
              </a:graphicData>
            </a:graphic>
          </wp:anchor>
        </w:drawing>
      </w:r>
      <w:r w:rsidR="00DD7C0D">
        <w:rPr>
          <w:rFonts w:ascii="Calibri" w:hAnsi="Calibri" w:cs="Calibri"/>
        </w:rPr>
        <w:t>To reduce heterogeneity in expression, I design</w:t>
      </w:r>
      <w:r w:rsidR="009F022C">
        <w:rPr>
          <w:rFonts w:ascii="Calibri" w:hAnsi="Calibri" w:cs="Calibri"/>
        </w:rPr>
        <w:t>ed</w:t>
      </w:r>
      <w:r w:rsidR="00DD7C0D">
        <w:rPr>
          <w:rFonts w:ascii="Calibri" w:hAnsi="Calibri" w:cs="Calibri"/>
        </w:rPr>
        <w:t xml:space="preserve"> the interface o</w:t>
      </w:r>
      <w:r w:rsidR="009F022C">
        <w:rPr>
          <w:rFonts w:ascii="Calibri" w:hAnsi="Calibri" w:cs="Calibri"/>
        </w:rPr>
        <w:t>f</w:t>
      </w:r>
      <w:r w:rsidR="00DD7C0D">
        <w:rPr>
          <w:rFonts w:ascii="Calibri" w:hAnsi="Calibri" w:cs="Calibri"/>
        </w:rPr>
        <w:t xml:space="preserve"> a standardized TM helix of 21 AAs consisting of a poly-Leu backbone, a strategy previously used to study the association of GASrights </w:t>
      </w:r>
      <w:r w:rsidR="00DD7C0D">
        <w:rPr>
          <w:rFonts w:ascii="Calibri" w:hAnsi="Calibri" w:cs="Calibri"/>
        </w:rPr>
        <w:fldChar w:fldCharType="begin"/>
      </w:r>
      <w:r w:rsidR="00DD7C0D">
        <w:rPr>
          <w:rFonts w:ascii="Calibri" w:hAnsi="Calibri" w:cs="Calibri"/>
        </w:rPr>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rsidR="00DD7C0D">
        <w:rPr>
          <w:rFonts w:ascii="Calibri" w:hAnsi="Calibri" w:cs="Calibri"/>
        </w:rPr>
        <w:fldChar w:fldCharType="separate"/>
      </w:r>
      <w:r w:rsidR="00DD7C0D">
        <w:rPr>
          <w:rFonts w:ascii="Calibri" w:hAnsi="Calibri" w:cs="Calibri"/>
          <w:noProof/>
        </w:rPr>
        <w:t>(Anderson et al., 2017)</w:t>
      </w:r>
      <w:r w:rsidR="00DD7C0D">
        <w:rPr>
          <w:rFonts w:ascii="Calibri" w:hAnsi="Calibri" w:cs="Calibri"/>
        </w:rPr>
        <w:fldChar w:fldCharType="end"/>
      </w:r>
      <w:r w:rsidR="00DD7C0D">
        <w:rPr>
          <w:rFonts w:ascii="Calibri" w:hAnsi="Calibri" w:cs="Calibri"/>
        </w:rPr>
        <w:t xml:space="preserve">. </w:t>
      </w:r>
      <w:r w:rsidR="002D64C3" w:rsidRPr="003C0849">
        <w:rPr>
          <w:rFonts w:ascii="Calibri" w:hAnsi="Calibri" w:cs="Calibri"/>
        </w:rPr>
        <w:t xml:space="preserve">In my first protein design run, I </w:t>
      </w:r>
      <w:r w:rsidR="009F022C">
        <w:rPr>
          <w:rFonts w:ascii="Calibri" w:hAnsi="Calibri" w:cs="Calibri"/>
        </w:rPr>
        <w:t xml:space="preserve">used Solved Accessible Surface Area (SASA) </w:t>
      </w:r>
      <w:r w:rsidR="002D64C3" w:rsidRPr="003C0849">
        <w:rPr>
          <w:rFonts w:ascii="Calibri" w:hAnsi="Calibri" w:cs="Calibri"/>
        </w:rPr>
        <w:t>to identify the interfac</w:t>
      </w:r>
      <w:r w:rsidR="009F022C">
        <w:rPr>
          <w:rFonts w:ascii="Calibri" w:hAnsi="Calibri" w:cs="Calibri"/>
        </w:rPr>
        <w:t>ial positions</w:t>
      </w:r>
      <w:r w:rsidR="002D64C3" w:rsidRPr="003C0849">
        <w:rPr>
          <w:rFonts w:ascii="Calibri" w:hAnsi="Calibri" w:cs="Calibri"/>
        </w:rPr>
        <w:t xml:space="preserve"> of </w:t>
      </w:r>
      <w:r w:rsidR="009F022C">
        <w:rPr>
          <w:rFonts w:ascii="Calibri" w:hAnsi="Calibri" w:cs="Calibri"/>
        </w:rPr>
        <w:t>a</w:t>
      </w:r>
      <w:r w:rsidR="00DD7C0D">
        <w:rPr>
          <w:rFonts w:ascii="Calibri" w:hAnsi="Calibri" w:cs="Calibri"/>
        </w:rPr>
        <w:t xml:space="preserve"> protein</w:t>
      </w:r>
      <w:r w:rsidR="009F022C">
        <w:rPr>
          <w:rFonts w:ascii="Calibri" w:hAnsi="Calibri" w:cs="Calibri"/>
        </w:rPr>
        <w:t xml:space="preserve"> set at a geometry</w:t>
      </w:r>
      <w:r w:rsidR="00DD7C0D">
        <w:rPr>
          <w:rFonts w:ascii="Calibri" w:hAnsi="Calibri" w:cs="Calibri"/>
        </w:rPr>
        <w:t xml:space="preserve"> from my membrane protein analysis</w:t>
      </w:r>
      <w:r w:rsidR="002D64C3" w:rsidRPr="003C0849">
        <w:rPr>
          <w:rFonts w:ascii="Calibri" w:hAnsi="Calibri" w:cs="Calibri"/>
        </w:rPr>
        <w:t xml:space="preserve">. I calculated the SASA for each position on </w:t>
      </w:r>
      <w:r w:rsidR="00DD7C0D">
        <w:rPr>
          <w:rFonts w:ascii="Calibri" w:hAnsi="Calibri" w:cs="Calibri"/>
        </w:rPr>
        <w:t>the dimer</w:t>
      </w:r>
      <w:r w:rsidR="002D64C3" w:rsidRPr="003C0849">
        <w:rPr>
          <w:rFonts w:ascii="Calibri" w:hAnsi="Calibri" w:cs="Calibri"/>
        </w:rPr>
        <w:t xml:space="preserve"> and defined the interface as the 8 positions with the least amount of access to the solvent, or the most buried positions</w:t>
      </w:r>
      <w:r w:rsidR="00DD7C0D">
        <w:rPr>
          <w:rFonts w:ascii="Calibri" w:hAnsi="Calibri" w:cs="Calibri"/>
        </w:rPr>
        <w:t xml:space="preserve">. </w:t>
      </w:r>
      <w:r w:rsidR="002D64C3" w:rsidRPr="003C0849">
        <w:rPr>
          <w:rFonts w:ascii="Calibri" w:hAnsi="Calibri" w:cs="Calibri"/>
        </w:rPr>
        <w:t xml:space="preserve">However, after </w:t>
      </w:r>
      <w:r w:rsidR="00DD7C0D">
        <w:rPr>
          <w:rFonts w:ascii="Calibri" w:hAnsi="Calibri" w:cs="Calibri"/>
        </w:rPr>
        <w:t>sorting these designs</w:t>
      </w:r>
      <w:r w:rsidR="002D64C3" w:rsidRPr="003C0849">
        <w:rPr>
          <w:rFonts w:ascii="Calibri" w:hAnsi="Calibri" w:cs="Calibri"/>
        </w:rPr>
        <w:t xml:space="preserve"> and looking at the </w:t>
      </w:r>
      <w:r w:rsidR="00DD7C0D">
        <w:rPr>
          <w:rFonts w:ascii="Calibri" w:hAnsi="Calibri" w:cs="Calibri"/>
        </w:rPr>
        <w:t>fluorescence r</w:t>
      </w:r>
      <w:r w:rsidR="002D64C3" w:rsidRPr="003C0849">
        <w:rPr>
          <w:rFonts w:ascii="Calibri" w:hAnsi="Calibri" w:cs="Calibri"/>
        </w:rPr>
        <w:t xml:space="preserve">esults, variations in the interface </w:t>
      </w:r>
      <w:r w:rsidR="009A2ACD">
        <w:rPr>
          <w:rFonts w:ascii="Calibri" w:hAnsi="Calibri" w:cs="Calibri"/>
        </w:rPr>
        <w:t>were seen to increase</w:t>
      </w:r>
      <w:r w:rsidR="002D64C3" w:rsidRPr="003C0849">
        <w:rPr>
          <w:rFonts w:ascii="Calibri" w:hAnsi="Calibri" w:cs="Calibri"/>
        </w:rPr>
        <w:t xml:space="preserve"> the complexity of the data (</w:t>
      </w:r>
      <w:r w:rsidR="00A00C3E">
        <w:rPr>
          <w:rFonts w:ascii="Calibri" w:hAnsi="Calibri" w:cs="Calibri"/>
        </w:rPr>
        <w:t>S1</w:t>
      </w:r>
      <w:r w:rsidR="002D64C3" w:rsidRPr="003C0849">
        <w:rPr>
          <w:rFonts w:ascii="Calibri" w:hAnsi="Calibri" w:cs="Calibri"/>
        </w:rPr>
        <w:t>).</w:t>
      </w:r>
      <w:r w:rsidR="009A2ACD">
        <w:rPr>
          <w:rFonts w:ascii="Calibri" w:hAnsi="Calibri" w:cs="Calibri"/>
        </w:rPr>
        <w:t xml:space="preserve"> </w:t>
      </w:r>
      <w:r w:rsidR="002D64C3" w:rsidRPr="003C0849">
        <w:rPr>
          <w:rFonts w:ascii="Calibri" w:hAnsi="Calibri" w:cs="Calibri"/>
        </w:rPr>
        <w:t xml:space="preserve"> </w:t>
      </w:r>
      <w:r w:rsidR="00DD7C0D" w:rsidRPr="00DD7C0D">
        <w:rPr>
          <w:rFonts w:ascii="Calibri" w:hAnsi="Calibri" w:cs="Calibri"/>
          <w:b/>
          <w:bCs/>
        </w:rPr>
        <w:t>(talk about the similarities in association by proteins with similar interfaces)</w:t>
      </w:r>
    </w:p>
    <w:p w14:paraId="03348712" w14:textId="4B7C6E0B" w:rsidR="00A00C3E" w:rsidRPr="003C0849" w:rsidRDefault="00DD7C0D" w:rsidP="00704611">
      <w:pPr>
        <w:spacing w:line="480" w:lineRule="auto"/>
        <w:ind w:firstLine="360"/>
        <w:jc w:val="both"/>
        <w:rPr>
          <w:rFonts w:ascii="Calibri" w:hAnsi="Calibri" w:cs="Calibri"/>
        </w:rPr>
      </w:pPr>
      <w:r>
        <w:rPr>
          <w:rFonts w:ascii="Calibri" w:hAnsi="Calibri" w:cs="Calibri"/>
        </w:rPr>
        <w:t xml:space="preserve">After seeing these results, </w:t>
      </w:r>
      <w:r w:rsidR="002D64C3" w:rsidRPr="003C0849">
        <w:rPr>
          <w:rFonts w:ascii="Calibri" w:hAnsi="Calibri" w:cs="Calibri"/>
        </w:rPr>
        <w:t>I standardized the interface for</w:t>
      </w:r>
      <w:r>
        <w:rPr>
          <w:rFonts w:ascii="Calibri" w:hAnsi="Calibri" w:cs="Calibri"/>
        </w:rPr>
        <w:t xml:space="preserve"> my future design runs. </w:t>
      </w:r>
      <w:r w:rsidR="00003388">
        <w:rPr>
          <w:rFonts w:ascii="Calibri" w:hAnsi="Calibri" w:cs="Calibri"/>
        </w:rPr>
        <w:t xml:space="preserve">The GASright </w:t>
      </w:r>
      <w:r>
        <w:rPr>
          <w:rFonts w:ascii="Calibri" w:hAnsi="Calibri" w:cs="Calibri"/>
        </w:rPr>
        <w:t>was previously studied using similarly standardized backbones, so we chose to use the same 8 positions on the interface</w:t>
      </w:r>
      <w:r w:rsidR="009F022C">
        <w:rPr>
          <w:rFonts w:ascii="Calibri" w:hAnsi="Calibri" w:cs="Calibri"/>
        </w:rPr>
        <w:t xml:space="preserve">. Since right handed designs have similar geometric parameters outside of a larger xShift, I decided to use the same 8 positions </w:t>
      </w:r>
      <w:r w:rsidR="00704611">
        <w:rPr>
          <w:rFonts w:ascii="Calibri" w:hAnsi="Calibri" w:cs="Calibri"/>
        </w:rPr>
        <w:t xml:space="preserve">as GASright. For the left handed designs, I visually inspected a variety of sequences with unique crossing angles and defined 3 </w:t>
      </w:r>
      <w:r w:rsidR="002D64C3" w:rsidRPr="003C0849">
        <w:rPr>
          <w:rFonts w:ascii="Calibri" w:hAnsi="Calibri" w:cs="Calibri"/>
        </w:rPr>
        <w:t>interfaces</w:t>
      </w:r>
      <w:r w:rsidR="00704611">
        <w:rPr>
          <w:rFonts w:ascii="Calibri" w:hAnsi="Calibri" w:cs="Calibri"/>
        </w:rPr>
        <w:t>. These interfaces allowed for me</w:t>
      </w:r>
      <w:r w:rsidR="002D64C3" w:rsidRPr="003C0849">
        <w:rPr>
          <w:rFonts w:ascii="Calibri" w:hAnsi="Calibri" w:cs="Calibri"/>
        </w:rPr>
        <w:t xml:space="preserve"> to account for known</w:t>
      </w:r>
      <w:r w:rsidR="00704611">
        <w:rPr>
          <w:rFonts w:ascii="Calibri" w:hAnsi="Calibri" w:cs="Calibri"/>
        </w:rPr>
        <w:t xml:space="preserve"> left-handed association</w:t>
      </w:r>
      <w:r w:rsidR="002D64C3" w:rsidRPr="003C0849">
        <w:rPr>
          <w:rFonts w:ascii="Calibri" w:hAnsi="Calibri" w:cs="Calibri"/>
        </w:rPr>
        <w:t xml:space="preserve"> motifs such as the leucine zipper and coiled-coil (cite). </w:t>
      </w:r>
      <w:r w:rsidR="002D64C3" w:rsidRPr="003C0849">
        <w:rPr>
          <w:rFonts w:ascii="Calibri" w:hAnsi="Calibri" w:cs="Calibri"/>
        </w:rPr>
        <w:lastRenderedPageBreak/>
        <w:t>Standardizing the interfaces allowed me to come up with a consistent mutational strategy to assess my proteins for their association at the given interface</w:t>
      </w:r>
      <w:r w:rsidR="00D4182E" w:rsidRPr="003C0849">
        <w:rPr>
          <w:rFonts w:ascii="Calibri" w:hAnsi="Calibri" w:cs="Calibri"/>
        </w:rPr>
        <w:t xml:space="preserve"> that is discussed in detail in section 3.</w:t>
      </w:r>
      <w:r w:rsidR="00003388">
        <w:rPr>
          <w:rFonts w:ascii="Calibri" w:hAnsi="Calibri" w:cs="Calibri"/>
        </w:rPr>
        <w:t>4</w:t>
      </w:r>
      <w:r w:rsidR="00D4182E" w:rsidRPr="003C0849">
        <w:rPr>
          <w:rFonts w:ascii="Calibri" w:hAnsi="Calibri" w:cs="Calibri"/>
        </w:rPr>
        <w:t>.6.</w:t>
      </w:r>
      <w:r w:rsidR="002D64C3" w:rsidRPr="003C0849">
        <w:rPr>
          <w:rFonts w:ascii="Calibri" w:hAnsi="Calibri" w:cs="Calibri"/>
        </w:rPr>
        <w:t xml:space="preserve"> </w:t>
      </w:r>
    </w:p>
    <w:p w14:paraId="0E652256" w14:textId="4B1F3E52" w:rsidR="00D33C9E" w:rsidRPr="003C0849" w:rsidRDefault="00D33C9E" w:rsidP="00A0262C">
      <w:pPr>
        <w:pStyle w:val="ThesisTOC"/>
      </w:pPr>
      <w:bookmarkStart w:id="10" w:name="_Toc168602769"/>
      <w:r w:rsidRPr="003C0849">
        <w:t>3.</w:t>
      </w:r>
      <w:r w:rsidR="00713776">
        <w:t>4</w:t>
      </w:r>
      <w:r w:rsidRPr="003C0849">
        <w:t>.3 Developing the energy terms</w:t>
      </w:r>
      <w:bookmarkEnd w:id="10"/>
    </w:p>
    <w:p w14:paraId="3D1F5DC8" w14:textId="00B2CECA" w:rsidR="00DF51F6" w:rsidRPr="003C0849" w:rsidRDefault="00DF51F6" w:rsidP="00826EF5">
      <w:pPr>
        <w:spacing w:line="480" w:lineRule="auto"/>
        <w:ind w:firstLine="360"/>
        <w:jc w:val="both"/>
        <w:rPr>
          <w:rFonts w:ascii="Calibri" w:hAnsi="Calibri" w:cs="Calibri"/>
        </w:rPr>
      </w:pPr>
      <w:r w:rsidRPr="003C0849">
        <w:rPr>
          <w:rFonts w:ascii="Calibri" w:hAnsi="Calibri" w:cs="Calibri"/>
        </w:rPr>
        <w:t xml:space="preserve">To assess my designed proteins, I used the same set of energy terms used previously in CATM. These terms are </w:t>
      </w:r>
      <w:r w:rsidR="00704611">
        <w:rPr>
          <w:rFonts w:ascii="Calibri" w:hAnsi="Calibri" w:cs="Calibri"/>
        </w:rPr>
        <w:t>calculated for each protein during the</w:t>
      </w:r>
      <w:r w:rsidRPr="003C0849">
        <w:rPr>
          <w:rFonts w:ascii="Calibri" w:hAnsi="Calibri" w:cs="Calibri"/>
        </w:rPr>
        <w:t xml:space="preserve"> </w:t>
      </w:r>
      <w:r w:rsidR="009A2ACD">
        <w:rPr>
          <w:rFonts w:ascii="Calibri" w:hAnsi="Calibri" w:cs="Calibri"/>
        </w:rPr>
        <w:t xml:space="preserve">interfacial </w:t>
      </w:r>
      <w:r w:rsidRPr="003C0849">
        <w:rPr>
          <w:rFonts w:ascii="Calibri" w:hAnsi="Calibri" w:cs="Calibri"/>
        </w:rPr>
        <w:t xml:space="preserve">sequence design search to find the best </w:t>
      </w:r>
      <w:r w:rsidR="00704611">
        <w:rPr>
          <w:rFonts w:ascii="Calibri" w:hAnsi="Calibri" w:cs="Calibri"/>
        </w:rPr>
        <w:t xml:space="preserve">interfacial </w:t>
      </w:r>
      <w:r w:rsidRPr="003C0849">
        <w:rPr>
          <w:rFonts w:ascii="Calibri" w:hAnsi="Calibri" w:cs="Calibri"/>
        </w:rPr>
        <w:t xml:space="preserve">sequence for the </w:t>
      </w:r>
      <w:r w:rsidR="00704611">
        <w:rPr>
          <w:rFonts w:ascii="Calibri" w:hAnsi="Calibri" w:cs="Calibri"/>
        </w:rPr>
        <w:t xml:space="preserve">input geometric </w:t>
      </w:r>
      <w:r w:rsidRPr="003C0849">
        <w:rPr>
          <w:rFonts w:ascii="Calibri" w:hAnsi="Calibri" w:cs="Calibri"/>
        </w:rPr>
        <w:t>structure.</w:t>
      </w:r>
      <w:r w:rsidR="00704611">
        <w:rPr>
          <w:rFonts w:ascii="Calibri" w:hAnsi="Calibri" w:cs="Calibri"/>
        </w:rPr>
        <w:t xml:space="preserve"> To determine the stability of our</w:t>
      </w:r>
      <w:r w:rsidR="00186A8D">
        <w:rPr>
          <w:rFonts w:ascii="Calibri" w:hAnsi="Calibri" w:cs="Calibri"/>
        </w:rPr>
        <w:t xml:space="preserve"> designed</w:t>
      </w:r>
      <w:r w:rsidR="00704611">
        <w:rPr>
          <w:rFonts w:ascii="Calibri" w:hAnsi="Calibri" w:cs="Calibri"/>
        </w:rPr>
        <w:t xml:space="preserve"> dimers, we predict the </w:t>
      </w:r>
      <w:r w:rsidR="00186A8D">
        <w:rPr>
          <w:rFonts w:ascii="Calibri" w:hAnsi="Calibri" w:cs="Calibri"/>
        </w:rPr>
        <w:t>interaction energies</w:t>
      </w:r>
      <w:r w:rsidR="00704611">
        <w:rPr>
          <w:rFonts w:ascii="Calibri" w:hAnsi="Calibri" w:cs="Calibri"/>
        </w:rPr>
        <w:t xml:space="preserve"> of the dimer </w:t>
      </w:r>
      <w:r w:rsidR="00186A8D">
        <w:rPr>
          <w:rFonts w:ascii="Calibri" w:hAnsi="Calibri" w:cs="Calibri"/>
        </w:rPr>
        <w:t xml:space="preserve">structure </w:t>
      </w:r>
      <w:r w:rsidR="00704611">
        <w:rPr>
          <w:rFonts w:ascii="Calibri" w:hAnsi="Calibri" w:cs="Calibri"/>
        </w:rPr>
        <w:t xml:space="preserve">and </w:t>
      </w:r>
      <w:r w:rsidR="00186A8D">
        <w:rPr>
          <w:rFonts w:ascii="Calibri" w:hAnsi="Calibri" w:cs="Calibri"/>
        </w:rPr>
        <w:t>two</w:t>
      </w:r>
      <w:r w:rsidR="00704611">
        <w:rPr>
          <w:rFonts w:ascii="Calibri" w:hAnsi="Calibri" w:cs="Calibri"/>
        </w:rPr>
        <w:t xml:space="preserve"> monomer</w:t>
      </w:r>
      <w:r w:rsidR="00186A8D">
        <w:rPr>
          <w:rFonts w:ascii="Calibri" w:hAnsi="Calibri" w:cs="Calibri"/>
        </w:rPr>
        <w:t>s</w:t>
      </w:r>
      <w:r w:rsidR="00704611">
        <w:rPr>
          <w:rFonts w:ascii="Calibri" w:hAnsi="Calibri" w:cs="Calibri"/>
        </w:rPr>
        <w:t>, and then subtract the monomer energy from the dimer</w:t>
      </w:r>
      <w:r w:rsidR="00186A8D">
        <w:rPr>
          <w:rFonts w:ascii="Calibri" w:hAnsi="Calibri" w:cs="Calibri"/>
        </w:rPr>
        <w:t xml:space="preserve"> e</w:t>
      </w:r>
      <w:r w:rsidR="00DB0BD2">
        <w:rPr>
          <w:rFonts w:ascii="Calibri" w:hAnsi="Calibri" w:cs="Calibri"/>
        </w:rPr>
        <w:t>nergy</w:t>
      </w:r>
      <w:r w:rsidR="00704611">
        <w:rPr>
          <w:rFonts w:ascii="Calibri" w:hAnsi="Calibri" w:cs="Calibri"/>
        </w:rPr>
        <w:t xml:space="preserve"> (Dimer-Monomer).</w:t>
      </w:r>
      <w:r w:rsidRPr="003C0849">
        <w:rPr>
          <w:rFonts w:ascii="Calibri" w:hAnsi="Calibri" w:cs="Calibri"/>
        </w:rPr>
        <w:t xml:space="preserve"> However, computing the monomer energy for each sequence initially </w:t>
      </w:r>
      <w:r w:rsidR="00704611">
        <w:rPr>
          <w:rFonts w:ascii="Calibri" w:hAnsi="Calibri" w:cs="Calibri"/>
        </w:rPr>
        <w:t xml:space="preserve">created </w:t>
      </w:r>
      <w:r w:rsidRPr="003C0849">
        <w:rPr>
          <w:rFonts w:ascii="Calibri" w:hAnsi="Calibri" w:cs="Calibri"/>
        </w:rPr>
        <w:t>a bottleneck in our design algorithm</w:t>
      </w:r>
      <w:r w:rsidR="00704611">
        <w:rPr>
          <w:rFonts w:ascii="Calibri" w:hAnsi="Calibri" w:cs="Calibri"/>
        </w:rPr>
        <w:t>, limiting the number of sequences we could design.</w:t>
      </w:r>
      <w:r w:rsidRPr="003C0849">
        <w:rPr>
          <w:rFonts w:ascii="Calibri" w:hAnsi="Calibri" w:cs="Calibri"/>
        </w:rPr>
        <w:t xml:space="preserve"> To account for this, I developed a</w:t>
      </w:r>
      <w:r w:rsidR="00704611">
        <w:rPr>
          <w:rFonts w:ascii="Calibri" w:hAnsi="Calibri" w:cs="Calibri"/>
        </w:rPr>
        <w:t xml:space="preserve">n energy term </w:t>
      </w:r>
      <w:r w:rsidRPr="003C0849">
        <w:rPr>
          <w:rFonts w:ascii="Calibri" w:hAnsi="Calibri" w:cs="Calibri"/>
        </w:rPr>
        <w:t>that estimates the monomer energy of each sequence</w:t>
      </w:r>
      <w:r w:rsidR="00D0112B">
        <w:rPr>
          <w:rFonts w:ascii="Calibri" w:hAnsi="Calibri" w:cs="Calibri"/>
        </w:rPr>
        <w:t>: BASELINE_MONOMER.</w:t>
      </w:r>
    </w:p>
    <w:p w14:paraId="79DB2FDA" w14:textId="3D47FD0F" w:rsidR="00CD3F6F" w:rsidRDefault="00F75000" w:rsidP="00CD3F6F">
      <w:pPr>
        <w:spacing w:line="480" w:lineRule="auto"/>
        <w:jc w:val="both"/>
        <w:rPr>
          <w:rFonts w:ascii="Calibri" w:hAnsi="Calibri" w:cs="Calibri"/>
        </w:rPr>
      </w:pPr>
      <w:r>
        <w:rPr>
          <w:rFonts w:ascii="Calibri" w:hAnsi="Calibri" w:cs="Calibri"/>
          <w:noProof/>
        </w:rPr>
        <w:drawing>
          <wp:anchor distT="0" distB="0" distL="114300" distR="114300" simplePos="0" relativeHeight="251659776" behindDoc="0" locked="0" layoutInCell="1" allowOverlap="1" wp14:anchorId="319823D4" wp14:editId="22A075BE">
            <wp:simplePos x="0" y="0"/>
            <wp:positionH relativeFrom="margin">
              <wp:posOffset>509905</wp:posOffset>
            </wp:positionH>
            <wp:positionV relativeFrom="paragraph">
              <wp:posOffset>5569</wp:posOffset>
            </wp:positionV>
            <wp:extent cx="4924313" cy="2752776"/>
            <wp:effectExtent l="0" t="0" r="0" b="0"/>
            <wp:wrapSquare wrapText="bothSides"/>
            <wp:docPr id="1299200509" name="Picture 4"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00509" name="Picture 4" descr="A graph with a line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4313" cy="2752776"/>
                    </a:xfrm>
                    <a:prstGeom prst="rect">
                      <a:avLst/>
                    </a:prstGeom>
                  </pic:spPr>
                </pic:pic>
              </a:graphicData>
            </a:graphic>
          </wp:anchor>
        </w:drawing>
      </w:r>
    </w:p>
    <w:p w14:paraId="52E2D529" w14:textId="77777777" w:rsidR="00CD3F6F" w:rsidRDefault="00CD3F6F" w:rsidP="00826EF5">
      <w:pPr>
        <w:spacing w:line="480" w:lineRule="auto"/>
        <w:ind w:firstLine="360"/>
        <w:jc w:val="both"/>
        <w:rPr>
          <w:rFonts w:ascii="Calibri" w:hAnsi="Calibri" w:cs="Calibri"/>
        </w:rPr>
      </w:pPr>
    </w:p>
    <w:p w14:paraId="3C003FBC" w14:textId="77777777" w:rsidR="00CD3F6F" w:rsidRDefault="00CD3F6F" w:rsidP="00826EF5">
      <w:pPr>
        <w:spacing w:line="480" w:lineRule="auto"/>
        <w:ind w:firstLine="360"/>
        <w:jc w:val="both"/>
        <w:rPr>
          <w:rFonts w:ascii="Calibri" w:hAnsi="Calibri" w:cs="Calibri"/>
        </w:rPr>
      </w:pPr>
    </w:p>
    <w:p w14:paraId="58027E62" w14:textId="77777777" w:rsidR="00CD3F6F" w:rsidRDefault="00CD3F6F" w:rsidP="00826EF5">
      <w:pPr>
        <w:spacing w:line="480" w:lineRule="auto"/>
        <w:ind w:firstLine="360"/>
        <w:jc w:val="both"/>
        <w:rPr>
          <w:rFonts w:ascii="Calibri" w:hAnsi="Calibri" w:cs="Calibri"/>
        </w:rPr>
      </w:pPr>
    </w:p>
    <w:p w14:paraId="666A75F9" w14:textId="77777777" w:rsidR="00CD3F6F" w:rsidRDefault="00CD3F6F" w:rsidP="00826EF5">
      <w:pPr>
        <w:spacing w:line="480" w:lineRule="auto"/>
        <w:ind w:firstLine="360"/>
        <w:jc w:val="both"/>
        <w:rPr>
          <w:rFonts w:ascii="Calibri" w:hAnsi="Calibri" w:cs="Calibri"/>
        </w:rPr>
      </w:pPr>
    </w:p>
    <w:p w14:paraId="3DEB789B" w14:textId="77777777" w:rsidR="00CD3F6F" w:rsidRDefault="00CD3F6F" w:rsidP="00826EF5">
      <w:pPr>
        <w:spacing w:line="480" w:lineRule="auto"/>
        <w:ind w:firstLine="360"/>
        <w:jc w:val="both"/>
        <w:rPr>
          <w:rFonts w:ascii="Calibri" w:hAnsi="Calibri" w:cs="Calibri"/>
        </w:rPr>
      </w:pPr>
    </w:p>
    <w:p w14:paraId="2808005D" w14:textId="4017163B" w:rsidR="00DF51F6" w:rsidRDefault="00DE1BC9" w:rsidP="00826EF5">
      <w:pPr>
        <w:spacing w:line="480" w:lineRule="auto"/>
        <w:ind w:firstLine="360"/>
        <w:jc w:val="both"/>
        <w:rPr>
          <w:rFonts w:ascii="Calibri" w:hAnsi="Calibri" w:cs="Calibri"/>
        </w:rPr>
      </w:pPr>
      <w:r w:rsidRPr="003C0849">
        <w:rPr>
          <w:rFonts w:ascii="Calibri" w:hAnsi="Calibri" w:cs="Calibri"/>
        </w:rPr>
        <w:t xml:space="preserve">The BASELINE_MONOMER term was created by measuring the </w:t>
      </w:r>
      <w:r w:rsidR="00EB16AD">
        <w:rPr>
          <w:rFonts w:ascii="Calibri" w:hAnsi="Calibri" w:cs="Calibri"/>
        </w:rPr>
        <w:t xml:space="preserve">energetic </w:t>
      </w:r>
      <w:r w:rsidRPr="003C0849">
        <w:rPr>
          <w:rFonts w:ascii="Calibri" w:hAnsi="Calibri" w:cs="Calibri"/>
        </w:rPr>
        <w:t xml:space="preserve">contributions from each individual amino acid. </w:t>
      </w:r>
      <w:r w:rsidR="00A96907">
        <w:rPr>
          <w:rFonts w:ascii="Calibri" w:hAnsi="Calibri" w:cs="Calibri"/>
        </w:rPr>
        <w:t xml:space="preserve">These energy contributions were measured </w:t>
      </w:r>
      <w:r w:rsidR="003919D8">
        <w:rPr>
          <w:rFonts w:ascii="Calibri" w:hAnsi="Calibri" w:cs="Calibri"/>
        </w:rPr>
        <w:t>using the f</w:t>
      </w:r>
      <w:r w:rsidR="00A96907">
        <w:rPr>
          <w:rFonts w:ascii="Calibri" w:hAnsi="Calibri" w:cs="Calibri"/>
        </w:rPr>
        <w:t>ollowing energ</w:t>
      </w:r>
      <w:r w:rsidR="003919D8">
        <w:rPr>
          <w:rFonts w:ascii="Calibri" w:hAnsi="Calibri" w:cs="Calibri"/>
        </w:rPr>
        <w:t>y terms</w:t>
      </w:r>
      <w:r w:rsidR="00A96907">
        <w:rPr>
          <w:rFonts w:ascii="Calibri" w:hAnsi="Calibri" w:cs="Calibri"/>
        </w:rPr>
        <w:t xml:space="preserve">: CHARMM_VDW, SCWRL4_HBOND, and CHARMM_IMM1. </w:t>
      </w:r>
      <w:r w:rsidRPr="003C0849">
        <w:rPr>
          <w:rFonts w:ascii="Calibri" w:hAnsi="Calibri" w:cs="Calibri"/>
        </w:rPr>
        <w:t xml:space="preserve">I </w:t>
      </w:r>
      <w:r w:rsidR="00A96907">
        <w:rPr>
          <w:rFonts w:ascii="Calibri" w:hAnsi="Calibri" w:cs="Calibri"/>
        </w:rPr>
        <w:t>computed</w:t>
      </w:r>
      <w:r w:rsidR="003919D8">
        <w:rPr>
          <w:rFonts w:ascii="Calibri" w:hAnsi="Calibri" w:cs="Calibri"/>
        </w:rPr>
        <w:t xml:space="preserve"> the energetics of</w:t>
      </w:r>
      <w:r w:rsidR="00A96907">
        <w:rPr>
          <w:rFonts w:ascii="Calibri" w:hAnsi="Calibri" w:cs="Calibri"/>
        </w:rPr>
        <w:t xml:space="preserve"> </w:t>
      </w:r>
      <w:r w:rsidRPr="003C0849">
        <w:rPr>
          <w:rFonts w:ascii="Calibri" w:hAnsi="Calibri" w:cs="Calibri"/>
        </w:rPr>
        <w:t>1</w:t>
      </w:r>
      <w:r w:rsidR="003919D8">
        <w:rPr>
          <w:rFonts w:ascii="Calibri" w:hAnsi="Calibri" w:cs="Calibri"/>
        </w:rPr>
        <w:t>0</w:t>
      </w:r>
      <w:r w:rsidRPr="003C0849">
        <w:rPr>
          <w:rFonts w:ascii="Calibri" w:hAnsi="Calibri" w:cs="Calibri"/>
        </w:rPr>
        <w:t xml:space="preserve">000 random </w:t>
      </w:r>
      <w:r w:rsidR="00DB0BD2">
        <w:rPr>
          <w:rFonts w:ascii="Calibri" w:hAnsi="Calibri" w:cs="Calibri"/>
        </w:rPr>
        <w:t xml:space="preserve">monomer </w:t>
      </w:r>
      <w:r w:rsidRPr="003C0849">
        <w:rPr>
          <w:rFonts w:ascii="Calibri" w:hAnsi="Calibri" w:cs="Calibri"/>
        </w:rPr>
        <w:t xml:space="preserve">sequences and measured the self and pair energies for each amino acid. The </w:t>
      </w:r>
      <w:r w:rsidR="00EB16AD" w:rsidRPr="003C0849">
        <w:rPr>
          <w:rFonts w:ascii="Calibri" w:hAnsi="Calibri" w:cs="Calibri"/>
        </w:rPr>
        <w:t>self-energy</w:t>
      </w:r>
      <w:r w:rsidRPr="003C0849">
        <w:rPr>
          <w:rFonts w:ascii="Calibri" w:hAnsi="Calibri" w:cs="Calibri"/>
        </w:rPr>
        <w:t xml:space="preserve"> is the </w:t>
      </w:r>
      <w:r w:rsidRPr="003C0849">
        <w:rPr>
          <w:rFonts w:ascii="Calibri" w:hAnsi="Calibri" w:cs="Calibri"/>
        </w:rPr>
        <w:lastRenderedPageBreak/>
        <w:t>energy contribution</w:t>
      </w:r>
      <w:r w:rsidR="00A96907">
        <w:rPr>
          <w:rFonts w:ascii="Calibri" w:hAnsi="Calibri" w:cs="Calibri"/>
        </w:rPr>
        <w:t xml:space="preserve"> </w:t>
      </w:r>
      <w:r w:rsidRPr="003C0849">
        <w:rPr>
          <w:rFonts w:ascii="Calibri" w:hAnsi="Calibri" w:cs="Calibri"/>
        </w:rPr>
        <w:t xml:space="preserve">for </w:t>
      </w:r>
      <w:r w:rsidR="00A96907">
        <w:rPr>
          <w:rFonts w:ascii="Calibri" w:hAnsi="Calibri" w:cs="Calibri"/>
        </w:rPr>
        <w:t>an individual</w:t>
      </w:r>
      <w:r w:rsidRPr="003C0849">
        <w:rPr>
          <w:rFonts w:ascii="Calibri" w:hAnsi="Calibri" w:cs="Calibri"/>
        </w:rPr>
        <w:t xml:space="preserve"> amino acid to the protein stability alone, while the pair energies are the energy contribution between any two interacting amino acids</w:t>
      </w:r>
      <w:r w:rsidR="003919D8">
        <w:rPr>
          <w:rFonts w:ascii="Calibri" w:hAnsi="Calibri" w:cs="Calibri"/>
        </w:rPr>
        <w:t xml:space="preserve"> (cite)</w:t>
      </w:r>
      <w:r w:rsidRPr="003C0849">
        <w:rPr>
          <w:rFonts w:ascii="Calibri" w:hAnsi="Calibri" w:cs="Calibri"/>
        </w:rPr>
        <w:t>.</w:t>
      </w:r>
      <w:r w:rsidR="00A96907">
        <w:rPr>
          <w:rFonts w:ascii="Calibri" w:hAnsi="Calibri" w:cs="Calibri"/>
        </w:rPr>
        <w:t xml:space="preserve"> I measured the pair energies for all pairs on the sequence and found that there was no longer a pair interaction found between amino acids more than 10 away from each other.</w:t>
      </w:r>
      <w:r w:rsidRPr="003C0849">
        <w:rPr>
          <w:rFonts w:ascii="Calibri" w:hAnsi="Calibri" w:cs="Calibri"/>
        </w:rPr>
        <w:t xml:space="preserve"> From each iterations, I calculated the average of all self and pair energies and saw a strong correlation between the measured monomer energy and the BASELINE_MONOMER term (figure). </w:t>
      </w:r>
      <w:r w:rsidR="00A96907">
        <w:rPr>
          <w:rFonts w:ascii="Calibri" w:hAnsi="Calibri" w:cs="Calibri"/>
        </w:rPr>
        <w:t xml:space="preserve">This </w:t>
      </w:r>
      <w:r w:rsidRPr="003C0849">
        <w:rPr>
          <w:rFonts w:ascii="Calibri" w:hAnsi="Calibri" w:cs="Calibri"/>
        </w:rPr>
        <w:t xml:space="preserve">BASELINE_MONOMER term was developed for </w:t>
      </w:r>
      <w:r w:rsidR="003919D8">
        <w:rPr>
          <w:rFonts w:ascii="Calibri" w:hAnsi="Calibri" w:cs="Calibri"/>
        </w:rPr>
        <w:t>the</w:t>
      </w:r>
      <w:r w:rsidRPr="003C0849">
        <w:rPr>
          <w:rFonts w:ascii="Calibri" w:hAnsi="Calibri" w:cs="Calibri"/>
        </w:rPr>
        <w:t xml:space="preserve"> subset of amino acids</w:t>
      </w:r>
      <w:r w:rsidR="003919D8">
        <w:rPr>
          <w:rFonts w:ascii="Calibri" w:hAnsi="Calibri" w:cs="Calibri"/>
        </w:rPr>
        <w:t xml:space="preserve"> (G, A, L, I, M, S, T, W, Y, F</w:t>
      </w:r>
      <w:r w:rsidR="003D432B">
        <w:rPr>
          <w:rFonts w:ascii="Calibri" w:hAnsi="Calibri" w:cs="Calibri"/>
        </w:rPr>
        <w:t>)</w:t>
      </w:r>
      <w:r w:rsidRPr="003C0849">
        <w:rPr>
          <w:rFonts w:ascii="Calibri" w:hAnsi="Calibri" w:cs="Calibri"/>
        </w:rPr>
        <w:t xml:space="preserve"> and would need to be rerun to establish </w:t>
      </w:r>
      <w:r w:rsidR="00680A1F" w:rsidRPr="003C0849">
        <w:rPr>
          <w:rFonts w:ascii="Calibri" w:hAnsi="Calibri" w:cs="Calibri"/>
        </w:rPr>
        <w:t>a term for any additional amino acids. This term was helpful in decreasing computational time</w:t>
      </w:r>
      <w:r w:rsidR="003D432B">
        <w:rPr>
          <w:rFonts w:ascii="Calibri" w:hAnsi="Calibri" w:cs="Calibri"/>
        </w:rPr>
        <w:t>, allowing us to design 1000s of sequences within a week.</w:t>
      </w:r>
    </w:p>
    <w:p w14:paraId="5B119B47" w14:textId="690EAF39" w:rsidR="008E00C4" w:rsidRDefault="00680A1F" w:rsidP="008E00C4">
      <w:pPr>
        <w:spacing w:line="480" w:lineRule="auto"/>
        <w:ind w:firstLine="360"/>
        <w:jc w:val="both"/>
        <w:rPr>
          <w:rFonts w:ascii="Calibri" w:hAnsi="Calibri" w:cs="Calibri"/>
        </w:rPr>
      </w:pPr>
      <w:r w:rsidRPr="003C0849">
        <w:rPr>
          <w:rFonts w:ascii="Calibri" w:hAnsi="Calibri" w:cs="Calibri"/>
        </w:rPr>
        <w:t>Another issue that I e</w:t>
      </w:r>
      <w:r w:rsidR="00F5556F">
        <w:rPr>
          <w:rFonts w:ascii="Calibri" w:hAnsi="Calibri" w:cs="Calibri"/>
        </w:rPr>
        <w:t>ncountered while designing my proteins was that many of my initial designs were often composed of only 2-3 different AAs.</w:t>
      </w:r>
      <w:r w:rsidRPr="003C0849">
        <w:rPr>
          <w:rFonts w:ascii="Calibri" w:hAnsi="Calibri" w:cs="Calibri"/>
        </w:rPr>
        <w:t xml:space="preserve"> This result could impact our protein expression, where designs with</w:t>
      </w:r>
      <w:r w:rsidR="00F5556F">
        <w:rPr>
          <w:rFonts w:ascii="Calibri" w:hAnsi="Calibri" w:cs="Calibri"/>
        </w:rPr>
        <w:t xml:space="preserve"> diverse sequences </w:t>
      </w:r>
      <w:r w:rsidRPr="003C0849">
        <w:rPr>
          <w:rFonts w:ascii="Calibri" w:hAnsi="Calibri" w:cs="Calibri"/>
        </w:rPr>
        <w:t xml:space="preserve">do not express similarly to </w:t>
      </w:r>
      <w:r w:rsidR="00F5556F" w:rsidRPr="003C0849">
        <w:rPr>
          <w:rFonts w:ascii="Calibri" w:hAnsi="Calibri" w:cs="Calibri"/>
        </w:rPr>
        <w:t>designs</w:t>
      </w:r>
      <w:r w:rsidRPr="003C0849">
        <w:rPr>
          <w:rFonts w:ascii="Calibri" w:hAnsi="Calibri" w:cs="Calibri"/>
        </w:rPr>
        <w:t xml:space="preserve"> </w:t>
      </w:r>
      <w:r w:rsidR="00F5556F">
        <w:rPr>
          <w:rFonts w:ascii="Calibri" w:hAnsi="Calibri" w:cs="Calibri"/>
        </w:rPr>
        <w:t xml:space="preserve">composed of a few </w:t>
      </w:r>
      <w:r w:rsidRPr="003C0849">
        <w:rPr>
          <w:rFonts w:ascii="Calibri" w:hAnsi="Calibri" w:cs="Calibri"/>
        </w:rPr>
        <w:t>AAs. To combat this, I developed a SEQUENCE_ENTROPY term that outputs a score based on how similar the output sequence is to a typical membrane protein sequence.</w:t>
      </w:r>
      <w:r w:rsidR="00F5556F">
        <w:rPr>
          <w:rFonts w:ascii="Calibri" w:hAnsi="Calibri" w:cs="Calibri"/>
        </w:rPr>
        <w:t xml:space="preserve"> </w:t>
      </w:r>
      <w:r w:rsidR="00DB0BD2">
        <w:rPr>
          <w:rFonts w:ascii="Calibri" w:hAnsi="Calibri" w:cs="Calibri"/>
        </w:rPr>
        <w:t>T</w:t>
      </w:r>
      <w:r w:rsidRPr="003C0849">
        <w:rPr>
          <w:rFonts w:ascii="Calibri" w:hAnsi="Calibri" w:cs="Calibri"/>
        </w:rPr>
        <w:t xml:space="preserve">his term was developed by using the sequences extracted from membrane protein PDBs and defining the frequency of each AA. </w:t>
      </w:r>
    </w:p>
    <w:p w14:paraId="4D6C8D06" w14:textId="77777777" w:rsidR="00F5556F" w:rsidRDefault="008E00C4" w:rsidP="009A3915">
      <w:pPr>
        <w:spacing w:line="480" w:lineRule="auto"/>
        <w:ind w:firstLine="360"/>
        <w:jc w:val="both"/>
        <w:rPr>
          <w:rFonts w:ascii="Calibri" w:hAnsi="Calibri" w:cs="Calibri"/>
        </w:rPr>
      </w:pPr>
      <w:r>
        <w:rPr>
          <w:rFonts w:ascii="Calibri" w:hAnsi="Calibri" w:cs="Calibri"/>
        </w:rPr>
        <w:t xml:space="preserve">To convert the frequency of AAs in a sequence to an energy term, I utilized the </w:t>
      </w:r>
      <w:r w:rsidR="009C089A">
        <w:rPr>
          <w:rFonts w:ascii="Calibri" w:hAnsi="Calibri" w:cs="Calibri"/>
        </w:rPr>
        <w:t>following</w:t>
      </w:r>
      <w:r>
        <w:rPr>
          <w:rFonts w:ascii="Calibri" w:hAnsi="Calibri" w:cs="Calibri"/>
        </w:rPr>
        <w:t xml:space="preserve"> equation</w:t>
      </w:r>
      <w:r w:rsidR="009C089A">
        <w:rPr>
          <w:rFonts w:ascii="Calibri" w:hAnsi="Calibri" w:cs="Calibri"/>
        </w:rPr>
        <w:t xml:space="preserve">: </w:t>
      </w:r>
    </w:p>
    <w:p w14:paraId="1C0AF90A" w14:textId="1A3BD637" w:rsidR="00F5556F" w:rsidRDefault="00F5556F" w:rsidP="009A3915">
      <w:pPr>
        <w:spacing w:line="480" w:lineRule="auto"/>
        <w:ind w:firstLine="360"/>
        <w:jc w:val="both"/>
        <w:rPr>
          <w:rFonts w:ascii="Calibri" w:hAnsi="Calibri" w:cs="Calibri"/>
        </w:rPr>
      </w:pPr>
      <m:oMathPara>
        <m:oMath>
          <m:r>
            <w:rPr>
              <w:rFonts w:ascii="Cambria Math" w:hAnsi="Cambria Math" w:cs="Calibri"/>
            </w:rPr>
            <m:t>-</m:t>
          </m:r>
          <m:r>
            <m:rPr>
              <m:sty m:val="p"/>
            </m:rPr>
            <w:rPr>
              <w:rFonts w:ascii="Cambria Math" w:hAnsi="Cambria Math" w:cs="Calibri"/>
            </w:rPr>
            <m:t>log</m:t>
          </m:r>
          <m:r>
            <w:rPr>
              <w:rFonts w:ascii="Cambria Math" w:hAnsi="Cambria Math" w:cs="Calibri"/>
            </w:rPr>
            <m:t>(probability)×RT (0.592)</m:t>
          </m:r>
        </m:oMath>
      </m:oMathPara>
    </w:p>
    <w:p w14:paraId="3BAD8B4D" w14:textId="0C29BE0A" w:rsidR="009D579D" w:rsidRDefault="009C089A" w:rsidP="00F5556F">
      <w:pPr>
        <w:spacing w:line="480" w:lineRule="auto"/>
        <w:jc w:val="both"/>
        <w:rPr>
          <w:rFonts w:ascii="Calibri" w:hAnsi="Calibri" w:cs="Calibri"/>
        </w:rPr>
      </w:pPr>
      <w:r>
        <w:rPr>
          <w:rFonts w:ascii="Calibri" w:hAnsi="Calibri" w:cs="Calibri"/>
        </w:rPr>
        <w:t>First, the number of each AA</w:t>
      </w:r>
      <w:r w:rsidR="009D579D">
        <w:rPr>
          <w:rFonts w:ascii="Calibri" w:hAnsi="Calibri" w:cs="Calibri"/>
        </w:rPr>
        <w:t xml:space="preserve"> (#AA)</w:t>
      </w:r>
      <w:r>
        <w:rPr>
          <w:rFonts w:ascii="Calibri" w:hAnsi="Calibri" w:cs="Calibri"/>
        </w:rPr>
        <w:t xml:space="preserve"> is counted within the sequence. Then, the number of possible permutations for th</w:t>
      </w:r>
      <w:r w:rsidR="009D579D">
        <w:rPr>
          <w:rFonts w:ascii="Calibri" w:hAnsi="Calibri" w:cs="Calibri"/>
        </w:rPr>
        <w:t>e sequence to occur</w:t>
      </w:r>
      <w:r>
        <w:rPr>
          <w:rFonts w:ascii="Calibri" w:hAnsi="Calibri" w:cs="Calibri"/>
        </w:rPr>
        <w:t xml:space="preserve"> is determined using the following equation:</w:t>
      </w:r>
    </w:p>
    <w:p w14:paraId="7F2AF9A5" w14:textId="0BC5EFA1" w:rsidR="002F7477" w:rsidRDefault="009D579D" w:rsidP="00F5556F">
      <w:pPr>
        <w:spacing w:line="480" w:lineRule="auto"/>
        <w:jc w:val="both"/>
        <w:rPr>
          <w:rFonts w:ascii="Calibri" w:hAnsi="Calibri" w:cs="Calibri"/>
        </w:rPr>
      </w:pPr>
      <m:oMathPara>
        <m:oMath>
          <m:r>
            <w:rPr>
              <w:rFonts w:ascii="Cambria Math" w:hAnsi="Cambria Math" w:cs="Calibri"/>
            </w:rPr>
            <m:t>permutations=</m:t>
          </m:r>
          <m:f>
            <m:fPr>
              <m:type m:val="skw"/>
              <m:ctrlPr>
                <w:rPr>
                  <w:rFonts w:ascii="Cambria Math" w:hAnsi="Cambria Math" w:cs="Calibri"/>
                  <w:i/>
                </w:rPr>
              </m:ctrlPr>
            </m:fPr>
            <m:num>
              <m:r>
                <w:rPr>
                  <w:rFonts w:ascii="Cambria Math" w:hAnsi="Cambria Math" w:cs="Calibri"/>
                </w:rPr>
                <m:t>n!</m:t>
              </m:r>
            </m:num>
            <m:den>
              <m:r>
                <w:rPr>
                  <w:rFonts w:ascii="Cambria Math" w:hAnsi="Cambria Math" w:cs="Calibri"/>
                </w:rPr>
                <m:t xml:space="preserve">(#AA1! </m:t>
              </m:r>
              <m:r>
                <w:rPr>
                  <w:rFonts w:ascii="Cambria Math" w:hAnsi="Cambria Math" w:cs="Calibri"/>
                </w:rPr>
                <m:t>×</m:t>
              </m:r>
              <m:r>
                <w:rPr>
                  <w:rFonts w:ascii="Cambria Math" w:hAnsi="Cambria Math" w:cs="Calibri"/>
                </w:rPr>
                <m:t xml:space="preserve"> #AA2! </m:t>
              </m:r>
              <m:r>
                <w:rPr>
                  <w:rFonts w:ascii="Cambria Math" w:hAnsi="Cambria Math" w:cs="Calibri"/>
                </w:rPr>
                <m:t>×</m:t>
              </m:r>
              <m:r>
                <w:rPr>
                  <w:rFonts w:ascii="Cambria Math" w:hAnsi="Cambria Math" w:cs="Calibri"/>
                </w:rPr>
                <m:t xml:space="preserve"> …</m:t>
              </m:r>
              <m:r>
                <w:rPr>
                  <w:rFonts w:ascii="Cambria Math" w:hAnsi="Cambria Math" w:cs="Calibri"/>
                </w:rPr>
                <m:t xml:space="preserve"> </m:t>
              </m:r>
              <m:r>
                <w:rPr>
                  <w:rFonts w:ascii="Cambria Math" w:hAnsi="Cambria Math" w:cs="Calibri"/>
                </w:rPr>
                <m:t>)</m:t>
              </m:r>
            </m:den>
          </m:f>
          <m:r>
            <w:rPr>
              <w:rFonts w:ascii="Cambria Math" w:hAnsi="Cambria Math" w:cs="Calibri"/>
            </w:rPr>
            <m:t xml:space="preserve"> </m:t>
          </m:r>
        </m:oMath>
      </m:oMathPara>
    </w:p>
    <w:p w14:paraId="2CB5D997" w14:textId="7FFE5AAA" w:rsidR="002F7477" w:rsidRDefault="009C089A" w:rsidP="00F5556F">
      <w:pPr>
        <w:spacing w:line="480" w:lineRule="auto"/>
        <w:jc w:val="both"/>
        <w:rPr>
          <w:rFonts w:ascii="Calibri" w:hAnsi="Calibri" w:cs="Calibri"/>
        </w:rPr>
      </w:pPr>
      <w:r>
        <w:rPr>
          <w:rFonts w:ascii="Calibri" w:hAnsi="Calibri" w:cs="Calibri"/>
        </w:rPr>
        <w:t>where n is the number of positions</w:t>
      </w:r>
      <w:r w:rsidR="009D579D">
        <w:rPr>
          <w:rFonts w:ascii="Calibri" w:hAnsi="Calibri" w:cs="Calibri"/>
        </w:rPr>
        <w:t>, which</w:t>
      </w:r>
      <w:r>
        <w:rPr>
          <w:rFonts w:ascii="Calibri" w:hAnsi="Calibri" w:cs="Calibri"/>
        </w:rPr>
        <w:t xml:space="preserve"> is divided by the factorial for the number of each AA</w:t>
      </w:r>
      <w:r w:rsidR="003E159E">
        <w:rPr>
          <w:rFonts w:ascii="Calibri" w:hAnsi="Calibri" w:cs="Calibri"/>
        </w:rPr>
        <w:t xml:space="preserve"> in the sequence</w:t>
      </w:r>
      <w:r w:rsidR="002F7477">
        <w:rPr>
          <w:rFonts w:ascii="Calibri" w:hAnsi="Calibri" w:cs="Calibri"/>
        </w:rPr>
        <w:t xml:space="preserve"> </w:t>
      </w:r>
      <w:r>
        <w:rPr>
          <w:rFonts w:ascii="Calibri" w:hAnsi="Calibri" w:cs="Calibri"/>
        </w:rPr>
        <w:t xml:space="preserve">multiplied. Finally, the </w:t>
      </w:r>
      <w:r w:rsidR="002F7477">
        <w:rPr>
          <w:rFonts w:ascii="Calibri" w:hAnsi="Calibri" w:cs="Calibri"/>
        </w:rPr>
        <w:t xml:space="preserve">probability of the sequence occurring in membrane proteins </w:t>
      </w:r>
      <w:r>
        <w:rPr>
          <w:rFonts w:ascii="Calibri" w:hAnsi="Calibri" w:cs="Calibri"/>
        </w:rPr>
        <w:t xml:space="preserve">is </w:t>
      </w:r>
      <w:r>
        <w:rPr>
          <w:rFonts w:ascii="Calibri" w:hAnsi="Calibri" w:cs="Calibri"/>
        </w:rPr>
        <w:lastRenderedPageBreak/>
        <w:t>calculated</w:t>
      </w:r>
      <w:r w:rsidR="00A21E9D">
        <w:rPr>
          <w:rFonts w:ascii="Calibri" w:hAnsi="Calibri" w:cs="Calibri"/>
        </w:rPr>
        <w:t xml:space="preserve"> using the frequency of </w:t>
      </w:r>
      <w:r w:rsidR="003E159E">
        <w:rPr>
          <w:rFonts w:ascii="Calibri" w:hAnsi="Calibri" w:cs="Calibri"/>
        </w:rPr>
        <w:t>each AA in membrane protein sequences (freq_AA) to the power of the number of each AA</w:t>
      </w:r>
      <w:r w:rsidR="00A21E9D">
        <w:rPr>
          <w:rFonts w:ascii="Calibri" w:hAnsi="Calibri" w:cs="Calibri"/>
        </w:rPr>
        <w:t xml:space="preserve"> </w:t>
      </w:r>
      <w:r w:rsidR="002F7477">
        <w:rPr>
          <w:rFonts w:ascii="Calibri" w:hAnsi="Calibri" w:cs="Calibri"/>
        </w:rPr>
        <w:t xml:space="preserve">in the sequence </w:t>
      </w:r>
      <w:r w:rsidR="00A21E9D">
        <w:rPr>
          <w:rFonts w:ascii="Calibri" w:hAnsi="Calibri" w:cs="Calibri"/>
        </w:rPr>
        <w:t xml:space="preserve">multiplied by the permutations: </w:t>
      </w:r>
    </w:p>
    <w:p w14:paraId="38CD5818" w14:textId="129EFC40" w:rsidR="00A00C3E" w:rsidRDefault="002F7477" w:rsidP="009D579D">
      <w:pPr>
        <w:spacing w:line="480" w:lineRule="auto"/>
        <w:jc w:val="center"/>
        <w:rPr>
          <w:rFonts w:ascii="Calibri" w:hAnsi="Calibri" w:cs="Calibri"/>
        </w:rPr>
      </w:pPr>
      <m:oMathPara>
        <m:oMath>
          <m:r>
            <w:rPr>
              <w:rFonts w:ascii="Cambria Math" w:hAnsi="Cambria Math" w:cs="Calibri"/>
            </w:rPr>
            <m:t>probability=</m:t>
          </m:r>
          <m:r>
            <w:rPr>
              <w:rFonts w:ascii="Cambria Math" w:hAnsi="Cambria Math" w:cs="Calibri"/>
            </w:rPr>
            <m:t>(</m:t>
          </m:r>
          <m:sSup>
            <m:sSupPr>
              <m:ctrlPr>
                <w:rPr>
                  <w:rFonts w:ascii="Cambria Math" w:hAnsi="Cambria Math" w:cs="Calibri"/>
                  <w:i/>
                </w:rPr>
              </m:ctrlPr>
            </m:sSupPr>
            <m:e>
              <m:r>
                <w:rPr>
                  <w:rFonts w:ascii="Cambria Math" w:hAnsi="Cambria Math" w:cs="Calibri"/>
                </w:rPr>
                <m:t>freq_AA1</m:t>
              </m:r>
            </m:e>
            <m:sup>
              <m:r>
                <w:rPr>
                  <w:rFonts w:ascii="Cambria Math" w:hAnsi="Cambria Math" w:cs="Calibri"/>
                </w:rPr>
                <m:t>#AA1</m:t>
              </m:r>
            </m:sup>
          </m:sSup>
          <m:r>
            <w:rPr>
              <w:rFonts w:ascii="Cambria Math" w:hAnsi="Cambria Math" w:cs="Calibri"/>
            </w:rPr>
            <m:t xml:space="preserve"> </m:t>
          </m:r>
          <m:r>
            <w:rPr>
              <w:rFonts w:ascii="Cambria Math" w:hAnsi="Cambria Math" w:cs="Calibri"/>
            </w:rPr>
            <m:t>×</m:t>
          </m:r>
          <m:r>
            <w:rPr>
              <w:rFonts w:ascii="Cambria Math" w:hAnsi="Cambria Math" w:cs="Calibri"/>
            </w:rPr>
            <m:t xml:space="preserve"> </m:t>
          </m:r>
          <m:sSup>
            <m:sSupPr>
              <m:ctrlPr>
                <w:rPr>
                  <w:rFonts w:ascii="Cambria Math" w:hAnsi="Cambria Math" w:cs="Calibri"/>
                  <w:i/>
                </w:rPr>
              </m:ctrlPr>
            </m:sSupPr>
            <m:e>
              <m:r>
                <w:rPr>
                  <w:rFonts w:ascii="Cambria Math" w:hAnsi="Cambria Math" w:cs="Calibri"/>
                </w:rPr>
                <m:t>freq_AA</m:t>
              </m:r>
              <m:r>
                <w:rPr>
                  <w:rFonts w:ascii="Cambria Math" w:hAnsi="Cambria Math" w:cs="Calibri"/>
                </w:rPr>
                <m:t>2</m:t>
              </m:r>
            </m:e>
            <m:sup>
              <m:r>
                <w:rPr>
                  <w:rFonts w:ascii="Cambria Math" w:hAnsi="Cambria Math" w:cs="Calibri"/>
                </w:rPr>
                <m:t>#AA</m:t>
              </m:r>
              <m:r>
                <w:rPr>
                  <w:rFonts w:ascii="Cambria Math" w:hAnsi="Cambria Math" w:cs="Calibri"/>
                </w:rPr>
                <m:t>2</m:t>
              </m:r>
            </m:sup>
          </m:sSup>
          <m:r>
            <w:rPr>
              <w:rFonts w:ascii="Cambria Math" w:hAnsi="Cambria Math" w:cs="Calibri"/>
            </w:rPr>
            <m:t>×</m:t>
          </m:r>
          <m:r>
            <w:rPr>
              <w:rFonts w:ascii="Cambria Math" w:hAnsi="Cambria Math" w:cs="Calibri"/>
            </w:rPr>
            <m:t xml:space="preserve"> …)</m:t>
          </m:r>
          <m:r>
            <w:rPr>
              <w:rFonts w:ascii="Cambria Math" w:hAnsi="Cambria Math" w:cs="Calibri"/>
            </w:rPr>
            <m:t>×</m:t>
          </m:r>
          <m:r>
            <w:rPr>
              <w:rFonts w:ascii="Cambria Math" w:hAnsi="Cambria Math" w:cs="Calibri"/>
            </w:rPr>
            <m:t xml:space="preserve"> permutations</m:t>
          </m:r>
        </m:oMath>
      </m:oMathPara>
    </w:p>
    <w:p w14:paraId="21D2990A" w14:textId="440826B1" w:rsidR="002F7477" w:rsidRDefault="002F7477" w:rsidP="00F5556F">
      <w:pPr>
        <w:spacing w:line="480" w:lineRule="auto"/>
        <w:jc w:val="both"/>
        <w:rPr>
          <w:rFonts w:ascii="Calibri" w:hAnsi="Calibri" w:cs="Calibri"/>
        </w:rPr>
      </w:pPr>
      <w:r>
        <w:rPr>
          <w:rFonts w:ascii="Calibri" w:hAnsi="Calibri" w:cs="Calibri"/>
        </w:rPr>
        <w:t>The probability is then inserted into the initial equation, returning a value tha</w:t>
      </w:r>
      <w:r w:rsidR="009D579D">
        <w:rPr>
          <w:rFonts w:ascii="Calibri" w:hAnsi="Calibri" w:cs="Calibri"/>
        </w:rPr>
        <w:t>t</w:t>
      </w:r>
      <w:r>
        <w:rPr>
          <w:rFonts w:ascii="Calibri" w:hAnsi="Calibri" w:cs="Calibri"/>
        </w:rPr>
        <w:t xml:space="preserve"> can be applied as an additional energy term for each sequence.</w:t>
      </w:r>
    </w:p>
    <w:p w14:paraId="6A865807" w14:textId="500E88A6" w:rsidR="00503ABC" w:rsidRPr="003C0849" w:rsidRDefault="00503ABC" w:rsidP="00A0262C">
      <w:pPr>
        <w:pStyle w:val="ThesisTOC"/>
      </w:pPr>
      <w:bookmarkStart w:id="11" w:name="_Toc168602770"/>
      <w:r w:rsidRPr="003C0849">
        <w:t>3.</w:t>
      </w:r>
      <w:r w:rsidR="00713776">
        <w:t>4</w:t>
      </w:r>
      <w:r w:rsidRPr="003C0849">
        <w:t>.4 Sequence Search</w:t>
      </w:r>
      <w:bookmarkEnd w:id="11"/>
    </w:p>
    <w:p w14:paraId="623443BE" w14:textId="7788A1EC" w:rsidR="00F5556F" w:rsidRDefault="00C379BA" w:rsidP="00826EF5">
      <w:pPr>
        <w:spacing w:line="480" w:lineRule="auto"/>
        <w:ind w:firstLine="360"/>
        <w:jc w:val="both"/>
        <w:rPr>
          <w:rFonts w:ascii="Calibri" w:hAnsi="Calibri" w:cs="Calibri"/>
        </w:rPr>
      </w:pPr>
      <w:r w:rsidRPr="003C0849">
        <w:rPr>
          <w:rFonts w:ascii="Calibri" w:hAnsi="Calibri" w:cs="Calibri"/>
        </w:rPr>
        <w:t xml:space="preserve">For each input geometry, the algorithm first defines the best sequence using </w:t>
      </w:r>
      <w:r w:rsidR="00A21E9D">
        <w:rPr>
          <w:rFonts w:ascii="Calibri" w:hAnsi="Calibri" w:cs="Calibri"/>
        </w:rPr>
        <w:t>the</w:t>
      </w:r>
      <w:r w:rsidRPr="003C0849">
        <w:rPr>
          <w:rFonts w:ascii="Calibri" w:hAnsi="Calibri" w:cs="Calibri"/>
        </w:rPr>
        <w:t xml:space="preserve"> Self Consistent Mean Field (SCMF)</w:t>
      </w:r>
      <w:r w:rsidR="00A21E9D">
        <w:rPr>
          <w:rFonts w:ascii="Calibri" w:hAnsi="Calibri" w:cs="Calibri"/>
        </w:rPr>
        <w:t xml:space="preserve"> theorem (cite). </w:t>
      </w:r>
      <w:r w:rsidRPr="003C0849">
        <w:rPr>
          <w:rFonts w:ascii="Calibri" w:hAnsi="Calibri" w:cs="Calibri"/>
        </w:rPr>
        <w:t>The sequence from the SCMF is then run through a Monte Carlo sequence optimization: A random position on the interface is switched to a random AA from the given set of AAs, and the energy is calculated using the combination of defined energies in 3.3.3.</w:t>
      </w:r>
      <w:r w:rsidR="00A21E9D">
        <w:rPr>
          <w:rFonts w:ascii="Calibri" w:hAnsi="Calibri" w:cs="Calibri"/>
        </w:rPr>
        <w:t xml:space="preserve"> Each energy term can be multiplied by an optional weight, allowing the total energy to be changed </w:t>
      </w:r>
      <w:r w:rsidR="009D579D">
        <w:rPr>
          <w:rFonts w:ascii="Calibri" w:hAnsi="Calibri" w:cs="Calibri"/>
        </w:rPr>
        <w:t xml:space="preserve">proportionately to </w:t>
      </w:r>
      <w:r w:rsidR="00A00C3E">
        <w:rPr>
          <w:rFonts w:ascii="Calibri" w:hAnsi="Calibri" w:cs="Calibri"/>
        </w:rPr>
        <w:t>the</w:t>
      </w:r>
      <w:r w:rsidR="009D579D">
        <w:rPr>
          <w:rFonts w:ascii="Calibri" w:hAnsi="Calibri" w:cs="Calibri"/>
        </w:rPr>
        <w:t xml:space="preserve"> given</w:t>
      </w:r>
      <w:r w:rsidR="00A00C3E">
        <w:rPr>
          <w:rFonts w:ascii="Calibri" w:hAnsi="Calibri" w:cs="Calibri"/>
        </w:rPr>
        <w:t xml:space="preserve"> weights</w:t>
      </w:r>
      <w:r w:rsidR="00A21E9D">
        <w:rPr>
          <w:rFonts w:ascii="Calibri" w:hAnsi="Calibri" w:cs="Calibri"/>
        </w:rPr>
        <w:t>.</w:t>
      </w:r>
      <w:r w:rsidR="00A00C3E">
        <w:rPr>
          <w:rFonts w:ascii="Calibri" w:hAnsi="Calibri" w:cs="Calibri"/>
        </w:rPr>
        <w:t xml:space="preserve"> This allows for versatility in the protein design process.</w:t>
      </w:r>
      <w:r w:rsidR="00BE5633">
        <w:rPr>
          <w:rFonts w:ascii="Calibri" w:hAnsi="Calibri" w:cs="Calibri"/>
        </w:rPr>
        <w:t xml:space="preserve"> The equation for the total energy is as follows: </w:t>
      </w:r>
    </w:p>
    <w:p w14:paraId="00274CC9" w14:textId="69071D88" w:rsidR="00BE5633" w:rsidRDefault="00BE5633" w:rsidP="00826EF5">
      <w:pPr>
        <w:spacing w:line="480" w:lineRule="auto"/>
        <w:ind w:firstLine="360"/>
        <w:jc w:val="both"/>
        <w:rPr>
          <w:rFonts w:ascii="Calibri" w:hAnsi="Calibri" w:cs="Calibri"/>
        </w:rPr>
      </w:pPr>
      <m:oMathPara>
        <m:oMath>
          <m:r>
            <m:rPr>
              <m:sty m:val="p"/>
            </m:rPr>
            <w:rPr>
              <w:rFonts w:ascii="Cambria Math" w:hAnsi="Cambria Math" w:cs="Calibri"/>
            </w:rPr>
            <m:t>Sequence Search Total Energy=</m:t>
          </m:r>
          <m:r>
            <m:rPr>
              <m:sty m:val="p"/>
            </m:rPr>
            <w:rPr>
              <w:rFonts w:ascii="Cambria Math" w:hAnsi="Cambria Math" w:cs="Calibri"/>
            </w:rPr>
            <m:t>Dimer - BASELINE_MONOMER - SEQUENCE_ENTROPY</m:t>
          </m:r>
        </m:oMath>
      </m:oMathPara>
    </w:p>
    <w:p w14:paraId="35A959F7" w14:textId="1F08427D" w:rsidR="00C379BA" w:rsidRPr="003C0849" w:rsidRDefault="00A21E9D" w:rsidP="00826EF5">
      <w:pPr>
        <w:spacing w:line="480" w:lineRule="auto"/>
        <w:ind w:firstLine="360"/>
        <w:jc w:val="both"/>
        <w:rPr>
          <w:rFonts w:ascii="Calibri" w:hAnsi="Calibri" w:cs="Calibri"/>
        </w:rPr>
      </w:pPr>
      <w:r>
        <w:rPr>
          <w:rFonts w:ascii="Calibri" w:hAnsi="Calibri" w:cs="Calibri"/>
        </w:rPr>
        <w:t xml:space="preserve">After optimization and testing, </w:t>
      </w:r>
      <w:r w:rsidR="009D579D">
        <w:rPr>
          <w:rFonts w:ascii="Calibri" w:hAnsi="Calibri" w:cs="Calibri"/>
        </w:rPr>
        <w:t xml:space="preserve">we found that </w:t>
      </w:r>
      <w:r>
        <w:rPr>
          <w:rFonts w:ascii="Calibri" w:hAnsi="Calibri" w:cs="Calibri"/>
        </w:rPr>
        <w:t xml:space="preserve">the SEQUENCE_ENTROPY term </w:t>
      </w:r>
      <w:r w:rsidR="009D579D">
        <w:rPr>
          <w:rFonts w:ascii="Calibri" w:hAnsi="Calibri" w:cs="Calibri"/>
        </w:rPr>
        <w:t>results in diverse membrane protein sequences at a weight of</w:t>
      </w:r>
      <w:r>
        <w:rPr>
          <w:rFonts w:ascii="Calibri" w:hAnsi="Calibri" w:cs="Calibri"/>
        </w:rPr>
        <w:t xml:space="preserve"> 10</w:t>
      </w:r>
      <w:r w:rsidR="009D579D">
        <w:rPr>
          <w:rFonts w:ascii="Calibri" w:hAnsi="Calibri" w:cs="Calibri"/>
        </w:rPr>
        <w:t>. This weight</w:t>
      </w:r>
      <w:r>
        <w:rPr>
          <w:rFonts w:ascii="Calibri" w:hAnsi="Calibri" w:cs="Calibri"/>
        </w:rPr>
        <w:t xml:space="preserve"> allow</w:t>
      </w:r>
      <w:r w:rsidR="009D579D">
        <w:rPr>
          <w:rFonts w:ascii="Calibri" w:hAnsi="Calibri" w:cs="Calibri"/>
        </w:rPr>
        <w:t>s</w:t>
      </w:r>
      <w:r>
        <w:rPr>
          <w:rFonts w:ascii="Calibri" w:hAnsi="Calibri" w:cs="Calibri"/>
        </w:rPr>
        <w:t xml:space="preserve"> the SEQUENCE_ENTROPY </w:t>
      </w:r>
      <w:r w:rsidR="009D579D">
        <w:rPr>
          <w:rFonts w:ascii="Calibri" w:hAnsi="Calibri" w:cs="Calibri"/>
        </w:rPr>
        <w:t xml:space="preserve">term </w:t>
      </w:r>
      <w:r>
        <w:rPr>
          <w:rFonts w:ascii="Calibri" w:hAnsi="Calibri" w:cs="Calibri"/>
        </w:rPr>
        <w:t xml:space="preserve">to play a significant role in the interface sequence search. </w:t>
      </w:r>
      <w:r w:rsidR="00C379BA" w:rsidRPr="003C0849">
        <w:rPr>
          <w:rFonts w:ascii="Calibri" w:hAnsi="Calibri" w:cs="Calibri"/>
        </w:rPr>
        <w:t>Th</w:t>
      </w:r>
      <w:r>
        <w:rPr>
          <w:rFonts w:ascii="Calibri" w:hAnsi="Calibri" w:cs="Calibri"/>
        </w:rPr>
        <w:t xml:space="preserve">e </w:t>
      </w:r>
      <w:r w:rsidR="00BE5633">
        <w:rPr>
          <w:rFonts w:ascii="Calibri" w:hAnsi="Calibri" w:cs="Calibri"/>
        </w:rPr>
        <w:t>total</w:t>
      </w:r>
      <w:r w:rsidR="00C379BA" w:rsidRPr="003C0849">
        <w:rPr>
          <w:rFonts w:ascii="Calibri" w:hAnsi="Calibri" w:cs="Calibri"/>
        </w:rPr>
        <w:t xml:space="preserve"> energy</w:t>
      </w:r>
      <w:r w:rsidR="009D579D">
        <w:rPr>
          <w:rFonts w:ascii="Calibri" w:hAnsi="Calibri" w:cs="Calibri"/>
        </w:rPr>
        <w:t xml:space="preserve"> </w:t>
      </w:r>
      <w:r w:rsidR="00C379BA" w:rsidRPr="003C0849">
        <w:rPr>
          <w:rFonts w:ascii="Calibri" w:hAnsi="Calibri" w:cs="Calibri"/>
        </w:rPr>
        <w:t xml:space="preserve">is used for the acceptance criteria, where </w:t>
      </w:r>
      <w:r w:rsidRPr="003C0849">
        <w:rPr>
          <w:rFonts w:ascii="Calibri" w:hAnsi="Calibri" w:cs="Calibri"/>
        </w:rPr>
        <w:t>early in the</w:t>
      </w:r>
      <w:r w:rsidR="00C379BA" w:rsidRPr="003C0849">
        <w:rPr>
          <w:rFonts w:ascii="Calibri" w:hAnsi="Calibri" w:cs="Calibri"/>
        </w:rPr>
        <w:t xml:space="preserve"> M</w:t>
      </w:r>
      <w:r w:rsidR="009D579D">
        <w:rPr>
          <w:rFonts w:ascii="Calibri" w:hAnsi="Calibri" w:cs="Calibri"/>
        </w:rPr>
        <w:t>C</w:t>
      </w:r>
      <w:r w:rsidR="00C379BA" w:rsidRPr="003C0849">
        <w:rPr>
          <w:rFonts w:ascii="Calibri" w:hAnsi="Calibri" w:cs="Calibri"/>
        </w:rPr>
        <w:t xml:space="preserve"> more leeway is given</w:t>
      </w:r>
      <w:r w:rsidR="00BE5633">
        <w:rPr>
          <w:rFonts w:ascii="Calibri" w:hAnsi="Calibri" w:cs="Calibri"/>
        </w:rPr>
        <w:t>, allowing the algorithm to search for a variety of sequences in energetic space before reaching an</w:t>
      </w:r>
      <w:r w:rsidR="00C379BA" w:rsidRPr="003C0849">
        <w:rPr>
          <w:rFonts w:ascii="Calibri" w:hAnsi="Calibri" w:cs="Calibri"/>
        </w:rPr>
        <w:t xml:space="preserve"> energetic minimum. The sequences are saved in an output file to show the trajectory of sequences that were chosen along with their corresponding ener</w:t>
      </w:r>
      <w:r w:rsidR="001F4D47" w:rsidRPr="003C0849">
        <w:rPr>
          <w:rFonts w:ascii="Calibri" w:hAnsi="Calibri" w:cs="Calibri"/>
        </w:rPr>
        <w:t>gy terms.</w:t>
      </w:r>
      <w:r w:rsidR="009D579D">
        <w:rPr>
          <w:rFonts w:ascii="Calibri" w:hAnsi="Calibri" w:cs="Calibri"/>
        </w:rPr>
        <w:t xml:space="preserve"> The </w:t>
      </w:r>
      <w:r w:rsidR="00BE5633">
        <w:rPr>
          <w:rFonts w:ascii="Calibri" w:hAnsi="Calibri" w:cs="Calibri"/>
        </w:rPr>
        <w:t xml:space="preserve">interface </w:t>
      </w:r>
      <w:r w:rsidR="009D579D">
        <w:rPr>
          <w:rFonts w:ascii="Calibri" w:hAnsi="Calibri" w:cs="Calibri"/>
        </w:rPr>
        <w:t xml:space="preserve">sequence with the best interaction energy is saved as the </w:t>
      </w:r>
      <w:r w:rsidR="00BE5633">
        <w:rPr>
          <w:rFonts w:ascii="Calibri" w:hAnsi="Calibri" w:cs="Calibri"/>
        </w:rPr>
        <w:t>design undergoes further</w:t>
      </w:r>
      <w:r w:rsidR="009D579D">
        <w:rPr>
          <w:rFonts w:ascii="Calibri" w:hAnsi="Calibri" w:cs="Calibri"/>
        </w:rPr>
        <w:t xml:space="preserve"> backbone refinement.</w:t>
      </w:r>
      <w:r w:rsidR="00BE5633">
        <w:rPr>
          <w:rFonts w:ascii="Calibri" w:hAnsi="Calibri" w:cs="Calibri"/>
        </w:rPr>
        <w:t xml:space="preserve"> </w:t>
      </w:r>
      <w:r w:rsidR="00BE5633" w:rsidRPr="00BE5633">
        <w:rPr>
          <w:rFonts w:ascii="Calibri" w:hAnsi="Calibri" w:cs="Calibri"/>
          <w:b/>
          <w:bCs/>
        </w:rPr>
        <w:t>(a figure here would be nice)</w:t>
      </w:r>
    </w:p>
    <w:p w14:paraId="5D3C1192" w14:textId="21A09B2E" w:rsidR="00D33C9E" w:rsidRPr="003C0849" w:rsidRDefault="00D33C9E" w:rsidP="00A0262C">
      <w:pPr>
        <w:pStyle w:val="ThesisTOC"/>
      </w:pPr>
      <w:bookmarkStart w:id="12" w:name="_Toc168602771"/>
      <w:r w:rsidRPr="003C0849">
        <w:lastRenderedPageBreak/>
        <w:t>3.</w:t>
      </w:r>
      <w:r w:rsidR="00713776">
        <w:t>4</w:t>
      </w:r>
      <w:r w:rsidRPr="003C0849">
        <w:t>.</w:t>
      </w:r>
      <w:r w:rsidR="00503ABC" w:rsidRPr="003C0849">
        <w:t>5</w:t>
      </w:r>
      <w:r w:rsidRPr="003C0849">
        <w:t xml:space="preserve"> Backbone </w:t>
      </w:r>
      <w:r w:rsidR="00503ABC" w:rsidRPr="003C0849">
        <w:t>Refinement</w:t>
      </w:r>
      <w:bookmarkEnd w:id="12"/>
    </w:p>
    <w:p w14:paraId="70A3D803" w14:textId="77777777" w:rsidR="00BE5633" w:rsidRDefault="001F4D47" w:rsidP="00826EF5">
      <w:pPr>
        <w:spacing w:line="480" w:lineRule="auto"/>
        <w:ind w:firstLine="360"/>
        <w:jc w:val="both"/>
        <w:rPr>
          <w:rFonts w:ascii="Calibri" w:hAnsi="Calibri" w:cs="Calibri"/>
        </w:rPr>
      </w:pPr>
      <w:r w:rsidRPr="003C0849">
        <w:rPr>
          <w:rFonts w:ascii="Calibri" w:hAnsi="Calibri" w:cs="Calibri"/>
        </w:rPr>
        <w:t>Another improvement from my initial design run was to use backbone iterative refinement, inspired by Rosetta. After the best sequence is found, I implemented a</w:t>
      </w:r>
      <w:r w:rsidR="008041E3" w:rsidRPr="003C0849">
        <w:rPr>
          <w:rFonts w:ascii="Calibri" w:hAnsi="Calibri" w:cs="Calibri"/>
        </w:rPr>
        <w:t xml:space="preserve"> MC based</w:t>
      </w:r>
      <w:r w:rsidRPr="003C0849">
        <w:rPr>
          <w:rFonts w:ascii="Calibri" w:hAnsi="Calibri" w:cs="Calibri"/>
        </w:rPr>
        <w:t xml:space="preserve"> structural refinement procedure to find the best structure for the sequence. </w:t>
      </w:r>
      <w:r w:rsidR="008041E3" w:rsidRPr="003C0849">
        <w:rPr>
          <w:rFonts w:ascii="Calibri" w:hAnsi="Calibri" w:cs="Calibri"/>
        </w:rPr>
        <w:t xml:space="preserve">During the refinement process, a random geometric term is chosen and shifted </w:t>
      </w:r>
      <w:r w:rsidR="003E1EAB">
        <w:rPr>
          <w:rFonts w:ascii="Calibri" w:hAnsi="Calibri" w:cs="Calibri"/>
        </w:rPr>
        <w:t>as done previously in CATM</w:t>
      </w:r>
      <w:r w:rsidR="00BE5633">
        <w:rPr>
          <w:rFonts w:ascii="Calibri" w:hAnsi="Calibri" w:cs="Calibri"/>
        </w:rPr>
        <w:t xml:space="preserve">. </w:t>
      </w:r>
      <w:r w:rsidR="008041E3" w:rsidRPr="003C0849">
        <w:rPr>
          <w:rFonts w:ascii="Calibri" w:hAnsi="Calibri" w:cs="Calibri"/>
        </w:rPr>
        <w:t xml:space="preserve">The </w:t>
      </w:r>
      <w:r w:rsidR="003E1EAB">
        <w:rPr>
          <w:rFonts w:ascii="Calibri" w:hAnsi="Calibri" w:cs="Calibri"/>
        </w:rPr>
        <w:t xml:space="preserve">total </w:t>
      </w:r>
      <w:r w:rsidR="00BE5633">
        <w:rPr>
          <w:rFonts w:ascii="Calibri" w:hAnsi="Calibri" w:cs="Calibri"/>
        </w:rPr>
        <w:t xml:space="preserve">interaction </w:t>
      </w:r>
      <w:r w:rsidR="008041E3" w:rsidRPr="003C0849">
        <w:rPr>
          <w:rFonts w:ascii="Calibri" w:hAnsi="Calibri" w:cs="Calibri"/>
        </w:rPr>
        <w:t xml:space="preserve">energy for the </w:t>
      </w:r>
      <w:r w:rsidR="00BE5633">
        <w:rPr>
          <w:rFonts w:ascii="Calibri" w:hAnsi="Calibri" w:cs="Calibri"/>
        </w:rPr>
        <w:t>refined</w:t>
      </w:r>
      <w:r w:rsidR="008041E3" w:rsidRPr="003C0849">
        <w:rPr>
          <w:rFonts w:ascii="Calibri" w:hAnsi="Calibri" w:cs="Calibri"/>
        </w:rPr>
        <w:t xml:space="preserve"> structure</w:t>
      </w:r>
      <w:r w:rsidR="003E1EAB">
        <w:rPr>
          <w:rFonts w:ascii="Calibri" w:hAnsi="Calibri" w:cs="Calibri"/>
        </w:rPr>
        <w:t xml:space="preserve"> is again used as the acceptance criteria, </w:t>
      </w:r>
      <w:r w:rsidR="008041E3" w:rsidRPr="003C0849">
        <w:rPr>
          <w:rFonts w:ascii="Calibri" w:hAnsi="Calibri" w:cs="Calibri"/>
        </w:rPr>
        <w:t>with the</w:t>
      </w:r>
      <w:r w:rsidR="003E1EAB">
        <w:rPr>
          <w:rFonts w:ascii="Calibri" w:hAnsi="Calibri" w:cs="Calibri"/>
        </w:rPr>
        <w:t xml:space="preserve"> BASELINE_MONOMER</w:t>
      </w:r>
      <w:r w:rsidR="008041E3" w:rsidRPr="003C0849">
        <w:rPr>
          <w:rFonts w:ascii="Calibri" w:hAnsi="Calibri" w:cs="Calibri"/>
        </w:rPr>
        <w:t xml:space="preserve"> energy being</w:t>
      </w:r>
      <w:r w:rsidR="003E1EAB">
        <w:rPr>
          <w:rFonts w:ascii="Calibri" w:hAnsi="Calibri" w:cs="Calibri"/>
        </w:rPr>
        <w:t xml:space="preserve"> replaced by the calculate</w:t>
      </w:r>
      <w:r w:rsidR="00BE5633">
        <w:rPr>
          <w:rFonts w:ascii="Calibri" w:hAnsi="Calibri" w:cs="Calibri"/>
        </w:rPr>
        <w:t>d</w:t>
      </w:r>
      <w:r w:rsidR="003E1EAB">
        <w:rPr>
          <w:rFonts w:ascii="Calibri" w:hAnsi="Calibri" w:cs="Calibri"/>
        </w:rPr>
        <w:t xml:space="preserve"> monomer energy and the SEQUENCE_ENTROPY term</w:t>
      </w:r>
      <w:r w:rsidR="003E1EAB" w:rsidRPr="003C0849">
        <w:rPr>
          <w:rFonts w:ascii="Calibri" w:hAnsi="Calibri" w:cs="Calibri"/>
        </w:rPr>
        <w:t xml:space="preserve"> </w:t>
      </w:r>
      <w:r w:rsidR="003E1EAB">
        <w:rPr>
          <w:rFonts w:ascii="Calibri" w:hAnsi="Calibri" w:cs="Calibri"/>
        </w:rPr>
        <w:t>no longer used</w:t>
      </w:r>
      <w:r w:rsidR="00BE5633">
        <w:rPr>
          <w:rFonts w:ascii="Calibri" w:hAnsi="Calibri" w:cs="Calibri"/>
        </w:rPr>
        <w:t>:</w:t>
      </w:r>
    </w:p>
    <w:p w14:paraId="3FF34D90" w14:textId="163E7680" w:rsidR="00BE5633" w:rsidRDefault="00BE5633" w:rsidP="00BE5633">
      <w:pPr>
        <w:spacing w:line="480" w:lineRule="auto"/>
        <w:jc w:val="both"/>
        <w:rPr>
          <w:rFonts w:ascii="Calibri" w:hAnsi="Calibri" w:cs="Calibri"/>
        </w:rPr>
      </w:pPr>
      <m:oMathPara>
        <m:oMath>
          <m:r>
            <m:rPr>
              <m:sty m:val="p"/>
            </m:rPr>
            <w:rPr>
              <w:rFonts w:ascii="Cambria Math" w:hAnsi="Cambria Math" w:cs="Calibri"/>
            </w:rPr>
            <m:t>Total Energy=</m:t>
          </m:r>
          <m:r>
            <m:rPr>
              <m:sty m:val="p"/>
            </m:rPr>
            <w:rPr>
              <w:rFonts w:ascii="Cambria Math" w:hAnsi="Cambria Math" w:cs="Calibri"/>
            </w:rPr>
            <m:t xml:space="preserve">Dimer - </m:t>
          </m:r>
          <m:r>
            <m:rPr>
              <m:sty m:val="p"/>
            </m:rPr>
            <w:rPr>
              <w:rFonts w:ascii="Cambria Math" w:hAnsi="Cambria Math" w:cs="Calibri"/>
            </w:rPr>
            <m:t>Monomer</m:t>
          </m:r>
        </m:oMath>
      </m:oMathPara>
    </w:p>
    <w:p w14:paraId="06186FA9" w14:textId="746774A8" w:rsidR="008041E3" w:rsidRPr="003C0849" w:rsidRDefault="0023002F" w:rsidP="00BE5633">
      <w:pPr>
        <w:spacing w:line="480" w:lineRule="auto"/>
        <w:jc w:val="both"/>
        <w:rPr>
          <w:rFonts w:ascii="Calibri" w:hAnsi="Calibri" w:cs="Calibri"/>
        </w:rPr>
      </w:pPr>
      <w:r>
        <w:rPr>
          <w:rFonts w:ascii="Calibri" w:hAnsi="Calibri" w:cs="Calibri"/>
        </w:rPr>
        <w:t>T</w:t>
      </w:r>
      <w:r w:rsidR="008041E3" w:rsidRPr="003C0849">
        <w:rPr>
          <w:rFonts w:ascii="Calibri" w:hAnsi="Calibri" w:cs="Calibri"/>
        </w:rPr>
        <w:t>his new geometry can then</w:t>
      </w:r>
      <w:r w:rsidR="00B02080">
        <w:rPr>
          <w:rFonts w:ascii="Calibri" w:hAnsi="Calibri" w:cs="Calibri"/>
        </w:rPr>
        <w:t xml:space="preserve"> be used as an input geometry for</w:t>
      </w:r>
      <w:r w:rsidR="008041E3" w:rsidRPr="003C0849">
        <w:rPr>
          <w:rFonts w:ascii="Calibri" w:hAnsi="Calibri" w:cs="Calibri"/>
        </w:rPr>
        <w:t xml:space="preserve"> the sequence search and backbone refinement process to determine if there are other </w:t>
      </w:r>
      <w:r>
        <w:rPr>
          <w:rFonts w:ascii="Calibri" w:hAnsi="Calibri" w:cs="Calibri"/>
        </w:rPr>
        <w:t>designable sequences with this similar geometry.</w:t>
      </w:r>
    </w:p>
    <w:p w14:paraId="67A332BD" w14:textId="7CCE7A1E" w:rsidR="00E73E78" w:rsidRPr="003C0849" w:rsidRDefault="00E73E78" w:rsidP="00A0262C">
      <w:pPr>
        <w:pStyle w:val="ThesisTOC"/>
      </w:pPr>
      <w:bookmarkStart w:id="13" w:name="_Toc168602772"/>
      <w:r w:rsidRPr="003C0849">
        <w:t>3.</w:t>
      </w:r>
      <w:r w:rsidR="00713776">
        <w:t>4</w:t>
      </w:r>
      <w:r w:rsidRPr="003C0849">
        <w:t>.6 Mutating the interface</w:t>
      </w:r>
      <w:bookmarkEnd w:id="13"/>
    </w:p>
    <w:p w14:paraId="3624331E" w14:textId="56D7ECD4" w:rsidR="00D4182E" w:rsidRDefault="00D4182E" w:rsidP="00826EF5">
      <w:pPr>
        <w:spacing w:line="480" w:lineRule="auto"/>
        <w:ind w:firstLine="360"/>
        <w:jc w:val="both"/>
        <w:rPr>
          <w:rFonts w:ascii="Calibri" w:hAnsi="Calibri" w:cs="Calibri"/>
        </w:rPr>
      </w:pPr>
      <w:r w:rsidRPr="003C0849">
        <w:rPr>
          <w:rFonts w:ascii="Calibri" w:hAnsi="Calibri" w:cs="Calibri"/>
        </w:rPr>
        <w:t>For each protein, I made point mutations on the interface corresponding to interfacial positions expected to decrease association. I created a program that accepts the structure and interfacial positions as inputs, individually mutates the positions to a given amino acid, and outputs the energy. The first mutation is a clash mutant, where the interface was mutated to an Ile to disrupt the ability for the protein to associate. The second mutation is a void mutant, where the interface was mutated to an Ala to assess the loss of steric packing on association. When comparing the clash mutations to the fluorescence of the designed structure, there is a significant decrease in their association, suggesting that many of my proteins associat</w:t>
      </w:r>
      <w:r w:rsidR="00891047">
        <w:rPr>
          <w:rFonts w:ascii="Calibri" w:hAnsi="Calibri" w:cs="Calibri"/>
        </w:rPr>
        <w:t>e</w:t>
      </w:r>
      <w:r w:rsidRPr="003C0849">
        <w:rPr>
          <w:rFonts w:ascii="Calibri" w:hAnsi="Calibri" w:cs="Calibri"/>
        </w:rPr>
        <w:t xml:space="preserve"> by the designed interface. However, the void mutations did not show this same decrease, suggesting that mutating for loss of packing may result in the formation of an alternate interface for association.</w:t>
      </w:r>
    </w:p>
    <w:p w14:paraId="55DB7CE1" w14:textId="4E714C1E" w:rsidR="00BE5633" w:rsidRPr="003C0849" w:rsidRDefault="00BE5633" w:rsidP="0060444E">
      <w:pPr>
        <w:spacing w:line="480" w:lineRule="auto"/>
        <w:ind w:firstLine="360"/>
        <w:jc w:val="both"/>
        <w:rPr>
          <w:rFonts w:ascii="Calibri" w:hAnsi="Calibri" w:cs="Calibri"/>
        </w:rPr>
      </w:pPr>
      <w:r w:rsidRPr="003C0849">
        <w:rPr>
          <w:rFonts w:ascii="Calibri" w:hAnsi="Calibri" w:cs="Calibri"/>
        </w:rPr>
        <w:t>I also wanted to have a way to measure the energies of the chosen mutants for each of my structures. To do so, I created a more intensive structural refinement program</w:t>
      </w:r>
      <w:r>
        <w:rPr>
          <w:rFonts w:ascii="Calibri" w:hAnsi="Calibri" w:cs="Calibri"/>
        </w:rPr>
        <w:t xml:space="preserve"> based on the backbone </w:t>
      </w:r>
      <w:r>
        <w:rPr>
          <w:rFonts w:ascii="Calibri" w:hAnsi="Calibri" w:cs="Calibri"/>
        </w:rPr>
        <w:lastRenderedPageBreak/>
        <w:t>refinement from the original design program and CATM. The program</w:t>
      </w:r>
      <w:r w:rsidRPr="003C0849">
        <w:rPr>
          <w:rFonts w:ascii="Calibri" w:hAnsi="Calibri" w:cs="Calibri"/>
        </w:rPr>
        <w:t xml:space="preserve"> takes in the given structure and repeats the MC based structural refinement, but this time procedurally decreases </w:t>
      </w:r>
      <w:r w:rsidR="0060444E">
        <w:rPr>
          <w:rFonts w:ascii="Calibri" w:hAnsi="Calibri" w:cs="Calibri"/>
        </w:rPr>
        <w:t>by multiplying the previously used upper limit for a geometry by</w:t>
      </w:r>
      <w:r w:rsidRPr="003C0849">
        <w:rPr>
          <w:rFonts w:ascii="Calibri" w:hAnsi="Calibri" w:cs="Calibri"/>
        </w:rPr>
        <w:t xml:space="preserve"> the MC</w:t>
      </w:r>
      <w:r>
        <w:rPr>
          <w:rFonts w:ascii="Calibri" w:hAnsi="Calibri" w:cs="Calibri"/>
        </w:rPr>
        <w:t xml:space="preserve"> temperature change ratio</w:t>
      </w:r>
      <w:r w:rsidRPr="003C0849">
        <w:rPr>
          <w:rFonts w:ascii="Calibri" w:hAnsi="Calibri" w:cs="Calibri"/>
        </w:rPr>
        <w:t xml:space="preserve">. For example: As the geometric distance between helices is made shorter, the </w:t>
      </w:r>
      <w:r>
        <w:rPr>
          <w:rFonts w:ascii="Calibri" w:hAnsi="Calibri" w:cs="Calibri"/>
        </w:rPr>
        <w:t xml:space="preserve">max distance </w:t>
      </w:r>
      <w:r w:rsidRPr="003C0849">
        <w:rPr>
          <w:rFonts w:ascii="Calibri" w:hAnsi="Calibri" w:cs="Calibri"/>
        </w:rPr>
        <w:t xml:space="preserve">is </w:t>
      </w:r>
      <w:r>
        <w:rPr>
          <w:rFonts w:ascii="Calibri" w:hAnsi="Calibri" w:cs="Calibri"/>
        </w:rPr>
        <w:t>decreased,</w:t>
      </w:r>
      <w:r w:rsidRPr="003C0849">
        <w:rPr>
          <w:rFonts w:ascii="Calibri" w:hAnsi="Calibri" w:cs="Calibri"/>
        </w:rPr>
        <w:t xml:space="preserve"> allow</w:t>
      </w:r>
      <w:r>
        <w:rPr>
          <w:rFonts w:ascii="Calibri" w:hAnsi="Calibri" w:cs="Calibri"/>
        </w:rPr>
        <w:t>ing</w:t>
      </w:r>
      <w:r w:rsidRPr="003C0849">
        <w:rPr>
          <w:rFonts w:ascii="Calibri" w:hAnsi="Calibri" w:cs="Calibri"/>
        </w:rPr>
        <w:t xml:space="preserve"> for </w:t>
      </w:r>
      <w:r>
        <w:rPr>
          <w:rFonts w:ascii="Calibri" w:hAnsi="Calibri" w:cs="Calibri"/>
        </w:rPr>
        <w:t>finer</w:t>
      </w:r>
      <w:r w:rsidRPr="003C0849">
        <w:rPr>
          <w:rFonts w:ascii="Calibri" w:hAnsi="Calibri" w:cs="Calibri"/>
        </w:rPr>
        <w:t xml:space="preserve"> movements to be made. This intensive refinement can be repeated as many times as desired, and the energy output is what I used to evaluate my structures against their reconstructed fluorescence in sort-seq.</w:t>
      </w:r>
      <w:r>
        <w:rPr>
          <w:rFonts w:ascii="Calibri" w:hAnsi="Calibri" w:cs="Calibri"/>
        </w:rPr>
        <w:t xml:space="preserve"> </w:t>
      </w:r>
      <w:r w:rsidRPr="00BE5633">
        <w:rPr>
          <w:rFonts w:ascii="Calibri" w:hAnsi="Calibri" w:cs="Calibri"/>
          <w:b/>
          <w:bCs/>
        </w:rPr>
        <w:t>(another figure could be good here)</w:t>
      </w:r>
    </w:p>
    <w:p w14:paraId="5673CDC1" w14:textId="7C56311F" w:rsidR="00CF47A6" w:rsidRPr="003C0849" w:rsidRDefault="00CF47A6" w:rsidP="00A0262C">
      <w:pPr>
        <w:pStyle w:val="ThesisTOC"/>
      </w:pPr>
      <w:bookmarkStart w:id="14" w:name="_Toc168602773"/>
      <w:r w:rsidRPr="003C0849">
        <w:t>3.</w:t>
      </w:r>
      <w:r w:rsidR="00713776">
        <w:t>5</w:t>
      </w:r>
      <w:r w:rsidRPr="003C0849">
        <w:t xml:space="preserve"> Analysis</w:t>
      </w:r>
      <w:bookmarkEnd w:id="14"/>
    </w:p>
    <w:p w14:paraId="3ECA4901" w14:textId="12EBC9DE" w:rsidR="00CF0E41" w:rsidRDefault="00CF0E41" w:rsidP="00A0262C">
      <w:pPr>
        <w:pStyle w:val="ThesisTOC"/>
      </w:pPr>
      <w:bookmarkStart w:id="15" w:name="_Toc168602774"/>
      <w:r>
        <w:t>3.5.1 Software</w:t>
      </w:r>
      <w:bookmarkEnd w:id="15"/>
    </w:p>
    <w:p w14:paraId="1372BE18" w14:textId="0ABE3A2B" w:rsidR="0090167D" w:rsidRDefault="0090167D" w:rsidP="00181E6C">
      <w:pPr>
        <w:spacing w:line="480" w:lineRule="auto"/>
        <w:jc w:val="both"/>
        <w:rPr>
          <w:rFonts w:ascii="Calibri" w:hAnsi="Calibri" w:cs="Calibri"/>
        </w:rPr>
      </w:pPr>
      <w:r>
        <w:rPr>
          <w:rFonts w:ascii="Calibri" w:hAnsi="Calibri" w:cs="Calibri"/>
        </w:rPr>
        <w:t>The following</w:t>
      </w:r>
      <w:r w:rsidR="00CF0E41">
        <w:rPr>
          <w:rFonts w:ascii="Calibri" w:hAnsi="Calibri" w:cs="Calibri"/>
        </w:rPr>
        <w:t xml:space="preserve"> calculations,</w:t>
      </w:r>
      <w:r>
        <w:rPr>
          <w:rFonts w:ascii="Calibri" w:hAnsi="Calibri" w:cs="Calibri"/>
        </w:rPr>
        <w:t xml:space="preserve"> analyses</w:t>
      </w:r>
      <w:r w:rsidR="00CF0E41">
        <w:rPr>
          <w:rFonts w:ascii="Calibri" w:hAnsi="Calibri" w:cs="Calibri"/>
        </w:rPr>
        <w:t>, and graphing</w:t>
      </w:r>
      <w:r>
        <w:rPr>
          <w:rFonts w:ascii="Calibri" w:hAnsi="Calibri" w:cs="Calibri"/>
        </w:rPr>
        <w:t xml:space="preserve"> </w:t>
      </w:r>
      <w:r w:rsidR="00CF0E41">
        <w:rPr>
          <w:rFonts w:ascii="Calibri" w:hAnsi="Calibri" w:cs="Calibri"/>
        </w:rPr>
        <w:t xml:space="preserve">was </w:t>
      </w:r>
      <w:r w:rsidR="00CB7511">
        <w:rPr>
          <w:rFonts w:ascii="Calibri" w:hAnsi="Calibri" w:cs="Calibri"/>
        </w:rPr>
        <w:t>implemented</w:t>
      </w:r>
      <w:r w:rsidR="00CF0E41">
        <w:rPr>
          <w:rFonts w:ascii="Calibri" w:hAnsi="Calibri" w:cs="Calibri"/>
        </w:rPr>
        <w:t xml:space="preserve"> and performed</w:t>
      </w:r>
      <w:r w:rsidR="00CB7511">
        <w:rPr>
          <w:rFonts w:ascii="Calibri" w:hAnsi="Calibri" w:cs="Calibri"/>
        </w:rPr>
        <w:t xml:space="preserve"> using Python v. 2.7. Relevant </w:t>
      </w:r>
      <w:r w:rsidR="00DD7722">
        <w:rPr>
          <w:rFonts w:ascii="Calibri" w:hAnsi="Calibri" w:cs="Calibri"/>
        </w:rPr>
        <w:t>packages</w:t>
      </w:r>
      <w:r w:rsidR="00CB7511">
        <w:rPr>
          <w:rFonts w:ascii="Calibri" w:hAnsi="Calibri" w:cs="Calibri"/>
        </w:rPr>
        <w:t xml:space="preserve"> include:</w:t>
      </w:r>
    </w:p>
    <w:p w14:paraId="7E2477AE" w14:textId="681F499A" w:rsidR="00CB7511" w:rsidRPr="00CF0E41" w:rsidRDefault="00DD7722" w:rsidP="00CF0E41">
      <w:pPr>
        <w:spacing w:line="480" w:lineRule="auto"/>
        <w:ind w:firstLine="360"/>
        <w:jc w:val="both"/>
        <w:rPr>
          <w:rFonts w:ascii="Calibri" w:hAnsi="Calibri" w:cs="Calibri"/>
          <w:sz w:val="20"/>
          <w:szCs w:val="20"/>
        </w:rPr>
      </w:pPr>
      <w:r w:rsidRPr="00CF0E41">
        <w:rPr>
          <w:rFonts w:ascii="Calibri" w:hAnsi="Calibri" w:cs="Calibri"/>
          <w:sz w:val="20"/>
          <w:szCs w:val="20"/>
        </w:rPr>
        <w:t>Pandas:</w:t>
      </w:r>
      <w:r w:rsidR="00CF0E41" w:rsidRPr="00CF0E41">
        <w:rPr>
          <w:rFonts w:ascii="Calibri" w:hAnsi="Calibri" w:cs="Calibri"/>
          <w:sz w:val="20"/>
          <w:szCs w:val="20"/>
        </w:rPr>
        <w:t xml:space="preserve"> </w:t>
      </w:r>
      <w:r w:rsidR="00CF0E41" w:rsidRPr="00CF0E41">
        <w:rPr>
          <w:rFonts w:ascii="Calibri" w:hAnsi="Calibri" w:cs="Calibri"/>
          <w:sz w:val="20"/>
          <w:szCs w:val="20"/>
        </w:rPr>
        <w:fldChar w:fldCharType="begin"/>
      </w:r>
      <w:r w:rsidR="00CF0E41" w:rsidRPr="00CF0E41">
        <w:rPr>
          <w:rFonts w:ascii="Calibri" w:hAnsi="Calibri" w:cs="Calibri"/>
          <w:sz w:val="20"/>
          <w:szCs w:val="20"/>
        </w:rPr>
        <w:instrText xml:space="preserve"> ADDIN EN.CITE &lt;EndNote&gt;&lt;Cite&gt;&lt;Author&gt;McKinney&lt;/Author&gt;&lt;Year&gt;2011&lt;/Year&gt;&lt;IDText&gt;pandas: a Foundational Python Library for Data Analysis and Statistics&lt;/IDText&gt;&lt;DisplayText&gt;(McKinney, 2011)&lt;/DisplayText&gt;&lt;record&gt;&lt;titles&gt;&lt;title&gt;pandas: a Foundational Python Library for Data Analysis and Statistics&lt;/title&gt;&lt;/titles&gt;&lt;contributors&gt;&lt;authors&gt;&lt;author&gt;McKinney, Wes&lt;/author&gt;&lt;/authors&gt;&lt;/contributors&gt;&lt;added-date format="utc"&gt;1717726066&lt;/added-date&gt;&lt;ref-type name="Conference Proceeding"&gt;10&lt;/ref-type&gt;&lt;dates&gt;&lt;year&gt;2011&lt;/year&gt;&lt;/dates&gt;&lt;rec-number&gt;183&lt;/rec-number&gt;&lt;last-updated-date format="utc"&gt;1717726066&lt;/last-updated-date&gt;&lt;/record&gt;&lt;/Cite&gt;&lt;/EndNote&gt;</w:instrText>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(McKinney, 2011)</w:t>
      </w:r>
      <w:r w:rsidR="00CF0E41" w:rsidRPr="00CF0E41">
        <w:rPr>
          <w:rFonts w:ascii="Calibri" w:hAnsi="Calibri" w:cs="Calibri"/>
          <w:sz w:val="20"/>
          <w:szCs w:val="20"/>
        </w:rPr>
        <w:fldChar w:fldCharType="end"/>
      </w:r>
    </w:p>
    <w:p w14:paraId="4662325E" w14:textId="1F2947AC" w:rsidR="00DD7722" w:rsidRPr="00CF0E41" w:rsidRDefault="00DD7722" w:rsidP="00CF0E41">
      <w:pPr>
        <w:spacing w:line="480" w:lineRule="auto"/>
        <w:ind w:firstLine="360"/>
        <w:jc w:val="both"/>
        <w:rPr>
          <w:rFonts w:ascii="Calibri" w:hAnsi="Calibri" w:cs="Calibri"/>
          <w:sz w:val="20"/>
          <w:szCs w:val="20"/>
        </w:rPr>
      </w:pPr>
      <w:r w:rsidRPr="00CF0E41">
        <w:rPr>
          <w:rFonts w:ascii="Calibri" w:hAnsi="Calibri" w:cs="Calibri"/>
          <w:sz w:val="20"/>
          <w:szCs w:val="20"/>
        </w:rPr>
        <w:t>DNAChisel:</w:t>
      </w:r>
      <w:r w:rsidR="00CF0E41" w:rsidRPr="00CF0E41">
        <w:rPr>
          <w:rFonts w:ascii="Calibri" w:hAnsi="Calibri" w:cs="Calibri"/>
          <w:sz w:val="20"/>
          <w:szCs w:val="20"/>
        </w:rPr>
        <w:t xml:space="preserve"> </w:t>
      </w:r>
      <w:r w:rsidR="00CF0E41" w:rsidRPr="00CF0E41">
        <w:rPr>
          <w:rFonts w:ascii="Calibri" w:hAnsi="Calibri" w:cs="Calibri"/>
          <w:sz w:val="20"/>
          <w:szCs w:val="20"/>
        </w:rPr>
        <w:fldChar w:fldCharType="begin"/>
      </w:r>
      <w:r w:rsidR="00CF0E41" w:rsidRPr="00CF0E41">
        <w:rPr>
          <w:rFonts w:ascii="Calibri" w:hAnsi="Calibri" w:cs="Calibri"/>
          <w:sz w:val="20"/>
          <w:szCs w:val="20"/>
        </w:rPr>
        <w:instrText xml:space="preserve"> ADDIN EN.CITE &lt;EndNote&gt;&lt;Cite&gt;&lt;Author&gt;Zulkower&lt;/Author&gt;&lt;Year&gt;2020&lt;/Year&gt;&lt;IDText&gt;DNA Chisel, a versatile sequence optimizer&lt;/IDText&gt;&lt;DisplayText&gt;(Zulkower &amp;amp; Rosser, 2020)&lt;/DisplayText&gt;&lt;record&gt;&lt;isbn&gt;1367-4803&lt;/isbn&gt;&lt;titles&gt;&lt;title&gt;DNA Chisel, a versatile sequence optimizer&lt;/title&gt;&lt;secondary-title&gt;Bioinformatics&lt;/secondary-title&gt;&lt;/titles&gt;&lt;pages&gt;4508-4509&lt;/pages&gt;&lt;number&gt;16&lt;/number&gt;&lt;contributors&gt;&lt;authors&gt;&lt;author&gt;Zulkower, Valentin&lt;/author&gt;&lt;author&gt;Rosser, Susan&lt;/author&gt;&lt;/authors&gt;&lt;/contributors&gt;&lt;added-date format="utc"&gt;1717726106&lt;/added-date&gt;&lt;ref-type name="Journal Article"&gt;17&lt;/ref-type&gt;&lt;dates&gt;&lt;year&gt;2020&lt;/year&gt;&lt;/dates&gt;&lt;rec-number&gt;184&lt;/rec-number&gt;&lt;last-updated-date format="utc"&gt;1717726106&lt;/last-updated-date&gt;&lt;volume&gt;36&lt;/volume&gt;&lt;/record&gt;&lt;/Cite&gt;&lt;/EndNote&gt;</w:instrText>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(Zulkower &amp; Rosser, 2020)</w:t>
      </w:r>
      <w:r w:rsidR="00CF0E41" w:rsidRPr="00CF0E41">
        <w:rPr>
          <w:rFonts w:ascii="Calibri" w:hAnsi="Calibri" w:cs="Calibri"/>
          <w:sz w:val="20"/>
          <w:szCs w:val="20"/>
        </w:rPr>
        <w:fldChar w:fldCharType="end"/>
      </w:r>
    </w:p>
    <w:p w14:paraId="28097B26" w14:textId="50AA1048" w:rsidR="00DD7722" w:rsidRPr="00CF0E41" w:rsidRDefault="00DD7722" w:rsidP="00CF0E41">
      <w:pPr>
        <w:spacing w:line="480" w:lineRule="auto"/>
        <w:ind w:firstLine="360"/>
        <w:jc w:val="both"/>
        <w:rPr>
          <w:rFonts w:ascii="Calibri" w:hAnsi="Calibri" w:cs="Calibri"/>
          <w:sz w:val="20"/>
          <w:szCs w:val="20"/>
        </w:rPr>
      </w:pPr>
      <w:r w:rsidRPr="00CF0E41">
        <w:rPr>
          <w:rFonts w:ascii="Calibri" w:hAnsi="Calibri" w:cs="Calibri"/>
          <w:sz w:val="20"/>
          <w:szCs w:val="20"/>
        </w:rPr>
        <w:t>Numpy:</w:t>
      </w:r>
      <w:r w:rsidR="00CF0E41" w:rsidRPr="00CF0E41">
        <w:rPr>
          <w:rFonts w:ascii="Calibri" w:hAnsi="Calibri" w:cs="Calibri"/>
          <w:sz w:val="20"/>
          <w:szCs w:val="20"/>
        </w:rPr>
        <w:t xml:space="preserve"> </w:t>
      </w:r>
      <w:r w:rsidR="00CF0E41" w:rsidRPr="00CF0E41">
        <w:rPr>
          <w:rFonts w:ascii="Calibri" w:hAnsi="Calibri" w:cs="Calibri"/>
          <w:sz w:val="20"/>
          <w:szCs w:val="20"/>
        </w:rPr>
        <w:fldChar w:fldCharType="begin"/>
      </w:r>
      <w:r w:rsidR="00CF0E41" w:rsidRPr="00CF0E41">
        <w:rPr>
          <w:rFonts w:ascii="Calibri" w:hAnsi="Calibri" w:cs="Calibri"/>
          <w:sz w:val="20"/>
          <w:szCs w:val="20"/>
        </w:rPr>
        <w:instrText xml:space="preserve"> ADDIN EN.CITE &lt;EndNote&gt;&lt;Cite&gt;&lt;Author&gt;McKinney&lt;/Author&gt;&lt;Year&gt;2012&lt;/Year&gt;&lt;IDText&gt;Python for data analysis: Data wrangling with Pandas, NumPy, and IPython&lt;/IDText&gt;&lt;DisplayText&gt;(McKinney, 2012)&lt;/DisplayText&gt;&lt;record&gt;&lt;isbn&gt;1449323618&lt;/isbn&gt;&lt;titles&gt;&lt;title&gt;Python for data analysis: Data wrangling with Pandas, NumPy, and IPython&lt;/title&gt;&lt;/titles&gt;&lt;contributors&gt;&lt;authors&gt;&lt;author&gt;McKinney, Wes&lt;/author&gt;&lt;/authors&gt;&lt;/contributors&gt;&lt;added-date format="utc"&gt;1717726144&lt;/added-date&gt;&lt;ref-type name="Book"&gt;6&lt;/ref-type&gt;&lt;dates&gt;&lt;year&gt;2012&lt;/year&gt;&lt;/dates&gt;&lt;rec-number&gt;185&lt;/rec-number&gt;&lt;publisher&gt;&amp;quot; O&amp;apos;Reilly Media, Inc.&amp;quot;&lt;/publisher&gt;&lt;last-updated-date format="utc"&gt;1717726144&lt;/last-updated-date&gt;&lt;/record&gt;&lt;/Cite&gt;&lt;/EndNote&gt;</w:instrText>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(McKinney, 2012)</w:t>
      </w:r>
      <w:r w:rsidR="00CF0E41" w:rsidRPr="00CF0E41">
        <w:rPr>
          <w:rFonts w:ascii="Calibri" w:hAnsi="Calibri" w:cs="Calibri"/>
          <w:sz w:val="20"/>
          <w:szCs w:val="20"/>
        </w:rPr>
        <w:fldChar w:fldCharType="end"/>
      </w:r>
    </w:p>
    <w:p w14:paraId="7C39B7E8" w14:textId="2ECF01FC" w:rsidR="00DD7722" w:rsidRPr="00CF0E41" w:rsidRDefault="00DD7722" w:rsidP="00CF0E41">
      <w:pPr>
        <w:spacing w:line="480" w:lineRule="auto"/>
        <w:ind w:firstLine="360"/>
        <w:jc w:val="both"/>
        <w:rPr>
          <w:rFonts w:ascii="Calibri" w:hAnsi="Calibri" w:cs="Calibri"/>
          <w:sz w:val="20"/>
          <w:szCs w:val="20"/>
        </w:rPr>
      </w:pPr>
      <w:r w:rsidRPr="00CF0E41">
        <w:rPr>
          <w:rFonts w:ascii="Calibri" w:hAnsi="Calibri" w:cs="Calibri"/>
          <w:sz w:val="20"/>
          <w:szCs w:val="20"/>
        </w:rPr>
        <w:t>Mat</w:t>
      </w:r>
      <w:r w:rsidR="00CF0E41" w:rsidRPr="00CF0E41">
        <w:rPr>
          <w:rFonts w:ascii="Calibri" w:hAnsi="Calibri" w:cs="Calibri"/>
          <w:sz w:val="20"/>
          <w:szCs w:val="20"/>
        </w:rPr>
        <w:t>p</w:t>
      </w:r>
      <w:r w:rsidRPr="00CF0E41">
        <w:rPr>
          <w:rFonts w:ascii="Calibri" w:hAnsi="Calibri" w:cs="Calibri"/>
          <w:sz w:val="20"/>
          <w:szCs w:val="20"/>
        </w:rPr>
        <w:t>lot</w:t>
      </w:r>
      <w:r w:rsidR="00CF0E41" w:rsidRPr="00CF0E41">
        <w:rPr>
          <w:rFonts w:ascii="Calibri" w:hAnsi="Calibri" w:cs="Calibri"/>
          <w:sz w:val="20"/>
          <w:szCs w:val="20"/>
        </w:rPr>
        <w:t>l</w:t>
      </w:r>
      <w:r w:rsidRPr="00CF0E41">
        <w:rPr>
          <w:rFonts w:ascii="Calibri" w:hAnsi="Calibri" w:cs="Calibri"/>
          <w:sz w:val="20"/>
          <w:szCs w:val="20"/>
        </w:rPr>
        <w:t>ib:</w:t>
      </w:r>
      <w:r w:rsidR="00CF0E41" w:rsidRPr="00CF0E41">
        <w:rPr>
          <w:rFonts w:ascii="Calibri" w:hAnsi="Calibri" w:cs="Calibri"/>
          <w:sz w:val="20"/>
          <w:szCs w:val="20"/>
        </w:rPr>
        <w:t xml:space="preserve"> </w:t>
      </w:r>
      <w:r w:rsidR="00CF0E41" w:rsidRPr="00CF0E41">
        <w:rPr>
          <w:rFonts w:ascii="Calibri" w:hAnsi="Calibri" w:cs="Calibri"/>
          <w:sz w:val="20"/>
          <w:szCs w:val="20"/>
        </w:rPr>
        <w:fldChar w:fldCharType="begin"/>
      </w:r>
      <w:r w:rsidR="00CF0E41" w:rsidRPr="00CF0E41">
        <w:rPr>
          <w:rFonts w:ascii="Calibri" w:hAnsi="Calibri" w:cs="Calibri"/>
          <w:sz w:val="20"/>
          <w:szCs w:val="20"/>
        </w:rPr>
        <w:instrText xml:space="preserve"> ADDIN EN.CITE &lt;EndNote&gt;&lt;Cite&gt;&lt;Author&gt;Tosi&lt;/Author&gt;&lt;Year&gt;2009&lt;/Year&gt;&lt;IDText&gt;Matplotlib for Python developers&lt;/IDText&gt;&lt;DisplayText&gt;(Tosi, 2009)&lt;/DisplayText&gt;&lt;record&gt;&lt;isbn&gt;1847197914&lt;/isbn&gt;&lt;titles&gt;&lt;title&gt;Matplotlib for Python developers&lt;/title&gt;&lt;/titles&gt;&lt;contributors&gt;&lt;authors&gt;&lt;author&gt;Tosi, Sandro&lt;/author&gt;&lt;/authors&gt;&lt;/contributors&gt;&lt;added-date format="utc"&gt;1717726220&lt;/added-date&gt;&lt;ref-type name="Book"&gt;6&lt;/ref-type&gt;&lt;dates&gt;&lt;year&gt;2009&lt;/year&gt;&lt;/dates&gt;&lt;rec-number&gt;186&lt;/rec-number&gt;&lt;publisher&gt;Packt Publishing Ltd&lt;/publisher&gt;&lt;last-updated-date format="utc"&gt;1717726220&lt;/last-updated-date&gt;&lt;/record&gt;&lt;/Cite&gt;&lt;/EndNote&gt;</w:instrText>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(Tosi, 2009)</w:t>
      </w:r>
      <w:r w:rsidR="00CF0E41" w:rsidRPr="00CF0E41">
        <w:rPr>
          <w:rFonts w:ascii="Calibri" w:hAnsi="Calibri" w:cs="Calibri"/>
          <w:sz w:val="20"/>
          <w:szCs w:val="20"/>
        </w:rPr>
        <w:fldChar w:fldCharType="end"/>
      </w:r>
    </w:p>
    <w:p w14:paraId="26DB4F10" w14:textId="2B402CC2" w:rsidR="00DD7722" w:rsidRPr="00CF0E41" w:rsidRDefault="00DD7722" w:rsidP="00CF0E41">
      <w:pPr>
        <w:spacing w:line="480" w:lineRule="auto"/>
        <w:ind w:firstLine="360"/>
        <w:jc w:val="both"/>
        <w:rPr>
          <w:rFonts w:ascii="Calibri" w:hAnsi="Calibri" w:cs="Calibri"/>
          <w:sz w:val="20"/>
          <w:szCs w:val="20"/>
        </w:rPr>
      </w:pPr>
      <w:r w:rsidRPr="00CF0E41">
        <w:rPr>
          <w:rFonts w:ascii="Calibri" w:hAnsi="Calibri" w:cs="Calibri"/>
          <w:sz w:val="20"/>
          <w:szCs w:val="20"/>
        </w:rPr>
        <w:t>Seaborn:</w:t>
      </w:r>
      <w:r w:rsidR="00CF0E41" w:rsidRPr="00CF0E41">
        <w:rPr>
          <w:rFonts w:ascii="Calibri" w:hAnsi="Calibri" w:cs="Calibri"/>
          <w:sz w:val="20"/>
          <w:szCs w:val="20"/>
        </w:rPr>
        <w:t xml:space="preserve"> </w:t>
      </w:r>
      <w:r w:rsidR="00CF0E41" w:rsidRPr="00CF0E41">
        <w:rPr>
          <w:rFonts w:ascii="Calibri" w:hAnsi="Calibri" w:cs="Calibri"/>
          <w:sz w:val="20"/>
          <w:szCs w:val="20"/>
        </w:rPr>
        <w:fldChar w:fldCharType="begin"/>
      </w:r>
      <w:r w:rsidR="00CF0E41" w:rsidRPr="00CF0E41">
        <w:rPr>
          <w:rFonts w:ascii="Calibri" w:hAnsi="Calibri" w:cs="Calibri"/>
          <w:sz w:val="20"/>
          <w:szCs w:val="20"/>
        </w:rPr>
        <w:instrText xml:space="preserve"> ADDIN EN.CITE &lt;EndNote&gt;&lt;Cite&gt;&lt;Author&gt;Waskom&lt;/Author&gt;&lt;Year&gt;2021&lt;/Year&gt;&lt;IDText&gt;Seaborn: statistical data visualization&lt;/IDText&gt;&lt;DisplayText&gt;(Waskom, 2021)&lt;/DisplayText&gt;&lt;record&gt;&lt;isbn&gt;2475-9066&lt;/isbn&gt;&lt;titles&gt;&lt;title&gt;Seaborn: statistical data visualization&lt;/title&gt;&lt;secondary-title&gt;Journal of Open Source Software&lt;/secondary-title&gt;&lt;/titles&gt;&lt;pages&gt;3021&lt;/pages&gt;&lt;number&gt;60&lt;/number&gt;&lt;contributors&gt;&lt;authors&gt;&lt;author&gt;Waskom, Michael L&lt;/author&gt;&lt;/authors&gt;&lt;/contributors&gt;&lt;added-date format="utc"&gt;1717726266&lt;/added-date&gt;&lt;ref-type name="Journal Article"&gt;17&lt;/ref-type&gt;&lt;dates&gt;&lt;year&gt;2021&lt;/year&gt;&lt;/dates&gt;&lt;rec-number&gt;187&lt;/rec-number&gt;&lt;last-updated-date format="utc"&gt;1717726266&lt;/last-updated-date&gt;&lt;volume&gt;6&lt;/volume&gt;&lt;/record&gt;&lt;/Cite&gt;&lt;/EndNote&gt;</w:instrText>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(Waskom, 2021)</w:t>
      </w:r>
      <w:r w:rsidR="00CF0E41" w:rsidRPr="00CF0E41">
        <w:rPr>
          <w:rFonts w:ascii="Calibri" w:hAnsi="Calibri" w:cs="Calibri"/>
          <w:sz w:val="20"/>
          <w:szCs w:val="20"/>
        </w:rPr>
        <w:fldChar w:fldCharType="end"/>
      </w:r>
    </w:p>
    <w:p w14:paraId="7E4A8900" w14:textId="196636D4" w:rsidR="00DD7722" w:rsidRPr="00CF0E41" w:rsidRDefault="00DD7722" w:rsidP="00CF0E41">
      <w:pPr>
        <w:spacing w:line="480" w:lineRule="auto"/>
        <w:ind w:firstLine="360"/>
        <w:jc w:val="both"/>
        <w:rPr>
          <w:rFonts w:ascii="Calibri" w:hAnsi="Calibri" w:cs="Calibri"/>
          <w:sz w:val="20"/>
          <w:szCs w:val="20"/>
        </w:rPr>
      </w:pPr>
      <w:r w:rsidRPr="00CF0E41">
        <w:rPr>
          <w:rFonts w:ascii="Calibri" w:hAnsi="Calibri" w:cs="Calibri"/>
          <w:sz w:val="20"/>
          <w:szCs w:val="20"/>
        </w:rPr>
        <w:t>Scipy:</w:t>
      </w:r>
      <w:r w:rsidR="00CF0E41" w:rsidRPr="00CF0E41">
        <w:rPr>
          <w:rFonts w:ascii="Calibri" w:hAnsi="Calibri" w:cs="Calibri"/>
          <w:sz w:val="20"/>
          <w:szCs w:val="20"/>
        </w:rPr>
        <w:t xml:space="preserve"> </w:t>
      </w:r>
      <w:r w:rsidR="00CF0E41" w:rsidRPr="00CF0E41">
        <w:rPr>
          <w:rFonts w:ascii="Calibri" w:hAnsi="Calibri" w:cs="Calibri"/>
          <w:sz w:val="20"/>
          <w:szCs w:val="20"/>
        </w:rPr>
        <w:fldChar w:fldCharType="begin">
          <w:fldData xml:space="preserve">PEVuZE5vdGU+PENpdGU+PEF1dGhvcj5WaXJ0YW5lbjwvQXV0aG9yPjxZZWFyPjIwMjA8L1llYXI+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</w:fldData>
        </w:fldChar>
      </w:r>
      <w:r w:rsidR="00CF0E41" w:rsidRPr="00CF0E41">
        <w:rPr>
          <w:rFonts w:ascii="Calibri" w:hAnsi="Calibri" w:cs="Calibri"/>
          <w:sz w:val="20"/>
          <w:szCs w:val="20"/>
        </w:rPr>
        <w:instrText xml:space="preserve"> ADDIN EN.CITE </w:instrText>
      </w:r>
      <w:r w:rsidR="00CF0E41" w:rsidRPr="00CF0E41">
        <w:rPr>
          <w:rFonts w:ascii="Calibri" w:hAnsi="Calibri" w:cs="Calibri"/>
          <w:sz w:val="20"/>
          <w:szCs w:val="20"/>
        </w:rPr>
        <w:fldChar w:fldCharType="begin">
          <w:fldData xml:space="preserve">PEVuZE5vdGU+PENpdGU+PEF1dGhvcj5WaXJ0YW5lbjwvQXV0aG9yPjxZZWFyPjIwMjA8L1llYXI+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</w:fldData>
        </w:fldChar>
      </w:r>
      <w:r w:rsidR="00CF0E41" w:rsidRPr="00CF0E41">
        <w:rPr>
          <w:rFonts w:ascii="Calibri" w:hAnsi="Calibri" w:cs="Calibri"/>
          <w:sz w:val="20"/>
          <w:szCs w:val="20"/>
        </w:rPr>
        <w:instrText xml:space="preserve"> ADDIN EN.CITE.DATA </w:instrText>
      </w:r>
      <w:r w:rsidR="00CF0E41" w:rsidRPr="00CF0E41">
        <w:rPr>
          <w:rFonts w:ascii="Calibri" w:hAnsi="Calibri" w:cs="Calibri"/>
          <w:sz w:val="20"/>
          <w:szCs w:val="20"/>
        </w:rPr>
      </w:r>
      <w:r w:rsidR="00CF0E41" w:rsidRPr="00CF0E41">
        <w:rPr>
          <w:rFonts w:ascii="Calibri" w:hAnsi="Calibri" w:cs="Calibri"/>
          <w:sz w:val="20"/>
          <w:szCs w:val="20"/>
        </w:rPr>
        <w:fldChar w:fldCharType="end"/>
      </w:r>
      <w:r w:rsidR="00CF0E41" w:rsidRPr="00CF0E41">
        <w:rPr>
          <w:rFonts w:ascii="Calibri" w:hAnsi="Calibri" w:cs="Calibri"/>
          <w:sz w:val="20"/>
          <w:szCs w:val="20"/>
        </w:rPr>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(Virtanen et al., 2020)</w:t>
      </w:r>
      <w:r w:rsidR="00CF0E41" w:rsidRPr="00CF0E41">
        <w:rPr>
          <w:rFonts w:ascii="Calibri" w:hAnsi="Calibri" w:cs="Calibri"/>
          <w:sz w:val="20"/>
          <w:szCs w:val="20"/>
        </w:rPr>
        <w:fldChar w:fldCharType="end"/>
      </w:r>
    </w:p>
    <w:p w14:paraId="71EC53CC" w14:textId="3993867B" w:rsidR="00DD7722" w:rsidRPr="00CF0E41" w:rsidRDefault="00DD7722" w:rsidP="00CF0E41">
      <w:pPr>
        <w:spacing w:line="480" w:lineRule="auto"/>
        <w:ind w:firstLine="360"/>
        <w:jc w:val="both"/>
        <w:rPr>
          <w:rFonts w:ascii="Calibri" w:hAnsi="Calibri" w:cs="Calibri"/>
          <w:sz w:val="20"/>
          <w:szCs w:val="20"/>
        </w:rPr>
      </w:pPr>
      <w:r w:rsidRPr="00CF0E41">
        <w:rPr>
          <w:rFonts w:ascii="Calibri" w:hAnsi="Calibri" w:cs="Calibri"/>
          <w:sz w:val="20"/>
          <w:szCs w:val="20"/>
        </w:rPr>
        <w:t xml:space="preserve">Sklearn: </w:t>
      </w:r>
      <w:r w:rsidR="00CF0E41" w:rsidRPr="00CF0E41">
        <w:rPr>
          <w:rFonts w:ascii="Calibri" w:hAnsi="Calibri" w:cs="Calibri"/>
          <w:sz w:val="20"/>
          <w:szCs w:val="20"/>
        </w:rPr>
        <w:fldChar w:fldCharType="begin"/>
      </w:r>
      <w:r w:rsidR="00CF0E41" w:rsidRPr="00CF0E41">
        <w:rPr>
          <w:rFonts w:ascii="Calibri" w:hAnsi="Calibri" w:cs="Calibri"/>
          <w:sz w:val="20"/>
          <w:szCs w:val="20"/>
        </w:rPr>
        <w:instrText xml:space="preserve"> ADDIN EN.CITE &lt;EndNote&gt;&lt;Cite&gt;&lt;Author&gt;Pedregosa&lt;/Author&gt;&lt;Year&gt;2011&lt;/Year&gt;&lt;IDText&gt;Scikit-learn: Machine learning in Python&lt;/IDText&gt;&lt;DisplayText&gt;(Pedregosa et al., 2011)&lt;/DisplayText&gt;&lt;record&gt;&lt;isbn&gt;1532-4435&lt;/isbn&gt;&lt;titles&gt;&lt;title&gt;Scikit-learn: Machine learning in Python&lt;/title&gt;&lt;secondary-title&gt;the Journal of machine Learning research&lt;/secondary-title&gt;&lt;/titles&gt;&lt;pages&gt;2825-2830&lt;/pages&gt;&lt;contributors&gt;&lt;authors&gt;&lt;author&gt;Pedregosa,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Vincent&lt;/author&gt;&lt;/authors&gt;&lt;/contributors&gt;&lt;added-date format="utc"&gt;1717726329&lt;/added-date&gt;&lt;ref-type name="Journal Article"&gt;17&lt;/ref-type&gt;&lt;dates&gt;&lt;year&gt;2011&lt;/year&gt;&lt;/dates&gt;&lt;rec-number&gt;188&lt;/rec-number&gt;&lt;last-updated-date format="utc"&gt;1717726329&lt;/last-updated-date&gt;&lt;volume&gt;12&lt;/volume&gt;&lt;/record&gt;&lt;/Cite&gt;&lt;/EndNote&gt;</w:instrText>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(Pedregosa et al., 2011)</w:t>
      </w:r>
      <w:r w:rsidR="00CF0E41" w:rsidRPr="00CF0E41">
        <w:rPr>
          <w:rFonts w:ascii="Calibri" w:hAnsi="Calibri" w:cs="Calibri"/>
          <w:sz w:val="20"/>
          <w:szCs w:val="20"/>
        </w:rPr>
        <w:fldChar w:fldCharType="end"/>
      </w:r>
    </w:p>
    <w:p w14:paraId="0AFABEA4" w14:textId="4C62A176" w:rsidR="00295911" w:rsidRPr="00CF0E41" w:rsidRDefault="00295911" w:rsidP="00CF0E41">
      <w:pPr>
        <w:spacing w:line="480" w:lineRule="auto"/>
        <w:ind w:firstLine="360"/>
        <w:jc w:val="both"/>
        <w:rPr>
          <w:rFonts w:ascii="Calibri" w:hAnsi="Calibri" w:cs="Calibri"/>
          <w:sz w:val="20"/>
          <w:szCs w:val="20"/>
        </w:rPr>
      </w:pPr>
      <w:r w:rsidRPr="00CF0E41">
        <w:rPr>
          <w:rFonts w:ascii="Calibri" w:hAnsi="Calibri" w:cs="Calibri"/>
          <w:sz w:val="20"/>
          <w:szCs w:val="20"/>
        </w:rPr>
        <w:t xml:space="preserve">Pymol: </w:t>
      </w:r>
      <w:r w:rsidR="00CF0E41" w:rsidRPr="00CF0E41">
        <w:rPr>
          <w:rFonts w:ascii="Calibri" w:hAnsi="Calibri" w:cs="Calibri"/>
          <w:sz w:val="20"/>
          <w:szCs w:val="20"/>
        </w:rPr>
        <w:fldChar w:fldCharType="begin"/>
      </w:r>
      <w:r w:rsidR="00CF0E41" w:rsidRPr="00CF0E41">
        <w:rPr>
          <w:rFonts w:ascii="Calibri" w:hAnsi="Calibri" w:cs="Calibri"/>
          <w:sz w:val="20"/>
          <w:szCs w:val="20"/>
        </w:rPr>
        <w:instrText xml:space="preserve"> ADDIN EN.CITE &lt;EndNote&gt;&lt;Cite&gt;&lt;Author&gt;DeLano&lt;/Author&gt;&lt;Year&gt;2002&lt;/Year&gt;&lt;IDText&gt;Pymol: An open-source molecular graphics tool&lt;/IDText&gt;&lt;DisplayText&gt;(DeLano, 2002)&lt;/DisplayText&gt;&lt;record&gt;&lt;titles&gt;&lt;title&gt;Pymol: An open-source molecular graphics tool&lt;/title&gt;&lt;secondary-title&gt;CCP4 Newsl. Protein Crystallogr&lt;/secondary-title&gt;&lt;/titles&gt;&lt;pages&gt;82-92&lt;/pages&gt;&lt;number&gt;1&lt;/number&gt;&lt;contributors&gt;&lt;authors&gt;&lt;author&gt;DeLano, Warren L&lt;/author&gt;&lt;/authors&gt;&lt;/contributors&gt;&lt;added-date format="utc"&gt;1717726373&lt;/added-date&gt;&lt;ref-type name="Journal Article"&gt;17&lt;/ref-type&gt;&lt;dates&gt;&lt;year&gt;2002&lt;/year&gt;&lt;/dates&gt;&lt;rec-number&gt;189&lt;/rec-number&gt;&lt;last-updated-date format="utc"&gt;1717726373&lt;/last-updated-date&gt;&lt;volume&gt;40&lt;/volume&gt;&lt;/record&gt;&lt;/Cite&gt;&lt;/EndNote&gt;</w:instrText>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(DeLano, 2002)</w:t>
      </w:r>
      <w:r w:rsidR="00CF0E41" w:rsidRPr="00CF0E41">
        <w:rPr>
          <w:rFonts w:ascii="Calibri" w:hAnsi="Calibri" w:cs="Calibri"/>
          <w:sz w:val="20"/>
          <w:szCs w:val="20"/>
        </w:rPr>
        <w:fldChar w:fldCharType="end"/>
      </w:r>
    </w:p>
    <w:p w14:paraId="3FE95449" w14:textId="07D2EA7A" w:rsidR="00DD7722" w:rsidRDefault="00DD7722" w:rsidP="00181E6C">
      <w:pPr>
        <w:spacing w:line="480" w:lineRule="auto"/>
        <w:jc w:val="both"/>
        <w:rPr>
          <w:rFonts w:ascii="Calibri" w:hAnsi="Calibri" w:cs="Calibri"/>
        </w:rPr>
      </w:pPr>
      <w:r>
        <w:rPr>
          <w:rFonts w:ascii="Calibri" w:hAnsi="Calibri" w:cs="Calibri"/>
        </w:rPr>
        <w:t xml:space="preserve">All </w:t>
      </w:r>
      <w:r w:rsidR="00CF0E41">
        <w:rPr>
          <w:rFonts w:ascii="Calibri" w:hAnsi="Calibri" w:cs="Calibri"/>
        </w:rPr>
        <w:t xml:space="preserve">programs and </w:t>
      </w:r>
      <w:r>
        <w:rPr>
          <w:rFonts w:ascii="Calibri" w:hAnsi="Calibri" w:cs="Calibri"/>
        </w:rPr>
        <w:t>code can be found on Github.</w:t>
      </w:r>
    </w:p>
    <w:p w14:paraId="05A85E28" w14:textId="0EE8BC1E" w:rsidR="00CB7511" w:rsidRDefault="00CB7511" w:rsidP="00A0262C">
      <w:pPr>
        <w:pStyle w:val="ThesisTOC"/>
      </w:pPr>
      <w:bookmarkStart w:id="16" w:name="_Toc168602775"/>
      <w:r>
        <w:lastRenderedPageBreak/>
        <w:t>3.5.</w:t>
      </w:r>
      <w:r w:rsidR="00CF0E41">
        <w:t>2</w:t>
      </w:r>
      <w:r>
        <w:t xml:space="preserve"> Design Analysis</w:t>
      </w:r>
      <w:bookmarkEnd w:id="16"/>
    </w:p>
    <w:p w14:paraId="2128819C" w14:textId="5D78B71B" w:rsidR="00CB7511" w:rsidRDefault="00CB7511" w:rsidP="00CB7511">
      <w:pPr>
        <w:spacing w:line="480" w:lineRule="auto"/>
        <w:ind w:firstLine="360"/>
        <w:jc w:val="both"/>
        <w:rPr>
          <w:rFonts w:ascii="Calibri" w:hAnsi="Calibri" w:cs="Calibri"/>
        </w:rPr>
      </w:pPr>
      <w:r w:rsidRPr="003C0849">
        <w:rPr>
          <w:rFonts w:ascii="Calibri" w:hAnsi="Calibri" w:cs="Calibri"/>
        </w:rPr>
        <w:t>To analyze my design data, I created a program that compiles the data from all the design runs</w:t>
      </w:r>
      <w:r>
        <w:rPr>
          <w:rFonts w:ascii="Calibri" w:hAnsi="Calibri" w:cs="Calibri"/>
        </w:rPr>
        <w:t xml:space="preserve"> and outputs a variety of helpful plots for interpreting the design runs. These plots include energy plots against the geometry and AA percent composition against the original frequency found in membrane proteins</w:t>
      </w:r>
      <w:r w:rsidR="0060444E">
        <w:rPr>
          <w:rFonts w:ascii="Calibri" w:hAnsi="Calibri" w:cs="Calibri"/>
        </w:rPr>
        <w:t xml:space="preserve"> </w:t>
      </w:r>
      <w:r w:rsidR="0060444E" w:rsidRPr="0060444E">
        <w:rPr>
          <w:rFonts w:ascii="Calibri" w:hAnsi="Calibri" w:cs="Calibri"/>
          <w:b/>
          <w:bCs/>
        </w:rPr>
        <w:t>(supplemental figures here)</w:t>
      </w:r>
      <w:r>
        <w:rPr>
          <w:rFonts w:ascii="Calibri" w:hAnsi="Calibri" w:cs="Calibri"/>
        </w:rPr>
        <w:t xml:space="preserve">. These sequences alongside their structures can then be input into the mutation </w:t>
      </w:r>
      <w:r w:rsidR="0060444E">
        <w:rPr>
          <w:rFonts w:ascii="Calibri" w:hAnsi="Calibri" w:cs="Calibri"/>
        </w:rPr>
        <w:t>program</w:t>
      </w:r>
      <w:r>
        <w:rPr>
          <w:rFonts w:ascii="Calibri" w:hAnsi="Calibri" w:cs="Calibri"/>
        </w:rPr>
        <w:t xml:space="preserve"> to identify muta</w:t>
      </w:r>
      <w:r w:rsidR="0060444E">
        <w:rPr>
          <w:rFonts w:ascii="Calibri" w:hAnsi="Calibri" w:cs="Calibri"/>
        </w:rPr>
        <w:t>tions</w:t>
      </w:r>
      <w:r>
        <w:rPr>
          <w:rFonts w:ascii="Calibri" w:hAnsi="Calibri" w:cs="Calibri"/>
        </w:rPr>
        <w:t xml:space="preserve"> expected to decrease association. Finally, these designed sequences, their respective mutants, and a variety of control sequences were ordered in an oligo pool library from Twist Bioscience and cloned into plasmids for TOXGREEN sort-seq</w:t>
      </w:r>
      <w:r w:rsidR="0060444E">
        <w:rPr>
          <w:rFonts w:ascii="Calibri" w:hAnsi="Calibri" w:cs="Calibri"/>
        </w:rPr>
        <w:t>.</w:t>
      </w:r>
    </w:p>
    <w:p w14:paraId="10B340E8" w14:textId="4B1CC5BA" w:rsidR="00301015" w:rsidRDefault="00301015" w:rsidP="00A0262C">
      <w:pPr>
        <w:pStyle w:val="ThesisTOC"/>
      </w:pPr>
      <w:bookmarkStart w:id="17" w:name="_Toc168602776"/>
      <w:r>
        <w:t>3.5.</w:t>
      </w:r>
      <w:r w:rsidR="00CF0E41">
        <w:t>3</w:t>
      </w:r>
      <w:r>
        <w:t xml:space="preserve"> Next Generation Sequencing</w:t>
      </w:r>
      <w:r w:rsidR="003A0DCA">
        <w:t xml:space="preserve"> Fluorescence</w:t>
      </w:r>
      <w:r>
        <w:t xml:space="preserve"> Reconstruction</w:t>
      </w:r>
      <w:bookmarkEnd w:id="17"/>
    </w:p>
    <w:p w14:paraId="323FB242" w14:textId="22D986B6" w:rsidR="003A0DCA" w:rsidRDefault="003A0DCA" w:rsidP="007668E9">
      <w:pPr>
        <w:spacing w:line="480" w:lineRule="auto"/>
        <w:ind w:firstLine="360"/>
        <w:jc w:val="both"/>
        <w:rPr>
          <w:rFonts w:ascii="Calibri" w:hAnsi="Calibri" w:cs="Calibri"/>
        </w:rPr>
      </w:pPr>
      <w:r w:rsidRPr="00703C35">
        <w:rPr>
          <w:rFonts w:ascii="Calibri" w:hAnsi="Calibri" w:cs="Calibri"/>
        </w:rPr>
        <w:t xml:space="preserve">As detailed previously in </w:t>
      </w:r>
      <w:r w:rsidR="007668E9" w:rsidRPr="00703C35">
        <w:rPr>
          <w:rFonts w:ascii="Calibri" w:hAnsi="Calibri" w:cs="Calibri"/>
        </w:rPr>
        <w:t>(</w:t>
      </w:r>
      <w:r w:rsidRPr="00703C35">
        <w:rPr>
          <w:rFonts w:ascii="Calibri" w:hAnsi="Calibri" w:cs="Calibri"/>
        </w:rPr>
        <w:t xml:space="preserve">cite sort-seq), </w:t>
      </w:r>
      <w:r w:rsidR="003F357D" w:rsidRPr="00703C35">
        <w:rPr>
          <w:rFonts w:ascii="Calibri" w:hAnsi="Calibri" w:cs="Calibri"/>
        </w:rPr>
        <w:t>plasmids obtained from sorted</w:t>
      </w:r>
      <w:r w:rsidR="007668E9" w:rsidRPr="00703C35">
        <w:rPr>
          <w:rFonts w:ascii="Calibri" w:hAnsi="Calibri" w:cs="Calibri"/>
        </w:rPr>
        <w:t xml:space="preserve"> </w:t>
      </w:r>
      <w:r w:rsidRPr="00703C35">
        <w:rPr>
          <w:rFonts w:ascii="Calibri" w:hAnsi="Calibri" w:cs="Calibri"/>
        </w:rPr>
        <w:t>populations</w:t>
      </w:r>
      <w:r w:rsidR="007668E9" w:rsidRPr="00703C35">
        <w:rPr>
          <w:rFonts w:ascii="Calibri" w:hAnsi="Calibri" w:cs="Calibri"/>
        </w:rPr>
        <w:t xml:space="preserve"> of</w:t>
      </w:r>
      <w:r w:rsidR="003F357D" w:rsidRPr="00703C35">
        <w:rPr>
          <w:rFonts w:ascii="Calibri" w:hAnsi="Calibri" w:cs="Calibri"/>
        </w:rPr>
        <w:t xml:space="preserve"> </w:t>
      </w:r>
      <w:r w:rsidR="003F357D" w:rsidRPr="00703C35">
        <w:rPr>
          <w:rFonts w:ascii="Calibri" w:hAnsi="Calibri" w:cs="Calibri"/>
          <w:i/>
          <w:iCs/>
        </w:rPr>
        <w:t>E. coli</w:t>
      </w:r>
      <w:r w:rsidR="003F357D" w:rsidRPr="00703C35">
        <w:rPr>
          <w:rFonts w:ascii="Calibri" w:hAnsi="Calibri" w:cs="Calibri"/>
        </w:rPr>
        <w:t xml:space="preserve"> can be sent for Next Generation Sequencing (NGS) and the sequencing results reconstructed to fluores</w:t>
      </w:r>
      <w:r w:rsidRPr="00703C35">
        <w:rPr>
          <w:rFonts w:ascii="Calibri" w:hAnsi="Calibri" w:cs="Calibri"/>
        </w:rPr>
        <w:t>cence corresponding to dimerization propensity.</w:t>
      </w:r>
      <w:r w:rsidR="00CB7511">
        <w:rPr>
          <w:rFonts w:ascii="Calibri" w:hAnsi="Calibri" w:cs="Calibri"/>
        </w:rPr>
        <w:t xml:space="preserve"> </w:t>
      </w:r>
      <w:r w:rsidR="0060444E">
        <w:rPr>
          <w:rFonts w:ascii="Calibri" w:hAnsi="Calibri" w:cs="Calibri"/>
        </w:rPr>
        <w:t>T</w:t>
      </w:r>
      <w:r w:rsidR="00CB7511">
        <w:rPr>
          <w:rFonts w:ascii="Calibri" w:hAnsi="Calibri" w:cs="Calibri"/>
        </w:rPr>
        <w:t>he NGS results were analyzed using a custom Perl program and then analyzed using Python programs.</w:t>
      </w:r>
      <w:r w:rsidR="003F357D" w:rsidRPr="00703C35">
        <w:rPr>
          <w:rFonts w:ascii="Calibri" w:hAnsi="Calibri" w:cs="Calibri"/>
        </w:rPr>
        <w:t xml:space="preserve"> Reconstructed GFP levels were calculated as a weighted average </w:t>
      </w:r>
      <w:r w:rsidR="003F357D" w:rsidRPr="00703C35">
        <w:rPr>
          <w:rFonts w:ascii="Calibri" w:hAnsi="Calibri" w:cs="Calibri"/>
        </w:rPr>
        <w:fldChar w:fldCharType="begin">
          <w:fldData xml:space="preserve">PEVuZE5vdGU+PENpdGU+PEF1dGhvcj5Lb3N1cmk8L0F1dGhvcj48WWVhcj4yMDEzPC9ZZWFyPjxJ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</w:fldData>
        </w:fldChar>
      </w:r>
      <w:r w:rsidR="003F357D" w:rsidRPr="00703C35">
        <w:rPr>
          <w:rFonts w:ascii="Calibri" w:hAnsi="Calibri" w:cs="Calibri"/>
        </w:rPr>
        <w:instrText xml:space="preserve"> ADDIN EN.CITE </w:instrText>
      </w:r>
      <w:r w:rsidR="003F357D" w:rsidRPr="00703C35">
        <w:rPr>
          <w:rFonts w:ascii="Calibri" w:hAnsi="Calibri" w:cs="Calibri"/>
        </w:rPr>
        <w:fldChar w:fldCharType="begin">
          <w:fldData xml:space="preserve">PEVuZE5vdGU+PENpdGU+PEF1dGhvcj5Lb3N1cmk8L0F1dGhvcj48WWVhcj4yMDEzPC9ZZWFyPjxJ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</w:fldData>
        </w:fldChar>
      </w:r>
      <w:r w:rsidR="003F357D" w:rsidRPr="00703C35">
        <w:rPr>
          <w:rFonts w:ascii="Calibri" w:hAnsi="Calibri" w:cs="Calibri"/>
        </w:rPr>
        <w:instrText xml:space="preserve"> ADDIN EN.CITE.DATA </w:instrText>
      </w:r>
      <w:r w:rsidR="003F357D" w:rsidRPr="00703C35">
        <w:rPr>
          <w:rFonts w:ascii="Calibri" w:hAnsi="Calibri" w:cs="Calibri"/>
        </w:rPr>
      </w:r>
      <w:r w:rsidR="003F357D" w:rsidRPr="00703C35">
        <w:rPr>
          <w:rFonts w:ascii="Calibri" w:hAnsi="Calibri" w:cs="Calibri"/>
        </w:rPr>
        <w:fldChar w:fldCharType="end"/>
      </w:r>
      <w:r w:rsidR="003F357D" w:rsidRPr="00703C35">
        <w:rPr>
          <w:rFonts w:ascii="Calibri" w:hAnsi="Calibri" w:cs="Calibri"/>
        </w:rPr>
      </w:r>
      <w:r w:rsidR="003F357D" w:rsidRPr="00703C35">
        <w:rPr>
          <w:rFonts w:ascii="Calibri" w:hAnsi="Calibri" w:cs="Calibri"/>
        </w:rPr>
        <w:fldChar w:fldCharType="separate"/>
      </w:r>
      <w:r w:rsidR="003F357D" w:rsidRPr="00703C35">
        <w:rPr>
          <w:rFonts w:ascii="Calibri" w:hAnsi="Calibri" w:cs="Calibri"/>
          <w:noProof/>
        </w:rPr>
        <w:t>(Kosuri et al., 2013)</w:t>
      </w:r>
      <w:r w:rsidR="003F357D" w:rsidRPr="00703C35">
        <w:rPr>
          <w:rFonts w:ascii="Calibri" w:hAnsi="Calibri" w:cs="Calibri"/>
        </w:rPr>
        <w:fldChar w:fldCharType="end"/>
      </w:r>
      <w:r w:rsidR="003F357D" w:rsidRPr="00703C35">
        <w:rPr>
          <w:rFonts w:ascii="Calibri" w:hAnsi="Calibri" w:cs="Calibri"/>
        </w:rPr>
        <w:t xml:space="preserve">. This method normalizes the reads per protein per bin with the fraction of the population found in that bin. The normalized fractional contribution of each bin (j) for each protein (i), </w:t>
      </w:r>
      <w:r w:rsidR="00703C35" w:rsidRPr="00703C35">
        <w:rPr>
          <w:rFonts w:ascii="Calibri" w:hAnsi="Calibri" w:cs="Calibri"/>
        </w:rPr>
        <w:t>a</w:t>
      </w:r>
      <w:r w:rsidR="00703C35" w:rsidRPr="00703C35">
        <w:rPr>
          <w:rFonts w:ascii="Calibri" w:hAnsi="Calibri" w:cs="Calibri"/>
          <w:vertAlign w:val="subscript"/>
        </w:rPr>
        <w:t>ij</w:t>
      </w:r>
      <w:r w:rsidR="00703C35" w:rsidRPr="00703C35">
        <w:rPr>
          <w:rFonts w:ascii="Calibri" w:hAnsi="Calibri" w:cs="Calibri"/>
        </w:rPr>
        <w:t xml:space="preserve"> is calculated as:</w:t>
      </w:r>
    </w:p>
    <w:p w14:paraId="0EF8B85C" w14:textId="735C87A2" w:rsidR="00703C35" w:rsidRDefault="00703C35" w:rsidP="007668E9">
      <w:pPr>
        <w:spacing w:line="480" w:lineRule="auto"/>
        <w:ind w:firstLine="360"/>
        <w:jc w:val="both"/>
        <w:rPr>
          <w:rFonts w:ascii="Calibri" w:hAnsi="Calibri" w:cs="Calibri"/>
        </w:rPr>
      </w:pPr>
      <w:r w:rsidRPr="00703C35">
        <w:rPr>
          <w:rFonts w:ascii="Calibri" w:hAnsi="Calibri" w:cs="Calibri"/>
          <w:noProof/>
        </w:rPr>
        <w:drawing>
          <wp:anchor distT="0" distB="0" distL="114300" distR="114300" simplePos="0" relativeHeight="251662848" behindDoc="0" locked="0" layoutInCell="1" allowOverlap="1" wp14:anchorId="3614350B" wp14:editId="003E2213">
            <wp:simplePos x="0" y="0"/>
            <wp:positionH relativeFrom="column">
              <wp:posOffset>2871226</wp:posOffset>
            </wp:positionH>
            <wp:positionV relativeFrom="paragraph">
              <wp:posOffset>23007</wp:posOffset>
            </wp:positionV>
            <wp:extent cx="2110105" cy="1716405"/>
            <wp:effectExtent l="0" t="0" r="4445" b="0"/>
            <wp:wrapSquare wrapText="bothSides"/>
            <wp:docPr id="5" name="Picture 4" descr="A diagram of a function&#10;&#10;Description automatically generated">
              <a:extLst xmlns:a="http://schemas.openxmlformats.org/drawingml/2006/main">
                <a:ext uri="{FF2B5EF4-FFF2-40B4-BE49-F238E27FC236}">
                  <a16:creationId xmlns:a16="http://schemas.microsoft.com/office/drawing/2014/main" id="{9A958172-DEFA-82B0-2E18-E7BDB00C2C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function&#10;&#10;Description automatically generated">
                      <a:extLst>
                        <a:ext uri="{FF2B5EF4-FFF2-40B4-BE49-F238E27FC236}">
                          <a16:creationId xmlns:a16="http://schemas.microsoft.com/office/drawing/2014/main" id="{9A958172-DEFA-82B0-2E18-E7BDB00C2C7D}"/>
                        </a:ext>
                      </a:extLst>
                    </pic:cNvPr>
                    <pic:cNvPicPr>
                      <a:picLocks noChangeAspect="1"/>
                    </pic:cNvPicPr>
                  </pic:nvPicPr>
                  <pic:blipFill rotWithShape="1">
                    <a:blip r:embed="rId11">
                      <a:extLst>
                        <a:ext uri="{28A0092B-C50C-407E-A947-70E740481C1C}">
                          <a14:useLocalDpi xmlns:a14="http://schemas.microsoft.com/office/drawing/2010/main" val="0"/>
                        </a:ext>
                      </a:extLst>
                    </a:blip>
                    <a:srcRect l="64484" b="55356"/>
                    <a:stretch/>
                  </pic:blipFill>
                  <pic:spPr>
                    <a:xfrm>
                      <a:off x="0" y="0"/>
                      <a:ext cx="2110105" cy="1716405"/>
                    </a:xfrm>
                    <a:prstGeom prst="rect">
                      <a:avLst/>
                    </a:prstGeom>
                  </pic:spPr>
                </pic:pic>
              </a:graphicData>
            </a:graphic>
            <wp14:sizeRelH relativeFrom="margin">
              <wp14:pctWidth>0</wp14:pctWidth>
            </wp14:sizeRelH>
            <wp14:sizeRelV relativeFrom="margin">
              <wp14:pctHeight>0</wp14:pctHeight>
            </wp14:sizeRelV>
          </wp:anchor>
        </w:drawing>
      </w:r>
      <w:r w:rsidRPr="00703C35">
        <w:rPr>
          <w:rFonts w:ascii="Calibri" w:hAnsi="Calibri" w:cs="Calibri"/>
          <w:noProof/>
        </w:rPr>
        <w:drawing>
          <wp:anchor distT="0" distB="0" distL="114300" distR="114300" simplePos="0" relativeHeight="251663872" behindDoc="0" locked="0" layoutInCell="1" allowOverlap="1" wp14:anchorId="5B206150" wp14:editId="50523474">
            <wp:simplePos x="0" y="0"/>
            <wp:positionH relativeFrom="column">
              <wp:posOffset>1424110</wp:posOffset>
            </wp:positionH>
            <wp:positionV relativeFrom="paragraph">
              <wp:posOffset>144243</wp:posOffset>
            </wp:positionV>
            <wp:extent cx="1198245" cy="1511935"/>
            <wp:effectExtent l="0" t="0" r="1905" b="0"/>
            <wp:wrapSquare wrapText="bothSides"/>
            <wp:docPr id="1669766919" name="Picture 1" descr="A mathematical equation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66919" name="Picture 1" descr="A mathematical equation with black lette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8245" cy="1511935"/>
                    </a:xfrm>
                    <a:prstGeom prst="rect">
                      <a:avLst/>
                    </a:prstGeom>
                  </pic:spPr>
                </pic:pic>
              </a:graphicData>
            </a:graphic>
            <wp14:sizeRelH relativeFrom="margin">
              <wp14:pctWidth>0</wp14:pctWidth>
            </wp14:sizeRelH>
            <wp14:sizeRelV relativeFrom="margin">
              <wp14:pctHeight>0</wp14:pctHeight>
            </wp14:sizeRelV>
          </wp:anchor>
        </w:drawing>
      </w:r>
    </w:p>
    <w:p w14:paraId="0EFD1F32" w14:textId="336C2B28" w:rsidR="00703C35" w:rsidRDefault="00703C35" w:rsidP="007668E9">
      <w:pPr>
        <w:spacing w:line="480" w:lineRule="auto"/>
        <w:ind w:firstLine="360"/>
        <w:jc w:val="both"/>
        <w:rPr>
          <w:rFonts w:ascii="Calibri" w:hAnsi="Calibri" w:cs="Calibri"/>
        </w:rPr>
      </w:pPr>
    </w:p>
    <w:p w14:paraId="05C58ADF" w14:textId="0CAB2A15" w:rsidR="00703C35" w:rsidRDefault="00703C35" w:rsidP="007668E9">
      <w:pPr>
        <w:spacing w:line="480" w:lineRule="auto"/>
        <w:ind w:firstLine="360"/>
        <w:jc w:val="both"/>
        <w:rPr>
          <w:rFonts w:ascii="Calibri" w:hAnsi="Calibri" w:cs="Calibri"/>
        </w:rPr>
      </w:pPr>
    </w:p>
    <w:p w14:paraId="75D4D519" w14:textId="058281A8" w:rsidR="00703C35" w:rsidRDefault="00703C35" w:rsidP="007668E9">
      <w:pPr>
        <w:spacing w:line="480" w:lineRule="auto"/>
        <w:ind w:firstLine="360"/>
        <w:jc w:val="both"/>
        <w:rPr>
          <w:rFonts w:ascii="Calibri" w:hAnsi="Calibri" w:cs="Calibri"/>
        </w:rPr>
      </w:pPr>
    </w:p>
    <w:p w14:paraId="7A3D00C9" w14:textId="551566D4" w:rsidR="00703C35" w:rsidRDefault="00703C35" w:rsidP="007668E9">
      <w:pPr>
        <w:spacing w:line="480" w:lineRule="auto"/>
        <w:ind w:firstLine="360"/>
        <w:jc w:val="both"/>
        <w:rPr>
          <w:rFonts w:ascii="Calibri" w:hAnsi="Calibri" w:cs="Calibri"/>
        </w:rPr>
      </w:pPr>
    </w:p>
    <w:p w14:paraId="40B30DAB" w14:textId="3333652A" w:rsidR="00703C35" w:rsidRPr="0090167D" w:rsidRDefault="00703C35" w:rsidP="0090167D">
      <w:pPr>
        <w:spacing w:before="240" w:line="480" w:lineRule="auto"/>
        <w:jc w:val="both"/>
        <w:rPr>
          <w:rFonts w:ascii="Calibri" w:hAnsi="Calibri" w:cs="Calibri"/>
        </w:rPr>
      </w:pPr>
      <w:r>
        <w:rPr>
          <w:rFonts w:ascii="Calibri" w:hAnsi="Calibri" w:cs="Calibri"/>
        </w:rPr>
        <w:lastRenderedPageBreak/>
        <w:t>where the normalized fractional contribution</w:t>
      </w:r>
      <w:r w:rsidR="0090167D">
        <w:rPr>
          <w:rFonts w:ascii="Calibri" w:hAnsi="Calibri" w:cs="Calibri"/>
        </w:rPr>
        <w:t xml:space="preserve"> is then multiplied by the median fluorescence of that bin (m</w:t>
      </w:r>
      <w:r w:rsidR="0090167D">
        <w:rPr>
          <w:rFonts w:ascii="Calibri" w:hAnsi="Calibri" w:cs="Calibri"/>
          <w:vertAlign w:val="subscript"/>
        </w:rPr>
        <w:t>j</w:t>
      </w:r>
      <w:r w:rsidR="0090167D">
        <w:rPr>
          <w:rFonts w:ascii="Calibri" w:hAnsi="Calibri" w:cs="Calibri"/>
          <w:vertAlign w:val="subscript"/>
        </w:rPr>
        <w:softHyphen/>
      </w:r>
      <w:r w:rsidR="0090167D">
        <w:rPr>
          <w:rFonts w:ascii="Calibri" w:hAnsi="Calibri" w:cs="Calibri"/>
        </w:rPr>
        <w:t>). Finally, the contribution</w:t>
      </w:r>
      <w:r w:rsidR="00CB7511">
        <w:rPr>
          <w:rFonts w:ascii="Calibri" w:hAnsi="Calibri" w:cs="Calibri"/>
        </w:rPr>
        <w:t>s</w:t>
      </w:r>
      <w:r w:rsidR="0090167D">
        <w:rPr>
          <w:rFonts w:ascii="Calibri" w:hAnsi="Calibri" w:cs="Calibri"/>
        </w:rPr>
        <w:t xml:space="preserve"> for each sorted bin are </w:t>
      </w:r>
      <w:r w:rsidR="0060444E">
        <w:rPr>
          <w:rFonts w:ascii="Calibri" w:hAnsi="Calibri" w:cs="Calibri"/>
        </w:rPr>
        <w:t>summed</w:t>
      </w:r>
      <w:r w:rsidR="0090167D">
        <w:rPr>
          <w:rFonts w:ascii="Calibri" w:hAnsi="Calibri" w:cs="Calibri"/>
        </w:rPr>
        <w:t xml:space="preserve"> to determine the reconstructed fluorescence. </w:t>
      </w:r>
    </w:p>
    <w:p w14:paraId="4124C974" w14:textId="34A2241F" w:rsidR="00301015" w:rsidRDefault="00301015" w:rsidP="00A0262C">
      <w:pPr>
        <w:pStyle w:val="ThesisTOC"/>
      </w:pPr>
      <w:bookmarkStart w:id="18" w:name="_Toc168602777"/>
      <w:r>
        <w:t>3.5.</w:t>
      </w:r>
      <w:r w:rsidR="00CF0E41">
        <w:t>4</w:t>
      </w:r>
      <w:r>
        <w:t xml:space="preserve"> TOXGREEN Conversion</w:t>
      </w:r>
      <w:bookmarkEnd w:id="18"/>
    </w:p>
    <w:p w14:paraId="59ACB5AD" w14:textId="540AD5C1" w:rsidR="007668E9" w:rsidRDefault="00F61BF4" w:rsidP="0060444E">
      <w:pPr>
        <w:spacing w:line="480" w:lineRule="auto"/>
        <w:ind w:firstLine="360"/>
        <w:jc w:val="both"/>
        <w:rPr>
          <w:rFonts w:ascii="Calibri" w:hAnsi="Calibri" w:cs="Calibri"/>
        </w:rPr>
      </w:pPr>
      <w:r>
        <w:rPr>
          <w:noProof/>
        </w:rPr>
        <w:drawing>
          <wp:anchor distT="0" distB="0" distL="114300" distR="114300" simplePos="0" relativeHeight="251661824" behindDoc="0" locked="0" layoutInCell="1" allowOverlap="1" wp14:anchorId="327FA9B6" wp14:editId="3AA88C75">
            <wp:simplePos x="0" y="0"/>
            <wp:positionH relativeFrom="margin">
              <wp:posOffset>340263</wp:posOffset>
            </wp:positionH>
            <wp:positionV relativeFrom="paragraph">
              <wp:posOffset>2874938</wp:posOffset>
            </wp:positionV>
            <wp:extent cx="5356860" cy="3999865"/>
            <wp:effectExtent l="0" t="0" r="0" b="635"/>
            <wp:wrapSquare wrapText="bothSides"/>
            <wp:docPr id="1433249752" name="Picture 3" descr="A group of graphs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49752" name="Picture 3" descr="A group of graphs with line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6860" cy="399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7511">
        <w:rPr>
          <w:rFonts w:ascii="Calibri" w:hAnsi="Calibri" w:cs="Calibri"/>
        </w:rPr>
        <w:t>After runn</w:t>
      </w:r>
      <w:r w:rsidR="00CB7511" w:rsidRPr="003C0849">
        <w:rPr>
          <w:rFonts w:ascii="Calibri" w:hAnsi="Calibri" w:cs="Calibri"/>
        </w:rPr>
        <w:t xml:space="preserve">ing </w:t>
      </w:r>
      <w:r w:rsidR="00CB7511">
        <w:rPr>
          <w:rFonts w:ascii="Calibri" w:hAnsi="Calibri" w:cs="Calibri"/>
        </w:rPr>
        <w:t xml:space="preserve">TOXGREEN </w:t>
      </w:r>
      <w:r w:rsidR="00CB7511" w:rsidRPr="003C0849">
        <w:rPr>
          <w:rFonts w:ascii="Calibri" w:hAnsi="Calibri" w:cs="Calibri"/>
        </w:rPr>
        <w:t>sort-seq, the sequencing data is run through a pipeline that reconstructs the fluorescence profile for each sequence found in the dataset</w:t>
      </w:r>
      <w:r w:rsidR="00CB7511">
        <w:rPr>
          <w:rFonts w:ascii="Calibri" w:hAnsi="Calibri" w:cs="Calibri"/>
        </w:rPr>
        <w:t xml:space="preserve"> (cite sort-seq)</w:t>
      </w:r>
      <w:r w:rsidR="00CB7511" w:rsidRPr="003C0849">
        <w:rPr>
          <w:rFonts w:ascii="Calibri" w:hAnsi="Calibri" w:cs="Calibri"/>
        </w:rPr>
        <w:t>.</w:t>
      </w:r>
      <w:r w:rsidR="00CB7511">
        <w:rPr>
          <w:rFonts w:ascii="Calibri" w:hAnsi="Calibri" w:cs="Calibri"/>
        </w:rPr>
        <w:t xml:space="preserve"> However, the reconstructed fluorescence is quite similar between many sequences, and we were unable to determine differences between our sequences. To account for this, we plot the reconstructed fluorescence versus the TOXGREEN fluorescence of the control sequences and a subset of design sequences that we ran in TOXGREEN (figure). The slope and y-intercept of the correlation is used to convert the reconstructed fluorescence of all other sequences to the fluorescence seen in low throughput TOXGREEN. This allows us to interpret differences between sequences </w:t>
      </w:r>
      <w:r w:rsidR="00463186">
        <w:rPr>
          <w:rFonts w:ascii="Calibri" w:hAnsi="Calibri" w:cs="Calibri"/>
        </w:rPr>
        <w:t xml:space="preserve">using </w:t>
      </w:r>
      <w:r w:rsidR="00CB7511">
        <w:rPr>
          <w:rFonts w:ascii="Calibri" w:hAnsi="Calibri" w:cs="Calibri"/>
        </w:rPr>
        <w:t xml:space="preserve">traditional TOXGREEN values. </w:t>
      </w:r>
    </w:p>
    <w:p w14:paraId="2A57C48C" w14:textId="1E7BADC7" w:rsidR="00301015" w:rsidRDefault="00301015" w:rsidP="00A0262C">
      <w:pPr>
        <w:pStyle w:val="ThesisTOC"/>
      </w:pPr>
      <w:bookmarkStart w:id="19" w:name="_Toc168602778"/>
      <w:r>
        <w:lastRenderedPageBreak/>
        <w:t>3.5.</w:t>
      </w:r>
      <w:r w:rsidR="00CF0E41">
        <w:t>5</w:t>
      </w:r>
      <w:r>
        <w:t xml:space="preserve"> </w:t>
      </w:r>
      <w:bookmarkEnd w:id="19"/>
      <w:r w:rsidR="00463186">
        <w:t>Trimming the data for proper insertion</w:t>
      </w:r>
    </w:p>
    <w:p w14:paraId="0E493FE0" w14:textId="54346254" w:rsidR="008D3B5B" w:rsidRDefault="00463186" w:rsidP="008D3B5B">
      <w:pPr>
        <w:spacing w:line="480" w:lineRule="auto"/>
        <w:ind w:firstLine="360"/>
        <w:rPr>
          <w:rFonts w:ascii="Calibri" w:hAnsi="Calibri" w:cs="Calibri"/>
        </w:rPr>
      </w:pPr>
      <w:r>
        <w:rPr>
          <w:rFonts w:ascii="Calibri" w:hAnsi="Calibri" w:cs="Calibri"/>
        </w:rPr>
        <w:t xml:space="preserve">A liquid maltose growth assay was run in triplicate as in (cite sort-seq). These populations are sent along with the sorted populations for NGS, and the counts of each sequence can be used to evaluate their ability to properly insert into the membrane. </w:t>
      </w:r>
      <w:r w:rsidR="008D3B5B">
        <w:rPr>
          <w:rFonts w:ascii="Calibri" w:hAnsi="Calibri" w:cs="Calibri"/>
        </w:rPr>
        <w:t xml:space="preserve">Cloned alongside our designed sequences are </w:t>
      </w:r>
      <w:r>
        <w:rPr>
          <w:rFonts w:ascii="Calibri" w:hAnsi="Calibri" w:cs="Calibri"/>
        </w:rPr>
        <w:t xml:space="preserve">control sequences that are known not to insert in the membrane, as shown by failure </w:t>
      </w:r>
      <w:r w:rsidR="008D3B5B">
        <w:rPr>
          <w:rFonts w:ascii="Calibri" w:hAnsi="Calibri" w:cs="Calibri"/>
        </w:rPr>
        <w:t>to</w:t>
      </w:r>
      <w:r>
        <w:rPr>
          <w:rFonts w:ascii="Calibri" w:hAnsi="Calibri" w:cs="Calibri"/>
        </w:rPr>
        <w:t xml:space="preserve"> grow on maltose plates. </w:t>
      </w:r>
      <w:r w:rsidR="008D3B5B">
        <w:rPr>
          <w:rFonts w:ascii="Calibri" w:hAnsi="Calibri" w:cs="Calibri"/>
        </w:rPr>
        <w:t>Sequences that are more abundant than these controls are considered properly inserted.</w:t>
      </w:r>
      <w:r w:rsidR="009F09BB">
        <w:rPr>
          <w:rFonts w:ascii="Calibri" w:hAnsi="Calibri" w:cs="Calibri"/>
        </w:rPr>
        <w:t xml:space="preserve"> </w:t>
      </w:r>
      <w:r w:rsidR="009F09BB">
        <w:rPr>
          <w:rFonts w:ascii="Calibri" w:hAnsi="Calibri" w:cs="Calibri"/>
        </w:rPr>
        <w:t xml:space="preserve">The relative abundance from the overnight growth (0H) and the growth </w:t>
      </w:r>
      <w:r w:rsidR="009F09BB">
        <w:rPr>
          <w:rFonts w:ascii="Calibri" w:hAnsi="Calibri" w:cs="Calibri"/>
        </w:rPr>
        <w:t xml:space="preserve">in liquid maltose </w:t>
      </w:r>
      <w:r w:rsidR="009F09BB">
        <w:rPr>
          <w:rFonts w:ascii="Calibri" w:hAnsi="Calibri" w:cs="Calibri"/>
        </w:rPr>
        <w:t xml:space="preserve">at 30H </w:t>
      </w:r>
      <w:r w:rsidR="009F09BB">
        <w:rPr>
          <w:rFonts w:ascii="Calibri" w:hAnsi="Calibri" w:cs="Calibri"/>
        </w:rPr>
        <w:t xml:space="preserve">to determine </w:t>
      </w:r>
      <w:r w:rsidR="008D3B5B">
        <w:rPr>
          <w:rFonts w:ascii="Calibri" w:hAnsi="Calibri" w:cs="Calibri"/>
        </w:rPr>
        <w:t xml:space="preserve">the ability to insert: </w:t>
      </w:r>
    </w:p>
    <w:p w14:paraId="1B62C8DA" w14:textId="78AD082E" w:rsidR="009F09BB" w:rsidRPr="009F09BB" w:rsidRDefault="009F09BB" w:rsidP="009F09BB">
      <w:pPr>
        <w:spacing w:line="480" w:lineRule="auto"/>
        <w:ind w:firstLine="360"/>
        <w:rPr>
          <w:rFonts w:ascii="Calibri" w:eastAsiaTheme="minorEastAsia" w:hAnsi="Calibri" w:cs="Calibri"/>
        </w:rPr>
      </w:pPr>
      <m:oMathPara>
        <m:oMath>
          <m:r>
            <w:rPr>
              <w:rFonts w:ascii="Cambria Math" w:hAnsi="Cambria Math" w:cs="Calibri"/>
            </w:rPr>
            <m:t>Relative Abundance=</m:t>
          </m:r>
          <m:f>
            <m:fPr>
              <m:type m:val="skw"/>
              <m:ctrlPr>
                <w:rPr>
                  <w:rFonts w:ascii="Cambria Math" w:hAnsi="Cambria Math" w:cs="Calibri"/>
                  <w:i/>
                </w:rPr>
              </m:ctrlPr>
            </m:fPr>
            <m:num>
              <m:r>
                <w:rPr>
                  <w:rFonts w:ascii="Cambria Math" w:hAnsi="Cambria Math" w:cs="Calibri"/>
                </w:rPr>
                <m:t>NGS Count OH</m:t>
              </m:r>
            </m:num>
            <m:den>
              <m:r>
                <w:rPr>
                  <w:rFonts w:ascii="Cambria Math" w:hAnsi="Cambria Math" w:cs="Calibri"/>
                </w:rPr>
                <m:t>NGS Count 30H</m:t>
              </m:r>
            </m:den>
          </m:f>
        </m:oMath>
      </m:oMathPara>
    </w:p>
    <w:p w14:paraId="5941DE91" w14:textId="08F8CDF0" w:rsidR="009F09BB" w:rsidRPr="009F09BB" w:rsidRDefault="009F09BB" w:rsidP="009F09BB">
      <w:pPr>
        <w:spacing w:line="480" w:lineRule="auto"/>
        <w:rPr>
          <w:rFonts w:ascii="Calibri" w:eastAsiaTheme="minorEastAsia" w:hAnsi="Calibri" w:cs="Calibri"/>
        </w:rPr>
      </w:pPr>
      <w:r>
        <w:rPr>
          <w:rFonts w:ascii="Calibri" w:eastAsiaTheme="minorEastAsia" w:hAnsi="Calibri" w:cs="Calibri"/>
        </w:rPr>
        <w:t>Could create a figure similar to SMA with the red bars and the blue to represent good growth and controls and such?</w:t>
      </w:r>
    </w:p>
    <w:p w14:paraId="30823326" w14:textId="54071BA9" w:rsidR="00463186" w:rsidRDefault="00463186" w:rsidP="00463186">
      <w:pPr>
        <w:pStyle w:val="ThesisTOC"/>
      </w:pPr>
      <w:bookmarkStart w:id="20" w:name="_Toc168602779"/>
      <w:r>
        <w:t>3.5.</w:t>
      </w:r>
      <w:r>
        <w:t>6</w:t>
      </w:r>
      <w:r>
        <w:t xml:space="preserve"> Trimming data for Clashing Mutations</w:t>
      </w:r>
    </w:p>
    <w:p w14:paraId="17AD8745" w14:textId="5634770C" w:rsidR="008D3B5B" w:rsidRPr="00FE1EB9" w:rsidRDefault="008D3B5B" w:rsidP="008D3B5B">
      <w:pPr>
        <w:rPr>
          <w:rFonts w:ascii="Calibri" w:hAnsi="Calibri" w:cs="Calibri"/>
        </w:rPr>
      </w:pPr>
      <w:r w:rsidRPr="008D3B5B">
        <w:rPr>
          <w:rFonts w:ascii="Calibri" w:hAnsi="Calibri" w:cs="Calibri"/>
        </w:rPr>
        <w:t xml:space="preserve">To determine if sequences are associating according to the designed interface, </w:t>
      </w:r>
      <w:r>
        <w:rPr>
          <w:rFonts w:ascii="Calibri" w:hAnsi="Calibri" w:cs="Calibri"/>
        </w:rPr>
        <w:t>we sought to identify sequences where the clash mutant results in a significant decrease in association.</w:t>
      </w:r>
      <w:r w:rsidR="00FE1EB9">
        <w:rPr>
          <w:rFonts w:ascii="Calibri" w:hAnsi="Calibri" w:cs="Calibri"/>
        </w:rPr>
        <w:t xml:space="preserve"> We used a cutoff for monomeric sequences </w:t>
      </w:r>
      <w:r w:rsidR="00FE1EB9" w:rsidRPr="00FE1EB9">
        <w:rPr>
          <w:rFonts w:ascii="Calibri" w:hAnsi="Calibri" w:cs="Calibri"/>
          <w:b/>
          <w:bCs/>
        </w:rPr>
        <w:t>(fluorescence)</w:t>
      </w:r>
      <w:r w:rsidR="00FE1EB9">
        <w:rPr>
          <w:rFonts w:ascii="Calibri" w:hAnsi="Calibri" w:cs="Calibri"/>
        </w:rPr>
        <w:t xml:space="preserve"> and also accepted any sequences where the mutation resulted in &gt;50% of the design fluorescence in terms of %GpA. </w:t>
      </w:r>
      <w:r w:rsidR="00FE1EB9" w:rsidRPr="00FE1EB9">
        <w:rPr>
          <w:rFonts w:ascii="Calibri" w:hAnsi="Calibri" w:cs="Calibri"/>
          <w:b/>
          <w:bCs/>
        </w:rPr>
        <w:t>(explain more)</w:t>
      </w:r>
      <w:r w:rsidR="00FE1EB9">
        <w:rPr>
          <w:rFonts w:ascii="Calibri" w:hAnsi="Calibri" w:cs="Calibri"/>
          <w:b/>
          <w:bCs/>
        </w:rPr>
        <w:t xml:space="preserve">. </w:t>
      </w:r>
      <w:r w:rsidR="00FE1EB9">
        <w:rPr>
          <w:rFonts w:ascii="Calibri" w:hAnsi="Calibri" w:cs="Calibri"/>
        </w:rPr>
        <w:t xml:space="preserve">Resulted in x out of y designs (%) </w:t>
      </w:r>
      <w:r w:rsidR="00FE1EB9" w:rsidRPr="00FE1EB9">
        <w:rPr>
          <w:rFonts w:ascii="Calibri" w:hAnsi="Calibri" w:cs="Calibri"/>
          <w:b/>
          <w:bCs/>
        </w:rPr>
        <w:t>(also show the GAS, right, left splits; maybe as a figures)</w:t>
      </w:r>
    </w:p>
    <w:p w14:paraId="5FFBBE15" w14:textId="1A7F10A0" w:rsidR="00301015" w:rsidRDefault="00301015" w:rsidP="00A0262C">
      <w:pPr>
        <w:pStyle w:val="ThesisTOC"/>
      </w:pPr>
      <w:r>
        <w:t>3.5.</w:t>
      </w:r>
      <w:r w:rsidR="00463186">
        <w:t>7</w:t>
      </w:r>
      <w:r>
        <w:t xml:space="preserve"> Hydrogen Bond Mutations</w:t>
      </w:r>
      <w:bookmarkEnd w:id="20"/>
    </w:p>
    <w:p w14:paraId="043A3C62" w14:textId="449258B0" w:rsidR="00463186" w:rsidRPr="00463186" w:rsidRDefault="00463186" w:rsidP="00463186">
      <w:pPr>
        <w:rPr>
          <w:rFonts w:ascii="Calibri" w:hAnsi="Calibri" w:cs="Calibri"/>
        </w:rPr>
      </w:pPr>
      <w:r>
        <w:rPr>
          <w:rFonts w:ascii="Calibri" w:hAnsi="Calibri" w:cs="Calibri"/>
        </w:rPr>
        <w:t xml:space="preserve">To better assess whether packing is the sole force playing a role in the association of our designed proteins, we decided to mutate any proteins with AAs that could result in hydrogen bonding. </w:t>
      </w:r>
    </w:p>
    <w:p w14:paraId="0EE05EA7" w14:textId="5F5DB6DF" w:rsidR="005C0A33" w:rsidRPr="003C0849" w:rsidRDefault="00CF47A6" w:rsidP="00A0262C">
      <w:pPr>
        <w:pStyle w:val="ThesisTOC"/>
      </w:pPr>
      <w:bookmarkStart w:id="21" w:name="_Toc168602780"/>
      <w:r w:rsidRPr="003C0849">
        <w:t>3.</w:t>
      </w:r>
      <w:r w:rsidR="00713776">
        <w:t>6</w:t>
      </w:r>
      <w:r w:rsidRPr="003C0849">
        <w:t xml:space="preserve"> </w:t>
      </w:r>
      <w:r w:rsidR="006A2807" w:rsidRPr="003C0849">
        <w:t>Conclusion</w:t>
      </w:r>
      <w:bookmarkEnd w:id="21"/>
    </w:p>
    <w:p w14:paraId="14B1A829" w14:textId="7D0ED981" w:rsidR="00D4182E" w:rsidRPr="003C0849" w:rsidRDefault="00D4182E" w:rsidP="00D4182E">
      <w:pPr>
        <w:rPr>
          <w:rFonts w:ascii="Calibri" w:hAnsi="Calibri" w:cs="Calibri"/>
        </w:rPr>
      </w:pPr>
    </w:p>
    <w:p w14:paraId="10EB5571" w14:textId="49BC1032" w:rsidR="00503ABC" w:rsidRPr="003C0849" w:rsidRDefault="00503ABC" w:rsidP="00503ABC">
      <w:pPr>
        <w:pStyle w:val="ListParagraph"/>
        <w:numPr>
          <w:ilvl w:val="0"/>
          <w:numId w:val="13"/>
        </w:numPr>
        <w:rPr>
          <w:rFonts w:ascii="Calibri" w:hAnsi="Calibri" w:cs="Calibri"/>
        </w:rPr>
      </w:pPr>
      <w:r w:rsidRPr="003C0849">
        <w:rPr>
          <w:rFonts w:ascii="Calibri" w:hAnsi="Calibri" w:cs="Calibri"/>
        </w:rPr>
        <w:t>Talk about ways to improve the molecular software library and/or to transition some of these scripts to something more usable like Rosetta/Alphafold/how to make this easy to use</w:t>
      </w:r>
    </w:p>
    <w:p w14:paraId="2F3978F7" w14:textId="77777777" w:rsidR="00503ABC" w:rsidRPr="003C0849" w:rsidRDefault="00503ABC" w:rsidP="00503ABC">
      <w:pPr>
        <w:pStyle w:val="ListParagraph"/>
        <w:numPr>
          <w:ilvl w:val="1"/>
          <w:numId w:val="13"/>
        </w:numPr>
        <w:rPr>
          <w:rFonts w:ascii="Calibri" w:hAnsi="Calibri" w:cs="Calibri"/>
        </w:rPr>
      </w:pPr>
      <w:r w:rsidRPr="003C0849">
        <w:rPr>
          <w:rFonts w:ascii="Calibri" w:hAnsi="Calibri" w:cs="Calibri"/>
        </w:rPr>
        <w:t>Creating a webserver was a pipe dream I had but never got the skill to do it</w:t>
      </w:r>
    </w:p>
    <w:p w14:paraId="07D3F4F0" w14:textId="5E78A525" w:rsidR="003C3FE5" w:rsidRPr="003C0849" w:rsidRDefault="003C3FE5" w:rsidP="003C3FE5">
      <w:pPr>
        <w:rPr>
          <w:rFonts w:ascii="Calibri" w:hAnsi="Calibri" w:cs="Calibri"/>
        </w:rPr>
      </w:pPr>
    </w:p>
    <w:p w14:paraId="63BE595E" w14:textId="34172A95" w:rsidR="00006143" w:rsidRPr="003C0849" w:rsidRDefault="003C3FE5" w:rsidP="00A0262C">
      <w:pPr>
        <w:pStyle w:val="ThesisTOC"/>
      </w:pPr>
      <w:bookmarkStart w:id="22" w:name="_Toc168602781"/>
      <w:r w:rsidRPr="003C0849">
        <w:lastRenderedPageBreak/>
        <w:t>3.</w:t>
      </w:r>
      <w:r w:rsidR="00713776">
        <w:t>7</w:t>
      </w:r>
      <w:r w:rsidRPr="003C0849">
        <w:t xml:space="preserve"> References</w:t>
      </w:r>
      <w:bookmarkEnd w:id="22"/>
    </w:p>
    <w:p w14:paraId="51076FA4" w14:textId="52531A39" w:rsidR="00D0112B" w:rsidRPr="00D0112B" w:rsidRDefault="00006143" w:rsidP="00D0112B">
      <w:pPr>
        <w:pStyle w:val="EndNoteBibliography"/>
        <w:spacing w:after="0"/>
        <w:ind w:left="720" w:hanging="720"/>
      </w:pPr>
      <w:r w:rsidRPr="00260A6B">
        <w:rPr>
          <w:rFonts w:ascii="Calibri" w:hAnsi="Calibri" w:cs="Calibri"/>
        </w:rPr>
        <w:fldChar w:fldCharType="begin"/>
      </w:r>
      <w:r w:rsidRPr="00260A6B">
        <w:rPr>
          <w:rFonts w:ascii="Calibri" w:hAnsi="Calibri" w:cs="Calibri"/>
        </w:rPr>
        <w:instrText xml:space="preserve"> ADDIN EN.REFLIST </w:instrText>
      </w:r>
      <w:r w:rsidRPr="00260A6B">
        <w:rPr>
          <w:rFonts w:ascii="Calibri" w:hAnsi="Calibri" w:cs="Calibri"/>
        </w:rPr>
        <w:fldChar w:fldCharType="separate"/>
      </w:r>
      <w:r w:rsidR="00D0112B" w:rsidRPr="00D0112B">
        <w:t xml:space="preserve">Agard, D. A., Bowman, G. R., DeGrado, W., Dokholyan, N. V., &amp; Zhou, H. X. (2022). Solution of the protein structure prediction problem at last: crucial innovations and next frontiers. </w:t>
      </w:r>
      <w:r w:rsidR="00D0112B" w:rsidRPr="00D0112B">
        <w:rPr>
          <w:i/>
        </w:rPr>
        <w:t>Fac Rev</w:t>
      </w:r>
      <w:r w:rsidR="00D0112B" w:rsidRPr="00D0112B">
        <w:t>,</w:t>
      </w:r>
      <w:r w:rsidR="00D0112B" w:rsidRPr="00D0112B">
        <w:rPr>
          <w:i/>
        </w:rPr>
        <w:t xml:space="preserve"> 11</w:t>
      </w:r>
      <w:r w:rsidR="00D0112B" w:rsidRPr="00D0112B">
        <w:t xml:space="preserve">, 38. </w:t>
      </w:r>
      <w:hyperlink r:id="rId14" w:history="1">
        <w:r w:rsidR="00D0112B" w:rsidRPr="00D0112B">
          <w:rPr>
            <w:rStyle w:val="Hyperlink"/>
          </w:rPr>
          <w:t>https://doi.org/10.12703/r-01-0000020</w:t>
        </w:r>
      </w:hyperlink>
      <w:r w:rsidR="00D0112B" w:rsidRPr="00D0112B">
        <w:t xml:space="preserve"> </w:t>
      </w:r>
    </w:p>
    <w:p w14:paraId="17BF451C" w14:textId="15323D16" w:rsidR="00D0112B" w:rsidRPr="00D0112B" w:rsidRDefault="00D0112B" w:rsidP="00D0112B">
      <w:pPr>
        <w:pStyle w:val="EndNoteBibliography"/>
        <w:spacing w:after="0"/>
        <w:ind w:left="720" w:hanging="720"/>
      </w:pPr>
      <w:r w:rsidRPr="00D0112B">
        <w:t xml:space="preserve">Anderson, S. M., Mueller, B. K., Lange, E. J., &amp; Senes, A. (2017). Combination of Cα-H Hydrogen Bonds and van der Waals Packing Modulates the Stability of GxxxG-Mediated Dimers in Membranes. </w:t>
      </w:r>
      <w:r w:rsidRPr="00D0112B">
        <w:rPr>
          <w:i/>
        </w:rPr>
        <w:t>J Am Chem Soc</w:t>
      </w:r>
      <w:r w:rsidRPr="00D0112B">
        <w:t>,</w:t>
      </w:r>
      <w:r w:rsidRPr="00D0112B">
        <w:rPr>
          <w:i/>
        </w:rPr>
        <w:t xml:space="preserve"> 139</w:t>
      </w:r>
      <w:r w:rsidRPr="00D0112B">
        <w:t xml:space="preserve">(44), 15774-15783. </w:t>
      </w:r>
      <w:hyperlink r:id="rId15" w:history="1">
        <w:r w:rsidRPr="00D0112B">
          <w:rPr>
            <w:rStyle w:val="Hyperlink"/>
          </w:rPr>
          <w:t>https://doi.org/10.1021/jacs.7b07505</w:t>
        </w:r>
      </w:hyperlink>
      <w:r w:rsidRPr="00D0112B">
        <w:t xml:space="preserve"> </w:t>
      </w:r>
    </w:p>
    <w:p w14:paraId="1B289C7A" w14:textId="1E28885A" w:rsidR="00D0112B" w:rsidRPr="00D0112B" w:rsidRDefault="00D0112B" w:rsidP="00D0112B">
      <w:pPr>
        <w:pStyle w:val="EndNoteBibliography"/>
        <w:spacing w:after="0"/>
        <w:ind w:left="720" w:hanging="720"/>
      </w:pPr>
      <w:r w:rsidRPr="00D0112B">
        <w:t xml:space="preserve">Baek, M., DiMaio, F., Anishchenko, I., Dauparas, J., Ovchinnikov, S., Lee, G. R.,…Baker, D. (2021). Accurate prediction of protein structures and interactions using a three-track neural network. </w:t>
      </w:r>
      <w:r w:rsidRPr="00D0112B">
        <w:rPr>
          <w:i/>
        </w:rPr>
        <w:t>Science</w:t>
      </w:r>
      <w:r w:rsidRPr="00D0112B">
        <w:t>,</w:t>
      </w:r>
      <w:r w:rsidRPr="00D0112B">
        <w:rPr>
          <w:i/>
        </w:rPr>
        <w:t xml:space="preserve"> 373</w:t>
      </w:r>
      <w:r w:rsidRPr="00D0112B">
        <w:t xml:space="preserve">(6557), 871-876. </w:t>
      </w:r>
      <w:hyperlink r:id="rId16" w:history="1">
        <w:r w:rsidRPr="00D0112B">
          <w:rPr>
            <w:rStyle w:val="Hyperlink"/>
          </w:rPr>
          <w:t>https://doi.org/10.1126/science.abj8754</w:t>
        </w:r>
      </w:hyperlink>
      <w:r w:rsidRPr="00D0112B">
        <w:t xml:space="preserve"> </w:t>
      </w:r>
    </w:p>
    <w:p w14:paraId="4288FA17" w14:textId="77777777" w:rsidR="00D0112B" w:rsidRPr="00D0112B" w:rsidRDefault="00D0112B" w:rsidP="00D0112B">
      <w:pPr>
        <w:pStyle w:val="EndNoteBibliography"/>
        <w:spacing w:after="0"/>
        <w:ind w:left="720" w:hanging="720"/>
      </w:pPr>
      <w:r w:rsidRPr="00D0112B">
        <w:t xml:space="preserve">Berman, H. M., Westbrook, J., Feng, Z., Gilliland, G., Bhat, T. N., Weissig, H.,…Bourne, P. E. (2000). The protein data bank. </w:t>
      </w:r>
      <w:r w:rsidRPr="00D0112B">
        <w:rPr>
          <w:i/>
        </w:rPr>
        <w:t>Nucleic acids research</w:t>
      </w:r>
      <w:r w:rsidRPr="00D0112B">
        <w:t>,</w:t>
      </w:r>
      <w:r w:rsidRPr="00D0112B">
        <w:rPr>
          <w:i/>
        </w:rPr>
        <w:t xml:space="preserve"> 28</w:t>
      </w:r>
      <w:r w:rsidRPr="00D0112B">
        <w:t xml:space="preserve">(1), 235-242. </w:t>
      </w:r>
    </w:p>
    <w:p w14:paraId="612923BF" w14:textId="77777777" w:rsidR="00D0112B" w:rsidRPr="00D0112B" w:rsidRDefault="00D0112B" w:rsidP="00D0112B">
      <w:pPr>
        <w:pStyle w:val="EndNoteBibliography"/>
        <w:spacing w:after="0"/>
        <w:ind w:left="720" w:hanging="720"/>
      </w:pPr>
      <w:r w:rsidRPr="00D0112B">
        <w:t xml:space="preserve">Braun T, Koehler Leman J, &amp; OF, L. (2015). </w:t>
      </w:r>
      <w:r w:rsidRPr="00D0112B">
        <w:rPr>
          <w:b/>
        </w:rPr>
        <w:t>Combining Evolutionary Information and an Iterative Sampling Strategy for Accurate Protein Structure Prediction</w:t>
      </w:r>
      <w:r w:rsidRPr="00D0112B">
        <w:t>. In: PLOS Computational Biology.</w:t>
      </w:r>
    </w:p>
    <w:p w14:paraId="697E15FE" w14:textId="685DFB75" w:rsidR="00D0112B" w:rsidRPr="00D0112B" w:rsidRDefault="00D0112B" w:rsidP="00D0112B">
      <w:pPr>
        <w:pStyle w:val="EndNoteBibliography"/>
        <w:spacing w:after="0"/>
        <w:ind w:left="720" w:hanging="720"/>
      </w:pPr>
      <w:r w:rsidRPr="00D0112B">
        <w:t xml:space="preserve">de Vries, S. J., van Dijk, M., &amp; Bonvin, A. M. (2010). The HADDOCK web server for data-driven biomolecular docking. </w:t>
      </w:r>
      <w:r w:rsidRPr="00D0112B">
        <w:rPr>
          <w:i/>
        </w:rPr>
        <w:t>Nat Protoc</w:t>
      </w:r>
      <w:r w:rsidRPr="00D0112B">
        <w:t>,</w:t>
      </w:r>
      <w:r w:rsidRPr="00D0112B">
        <w:rPr>
          <w:i/>
        </w:rPr>
        <w:t xml:space="preserve"> 5</w:t>
      </w:r>
      <w:r w:rsidRPr="00D0112B">
        <w:t xml:space="preserve">(5), 883-897. </w:t>
      </w:r>
      <w:hyperlink r:id="rId17" w:history="1">
        <w:r w:rsidRPr="00D0112B">
          <w:rPr>
            <w:rStyle w:val="Hyperlink"/>
          </w:rPr>
          <w:t>https://doi.org/10.1038/nprot.2010.32</w:t>
        </w:r>
      </w:hyperlink>
      <w:r w:rsidRPr="00D0112B">
        <w:t xml:space="preserve"> </w:t>
      </w:r>
    </w:p>
    <w:p w14:paraId="25D343C3" w14:textId="77777777" w:rsidR="00D0112B" w:rsidRPr="00D0112B" w:rsidRDefault="00D0112B" w:rsidP="00D0112B">
      <w:pPr>
        <w:pStyle w:val="EndNoteBibliography"/>
        <w:spacing w:after="0"/>
        <w:ind w:left="720" w:hanging="720"/>
      </w:pPr>
      <w:r w:rsidRPr="00D0112B">
        <w:t xml:space="preserve">DeLano, W. L. (2002). Pymol: An open-source molecular graphics tool. </w:t>
      </w:r>
      <w:r w:rsidRPr="00D0112B">
        <w:rPr>
          <w:i/>
        </w:rPr>
        <w:t>CCP4 Newsl. Protein Crystallogr</w:t>
      </w:r>
      <w:r w:rsidRPr="00D0112B">
        <w:t>,</w:t>
      </w:r>
      <w:r w:rsidRPr="00D0112B">
        <w:rPr>
          <w:i/>
        </w:rPr>
        <w:t xml:space="preserve"> 40</w:t>
      </w:r>
      <w:r w:rsidRPr="00D0112B">
        <w:t xml:space="preserve">(1), 82-92. </w:t>
      </w:r>
    </w:p>
    <w:p w14:paraId="49C05186" w14:textId="112423DB" w:rsidR="00D0112B" w:rsidRPr="00D0112B" w:rsidRDefault="00D0112B" w:rsidP="00D0112B">
      <w:pPr>
        <w:pStyle w:val="EndNoteBibliography"/>
        <w:spacing w:after="0"/>
        <w:ind w:left="720" w:hanging="720"/>
      </w:pPr>
      <w:r w:rsidRPr="00D0112B">
        <w:t xml:space="preserve">Dominguez, C., Boelens, R., &amp; Bonvin, A. M. (2003). HADDOCK: a protein-protein docking approach based on biochemical or biophysical information. </w:t>
      </w:r>
      <w:r w:rsidRPr="00D0112B">
        <w:rPr>
          <w:i/>
        </w:rPr>
        <w:t>J Am Chem Soc</w:t>
      </w:r>
      <w:r w:rsidRPr="00D0112B">
        <w:t>,</w:t>
      </w:r>
      <w:r w:rsidRPr="00D0112B">
        <w:rPr>
          <w:i/>
        </w:rPr>
        <w:t xml:space="preserve"> 125</w:t>
      </w:r>
      <w:r w:rsidRPr="00D0112B">
        <w:t xml:space="preserve">(7), 1731-1737. </w:t>
      </w:r>
      <w:hyperlink r:id="rId18" w:history="1">
        <w:r w:rsidRPr="00D0112B">
          <w:rPr>
            <w:rStyle w:val="Hyperlink"/>
          </w:rPr>
          <w:t>https://doi.org/10.1021/ja026939x</w:t>
        </w:r>
      </w:hyperlink>
      <w:r w:rsidRPr="00D0112B">
        <w:t xml:space="preserve"> </w:t>
      </w:r>
    </w:p>
    <w:p w14:paraId="79C145A3" w14:textId="1B785D23" w:rsidR="00D0112B" w:rsidRPr="00D0112B" w:rsidRDefault="00D0112B" w:rsidP="00D0112B">
      <w:pPr>
        <w:pStyle w:val="EndNoteBibliography"/>
        <w:spacing w:after="0"/>
        <w:ind w:left="720" w:hanging="720"/>
      </w:pPr>
      <w:r w:rsidRPr="00D0112B">
        <w:t xml:space="preserve">Díaz Vázquez, G., Cui, Q., &amp; Senes, A. (2023). Thermodynamic analysis of the GAS. </w:t>
      </w:r>
      <w:r w:rsidRPr="00D0112B">
        <w:rPr>
          <w:i/>
        </w:rPr>
        <w:t>Biophys J</w:t>
      </w:r>
      <w:r w:rsidRPr="00D0112B">
        <w:t>,</w:t>
      </w:r>
      <w:r w:rsidRPr="00D0112B">
        <w:rPr>
          <w:i/>
        </w:rPr>
        <w:t xml:space="preserve"> 122</w:t>
      </w:r>
      <w:r w:rsidRPr="00D0112B">
        <w:t xml:space="preserve">(1), 143-155. </w:t>
      </w:r>
      <w:hyperlink r:id="rId19" w:history="1">
        <w:r w:rsidRPr="00D0112B">
          <w:rPr>
            <w:rStyle w:val="Hyperlink"/>
          </w:rPr>
          <w:t>https://doi.org/10.1016/j.bpj.2022.11.018</w:t>
        </w:r>
      </w:hyperlink>
      <w:r w:rsidRPr="00D0112B">
        <w:t xml:space="preserve"> </w:t>
      </w:r>
    </w:p>
    <w:p w14:paraId="4A3D3910" w14:textId="6B764097" w:rsidR="00D0112B" w:rsidRPr="00D0112B" w:rsidRDefault="00D0112B" w:rsidP="00D0112B">
      <w:pPr>
        <w:pStyle w:val="EndNoteBibliography"/>
        <w:spacing w:after="0"/>
        <w:ind w:left="720" w:hanging="720"/>
      </w:pPr>
      <w:r w:rsidRPr="00D0112B">
        <w:t xml:space="preserve">Greener, J. G., Kandathil, S. M., Moffat, L., &amp; Jones, D. T. (2022). A guide to machine learning for biologists. </w:t>
      </w:r>
      <w:r w:rsidRPr="00D0112B">
        <w:rPr>
          <w:i/>
        </w:rPr>
        <w:t>Nat Rev Mol Cell Biol</w:t>
      </w:r>
      <w:r w:rsidRPr="00D0112B">
        <w:t>,</w:t>
      </w:r>
      <w:r w:rsidRPr="00D0112B">
        <w:rPr>
          <w:i/>
        </w:rPr>
        <w:t xml:space="preserve"> 23</w:t>
      </w:r>
      <w:r w:rsidRPr="00D0112B">
        <w:t xml:space="preserve">(1), 40-55. </w:t>
      </w:r>
      <w:hyperlink r:id="rId20" w:history="1">
        <w:r w:rsidRPr="00D0112B">
          <w:rPr>
            <w:rStyle w:val="Hyperlink"/>
          </w:rPr>
          <w:t>https://doi.org/10.1038/s41580-021-00407-0</w:t>
        </w:r>
      </w:hyperlink>
      <w:r w:rsidRPr="00D0112B">
        <w:t xml:space="preserve"> </w:t>
      </w:r>
    </w:p>
    <w:p w14:paraId="5E0BD43A" w14:textId="4FB0376C" w:rsidR="00D0112B" w:rsidRPr="00D0112B" w:rsidRDefault="00D0112B" w:rsidP="00D0112B">
      <w:pPr>
        <w:pStyle w:val="EndNoteBibliography"/>
        <w:spacing w:after="0"/>
        <w:ind w:left="720" w:hanging="720"/>
      </w:pPr>
      <w:r w:rsidRPr="00D0112B">
        <w:t xml:space="preserve">Januliene, D., &amp; Moeller, A. (2021). Single-Particle Cryo-EM of Membrane Proteins. </w:t>
      </w:r>
      <w:r w:rsidRPr="00D0112B">
        <w:rPr>
          <w:i/>
        </w:rPr>
        <w:t>Methods Mol Biol</w:t>
      </w:r>
      <w:r w:rsidRPr="00D0112B">
        <w:t>,</w:t>
      </w:r>
      <w:r w:rsidRPr="00D0112B">
        <w:rPr>
          <w:i/>
        </w:rPr>
        <w:t xml:space="preserve"> 2302</w:t>
      </w:r>
      <w:r w:rsidRPr="00D0112B">
        <w:t xml:space="preserve">, 153-178. </w:t>
      </w:r>
      <w:hyperlink r:id="rId21" w:history="1">
        <w:r w:rsidRPr="00D0112B">
          <w:rPr>
            <w:rStyle w:val="Hyperlink"/>
          </w:rPr>
          <w:t>https://doi.org/10.1007/978-1-0716-1394-8_9</w:t>
        </w:r>
      </w:hyperlink>
      <w:r w:rsidRPr="00D0112B">
        <w:t xml:space="preserve"> </w:t>
      </w:r>
    </w:p>
    <w:p w14:paraId="5DD0EBF4" w14:textId="25949BA9" w:rsidR="00D0112B" w:rsidRPr="00D0112B" w:rsidRDefault="00D0112B" w:rsidP="00D0112B">
      <w:pPr>
        <w:pStyle w:val="EndNoteBibliography"/>
        <w:spacing w:after="0"/>
        <w:ind w:left="720" w:hanging="720"/>
      </w:pPr>
      <w:r w:rsidRPr="00D0112B">
        <w:t xml:space="preserve">Jumper, J., Evans, R., Pritzel, A., Green, T., Figurnov, M., Ronneberger, O.,…Hassabis, D. (2021). Highly accurate protein structure prediction with AlphaFold. </w:t>
      </w:r>
      <w:r w:rsidRPr="00D0112B">
        <w:rPr>
          <w:i/>
        </w:rPr>
        <w:t>Nature</w:t>
      </w:r>
      <w:r w:rsidRPr="00D0112B">
        <w:t>,</w:t>
      </w:r>
      <w:r w:rsidRPr="00D0112B">
        <w:rPr>
          <w:i/>
        </w:rPr>
        <w:t xml:space="preserve"> 596</w:t>
      </w:r>
      <w:r w:rsidRPr="00D0112B">
        <w:t xml:space="preserve">(7873), 583-589. </w:t>
      </w:r>
      <w:hyperlink r:id="rId22" w:history="1">
        <w:r w:rsidRPr="00D0112B">
          <w:rPr>
            <w:rStyle w:val="Hyperlink"/>
          </w:rPr>
          <w:t>https://doi.org/10.1038/s41586-021-03819-2</w:t>
        </w:r>
      </w:hyperlink>
      <w:r w:rsidRPr="00D0112B">
        <w:t xml:space="preserve"> </w:t>
      </w:r>
    </w:p>
    <w:p w14:paraId="105B8292" w14:textId="20CEFF04" w:rsidR="00D0112B" w:rsidRPr="00D0112B" w:rsidRDefault="00D0112B" w:rsidP="00D0112B">
      <w:pPr>
        <w:pStyle w:val="EndNoteBibliography"/>
        <w:spacing w:after="0"/>
        <w:ind w:left="720" w:hanging="720"/>
      </w:pPr>
      <w:r w:rsidRPr="00D0112B">
        <w:t xml:space="preserve">Kermani, A. A. (2021). A guide to membrane protein X-ray crystallography. </w:t>
      </w:r>
      <w:r w:rsidRPr="00D0112B">
        <w:rPr>
          <w:i/>
        </w:rPr>
        <w:t>FEBS J</w:t>
      </w:r>
      <w:r w:rsidRPr="00D0112B">
        <w:t>,</w:t>
      </w:r>
      <w:r w:rsidRPr="00D0112B">
        <w:rPr>
          <w:i/>
        </w:rPr>
        <w:t xml:space="preserve"> 288</w:t>
      </w:r>
      <w:r w:rsidRPr="00D0112B">
        <w:t xml:space="preserve">(20), 5788-5804. </w:t>
      </w:r>
      <w:hyperlink r:id="rId23" w:history="1">
        <w:r w:rsidRPr="00D0112B">
          <w:rPr>
            <w:rStyle w:val="Hyperlink"/>
          </w:rPr>
          <w:t>https://doi.org/10.1111/febs.15676</w:t>
        </w:r>
      </w:hyperlink>
      <w:r w:rsidRPr="00D0112B">
        <w:t xml:space="preserve"> </w:t>
      </w:r>
    </w:p>
    <w:p w14:paraId="42639760" w14:textId="2B21511F" w:rsidR="00D0112B" w:rsidRPr="00D0112B" w:rsidRDefault="00D0112B" w:rsidP="00D0112B">
      <w:pPr>
        <w:pStyle w:val="EndNoteBibliography"/>
        <w:spacing w:after="0"/>
        <w:ind w:left="720" w:hanging="720"/>
      </w:pPr>
      <w:r w:rsidRPr="00D0112B">
        <w:t xml:space="preserve">Koehler Leman, J., Mueller, B. K., &amp; Gray, J. J. (2017). Expanding the toolkit for membrane protein modeling in Rosetta. </w:t>
      </w:r>
      <w:r w:rsidRPr="00D0112B">
        <w:rPr>
          <w:i/>
        </w:rPr>
        <w:t>Bioinformatics</w:t>
      </w:r>
      <w:r w:rsidRPr="00D0112B">
        <w:t>,</w:t>
      </w:r>
      <w:r w:rsidRPr="00D0112B">
        <w:rPr>
          <w:i/>
        </w:rPr>
        <w:t xml:space="preserve"> 33</w:t>
      </w:r>
      <w:r w:rsidRPr="00D0112B">
        <w:t xml:space="preserve">(5), 754-756. </w:t>
      </w:r>
      <w:hyperlink r:id="rId24" w:history="1">
        <w:r w:rsidRPr="00D0112B">
          <w:rPr>
            <w:rStyle w:val="Hyperlink"/>
          </w:rPr>
          <w:t>https://doi.org/10.1093/bioinformatics/btw716</w:t>
        </w:r>
      </w:hyperlink>
      <w:r w:rsidRPr="00D0112B">
        <w:t xml:space="preserve"> </w:t>
      </w:r>
    </w:p>
    <w:p w14:paraId="1E7E5DD1" w14:textId="7541E3F0" w:rsidR="00D0112B" w:rsidRPr="00D0112B" w:rsidRDefault="00D0112B" w:rsidP="00D0112B">
      <w:pPr>
        <w:pStyle w:val="EndNoteBibliography"/>
        <w:spacing w:after="0"/>
        <w:ind w:left="720" w:hanging="720"/>
      </w:pPr>
      <w:r w:rsidRPr="00D0112B">
        <w:t xml:space="preserve">Kosuri, S., Goodman, D. B., Cambray, G., Mutalik, V. K., Gao, Y., Arkin, A. P.,…Church, G. M. (2013). Composability of regulatory sequences controlling transcription and translation in Escherichia coli. </w:t>
      </w:r>
      <w:r w:rsidRPr="00D0112B">
        <w:rPr>
          <w:i/>
        </w:rPr>
        <w:t>Proc Natl Acad Sci U S A</w:t>
      </w:r>
      <w:r w:rsidRPr="00D0112B">
        <w:t>,</w:t>
      </w:r>
      <w:r w:rsidRPr="00D0112B">
        <w:rPr>
          <w:i/>
        </w:rPr>
        <w:t xml:space="preserve"> 110</w:t>
      </w:r>
      <w:r w:rsidRPr="00D0112B">
        <w:t xml:space="preserve">(34), 14024-14029. </w:t>
      </w:r>
      <w:hyperlink r:id="rId25" w:history="1">
        <w:r w:rsidRPr="00D0112B">
          <w:rPr>
            <w:rStyle w:val="Hyperlink"/>
          </w:rPr>
          <w:t>https://doi.org/10.1073/pnas.1301301110</w:t>
        </w:r>
      </w:hyperlink>
      <w:r w:rsidRPr="00D0112B">
        <w:t xml:space="preserve"> </w:t>
      </w:r>
    </w:p>
    <w:p w14:paraId="695B3285" w14:textId="1DBE5146" w:rsidR="00D0112B" w:rsidRPr="00D0112B" w:rsidRDefault="00D0112B" w:rsidP="00D0112B">
      <w:pPr>
        <w:pStyle w:val="EndNoteBibliography"/>
        <w:spacing w:after="0"/>
        <w:ind w:left="720" w:hanging="720"/>
      </w:pPr>
      <w:r w:rsidRPr="00D0112B">
        <w:t xml:space="preserve">Krivov, G. G., Shapovalov, M. V., &amp; Dunbrack, R. L. (2009). Improved prediction of protein side-chain conformations with SCWRL4. </w:t>
      </w:r>
      <w:r w:rsidRPr="00D0112B">
        <w:rPr>
          <w:i/>
        </w:rPr>
        <w:t>Proteins</w:t>
      </w:r>
      <w:r w:rsidRPr="00D0112B">
        <w:t>,</w:t>
      </w:r>
      <w:r w:rsidRPr="00D0112B">
        <w:rPr>
          <w:i/>
        </w:rPr>
        <w:t xml:space="preserve"> 77</w:t>
      </w:r>
      <w:r w:rsidRPr="00D0112B">
        <w:t xml:space="preserve">(4), 778-795. </w:t>
      </w:r>
      <w:hyperlink r:id="rId26" w:history="1">
        <w:r w:rsidRPr="00D0112B">
          <w:rPr>
            <w:rStyle w:val="Hyperlink"/>
          </w:rPr>
          <w:t>https://doi.org/10.1002/prot.22488</w:t>
        </w:r>
      </w:hyperlink>
      <w:r w:rsidRPr="00D0112B">
        <w:t xml:space="preserve"> </w:t>
      </w:r>
    </w:p>
    <w:p w14:paraId="7990C305" w14:textId="65956638" w:rsidR="00D0112B" w:rsidRPr="00D0112B" w:rsidRDefault="00D0112B" w:rsidP="00D0112B">
      <w:pPr>
        <w:pStyle w:val="EndNoteBibliography"/>
        <w:spacing w:after="0"/>
        <w:ind w:left="720" w:hanging="720"/>
      </w:pPr>
      <w:r w:rsidRPr="00D0112B">
        <w:t xml:space="preserve">Kulp, D. W., Subramaniam, S., Donald, J. E., Hannigan, B. T., Mueller, B. K., Grigoryan, G., &amp; Senes, A. (2012). Structural informatics, modeling, and design with an open-source Molecular Software Library (MSL). </w:t>
      </w:r>
      <w:r w:rsidRPr="00D0112B">
        <w:rPr>
          <w:i/>
        </w:rPr>
        <w:t>J Comput Chem</w:t>
      </w:r>
      <w:r w:rsidRPr="00D0112B">
        <w:t>,</w:t>
      </w:r>
      <w:r w:rsidRPr="00D0112B">
        <w:rPr>
          <w:i/>
        </w:rPr>
        <w:t xml:space="preserve"> 33</w:t>
      </w:r>
      <w:r w:rsidRPr="00D0112B">
        <w:t xml:space="preserve">(20), 1645-1661. </w:t>
      </w:r>
      <w:hyperlink r:id="rId27" w:history="1">
        <w:r w:rsidRPr="00D0112B">
          <w:rPr>
            <w:rStyle w:val="Hyperlink"/>
          </w:rPr>
          <w:t>https://doi.org/10.1002/jcc.22968</w:t>
        </w:r>
      </w:hyperlink>
      <w:r w:rsidRPr="00D0112B">
        <w:t xml:space="preserve"> </w:t>
      </w:r>
    </w:p>
    <w:p w14:paraId="71B3C34B" w14:textId="65E3E753" w:rsidR="00D0112B" w:rsidRPr="00D0112B" w:rsidRDefault="00D0112B" w:rsidP="00D0112B">
      <w:pPr>
        <w:pStyle w:val="EndNoteBibliography"/>
        <w:spacing w:after="0"/>
        <w:ind w:left="720" w:hanging="720"/>
      </w:pPr>
      <w:r w:rsidRPr="00D0112B">
        <w:lastRenderedPageBreak/>
        <w:t xml:space="preserve">Lazaridis, T. (2003). Effective energy function for proteins in lipid membranes. </w:t>
      </w:r>
      <w:r w:rsidRPr="00D0112B">
        <w:rPr>
          <w:i/>
        </w:rPr>
        <w:t>Proteins</w:t>
      </w:r>
      <w:r w:rsidRPr="00D0112B">
        <w:t>,</w:t>
      </w:r>
      <w:r w:rsidRPr="00D0112B">
        <w:rPr>
          <w:i/>
        </w:rPr>
        <w:t xml:space="preserve"> 52</w:t>
      </w:r>
      <w:r w:rsidRPr="00D0112B">
        <w:t xml:space="preserve">(2), 176-192. </w:t>
      </w:r>
      <w:hyperlink r:id="rId28" w:history="1">
        <w:r w:rsidRPr="00D0112B">
          <w:rPr>
            <w:rStyle w:val="Hyperlink"/>
          </w:rPr>
          <w:t>https://doi.org/10.1002/prot.10410</w:t>
        </w:r>
      </w:hyperlink>
      <w:r w:rsidRPr="00D0112B">
        <w:t xml:space="preserve"> </w:t>
      </w:r>
    </w:p>
    <w:p w14:paraId="0260BC35" w14:textId="0F3EA74A" w:rsidR="00D0112B" w:rsidRPr="00D0112B" w:rsidRDefault="00D0112B" w:rsidP="00D0112B">
      <w:pPr>
        <w:pStyle w:val="EndNoteBibliography"/>
        <w:spacing w:after="0"/>
        <w:ind w:left="720" w:hanging="720"/>
      </w:pPr>
      <w:r w:rsidRPr="00D0112B">
        <w:t xml:space="preserve">Liang, B., &amp; Tamm, L. K. (2016). NMR as a tool to investigate the structure, dynamics and function of membrane proteins. </w:t>
      </w:r>
      <w:r w:rsidRPr="00D0112B">
        <w:rPr>
          <w:i/>
        </w:rPr>
        <w:t>Nat Struct Mol Biol</w:t>
      </w:r>
      <w:r w:rsidRPr="00D0112B">
        <w:t>,</w:t>
      </w:r>
      <w:r w:rsidRPr="00D0112B">
        <w:rPr>
          <w:i/>
        </w:rPr>
        <w:t xml:space="preserve"> 23</w:t>
      </w:r>
      <w:r w:rsidRPr="00D0112B">
        <w:t xml:space="preserve">(6), 468-474. </w:t>
      </w:r>
      <w:hyperlink r:id="rId29" w:history="1">
        <w:r w:rsidRPr="00D0112B">
          <w:rPr>
            <w:rStyle w:val="Hyperlink"/>
          </w:rPr>
          <w:t>https://doi.org/10.1038/nsmb.3226</w:t>
        </w:r>
      </w:hyperlink>
      <w:r w:rsidRPr="00D0112B">
        <w:t xml:space="preserve"> </w:t>
      </w:r>
    </w:p>
    <w:p w14:paraId="784E0D05" w14:textId="640BE802" w:rsidR="00D0112B" w:rsidRPr="00D0112B" w:rsidRDefault="00D0112B" w:rsidP="00D0112B">
      <w:pPr>
        <w:pStyle w:val="EndNoteBibliography"/>
        <w:spacing w:after="0"/>
        <w:ind w:left="720" w:hanging="720"/>
      </w:pPr>
      <w:r w:rsidRPr="00D0112B">
        <w:t xml:space="preserve">Lomize, A. L., &amp; Pogozheva, I. D. (2017). TMDOCK: An Energy-Based Method for Modeling α-Helical Dimers in Membranes. </w:t>
      </w:r>
      <w:r w:rsidRPr="00D0112B">
        <w:rPr>
          <w:i/>
        </w:rPr>
        <w:t>J Mol Biol</w:t>
      </w:r>
      <w:r w:rsidRPr="00D0112B">
        <w:t>,</w:t>
      </w:r>
      <w:r w:rsidRPr="00D0112B">
        <w:rPr>
          <w:i/>
        </w:rPr>
        <w:t xml:space="preserve"> 429</w:t>
      </w:r>
      <w:r w:rsidRPr="00D0112B">
        <w:t xml:space="preserve">(3), 390-398. </w:t>
      </w:r>
      <w:hyperlink r:id="rId30" w:history="1">
        <w:r w:rsidRPr="00D0112B">
          <w:rPr>
            <w:rStyle w:val="Hyperlink"/>
          </w:rPr>
          <w:t>https://doi.org/10.1016/j.jmb.2016.09.005</w:t>
        </w:r>
      </w:hyperlink>
      <w:r w:rsidRPr="00D0112B">
        <w:t xml:space="preserve"> </w:t>
      </w:r>
    </w:p>
    <w:p w14:paraId="595D5D9E" w14:textId="77777777" w:rsidR="00D0112B" w:rsidRPr="00D0112B" w:rsidRDefault="00D0112B" w:rsidP="00D0112B">
      <w:pPr>
        <w:pStyle w:val="EndNoteBibliography"/>
        <w:spacing w:after="0"/>
        <w:ind w:left="720" w:hanging="720"/>
      </w:pPr>
      <w:r w:rsidRPr="00D0112B">
        <w:t xml:space="preserve">Lomize, M. A., Lomize, A. L., Pogozheva, I. D., &amp; Mosberg, H. I. (2006). OPM: orientations of proteins in membranes database. </w:t>
      </w:r>
      <w:r w:rsidRPr="00D0112B">
        <w:rPr>
          <w:i/>
        </w:rPr>
        <w:t>Bioinformatics</w:t>
      </w:r>
      <w:r w:rsidRPr="00D0112B">
        <w:t>,</w:t>
      </w:r>
      <w:r w:rsidRPr="00D0112B">
        <w:rPr>
          <w:i/>
        </w:rPr>
        <w:t xml:space="preserve"> 22</w:t>
      </w:r>
      <w:r w:rsidRPr="00D0112B">
        <w:t xml:space="preserve">(5), 623-625. </w:t>
      </w:r>
    </w:p>
    <w:p w14:paraId="030256E0" w14:textId="2B32D2F5" w:rsidR="00D0112B" w:rsidRPr="00D0112B" w:rsidRDefault="00D0112B" w:rsidP="00D0112B">
      <w:pPr>
        <w:pStyle w:val="EndNoteBibliography"/>
        <w:spacing w:after="0"/>
        <w:ind w:left="720" w:hanging="720"/>
      </w:pPr>
      <w:r w:rsidRPr="00D0112B">
        <w:t xml:space="preserve">MacKerell, A. D., Bashford, D., Bellott, M., Dunbrack, R. L., Evanseck, J. D., Field, M. J.,…Karplus, M. (1998). All-atom empirical potential for molecular modeling and dynamics studies of proteins. </w:t>
      </w:r>
      <w:r w:rsidRPr="00D0112B">
        <w:rPr>
          <w:i/>
        </w:rPr>
        <w:t>J Phys Chem B</w:t>
      </w:r>
      <w:r w:rsidRPr="00D0112B">
        <w:t>,</w:t>
      </w:r>
      <w:r w:rsidRPr="00D0112B">
        <w:rPr>
          <w:i/>
        </w:rPr>
        <w:t xml:space="preserve"> 102</w:t>
      </w:r>
      <w:r w:rsidRPr="00D0112B">
        <w:t xml:space="preserve">(18), 3586-3616. </w:t>
      </w:r>
      <w:hyperlink r:id="rId31" w:history="1">
        <w:r w:rsidRPr="00D0112B">
          <w:rPr>
            <w:rStyle w:val="Hyperlink"/>
          </w:rPr>
          <w:t>https://doi.org/10.1021/jp973084f</w:t>
        </w:r>
      </w:hyperlink>
      <w:r w:rsidRPr="00D0112B">
        <w:t xml:space="preserve"> </w:t>
      </w:r>
    </w:p>
    <w:p w14:paraId="19FA5047" w14:textId="77777777" w:rsidR="00D0112B" w:rsidRPr="00D0112B" w:rsidRDefault="00D0112B" w:rsidP="00D0112B">
      <w:pPr>
        <w:pStyle w:val="EndNoteBibliography"/>
        <w:spacing w:after="0"/>
        <w:ind w:left="720" w:hanging="720"/>
      </w:pPr>
      <w:r w:rsidRPr="00D0112B">
        <w:t xml:space="preserve">McKinney, W. (2011). pandas: a Foundational Python Library for Data Analysis and Statistics. </w:t>
      </w:r>
    </w:p>
    <w:p w14:paraId="5E134BAC" w14:textId="77777777" w:rsidR="00D0112B" w:rsidRPr="00D0112B" w:rsidRDefault="00D0112B" w:rsidP="00D0112B">
      <w:pPr>
        <w:pStyle w:val="EndNoteBibliography"/>
        <w:spacing w:after="0"/>
        <w:ind w:left="720" w:hanging="720"/>
      </w:pPr>
      <w:r w:rsidRPr="00D0112B">
        <w:t xml:space="preserve">McKinney, W. (2012). </w:t>
      </w:r>
      <w:r w:rsidRPr="00D0112B">
        <w:rPr>
          <w:i/>
        </w:rPr>
        <w:t>Python for data analysis: Data wrangling with Pandas, NumPy, and IPython</w:t>
      </w:r>
      <w:r w:rsidRPr="00D0112B">
        <w:t xml:space="preserve">. " O'Reilly Media, Inc.". </w:t>
      </w:r>
    </w:p>
    <w:p w14:paraId="3D68FC42" w14:textId="621E7322" w:rsidR="00D0112B" w:rsidRPr="00D0112B" w:rsidRDefault="00D0112B" w:rsidP="00D0112B">
      <w:pPr>
        <w:pStyle w:val="EndNoteBibliography"/>
        <w:spacing w:after="0"/>
        <w:ind w:left="720" w:hanging="720"/>
      </w:pPr>
      <w:r w:rsidRPr="00D0112B">
        <w:t xml:space="preserve">Mirdita, M., Schütze, K., Moriwaki, Y., Heo, L., Ovchinnikov, S., &amp; Steinegger, M. (2022). ColabFold: making protein folding accessible to all. </w:t>
      </w:r>
      <w:r w:rsidRPr="00D0112B">
        <w:rPr>
          <w:i/>
        </w:rPr>
        <w:t>Nat Methods</w:t>
      </w:r>
      <w:r w:rsidRPr="00D0112B">
        <w:t>,</w:t>
      </w:r>
      <w:r w:rsidRPr="00D0112B">
        <w:rPr>
          <w:i/>
        </w:rPr>
        <w:t xml:space="preserve"> 19</w:t>
      </w:r>
      <w:r w:rsidRPr="00D0112B">
        <w:t xml:space="preserve">(6), 679-682. </w:t>
      </w:r>
      <w:hyperlink r:id="rId32" w:history="1">
        <w:r w:rsidRPr="00D0112B">
          <w:rPr>
            <w:rStyle w:val="Hyperlink"/>
          </w:rPr>
          <w:t>https://doi.org/10.1038/s41592-022-01488-1</w:t>
        </w:r>
      </w:hyperlink>
      <w:r w:rsidRPr="00D0112B">
        <w:t xml:space="preserve"> </w:t>
      </w:r>
    </w:p>
    <w:p w14:paraId="0E52FB7C" w14:textId="20C0BC63" w:rsidR="00D0112B" w:rsidRPr="00D0112B" w:rsidRDefault="00D0112B" w:rsidP="00D0112B">
      <w:pPr>
        <w:pStyle w:val="EndNoteBibliography"/>
        <w:spacing w:after="0"/>
        <w:ind w:left="720" w:hanging="720"/>
      </w:pPr>
      <w:r w:rsidRPr="00D0112B">
        <w:t xml:space="preserve">Mougeot, G., Dubos, T., Chausse, F., Péry, E., Graumann, K., Tatout, C.,…Desset, S. (2022). Deep learning -- promises for 3D nuclear imaging: a guide for biologists. </w:t>
      </w:r>
      <w:r w:rsidRPr="00D0112B">
        <w:rPr>
          <w:i/>
        </w:rPr>
        <w:t>J Cell Sci</w:t>
      </w:r>
      <w:r w:rsidRPr="00D0112B">
        <w:t>,</w:t>
      </w:r>
      <w:r w:rsidRPr="00D0112B">
        <w:rPr>
          <w:i/>
        </w:rPr>
        <w:t xml:space="preserve"> 135</w:t>
      </w:r>
      <w:r w:rsidRPr="00D0112B">
        <w:t xml:space="preserve">(7). </w:t>
      </w:r>
      <w:hyperlink r:id="rId33" w:history="1">
        <w:r w:rsidRPr="00D0112B">
          <w:rPr>
            <w:rStyle w:val="Hyperlink"/>
          </w:rPr>
          <w:t>https://doi.org/10.1242/jcs.258986</w:t>
        </w:r>
      </w:hyperlink>
      <w:r w:rsidRPr="00D0112B">
        <w:t xml:space="preserve"> </w:t>
      </w:r>
    </w:p>
    <w:p w14:paraId="126AD575" w14:textId="3B22A348" w:rsidR="00D0112B" w:rsidRPr="00D0112B" w:rsidRDefault="00D0112B" w:rsidP="00D0112B">
      <w:pPr>
        <w:pStyle w:val="EndNoteBibliography"/>
        <w:spacing w:after="0"/>
        <w:ind w:left="720" w:hanging="720"/>
      </w:pPr>
      <w:r w:rsidRPr="00D0112B">
        <w:t xml:space="preserve">Mueller, B. K., Subramaniam, S., &amp; Senes, A. (2014). A frequent, GxxxG-mediated, transmembrane association motif is optimized for the formation of interhelical Cα-H hydrogen bonds. </w:t>
      </w:r>
      <w:r w:rsidRPr="00D0112B">
        <w:rPr>
          <w:i/>
        </w:rPr>
        <w:t>Proc Natl Acad Sci U S A</w:t>
      </w:r>
      <w:r w:rsidRPr="00D0112B">
        <w:t>,</w:t>
      </w:r>
      <w:r w:rsidRPr="00D0112B">
        <w:rPr>
          <w:i/>
        </w:rPr>
        <w:t xml:space="preserve"> 111</w:t>
      </w:r>
      <w:r w:rsidRPr="00D0112B">
        <w:t xml:space="preserve">(10), E888-895. </w:t>
      </w:r>
      <w:hyperlink r:id="rId34" w:history="1">
        <w:r w:rsidRPr="00D0112B">
          <w:rPr>
            <w:rStyle w:val="Hyperlink"/>
          </w:rPr>
          <w:t>https://doi.org/10.1073/pnas.1319944111</w:t>
        </w:r>
      </w:hyperlink>
      <w:r w:rsidRPr="00D0112B">
        <w:t xml:space="preserve"> </w:t>
      </w:r>
    </w:p>
    <w:p w14:paraId="3265771B" w14:textId="054B2B93" w:rsidR="00D0112B" w:rsidRPr="00D0112B" w:rsidRDefault="00D0112B" w:rsidP="00D0112B">
      <w:pPr>
        <w:pStyle w:val="EndNoteBibliography"/>
        <w:spacing w:after="0"/>
        <w:ind w:left="720" w:hanging="720"/>
      </w:pPr>
      <w:r w:rsidRPr="00D0112B">
        <w:t xml:space="preserve">Na, D. (2020). User guides for biologists to learn computational methods. </w:t>
      </w:r>
      <w:r w:rsidRPr="00D0112B">
        <w:rPr>
          <w:i/>
        </w:rPr>
        <w:t>J Microbiol</w:t>
      </w:r>
      <w:r w:rsidRPr="00D0112B">
        <w:t>,</w:t>
      </w:r>
      <w:r w:rsidRPr="00D0112B">
        <w:rPr>
          <w:i/>
        </w:rPr>
        <w:t xml:space="preserve"> 58</w:t>
      </w:r>
      <w:r w:rsidRPr="00D0112B">
        <w:t xml:space="preserve">(3), 173-175. </w:t>
      </w:r>
      <w:hyperlink r:id="rId35" w:history="1">
        <w:r w:rsidRPr="00D0112B">
          <w:rPr>
            <w:rStyle w:val="Hyperlink"/>
          </w:rPr>
          <w:t>https://doi.org/10.1007/s12275-020-9723-1</w:t>
        </w:r>
      </w:hyperlink>
      <w:r w:rsidRPr="00D0112B">
        <w:t xml:space="preserve"> </w:t>
      </w:r>
    </w:p>
    <w:p w14:paraId="7A90DA63" w14:textId="77777777" w:rsidR="00D0112B" w:rsidRPr="00D0112B" w:rsidRDefault="00D0112B" w:rsidP="00D0112B">
      <w:pPr>
        <w:pStyle w:val="EndNoteBibliography"/>
        <w:spacing w:after="0"/>
        <w:ind w:left="720" w:hanging="720"/>
      </w:pPr>
      <w:r w:rsidRPr="00D0112B">
        <w:t xml:space="preserve">Pedregosa, F., Varoquaux, G., Gramfort, A., Michel, V., Thirion, B., Grisel, O.,…Dubourg, V. (2011). Scikit-learn: Machine learning in Python. </w:t>
      </w:r>
      <w:r w:rsidRPr="00D0112B">
        <w:rPr>
          <w:i/>
        </w:rPr>
        <w:t>the Journal of machine Learning research</w:t>
      </w:r>
      <w:r w:rsidRPr="00D0112B">
        <w:t>,</w:t>
      </w:r>
      <w:r w:rsidRPr="00D0112B">
        <w:rPr>
          <w:i/>
        </w:rPr>
        <w:t xml:space="preserve"> 12</w:t>
      </w:r>
      <w:r w:rsidRPr="00D0112B">
        <w:t xml:space="preserve">, 2825-2830. </w:t>
      </w:r>
    </w:p>
    <w:p w14:paraId="626869F7" w14:textId="1DB86F81" w:rsidR="00D0112B" w:rsidRPr="00D0112B" w:rsidRDefault="00D0112B" w:rsidP="00D0112B">
      <w:pPr>
        <w:pStyle w:val="EndNoteBibliography"/>
        <w:spacing w:after="0"/>
        <w:ind w:left="720" w:hanging="720"/>
      </w:pPr>
      <w:r w:rsidRPr="00D0112B">
        <w:t xml:space="preserve">Polyansky, A. A., Volynsky, P. E., &amp; Efremov, R. G. (2012). Multistate organization of transmembrane helical protein dimers governed by the host membrane. </w:t>
      </w:r>
      <w:r w:rsidRPr="00D0112B">
        <w:rPr>
          <w:i/>
        </w:rPr>
        <w:t>J Am Chem Soc</w:t>
      </w:r>
      <w:r w:rsidRPr="00D0112B">
        <w:t>,</w:t>
      </w:r>
      <w:r w:rsidRPr="00D0112B">
        <w:rPr>
          <w:i/>
        </w:rPr>
        <w:t xml:space="preserve"> 134</w:t>
      </w:r>
      <w:r w:rsidRPr="00D0112B">
        <w:t xml:space="preserve">(35), 14390-14400. </w:t>
      </w:r>
      <w:hyperlink r:id="rId36" w:history="1">
        <w:r w:rsidRPr="00D0112B">
          <w:rPr>
            <w:rStyle w:val="Hyperlink"/>
          </w:rPr>
          <w:t>https://doi.org/10.1021/ja303483k</w:t>
        </w:r>
      </w:hyperlink>
      <w:r w:rsidRPr="00D0112B">
        <w:t xml:space="preserve"> </w:t>
      </w:r>
    </w:p>
    <w:p w14:paraId="28D6C41F" w14:textId="79A6A423" w:rsidR="00D0112B" w:rsidRPr="00D0112B" w:rsidRDefault="00D0112B" w:rsidP="00D0112B">
      <w:pPr>
        <w:pStyle w:val="EndNoteBibliography"/>
        <w:spacing w:after="0"/>
        <w:ind w:left="720" w:hanging="720"/>
      </w:pPr>
      <w:r w:rsidRPr="00D0112B">
        <w:t xml:space="preserve">Roberts, J. B., Nava, A. A., Pearson, A. N., Incha, M. R., Valencia, L. E., Ma, M.,…Keasling, J. D. (2024). Foldy: An open-source web application for interactive protein structure analysis. </w:t>
      </w:r>
      <w:r w:rsidRPr="00D0112B">
        <w:rPr>
          <w:i/>
        </w:rPr>
        <w:t>PLoS Comput Biol</w:t>
      </w:r>
      <w:r w:rsidRPr="00D0112B">
        <w:t>,</w:t>
      </w:r>
      <w:r w:rsidRPr="00D0112B">
        <w:rPr>
          <w:i/>
        </w:rPr>
        <w:t xml:space="preserve"> 20</w:t>
      </w:r>
      <w:r w:rsidRPr="00D0112B">
        <w:t xml:space="preserve">(2), e1011171. </w:t>
      </w:r>
      <w:hyperlink r:id="rId37" w:history="1">
        <w:r w:rsidRPr="00D0112B">
          <w:rPr>
            <w:rStyle w:val="Hyperlink"/>
          </w:rPr>
          <w:t>https://doi.org/10.1371/journal.pcbi.1011171</w:t>
        </w:r>
      </w:hyperlink>
      <w:r w:rsidRPr="00D0112B">
        <w:t xml:space="preserve"> </w:t>
      </w:r>
    </w:p>
    <w:p w14:paraId="60808D52" w14:textId="77777777" w:rsidR="00D0112B" w:rsidRPr="00D0112B" w:rsidRDefault="00D0112B" w:rsidP="00D0112B">
      <w:pPr>
        <w:pStyle w:val="EndNoteBibliography"/>
        <w:spacing w:after="0"/>
        <w:ind w:left="720" w:hanging="720"/>
      </w:pPr>
      <w:r w:rsidRPr="00D0112B">
        <w:t xml:space="preserve">Steinegger, M., &amp; Söding, J. (2017). MMseqs2 enables sensitive protein sequence searching for the analysis of massive data sets. </w:t>
      </w:r>
      <w:r w:rsidRPr="00D0112B">
        <w:rPr>
          <w:i/>
        </w:rPr>
        <w:t>Nature biotechnology</w:t>
      </w:r>
      <w:r w:rsidRPr="00D0112B">
        <w:t>,</w:t>
      </w:r>
      <w:r w:rsidRPr="00D0112B">
        <w:rPr>
          <w:i/>
        </w:rPr>
        <w:t xml:space="preserve"> 35</w:t>
      </w:r>
      <w:r w:rsidRPr="00D0112B">
        <w:t xml:space="preserve">(11), 1026-1028. </w:t>
      </w:r>
    </w:p>
    <w:p w14:paraId="6F70EB3D" w14:textId="5C6BC03A" w:rsidR="00D0112B" w:rsidRPr="00D0112B" w:rsidRDefault="00D0112B" w:rsidP="00D0112B">
      <w:pPr>
        <w:pStyle w:val="EndNoteBibliography"/>
        <w:spacing w:after="0"/>
        <w:ind w:left="720" w:hanging="720"/>
      </w:pPr>
      <w:r w:rsidRPr="00D0112B">
        <w:t xml:space="preserve">Subramaniam, S., &amp; Senes, A. (2012). An energy-based conformer library for side chain optimization: improved prediction and adjustable sampling. </w:t>
      </w:r>
      <w:r w:rsidRPr="00D0112B">
        <w:rPr>
          <w:i/>
        </w:rPr>
        <w:t>Proteins</w:t>
      </w:r>
      <w:r w:rsidRPr="00D0112B">
        <w:t>,</w:t>
      </w:r>
      <w:r w:rsidRPr="00D0112B">
        <w:rPr>
          <w:i/>
        </w:rPr>
        <w:t xml:space="preserve"> 80</w:t>
      </w:r>
      <w:r w:rsidRPr="00D0112B">
        <w:t xml:space="preserve">(9), 2218-2234. </w:t>
      </w:r>
      <w:hyperlink r:id="rId38" w:history="1">
        <w:r w:rsidRPr="00D0112B">
          <w:rPr>
            <w:rStyle w:val="Hyperlink"/>
          </w:rPr>
          <w:t>https://doi.org/10.1002/prot.24111</w:t>
        </w:r>
      </w:hyperlink>
      <w:r w:rsidRPr="00D0112B">
        <w:t xml:space="preserve"> </w:t>
      </w:r>
    </w:p>
    <w:p w14:paraId="32B3377A" w14:textId="77777777" w:rsidR="00D0112B" w:rsidRPr="00D0112B" w:rsidRDefault="00D0112B" w:rsidP="00D0112B">
      <w:pPr>
        <w:pStyle w:val="EndNoteBibliography"/>
        <w:spacing w:after="0"/>
        <w:ind w:left="720" w:hanging="720"/>
      </w:pPr>
      <w:r w:rsidRPr="00D0112B">
        <w:t xml:space="preserve">Tosi, S. (2009). </w:t>
      </w:r>
      <w:r w:rsidRPr="00D0112B">
        <w:rPr>
          <w:i/>
        </w:rPr>
        <w:t>Matplotlib for Python developers</w:t>
      </w:r>
      <w:r w:rsidRPr="00D0112B">
        <w:t xml:space="preserve">. Packt Publishing Ltd. </w:t>
      </w:r>
    </w:p>
    <w:p w14:paraId="75A75EA0" w14:textId="1FA51F39" w:rsidR="00D0112B" w:rsidRPr="00D0112B" w:rsidRDefault="00D0112B" w:rsidP="00D0112B">
      <w:pPr>
        <w:pStyle w:val="EndNoteBibliography"/>
        <w:spacing w:after="0"/>
        <w:ind w:left="720" w:hanging="720"/>
      </w:pPr>
      <w:r w:rsidRPr="00D0112B">
        <w:t xml:space="preserve">van Iterson, M., van Haagen, H. H., &amp; Goeman, J. J. (2012). Resolving confusion of tongues in statistics and machine learning: a primer for biologists and bioinformaticians. </w:t>
      </w:r>
      <w:r w:rsidRPr="00D0112B">
        <w:rPr>
          <w:i/>
        </w:rPr>
        <w:t>Proteomics</w:t>
      </w:r>
      <w:r w:rsidRPr="00D0112B">
        <w:t>,</w:t>
      </w:r>
      <w:r w:rsidRPr="00D0112B">
        <w:rPr>
          <w:i/>
        </w:rPr>
        <w:t xml:space="preserve"> 12</w:t>
      </w:r>
      <w:r w:rsidRPr="00D0112B">
        <w:t xml:space="preserve">(4-5), 543-549. </w:t>
      </w:r>
      <w:hyperlink r:id="rId39" w:history="1">
        <w:r w:rsidRPr="00D0112B">
          <w:rPr>
            <w:rStyle w:val="Hyperlink"/>
          </w:rPr>
          <w:t>https://doi.org/10.1002/pmic.201100395</w:t>
        </w:r>
      </w:hyperlink>
      <w:r w:rsidRPr="00D0112B">
        <w:t xml:space="preserve"> </w:t>
      </w:r>
    </w:p>
    <w:p w14:paraId="3BEC1B97" w14:textId="5DB422D2" w:rsidR="00D0112B" w:rsidRPr="00D0112B" w:rsidRDefault="00D0112B" w:rsidP="00D0112B">
      <w:pPr>
        <w:pStyle w:val="EndNoteBibliography"/>
        <w:spacing w:after="0"/>
        <w:ind w:left="720" w:hanging="720"/>
      </w:pPr>
      <w:r w:rsidRPr="00D0112B">
        <w:t xml:space="preserve">Vargas, E., Yarov-Yarovoy, V., Khalili-Araghi, F., Catterall, W. A., Klein, M. L., Tarek, M.,…Roux, B. (2012). An emerging consensus on voltage-dependent gating from computational modeling and molecular dynamics simulations. </w:t>
      </w:r>
      <w:r w:rsidRPr="00D0112B">
        <w:rPr>
          <w:i/>
        </w:rPr>
        <w:t>J Gen Physiol</w:t>
      </w:r>
      <w:r w:rsidRPr="00D0112B">
        <w:t>,</w:t>
      </w:r>
      <w:r w:rsidRPr="00D0112B">
        <w:rPr>
          <w:i/>
        </w:rPr>
        <w:t xml:space="preserve"> 140</w:t>
      </w:r>
      <w:r w:rsidRPr="00D0112B">
        <w:t xml:space="preserve">(6), 587-594. </w:t>
      </w:r>
      <w:hyperlink r:id="rId40" w:history="1">
        <w:r w:rsidRPr="00D0112B">
          <w:rPr>
            <w:rStyle w:val="Hyperlink"/>
          </w:rPr>
          <w:t>https://doi.org/10.1085/jgp.201210873</w:t>
        </w:r>
      </w:hyperlink>
      <w:r w:rsidRPr="00D0112B">
        <w:t xml:space="preserve"> </w:t>
      </w:r>
    </w:p>
    <w:p w14:paraId="41504A67" w14:textId="598A4AB2" w:rsidR="00D0112B" w:rsidRPr="00D0112B" w:rsidRDefault="00D0112B" w:rsidP="00D0112B">
      <w:pPr>
        <w:pStyle w:val="EndNoteBibliography"/>
        <w:spacing w:after="0"/>
        <w:ind w:left="720" w:hanging="720"/>
      </w:pPr>
      <w:r w:rsidRPr="00D0112B">
        <w:lastRenderedPageBreak/>
        <w:t xml:space="preserve">Viklund, H., &amp; Elofsson, A. (2008). OCTOPUS: improving topology prediction by two-track ANN-based preference scores and an extended topological grammar. </w:t>
      </w:r>
      <w:r w:rsidRPr="00D0112B">
        <w:rPr>
          <w:i/>
        </w:rPr>
        <w:t>Bioinformatics</w:t>
      </w:r>
      <w:r w:rsidRPr="00D0112B">
        <w:t>,</w:t>
      </w:r>
      <w:r w:rsidRPr="00D0112B">
        <w:rPr>
          <w:i/>
        </w:rPr>
        <w:t xml:space="preserve"> 24</w:t>
      </w:r>
      <w:r w:rsidRPr="00D0112B">
        <w:t xml:space="preserve">(15), 1662-1668. </w:t>
      </w:r>
      <w:hyperlink r:id="rId41" w:history="1">
        <w:r w:rsidRPr="00D0112B">
          <w:rPr>
            <w:rStyle w:val="Hyperlink"/>
          </w:rPr>
          <w:t>https://doi.org/10.1093/bioinformatics/btn221</w:t>
        </w:r>
      </w:hyperlink>
      <w:r w:rsidRPr="00D0112B">
        <w:t xml:space="preserve"> </w:t>
      </w:r>
    </w:p>
    <w:p w14:paraId="6A42CA8B" w14:textId="78F7A82E" w:rsidR="00D0112B" w:rsidRPr="00D0112B" w:rsidRDefault="00D0112B" w:rsidP="00D0112B">
      <w:pPr>
        <w:pStyle w:val="EndNoteBibliography"/>
        <w:spacing w:after="0"/>
        <w:ind w:left="720" w:hanging="720"/>
      </w:pPr>
      <w:r w:rsidRPr="00D0112B">
        <w:t xml:space="preserve">Virtanen, P., Gommers, R., Oliphant, T. E., Haberland, M., Reddy, T., Cournapeau, D.,…Contributors, S. (2020). SciPy 1.0: fundamental algorithms for scientific computing in Python. </w:t>
      </w:r>
      <w:r w:rsidRPr="00D0112B">
        <w:rPr>
          <w:i/>
        </w:rPr>
        <w:t>Nat Methods</w:t>
      </w:r>
      <w:r w:rsidRPr="00D0112B">
        <w:t>,</w:t>
      </w:r>
      <w:r w:rsidRPr="00D0112B">
        <w:rPr>
          <w:i/>
        </w:rPr>
        <w:t xml:space="preserve"> 17</w:t>
      </w:r>
      <w:r w:rsidRPr="00D0112B">
        <w:t xml:space="preserve">(3), 261-272. </w:t>
      </w:r>
      <w:hyperlink r:id="rId42" w:history="1">
        <w:r w:rsidRPr="00D0112B">
          <w:rPr>
            <w:rStyle w:val="Hyperlink"/>
          </w:rPr>
          <w:t>https://doi.org/10.1038/s41592-019-0686-2</w:t>
        </w:r>
      </w:hyperlink>
      <w:r w:rsidRPr="00D0112B">
        <w:t xml:space="preserve"> </w:t>
      </w:r>
    </w:p>
    <w:p w14:paraId="6D825975" w14:textId="77777777" w:rsidR="00D0112B" w:rsidRPr="00D0112B" w:rsidRDefault="00D0112B" w:rsidP="00D0112B">
      <w:pPr>
        <w:pStyle w:val="EndNoteBibliography"/>
        <w:spacing w:after="0"/>
        <w:ind w:left="720" w:hanging="720"/>
      </w:pPr>
      <w:r w:rsidRPr="00D0112B">
        <w:t xml:space="preserve">Waskom, M. L. (2021). Seaborn: statistical data visualization. </w:t>
      </w:r>
      <w:r w:rsidRPr="00D0112B">
        <w:rPr>
          <w:i/>
        </w:rPr>
        <w:t>Journal of Open Source Software</w:t>
      </w:r>
      <w:r w:rsidRPr="00D0112B">
        <w:t>,</w:t>
      </w:r>
      <w:r w:rsidRPr="00D0112B">
        <w:rPr>
          <w:i/>
        </w:rPr>
        <w:t xml:space="preserve"> 6</w:t>
      </w:r>
      <w:r w:rsidRPr="00D0112B">
        <w:t xml:space="preserve">(60), 3021. </w:t>
      </w:r>
    </w:p>
    <w:p w14:paraId="4502CAC3" w14:textId="51FDF939" w:rsidR="00D0112B" w:rsidRPr="00D0112B" w:rsidRDefault="00D0112B" w:rsidP="00D0112B">
      <w:pPr>
        <w:pStyle w:val="EndNoteBibliography"/>
        <w:spacing w:after="0"/>
        <w:ind w:left="720" w:hanging="720"/>
      </w:pPr>
      <w:r w:rsidRPr="00D0112B">
        <w:t xml:space="preserve">White, S. H., &amp; Wimley, W. C. (1999). Membrane protein folding and stability: physical principles. </w:t>
      </w:r>
      <w:r w:rsidRPr="00D0112B">
        <w:rPr>
          <w:i/>
        </w:rPr>
        <w:t>Annu Rev Biophys Biomol Struct</w:t>
      </w:r>
      <w:r w:rsidRPr="00D0112B">
        <w:t>,</w:t>
      </w:r>
      <w:r w:rsidRPr="00D0112B">
        <w:rPr>
          <w:i/>
        </w:rPr>
        <w:t xml:space="preserve"> 28</w:t>
      </w:r>
      <w:r w:rsidRPr="00D0112B">
        <w:t xml:space="preserve">, 319-365. </w:t>
      </w:r>
      <w:hyperlink r:id="rId43" w:history="1">
        <w:r w:rsidRPr="00D0112B">
          <w:rPr>
            <w:rStyle w:val="Hyperlink"/>
          </w:rPr>
          <w:t>https://doi.org/10.1146/annurev.biophys.28.1.319</w:t>
        </w:r>
      </w:hyperlink>
      <w:r w:rsidRPr="00D0112B">
        <w:t xml:space="preserve"> </w:t>
      </w:r>
    </w:p>
    <w:p w14:paraId="5D24DBFE" w14:textId="4951D085" w:rsidR="00D0112B" w:rsidRPr="00D0112B" w:rsidRDefault="00D0112B" w:rsidP="00D0112B">
      <w:pPr>
        <w:pStyle w:val="EndNoteBibliography"/>
        <w:spacing w:after="0"/>
        <w:ind w:left="720" w:hanging="720"/>
      </w:pPr>
      <w:r w:rsidRPr="00D0112B">
        <w:t xml:space="preserve">Yarov-Yarovoy, V., Baker, D., &amp; Catterall, W. A. (2006). Voltage sensor conformations in the open and closed states in ROSETTA structural models of K(+) channels. </w:t>
      </w:r>
      <w:r w:rsidRPr="00D0112B">
        <w:rPr>
          <w:i/>
        </w:rPr>
        <w:t>Proc Natl Acad Sci U S A</w:t>
      </w:r>
      <w:r w:rsidRPr="00D0112B">
        <w:t>,</w:t>
      </w:r>
      <w:r w:rsidRPr="00D0112B">
        <w:rPr>
          <w:i/>
        </w:rPr>
        <w:t xml:space="preserve"> 103</w:t>
      </w:r>
      <w:r w:rsidRPr="00D0112B">
        <w:t xml:space="preserve">(19), 7292-7297. </w:t>
      </w:r>
      <w:hyperlink r:id="rId44" w:history="1">
        <w:r w:rsidRPr="00D0112B">
          <w:rPr>
            <w:rStyle w:val="Hyperlink"/>
          </w:rPr>
          <w:t>https://doi.org/10.1073/pnas.0602350103</w:t>
        </w:r>
      </w:hyperlink>
      <w:r w:rsidRPr="00D0112B">
        <w:t xml:space="preserve"> </w:t>
      </w:r>
    </w:p>
    <w:p w14:paraId="49791F19" w14:textId="67854FD5" w:rsidR="00D0112B" w:rsidRPr="00D0112B" w:rsidRDefault="00D0112B" w:rsidP="00D0112B">
      <w:pPr>
        <w:pStyle w:val="EndNoteBibliography"/>
        <w:spacing w:after="0"/>
        <w:ind w:left="720" w:hanging="720"/>
      </w:pPr>
      <w:r w:rsidRPr="00D0112B">
        <w:t xml:space="preserve">Yarov-Yarovoy, V., Schonbrun, J., &amp; Baker, D. (2006). Multipass membrane protein structure prediction using Rosetta. </w:t>
      </w:r>
      <w:r w:rsidRPr="00D0112B">
        <w:rPr>
          <w:i/>
        </w:rPr>
        <w:t>Proteins</w:t>
      </w:r>
      <w:r w:rsidRPr="00D0112B">
        <w:t>,</w:t>
      </w:r>
      <w:r w:rsidRPr="00D0112B">
        <w:rPr>
          <w:i/>
        </w:rPr>
        <w:t xml:space="preserve"> 62</w:t>
      </w:r>
      <w:r w:rsidRPr="00D0112B">
        <w:t xml:space="preserve">(4), 1010-1025. </w:t>
      </w:r>
      <w:hyperlink r:id="rId45" w:history="1">
        <w:r w:rsidRPr="00D0112B">
          <w:rPr>
            <w:rStyle w:val="Hyperlink"/>
          </w:rPr>
          <w:t>https://doi.org/10.1002/prot.20817</w:t>
        </w:r>
      </w:hyperlink>
      <w:r w:rsidRPr="00D0112B">
        <w:t xml:space="preserve"> </w:t>
      </w:r>
    </w:p>
    <w:p w14:paraId="224E0F39" w14:textId="77777777" w:rsidR="00D0112B" w:rsidRPr="00D0112B" w:rsidRDefault="00D0112B" w:rsidP="00D0112B">
      <w:pPr>
        <w:pStyle w:val="EndNoteBibliography"/>
        <w:ind w:left="720" w:hanging="720"/>
      </w:pPr>
      <w:r w:rsidRPr="00D0112B">
        <w:t xml:space="preserve">Zulkower, V., &amp; Rosser, S. (2020). DNA Chisel, a versatile sequence optimizer. </w:t>
      </w:r>
      <w:r w:rsidRPr="00D0112B">
        <w:rPr>
          <w:i/>
        </w:rPr>
        <w:t>Bioinformatics</w:t>
      </w:r>
      <w:r w:rsidRPr="00D0112B">
        <w:t>,</w:t>
      </w:r>
      <w:r w:rsidRPr="00D0112B">
        <w:rPr>
          <w:i/>
        </w:rPr>
        <w:t xml:space="preserve"> 36</w:t>
      </w:r>
      <w:r w:rsidRPr="00D0112B">
        <w:t xml:space="preserve">(16), 4508-4509. </w:t>
      </w:r>
    </w:p>
    <w:p w14:paraId="04950F2D" w14:textId="46AAD22E" w:rsidR="003C3FE5" w:rsidRPr="00260A6B" w:rsidRDefault="00006143" w:rsidP="003C3FE5">
      <w:pPr>
        <w:rPr>
          <w:rFonts w:ascii="Calibri" w:hAnsi="Calibri" w:cs="Calibri"/>
        </w:rPr>
      </w:pPr>
      <w:r w:rsidRPr="00260A6B">
        <w:rPr>
          <w:rFonts w:ascii="Calibri" w:hAnsi="Calibri" w:cs="Calibri"/>
        </w:rPr>
        <w:fldChar w:fldCharType="end"/>
      </w:r>
    </w:p>
    <w:sectPr w:rsidR="003C3FE5" w:rsidRPr="00260A6B" w:rsidSect="004F6A2A">
      <w:headerReference w:type="defaul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5D803" w14:textId="77777777" w:rsidR="00454347" w:rsidRDefault="00454347" w:rsidP="004F6A2A">
      <w:pPr>
        <w:spacing w:after="0" w:line="240" w:lineRule="auto"/>
      </w:pPr>
      <w:r>
        <w:separator/>
      </w:r>
    </w:p>
  </w:endnote>
  <w:endnote w:type="continuationSeparator" w:id="0">
    <w:p w14:paraId="5617F6C9" w14:textId="77777777" w:rsidR="00454347" w:rsidRDefault="00454347" w:rsidP="004F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C2B8F" w14:textId="77777777" w:rsidR="00454347" w:rsidRDefault="00454347" w:rsidP="004F6A2A">
      <w:pPr>
        <w:spacing w:after="0" w:line="240" w:lineRule="auto"/>
      </w:pPr>
      <w:r>
        <w:separator/>
      </w:r>
    </w:p>
  </w:footnote>
  <w:footnote w:type="continuationSeparator" w:id="0">
    <w:p w14:paraId="29CEC733" w14:textId="77777777" w:rsidR="00454347" w:rsidRDefault="00454347" w:rsidP="004F6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937420"/>
      <w:docPartObj>
        <w:docPartGallery w:val="Page Numbers (Top of Page)"/>
        <w:docPartUnique/>
      </w:docPartObj>
    </w:sdtPr>
    <w:sdtEndPr>
      <w:rPr>
        <w:noProof/>
      </w:rPr>
    </w:sdtEndPr>
    <w:sdtContent>
      <w:p w14:paraId="5E57F7DB" w14:textId="228CF34D" w:rsidR="004F6A2A" w:rsidRDefault="004F6A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CF6161" w14:textId="77777777" w:rsidR="004F6A2A" w:rsidRDefault="004F6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B6881E"/>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8D6228A"/>
    <w:lvl w:ilvl="0">
      <w:start w:val="1"/>
      <w:numFmt w:val="decimal"/>
      <w:pStyle w:val="ListNumber3"/>
      <w:lvlText w:val="%1."/>
      <w:lvlJc w:val="left"/>
      <w:pPr>
        <w:tabs>
          <w:tab w:val="num" w:pos="1080"/>
        </w:tabs>
        <w:ind w:left="1080" w:hanging="360"/>
      </w:pPr>
    </w:lvl>
  </w:abstractNum>
  <w:abstractNum w:abstractNumId="2" w15:restartNumberingAfterBreak="0">
    <w:nsid w:val="FFFFFF81"/>
    <w:multiLevelType w:val="singleLevel"/>
    <w:tmpl w:val="2AB842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8"/>
    <w:multiLevelType w:val="singleLevel"/>
    <w:tmpl w:val="35822B5C"/>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F350CC4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196781"/>
    <w:multiLevelType w:val="hybridMultilevel"/>
    <w:tmpl w:val="10CE3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E5752"/>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E73AAB"/>
    <w:multiLevelType w:val="hybridMultilevel"/>
    <w:tmpl w:val="DCCE5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758D5"/>
    <w:multiLevelType w:val="hybridMultilevel"/>
    <w:tmpl w:val="4772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33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F0079F"/>
    <w:multiLevelType w:val="hybridMultilevel"/>
    <w:tmpl w:val="11DE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07141"/>
    <w:multiLevelType w:val="hybridMultilevel"/>
    <w:tmpl w:val="25B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34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D260B0"/>
    <w:multiLevelType w:val="hybridMultilevel"/>
    <w:tmpl w:val="2ADE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25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616D14"/>
    <w:multiLevelType w:val="hybridMultilevel"/>
    <w:tmpl w:val="C88A0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26A33"/>
    <w:multiLevelType w:val="hybridMultilevel"/>
    <w:tmpl w:val="A2D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489440">
    <w:abstractNumId w:val="5"/>
  </w:num>
  <w:num w:numId="2" w16cid:durableId="1668242524">
    <w:abstractNumId w:val="6"/>
  </w:num>
  <w:num w:numId="3" w16cid:durableId="254822066">
    <w:abstractNumId w:val="12"/>
  </w:num>
  <w:num w:numId="4" w16cid:durableId="945962948">
    <w:abstractNumId w:val="4"/>
  </w:num>
  <w:num w:numId="5" w16cid:durableId="1853176795">
    <w:abstractNumId w:val="1"/>
  </w:num>
  <w:num w:numId="6" w16cid:durableId="1174762854">
    <w:abstractNumId w:val="2"/>
  </w:num>
  <w:num w:numId="7" w16cid:durableId="1551962747">
    <w:abstractNumId w:val="3"/>
  </w:num>
  <w:num w:numId="8" w16cid:durableId="1362587281">
    <w:abstractNumId w:val="0"/>
  </w:num>
  <w:num w:numId="9" w16cid:durableId="272253377">
    <w:abstractNumId w:val="14"/>
  </w:num>
  <w:num w:numId="10" w16cid:durableId="1690791287">
    <w:abstractNumId w:val="9"/>
  </w:num>
  <w:num w:numId="11" w16cid:durableId="49035515">
    <w:abstractNumId w:val="8"/>
  </w:num>
  <w:num w:numId="12" w16cid:durableId="2079402812">
    <w:abstractNumId w:val="13"/>
  </w:num>
  <w:num w:numId="13" w16cid:durableId="1110469725">
    <w:abstractNumId w:val="15"/>
  </w:num>
  <w:num w:numId="14" w16cid:durableId="128983132">
    <w:abstractNumId w:val="7"/>
  </w:num>
  <w:num w:numId="15" w16cid:durableId="848636031">
    <w:abstractNumId w:val="11"/>
  </w:num>
  <w:num w:numId="16" w16cid:durableId="959532203">
    <w:abstractNumId w:val="16"/>
  </w:num>
  <w:num w:numId="17" w16cid:durableId="1317763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10C08"/>
    <w:rsid w:val="00003388"/>
    <w:rsid w:val="00006143"/>
    <w:rsid w:val="00097BE3"/>
    <w:rsid w:val="000A6AB0"/>
    <w:rsid w:val="000C62D9"/>
    <w:rsid w:val="000F50F4"/>
    <w:rsid w:val="0011306F"/>
    <w:rsid w:val="00181E6C"/>
    <w:rsid w:val="00186A8D"/>
    <w:rsid w:val="001C40B0"/>
    <w:rsid w:val="001C4867"/>
    <w:rsid w:val="001D5051"/>
    <w:rsid w:val="001F4D47"/>
    <w:rsid w:val="001F6E35"/>
    <w:rsid w:val="00206D73"/>
    <w:rsid w:val="002124EC"/>
    <w:rsid w:val="0023002F"/>
    <w:rsid w:val="00230333"/>
    <w:rsid w:val="00260A6B"/>
    <w:rsid w:val="00286EDF"/>
    <w:rsid w:val="0029136C"/>
    <w:rsid w:val="00295911"/>
    <w:rsid w:val="002D2FA1"/>
    <w:rsid w:val="002D64C3"/>
    <w:rsid w:val="002F7477"/>
    <w:rsid w:val="00301015"/>
    <w:rsid w:val="00307BAE"/>
    <w:rsid w:val="00323920"/>
    <w:rsid w:val="00325127"/>
    <w:rsid w:val="003919D8"/>
    <w:rsid w:val="003A0DCA"/>
    <w:rsid w:val="003A22BD"/>
    <w:rsid w:val="003C0849"/>
    <w:rsid w:val="003C3FE5"/>
    <w:rsid w:val="003D0A99"/>
    <w:rsid w:val="003D432B"/>
    <w:rsid w:val="003E159E"/>
    <w:rsid w:val="003E1EAB"/>
    <w:rsid w:val="003F1812"/>
    <w:rsid w:val="003F357D"/>
    <w:rsid w:val="003F5925"/>
    <w:rsid w:val="00426C5D"/>
    <w:rsid w:val="00454347"/>
    <w:rsid w:val="00457230"/>
    <w:rsid w:val="00463186"/>
    <w:rsid w:val="00492118"/>
    <w:rsid w:val="004D1717"/>
    <w:rsid w:val="004F6A2A"/>
    <w:rsid w:val="00503ABC"/>
    <w:rsid w:val="0054657B"/>
    <w:rsid w:val="00592B9A"/>
    <w:rsid w:val="005937AC"/>
    <w:rsid w:val="005A0C5F"/>
    <w:rsid w:val="005A1274"/>
    <w:rsid w:val="005B0EF5"/>
    <w:rsid w:val="005C0A33"/>
    <w:rsid w:val="005E2C23"/>
    <w:rsid w:val="00600FE8"/>
    <w:rsid w:val="0060444E"/>
    <w:rsid w:val="006151DF"/>
    <w:rsid w:val="00680A1F"/>
    <w:rsid w:val="006A2807"/>
    <w:rsid w:val="006B3579"/>
    <w:rsid w:val="006F3E30"/>
    <w:rsid w:val="00703C35"/>
    <w:rsid w:val="00704611"/>
    <w:rsid w:val="00713383"/>
    <w:rsid w:val="00713776"/>
    <w:rsid w:val="00722E39"/>
    <w:rsid w:val="007668E9"/>
    <w:rsid w:val="007E0B65"/>
    <w:rsid w:val="008041E3"/>
    <w:rsid w:val="00826EF5"/>
    <w:rsid w:val="008312AC"/>
    <w:rsid w:val="0085261D"/>
    <w:rsid w:val="00864B90"/>
    <w:rsid w:val="00891047"/>
    <w:rsid w:val="008C3FEE"/>
    <w:rsid w:val="008D3B5B"/>
    <w:rsid w:val="008E00C4"/>
    <w:rsid w:val="008F766D"/>
    <w:rsid w:val="0090167D"/>
    <w:rsid w:val="009271CE"/>
    <w:rsid w:val="0094796E"/>
    <w:rsid w:val="00951EDE"/>
    <w:rsid w:val="009A2ACD"/>
    <w:rsid w:val="009A3915"/>
    <w:rsid w:val="009C089A"/>
    <w:rsid w:val="009D579D"/>
    <w:rsid w:val="009F022C"/>
    <w:rsid w:val="009F09BB"/>
    <w:rsid w:val="00A00C3E"/>
    <w:rsid w:val="00A0262C"/>
    <w:rsid w:val="00A21E9D"/>
    <w:rsid w:val="00A52712"/>
    <w:rsid w:val="00A561F4"/>
    <w:rsid w:val="00A8342B"/>
    <w:rsid w:val="00A9631B"/>
    <w:rsid w:val="00A96907"/>
    <w:rsid w:val="00B02080"/>
    <w:rsid w:val="00BB2E23"/>
    <w:rsid w:val="00BE5633"/>
    <w:rsid w:val="00C05660"/>
    <w:rsid w:val="00C23580"/>
    <w:rsid w:val="00C379BA"/>
    <w:rsid w:val="00C94378"/>
    <w:rsid w:val="00CB7511"/>
    <w:rsid w:val="00CD3F6F"/>
    <w:rsid w:val="00CF0E41"/>
    <w:rsid w:val="00CF47A6"/>
    <w:rsid w:val="00D0112B"/>
    <w:rsid w:val="00D10C08"/>
    <w:rsid w:val="00D22195"/>
    <w:rsid w:val="00D33C9E"/>
    <w:rsid w:val="00D379D9"/>
    <w:rsid w:val="00D4182E"/>
    <w:rsid w:val="00D622A9"/>
    <w:rsid w:val="00D71A33"/>
    <w:rsid w:val="00DB0BD2"/>
    <w:rsid w:val="00DB6384"/>
    <w:rsid w:val="00DB70D6"/>
    <w:rsid w:val="00DD39B9"/>
    <w:rsid w:val="00DD7722"/>
    <w:rsid w:val="00DD7C0D"/>
    <w:rsid w:val="00DE1BC9"/>
    <w:rsid w:val="00DF51F6"/>
    <w:rsid w:val="00E63DCB"/>
    <w:rsid w:val="00E73E78"/>
    <w:rsid w:val="00EB16AD"/>
    <w:rsid w:val="00EB7CC0"/>
    <w:rsid w:val="00F00682"/>
    <w:rsid w:val="00F5556F"/>
    <w:rsid w:val="00F61BF4"/>
    <w:rsid w:val="00F75000"/>
    <w:rsid w:val="00FC2ED4"/>
    <w:rsid w:val="00FE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8BCA6"/>
  <w15:docId w15:val="{F70576ED-0D37-4995-AD51-8903E24B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C08"/>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3"/>
    <w:next w:val="Normal"/>
    <w:link w:val="ThesisTOCChar"/>
    <w:autoRedefine/>
    <w:qFormat/>
    <w:rsid w:val="00A0262C"/>
    <w:pPr>
      <w:spacing w:before="120" w:after="120"/>
    </w:pPr>
    <w:rPr>
      <w:rFonts w:ascii="Calibri" w:hAnsi="Calibri" w:cs="Calibri"/>
      <w:b/>
      <w:color w:val="000000" w:themeColor="text1"/>
      <w:sz w:val="24"/>
      <w:szCs w:val="32"/>
    </w:rPr>
  </w:style>
  <w:style w:type="character" w:customStyle="1" w:styleId="ThesisTOCChar">
    <w:name w:val="Thesis TOC Char"/>
    <w:basedOn w:val="DefaultParagraphFont"/>
    <w:link w:val="ThesisTOC"/>
    <w:rsid w:val="00A0262C"/>
    <w:rPr>
      <w:rFonts w:ascii="Calibri" w:eastAsiaTheme="majorEastAsia" w:hAnsi="Calibri" w:cs="Calibr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C08"/>
    <w:rPr>
      <w:rFonts w:eastAsiaTheme="majorEastAsia" w:cstheme="majorBidi"/>
      <w:color w:val="272727" w:themeColor="text1" w:themeTint="D8"/>
    </w:rPr>
  </w:style>
  <w:style w:type="paragraph" w:styleId="Title">
    <w:name w:val="Title"/>
    <w:basedOn w:val="Normal"/>
    <w:next w:val="Normal"/>
    <w:link w:val="TitleChar"/>
    <w:uiPriority w:val="10"/>
    <w:qFormat/>
    <w:rsid w:val="00D10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C08"/>
    <w:pPr>
      <w:spacing w:before="160"/>
      <w:jc w:val="center"/>
    </w:pPr>
    <w:rPr>
      <w:i/>
      <w:iCs/>
      <w:color w:val="404040" w:themeColor="text1" w:themeTint="BF"/>
    </w:rPr>
  </w:style>
  <w:style w:type="character" w:customStyle="1" w:styleId="QuoteChar">
    <w:name w:val="Quote Char"/>
    <w:basedOn w:val="DefaultParagraphFont"/>
    <w:link w:val="Quote"/>
    <w:uiPriority w:val="29"/>
    <w:rsid w:val="00D10C08"/>
    <w:rPr>
      <w:i/>
      <w:iCs/>
      <w:color w:val="404040" w:themeColor="text1" w:themeTint="BF"/>
    </w:rPr>
  </w:style>
  <w:style w:type="paragraph" w:styleId="ListParagraph">
    <w:name w:val="List Paragraph"/>
    <w:basedOn w:val="Normal"/>
    <w:uiPriority w:val="34"/>
    <w:qFormat/>
    <w:rsid w:val="00D10C08"/>
    <w:pPr>
      <w:ind w:left="720"/>
      <w:contextualSpacing/>
    </w:pPr>
  </w:style>
  <w:style w:type="character" w:styleId="IntenseEmphasis">
    <w:name w:val="Intense Emphasis"/>
    <w:basedOn w:val="DefaultParagraphFont"/>
    <w:uiPriority w:val="21"/>
    <w:qFormat/>
    <w:rsid w:val="00D10C08"/>
    <w:rPr>
      <w:i/>
      <w:iCs/>
      <w:color w:val="0F4761" w:themeColor="accent1" w:themeShade="BF"/>
    </w:rPr>
  </w:style>
  <w:style w:type="paragraph" w:styleId="IntenseQuote">
    <w:name w:val="Intense Quote"/>
    <w:basedOn w:val="Normal"/>
    <w:next w:val="Normal"/>
    <w:link w:val="IntenseQuoteChar"/>
    <w:uiPriority w:val="30"/>
    <w:qFormat/>
    <w:rsid w:val="00D10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C08"/>
    <w:rPr>
      <w:i/>
      <w:iCs/>
      <w:color w:val="0F4761" w:themeColor="accent1" w:themeShade="BF"/>
    </w:rPr>
  </w:style>
  <w:style w:type="character" w:styleId="IntenseReference">
    <w:name w:val="Intense Reference"/>
    <w:basedOn w:val="DefaultParagraphFont"/>
    <w:uiPriority w:val="32"/>
    <w:qFormat/>
    <w:rsid w:val="00D10C08"/>
    <w:rPr>
      <w:b/>
      <w:bCs/>
      <w:smallCaps/>
      <w:color w:val="0F4761" w:themeColor="accent1" w:themeShade="BF"/>
      <w:spacing w:val="5"/>
    </w:rPr>
  </w:style>
  <w:style w:type="paragraph" w:styleId="TOC3">
    <w:name w:val="toc 3"/>
    <w:basedOn w:val="Normal"/>
    <w:next w:val="Normal"/>
    <w:autoRedefine/>
    <w:uiPriority w:val="39"/>
    <w:semiHidden/>
    <w:unhideWhenUsed/>
    <w:rsid w:val="00D10C08"/>
    <w:pPr>
      <w:spacing w:after="100"/>
      <w:ind w:left="440"/>
    </w:pPr>
  </w:style>
  <w:style w:type="paragraph" w:styleId="ListNumber3">
    <w:name w:val="List Number 3"/>
    <w:basedOn w:val="Normal"/>
    <w:uiPriority w:val="99"/>
    <w:semiHidden/>
    <w:unhideWhenUsed/>
    <w:rsid w:val="00D10C08"/>
    <w:pPr>
      <w:numPr>
        <w:numId w:val="5"/>
      </w:numPr>
      <w:contextualSpacing/>
    </w:pPr>
  </w:style>
  <w:style w:type="paragraph" w:styleId="TOC1">
    <w:name w:val="toc 1"/>
    <w:basedOn w:val="Normal"/>
    <w:next w:val="Normal"/>
    <w:autoRedefine/>
    <w:uiPriority w:val="39"/>
    <w:unhideWhenUsed/>
    <w:rsid w:val="00503ABC"/>
    <w:pPr>
      <w:spacing w:after="100"/>
    </w:pPr>
  </w:style>
  <w:style w:type="paragraph" w:customStyle="1" w:styleId="EndNoteBibliographyTitle">
    <w:name w:val="EndNote Bibliography Title"/>
    <w:basedOn w:val="Normal"/>
    <w:link w:val="EndNoteBibliographyTitleChar"/>
    <w:rsid w:val="00006143"/>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06143"/>
    <w:rPr>
      <w:rFonts w:ascii="Aptos" w:hAnsi="Aptos"/>
      <w:noProof/>
    </w:rPr>
  </w:style>
  <w:style w:type="paragraph" w:customStyle="1" w:styleId="EndNoteBibliography">
    <w:name w:val="EndNote Bibliography"/>
    <w:basedOn w:val="Normal"/>
    <w:link w:val="EndNoteBibliographyChar"/>
    <w:rsid w:val="00006143"/>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06143"/>
    <w:rPr>
      <w:rFonts w:ascii="Aptos" w:hAnsi="Aptos"/>
      <w:noProof/>
    </w:rPr>
  </w:style>
  <w:style w:type="character" w:styleId="Hyperlink">
    <w:name w:val="Hyperlink"/>
    <w:basedOn w:val="DefaultParagraphFont"/>
    <w:uiPriority w:val="99"/>
    <w:unhideWhenUsed/>
    <w:rsid w:val="00006143"/>
    <w:rPr>
      <w:color w:val="467886" w:themeColor="hyperlink"/>
      <w:u w:val="single"/>
    </w:rPr>
  </w:style>
  <w:style w:type="character" w:styleId="UnresolvedMention">
    <w:name w:val="Unresolved Mention"/>
    <w:basedOn w:val="DefaultParagraphFont"/>
    <w:uiPriority w:val="99"/>
    <w:semiHidden/>
    <w:unhideWhenUsed/>
    <w:rsid w:val="00006143"/>
    <w:rPr>
      <w:color w:val="605E5C"/>
      <w:shd w:val="clear" w:color="auto" w:fill="E1DFDD"/>
    </w:rPr>
  </w:style>
  <w:style w:type="paragraph" w:styleId="Header">
    <w:name w:val="header"/>
    <w:basedOn w:val="Normal"/>
    <w:link w:val="HeaderChar"/>
    <w:uiPriority w:val="99"/>
    <w:unhideWhenUsed/>
    <w:rsid w:val="004F6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A2A"/>
  </w:style>
  <w:style w:type="paragraph" w:styleId="Footer">
    <w:name w:val="footer"/>
    <w:basedOn w:val="Normal"/>
    <w:link w:val="FooterChar"/>
    <w:uiPriority w:val="99"/>
    <w:unhideWhenUsed/>
    <w:rsid w:val="004F6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A2A"/>
  </w:style>
  <w:style w:type="character" w:styleId="PlaceholderText">
    <w:name w:val="Placeholder Text"/>
    <w:basedOn w:val="DefaultParagraphFont"/>
    <w:uiPriority w:val="99"/>
    <w:semiHidden/>
    <w:rsid w:val="00BE563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21/ja026939x" TargetMode="External"/><Relationship Id="rId26" Type="http://schemas.openxmlformats.org/officeDocument/2006/relationships/hyperlink" Target="https://doi.org/10.1002/prot.22488" TargetMode="External"/><Relationship Id="rId39" Type="http://schemas.openxmlformats.org/officeDocument/2006/relationships/hyperlink" Target="https://doi.org/10.1002/pmic.201100395" TargetMode="External"/><Relationship Id="rId21" Type="http://schemas.openxmlformats.org/officeDocument/2006/relationships/hyperlink" Target="https://doi.org/10.1007/978-1-0716-1394-8_9" TargetMode="External"/><Relationship Id="rId34" Type="http://schemas.openxmlformats.org/officeDocument/2006/relationships/hyperlink" Target="https://doi.org/10.1073/pnas.1319944111" TargetMode="External"/><Relationship Id="rId42" Type="http://schemas.openxmlformats.org/officeDocument/2006/relationships/hyperlink" Target="https://doi.org/10.1038/s41592-019-0686-2"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26/science.abj8754" TargetMode="External"/><Relationship Id="rId29" Type="http://schemas.openxmlformats.org/officeDocument/2006/relationships/hyperlink" Target="https://doi.org/10.1038/nsmb.32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93/bioinformatics/btw716" TargetMode="External"/><Relationship Id="rId32" Type="http://schemas.openxmlformats.org/officeDocument/2006/relationships/hyperlink" Target="https://doi.org/10.1038/s41592-022-01488-1" TargetMode="External"/><Relationship Id="rId37" Type="http://schemas.openxmlformats.org/officeDocument/2006/relationships/hyperlink" Target="https://doi.org/10.1371/journal.pcbi.1011171" TargetMode="External"/><Relationship Id="rId40" Type="http://schemas.openxmlformats.org/officeDocument/2006/relationships/hyperlink" Target="https://doi.org/10.1085/jgp.201210873" TargetMode="External"/><Relationship Id="rId45" Type="http://schemas.openxmlformats.org/officeDocument/2006/relationships/hyperlink" Target="https://doi.org/10.1002/prot.20817" TargetMode="External"/><Relationship Id="rId5" Type="http://schemas.openxmlformats.org/officeDocument/2006/relationships/webSettings" Target="webSettings.xml"/><Relationship Id="rId15" Type="http://schemas.openxmlformats.org/officeDocument/2006/relationships/hyperlink" Target="https://doi.org/10.1021/jacs.7b07505" TargetMode="External"/><Relationship Id="rId23" Type="http://schemas.openxmlformats.org/officeDocument/2006/relationships/hyperlink" Target="https://doi.org/10.1111/febs.15676" TargetMode="External"/><Relationship Id="rId28" Type="http://schemas.openxmlformats.org/officeDocument/2006/relationships/hyperlink" Target="https://doi.org/10.1002/prot.10410" TargetMode="External"/><Relationship Id="rId36" Type="http://schemas.openxmlformats.org/officeDocument/2006/relationships/hyperlink" Target="https://doi.org/10.1021/ja303483k" TargetMode="External"/><Relationship Id="rId10" Type="http://schemas.openxmlformats.org/officeDocument/2006/relationships/image" Target="media/image3.png"/><Relationship Id="rId19" Type="http://schemas.openxmlformats.org/officeDocument/2006/relationships/hyperlink" Target="https://doi.org/10.1016/j.bpj.2022.11.018" TargetMode="External"/><Relationship Id="rId31" Type="http://schemas.openxmlformats.org/officeDocument/2006/relationships/hyperlink" Target="https://doi.org/10.1021/jp973084f" TargetMode="External"/><Relationship Id="rId44" Type="http://schemas.openxmlformats.org/officeDocument/2006/relationships/hyperlink" Target="https://doi.org/10.1073/pnas.06023501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2703/r-01-0000020" TargetMode="External"/><Relationship Id="rId22" Type="http://schemas.openxmlformats.org/officeDocument/2006/relationships/hyperlink" Target="https://doi.org/10.1038/s41586-021-03819-2" TargetMode="External"/><Relationship Id="rId27" Type="http://schemas.openxmlformats.org/officeDocument/2006/relationships/hyperlink" Target="https://doi.org/10.1002/jcc.22968" TargetMode="External"/><Relationship Id="rId30" Type="http://schemas.openxmlformats.org/officeDocument/2006/relationships/hyperlink" Target="https://doi.org/10.1016/j.jmb.2016.09.005" TargetMode="External"/><Relationship Id="rId35" Type="http://schemas.openxmlformats.org/officeDocument/2006/relationships/hyperlink" Target="https://doi.org/10.1007/s12275-020-9723-1" TargetMode="External"/><Relationship Id="rId43" Type="http://schemas.openxmlformats.org/officeDocument/2006/relationships/hyperlink" Target="https://doi.org/10.1146/annurev.biophys.28.1.319"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38/nprot.2010.32" TargetMode="External"/><Relationship Id="rId25" Type="http://schemas.openxmlformats.org/officeDocument/2006/relationships/hyperlink" Target="https://doi.org/10.1073/pnas.1301301110" TargetMode="External"/><Relationship Id="rId33" Type="http://schemas.openxmlformats.org/officeDocument/2006/relationships/hyperlink" Target="https://doi.org/10.1242/jcs.258986" TargetMode="External"/><Relationship Id="rId38" Type="http://schemas.openxmlformats.org/officeDocument/2006/relationships/hyperlink" Target="https://doi.org/10.1002/prot.24111" TargetMode="External"/><Relationship Id="rId46" Type="http://schemas.openxmlformats.org/officeDocument/2006/relationships/header" Target="header1.xml"/><Relationship Id="rId20" Type="http://schemas.openxmlformats.org/officeDocument/2006/relationships/hyperlink" Target="https://doi.org/10.1038/s41580-021-00407-0" TargetMode="External"/><Relationship Id="rId41" Type="http://schemas.openxmlformats.org/officeDocument/2006/relationships/hyperlink" Target="https://doi.org/10.1093/bioinformatics/btn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BE3E-E72E-4E4F-B9FA-038AE2D2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22</Pages>
  <Words>10420</Words>
  <Characters>59400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12</cp:revision>
  <dcterms:created xsi:type="dcterms:W3CDTF">2024-06-07T02:51:00Z</dcterms:created>
  <dcterms:modified xsi:type="dcterms:W3CDTF">2024-06-08T04:27:00Z</dcterms:modified>
</cp:coreProperties>
</file>