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4F0CD50F" w14:textId="1D3950A7" w:rsidR="0033486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176992" w:history="1">
        <w:r w:rsidR="00334867" w:rsidRPr="009B7E9D">
          <w:rPr>
            <w:rStyle w:val="Hyperlink"/>
            <w:noProof/>
          </w:rPr>
          <w:t>4.1 Summary of Dissertation</w:t>
        </w:r>
        <w:r w:rsidR="00334867">
          <w:rPr>
            <w:noProof/>
            <w:webHidden/>
          </w:rPr>
          <w:tab/>
        </w:r>
        <w:r w:rsidR="00334867">
          <w:rPr>
            <w:noProof/>
            <w:webHidden/>
          </w:rPr>
          <w:fldChar w:fldCharType="begin"/>
        </w:r>
        <w:r w:rsidR="00334867">
          <w:rPr>
            <w:noProof/>
            <w:webHidden/>
          </w:rPr>
          <w:instrText xml:space="preserve"> PAGEREF _Toc173176992 \h </w:instrText>
        </w:r>
        <w:r w:rsidR="00334867">
          <w:rPr>
            <w:noProof/>
            <w:webHidden/>
          </w:rPr>
        </w:r>
        <w:r w:rsidR="00334867">
          <w:rPr>
            <w:noProof/>
            <w:webHidden/>
          </w:rPr>
          <w:fldChar w:fldCharType="separate"/>
        </w:r>
        <w:r w:rsidR="00334867">
          <w:rPr>
            <w:noProof/>
            <w:webHidden/>
          </w:rPr>
          <w:t>3</w:t>
        </w:r>
        <w:r w:rsidR="00334867">
          <w:rPr>
            <w:noProof/>
            <w:webHidden/>
          </w:rPr>
          <w:fldChar w:fldCharType="end"/>
        </w:r>
      </w:hyperlink>
    </w:p>
    <w:p w14:paraId="3A568095" w14:textId="22AAAE78" w:rsidR="00334867" w:rsidRDefault="00000000">
      <w:pPr>
        <w:pStyle w:val="TOC1"/>
        <w:tabs>
          <w:tab w:val="right" w:leader="dot" w:pos="9350"/>
        </w:tabs>
        <w:rPr>
          <w:rFonts w:cstheme="minorBidi"/>
          <w:noProof/>
          <w:kern w:val="2"/>
          <w:sz w:val="24"/>
          <w:szCs w:val="24"/>
          <w14:ligatures w14:val="standardContextual"/>
        </w:rPr>
      </w:pPr>
      <w:hyperlink w:anchor="_Toc173176993" w:history="1">
        <w:r w:rsidR="00334867" w:rsidRPr="009B7E9D">
          <w:rPr>
            <w:rStyle w:val="Hyperlink"/>
            <w:noProof/>
          </w:rPr>
          <w:t>4.2 Studying the impact of sidechain packing with other forces</w:t>
        </w:r>
        <w:r w:rsidR="00334867">
          <w:rPr>
            <w:noProof/>
            <w:webHidden/>
          </w:rPr>
          <w:tab/>
        </w:r>
        <w:r w:rsidR="00334867">
          <w:rPr>
            <w:noProof/>
            <w:webHidden/>
          </w:rPr>
          <w:fldChar w:fldCharType="begin"/>
        </w:r>
        <w:r w:rsidR="00334867">
          <w:rPr>
            <w:noProof/>
            <w:webHidden/>
          </w:rPr>
          <w:instrText xml:space="preserve"> PAGEREF _Toc173176993 \h </w:instrText>
        </w:r>
        <w:r w:rsidR="00334867">
          <w:rPr>
            <w:noProof/>
            <w:webHidden/>
          </w:rPr>
        </w:r>
        <w:r w:rsidR="00334867">
          <w:rPr>
            <w:noProof/>
            <w:webHidden/>
          </w:rPr>
          <w:fldChar w:fldCharType="separate"/>
        </w:r>
        <w:r w:rsidR="00334867">
          <w:rPr>
            <w:noProof/>
            <w:webHidden/>
          </w:rPr>
          <w:t>5</w:t>
        </w:r>
        <w:r w:rsidR="00334867">
          <w:rPr>
            <w:noProof/>
            <w:webHidden/>
          </w:rPr>
          <w:fldChar w:fldCharType="end"/>
        </w:r>
      </w:hyperlink>
    </w:p>
    <w:p w14:paraId="238FAFB1" w14:textId="0A66849F" w:rsidR="00334867" w:rsidRDefault="00000000">
      <w:pPr>
        <w:pStyle w:val="TOC1"/>
        <w:tabs>
          <w:tab w:val="right" w:leader="dot" w:pos="9350"/>
        </w:tabs>
        <w:rPr>
          <w:rFonts w:cstheme="minorBidi"/>
          <w:noProof/>
          <w:kern w:val="2"/>
          <w:sz w:val="24"/>
          <w:szCs w:val="24"/>
          <w14:ligatures w14:val="standardContextual"/>
        </w:rPr>
      </w:pPr>
      <w:hyperlink w:anchor="_Toc173176994" w:history="1">
        <w:r w:rsidR="00334867" w:rsidRPr="009B7E9D">
          <w:rPr>
            <w:rStyle w:val="Hyperlink"/>
            <w:noProof/>
          </w:rPr>
          <w:t>4.3 Improving the protein design algorithm</w:t>
        </w:r>
        <w:r w:rsidR="00334867">
          <w:rPr>
            <w:noProof/>
            <w:webHidden/>
          </w:rPr>
          <w:tab/>
        </w:r>
        <w:r w:rsidR="00334867">
          <w:rPr>
            <w:noProof/>
            <w:webHidden/>
          </w:rPr>
          <w:fldChar w:fldCharType="begin"/>
        </w:r>
        <w:r w:rsidR="00334867">
          <w:rPr>
            <w:noProof/>
            <w:webHidden/>
          </w:rPr>
          <w:instrText xml:space="preserve"> PAGEREF _Toc173176994 \h </w:instrText>
        </w:r>
        <w:r w:rsidR="00334867">
          <w:rPr>
            <w:noProof/>
            <w:webHidden/>
          </w:rPr>
        </w:r>
        <w:r w:rsidR="00334867">
          <w:rPr>
            <w:noProof/>
            <w:webHidden/>
          </w:rPr>
          <w:fldChar w:fldCharType="separate"/>
        </w:r>
        <w:r w:rsidR="00334867">
          <w:rPr>
            <w:noProof/>
            <w:webHidden/>
          </w:rPr>
          <w:t>8</w:t>
        </w:r>
        <w:r w:rsidR="00334867">
          <w:rPr>
            <w:noProof/>
            <w:webHidden/>
          </w:rPr>
          <w:fldChar w:fldCharType="end"/>
        </w:r>
      </w:hyperlink>
    </w:p>
    <w:p w14:paraId="5A53F1CA" w14:textId="4BFE58C5" w:rsidR="00334867" w:rsidRDefault="00000000">
      <w:pPr>
        <w:pStyle w:val="TOC2"/>
        <w:tabs>
          <w:tab w:val="right" w:leader="dot" w:pos="9350"/>
        </w:tabs>
        <w:rPr>
          <w:rFonts w:cstheme="minorBidi"/>
          <w:noProof/>
          <w:kern w:val="2"/>
          <w:sz w:val="24"/>
          <w:szCs w:val="24"/>
          <w14:ligatures w14:val="standardContextual"/>
        </w:rPr>
      </w:pPr>
      <w:hyperlink w:anchor="_Toc173176995" w:history="1">
        <w:r w:rsidR="00334867" w:rsidRPr="009B7E9D">
          <w:rPr>
            <w:rStyle w:val="Hyperlink"/>
            <w:noProof/>
          </w:rPr>
          <w:t>4.3.1 Heterodimer design</w:t>
        </w:r>
        <w:r w:rsidR="00334867">
          <w:rPr>
            <w:noProof/>
            <w:webHidden/>
          </w:rPr>
          <w:tab/>
        </w:r>
        <w:r w:rsidR="00334867">
          <w:rPr>
            <w:noProof/>
            <w:webHidden/>
          </w:rPr>
          <w:fldChar w:fldCharType="begin"/>
        </w:r>
        <w:r w:rsidR="00334867">
          <w:rPr>
            <w:noProof/>
            <w:webHidden/>
          </w:rPr>
          <w:instrText xml:space="preserve"> PAGEREF _Toc173176995 \h </w:instrText>
        </w:r>
        <w:r w:rsidR="00334867">
          <w:rPr>
            <w:noProof/>
            <w:webHidden/>
          </w:rPr>
        </w:r>
        <w:r w:rsidR="00334867">
          <w:rPr>
            <w:noProof/>
            <w:webHidden/>
          </w:rPr>
          <w:fldChar w:fldCharType="separate"/>
        </w:r>
        <w:r w:rsidR="00334867">
          <w:rPr>
            <w:noProof/>
            <w:webHidden/>
          </w:rPr>
          <w:t>8</w:t>
        </w:r>
        <w:r w:rsidR="00334867">
          <w:rPr>
            <w:noProof/>
            <w:webHidden/>
          </w:rPr>
          <w:fldChar w:fldCharType="end"/>
        </w:r>
      </w:hyperlink>
    </w:p>
    <w:p w14:paraId="616FC013" w14:textId="1D36D88E" w:rsidR="00334867" w:rsidRDefault="00000000">
      <w:pPr>
        <w:pStyle w:val="TOC2"/>
        <w:tabs>
          <w:tab w:val="right" w:leader="dot" w:pos="9350"/>
        </w:tabs>
        <w:rPr>
          <w:rFonts w:cstheme="minorBidi"/>
          <w:noProof/>
          <w:kern w:val="2"/>
          <w:sz w:val="24"/>
          <w:szCs w:val="24"/>
          <w14:ligatures w14:val="standardContextual"/>
        </w:rPr>
      </w:pPr>
      <w:hyperlink w:anchor="_Toc173176996" w:history="1">
        <w:r w:rsidR="00334867" w:rsidRPr="009B7E9D">
          <w:rPr>
            <w:rStyle w:val="Hyperlink"/>
            <w:noProof/>
          </w:rPr>
          <w:t>4.3.2 Turning sequence entropy into a pairwise term</w:t>
        </w:r>
        <w:r w:rsidR="00334867">
          <w:rPr>
            <w:noProof/>
            <w:webHidden/>
          </w:rPr>
          <w:tab/>
        </w:r>
        <w:r w:rsidR="00334867">
          <w:rPr>
            <w:noProof/>
            <w:webHidden/>
          </w:rPr>
          <w:fldChar w:fldCharType="begin"/>
        </w:r>
        <w:r w:rsidR="00334867">
          <w:rPr>
            <w:noProof/>
            <w:webHidden/>
          </w:rPr>
          <w:instrText xml:space="preserve"> PAGEREF _Toc173176996 \h </w:instrText>
        </w:r>
        <w:r w:rsidR="00334867">
          <w:rPr>
            <w:noProof/>
            <w:webHidden/>
          </w:rPr>
        </w:r>
        <w:r w:rsidR="00334867">
          <w:rPr>
            <w:noProof/>
            <w:webHidden/>
          </w:rPr>
          <w:fldChar w:fldCharType="separate"/>
        </w:r>
        <w:r w:rsidR="00334867">
          <w:rPr>
            <w:noProof/>
            <w:webHidden/>
          </w:rPr>
          <w:t>11</w:t>
        </w:r>
        <w:r w:rsidR="00334867">
          <w:rPr>
            <w:noProof/>
            <w:webHidden/>
          </w:rPr>
          <w:fldChar w:fldCharType="end"/>
        </w:r>
      </w:hyperlink>
    </w:p>
    <w:p w14:paraId="1728961C" w14:textId="5B0F0DFD" w:rsidR="00334867" w:rsidRDefault="00000000">
      <w:pPr>
        <w:pStyle w:val="TOC2"/>
        <w:tabs>
          <w:tab w:val="right" w:leader="dot" w:pos="9350"/>
        </w:tabs>
        <w:rPr>
          <w:rFonts w:cstheme="minorBidi"/>
          <w:noProof/>
          <w:kern w:val="2"/>
          <w:sz w:val="24"/>
          <w:szCs w:val="24"/>
          <w14:ligatures w14:val="standardContextual"/>
        </w:rPr>
      </w:pPr>
      <w:hyperlink w:anchor="_Toc173176997" w:history="1">
        <w:r w:rsidR="00334867" w:rsidRPr="009B7E9D">
          <w:rPr>
            <w:rStyle w:val="Hyperlink"/>
            <w:noProof/>
          </w:rPr>
          <w:t>4.3.3 Machine Learning Ideas</w:t>
        </w:r>
        <w:r w:rsidR="00334867">
          <w:rPr>
            <w:noProof/>
            <w:webHidden/>
          </w:rPr>
          <w:tab/>
        </w:r>
        <w:r w:rsidR="00334867">
          <w:rPr>
            <w:noProof/>
            <w:webHidden/>
          </w:rPr>
          <w:fldChar w:fldCharType="begin"/>
        </w:r>
        <w:r w:rsidR="00334867">
          <w:rPr>
            <w:noProof/>
            <w:webHidden/>
          </w:rPr>
          <w:instrText xml:space="preserve"> PAGEREF _Toc173176997 \h </w:instrText>
        </w:r>
        <w:r w:rsidR="00334867">
          <w:rPr>
            <w:noProof/>
            <w:webHidden/>
          </w:rPr>
        </w:r>
        <w:r w:rsidR="00334867">
          <w:rPr>
            <w:noProof/>
            <w:webHidden/>
          </w:rPr>
          <w:fldChar w:fldCharType="separate"/>
        </w:r>
        <w:r w:rsidR="00334867">
          <w:rPr>
            <w:noProof/>
            <w:webHidden/>
          </w:rPr>
          <w:t>12</w:t>
        </w:r>
        <w:r w:rsidR="00334867">
          <w:rPr>
            <w:noProof/>
            <w:webHidden/>
          </w:rPr>
          <w:fldChar w:fldCharType="end"/>
        </w:r>
      </w:hyperlink>
    </w:p>
    <w:p w14:paraId="0B1377A8" w14:textId="299F1A79" w:rsidR="00334867" w:rsidRDefault="00000000">
      <w:pPr>
        <w:pStyle w:val="TOC1"/>
        <w:tabs>
          <w:tab w:val="right" w:leader="dot" w:pos="9350"/>
        </w:tabs>
        <w:rPr>
          <w:rFonts w:cstheme="minorBidi"/>
          <w:noProof/>
          <w:kern w:val="2"/>
          <w:sz w:val="24"/>
          <w:szCs w:val="24"/>
          <w14:ligatures w14:val="standardContextual"/>
        </w:rPr>
      </w:pPr>
      <w:hyperlink w:anchor="_Toc173176998" w:history="1">
        <w:r w:rsidR="00334867" w:rsidRPr="009B7E9D">
          <w:rPr>
            <w:rStyle w:val="Hyperlink"/>
            <w:noProof/>
          </w:rPr>
          <w:t>4.4 Detecting protein concentration in high-throughput</w:t>
        </w:r>
        <w:r w:rsidR="00334867">
          <w:rPr>
            <w:noProof/>
            <w:webHidden/>
          </w:rPr>
          <w:tab/>
        </w:r>
        <w:r w:rsidR="00334867">
          <w:rPr>
            <w:noProof/>
            <w:webHidden/>
          </w:rPr>
          <w:fldChar w:fldCharType="begin"/>
        </w:r>
        <w:r w:rsidR="00334867">
          <w:rPr>
            <w:noProof/>
            <w:webHidden/>
          </w:rPr>
          <w:instrText xml:space="preserve"> PAGEREF _Toc173176998 \h </w:instrText>
        </w:r>
        <w:r w:rsidR="00334867">
          <w:rPr>
            <w:noProof/>
            <w:webHidden/>
          </w:rPr>
        </w:r>
        <w:r w:rsidR="00334867">
          <w:rPr>
            <w:noProof/>
            <w:webHidden/>
          </w:rPr>
          <w:fldChar w:fldCharType="separate"/>
        </w:r>
        <w:r w:rsidR="00334867">
          <w:rPr>
            <w:noProof/>
            <w:webHidden/>
          </w:rPr>
          <w:t>12</w:t>
        </w:r>
        <w:r w:rsidR="00334867">
          <w:rPr>
            <w:noProof/>
            <w:webHidden/>
          </w:rPr>
          <w:fldChar w:fldCharType="end"/>
        </w:r>
      </w:hyperlink>
    </w:p>
    <w:p w14:paraId="17EF53A2" w14:textId="04E22673"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176992"/>
      <w:r>
        <w:lastRenderedPageBreak/>
        <w:t>4.1 Summary of Dissertation</w:t>
      </w:r>
      <w:bookmarkEnd w:id="0"/>
    </w:p>
    <w:p w14:paraId="633234CD" w14:textId="05BC5A5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65DEC34E"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 xml:space="preserve">Through computational design and mutagenesis of key interacting residues, we found that proteins designed to associate with only sidechain packing dimerized less than proteins designed with </w:t>
      </w:r>
      <w:r w:rsidR="00BE3E49">
        <w:rPr>
          <w:rFonts w:ascii="Calibri" w:hAnsi="Calibri" w:cs="Calibri"/>
        </w:rPr>
        <w:t xml:space="preserve">both </w:t>
      </w:r>
      <w:r w:rsidR="00FE52AB">
        <w:rPr>
          <w:rFonts w:ascii="Calibri" w:hAnsi="Calibri" w:cs="Calibri"/>
        </w:rPr>
        <w:t>sidechain packing and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w:t>
      </w:r>
      <w:r>
        <w:rPr>
          <w:rFonts w:ascii="Calibri" w:hAnsi="Calibri" w:cs="Calibri"/>
        </w:rPr>
        <w:t xml:space="preserve"> </w:t>
      </w:r>
      <w:r w:rsidR="00FE52AB">
        <w:rPr>
          <w:rFonts w:ascii="Calibri" w:hAnsi="Calibri" w:cs="Calibri"/>
        </w:rPr>
        <w:t xml:space="preserve">At the end of Chapter 3, I also </w:t>
      </w:r>
      <w:r w:rsidR="00EF19BF">
        <w:rPr>
          <w:rFonts w:ascii="Calibri" w:hAnsi="Calibri" w:cs="Calibri"/>
        </w:rPr>
        <w:t>discussed</w:t>
      </w:r>
      <w:r w:rsidR="00FE52AB">
        <w:rPr>
          <w:rFonts w:ascii="Calibri" w:hAnsi="Calibri" w:cs="Calibri"/>
        </w:rPr>
        <w:t xml:space="preserve"> additional experiments that were not included in my publication, where I studied the effects of mutating </w:t>
      </w:r>
      <w:r w:rsidR="00EF19BF">
        <w:rPr>
          <w:rFonts w:ascii="Calibri" w:hAnsi="Calibri" w:cs="Calibri"/>
        </w:rPr>
        <w:t xml:space="preserve">out all potential </w:t>
      </w:r>
      <w:r w:rsidR="00FE52AB">
        <w:rPr>
          <w:rFonts w:ascii="Calibri" w:hAnsi="Calibri" w:cs="Calibri"/>
        </w:rPr>
        <w:t>hydrogen bonding residues used in the design process</w:t>
      </w:r>
      <w:r w:rsidR="00EF19BF">
        <w:rPr>
          <w:rFonts w:ascii="Calibri" w:hAnsi="Calibri" w:cs="Calibri"/>
        </w:rPr>
        <w:t xml:space="preserve"> on a subset of designs</w:t>
      </w:r>
      <w:r w:rsidR="00FE52AB">
        <w:rPr>
          <w:rFonts w:ascii="Calibri" w:hAnsi="Calibri" w:cs="Calibri"/>
        </w:rPr>
        <w:t xml:space="preserve">.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426DAF55"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w:t>
      </w:r>
      <w:r w:rsidR="0083056F">
        <w:rPr>
          <w:rFonts w:ascii="Calibri" w:hAnsi="Calibri" w:cs="Calibri"/>
        </w:rPr>
        <w:t xml:space="preserve"> and improving our </w:t>
      </w:r>
      <w:r w:rsidR="0083056F">
        <w:rPr>
          <w:rFonts w:ascii="Calibri" w:hAnsi="Calibri" w:cs="Calibri"/>
        </w:rPr>
        <w:lastRenderedPageBreak/>
        <w:t>energetics using machine learning</w:t>
      </w:r>
      <w:r w:rsidR="000B620E">
        <w:rPr>
          <w:rFonts w:ascii="Calibri" w:hAnsi="Calibri" w:cs="Calibri"/>
        </w:rPr>
        <w:t>. Finally, I suggest 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3176993"/>
      <w:r>
        <w:lastRenderedPageBreak/>
        <w:t>4.2 Studying the impact of sidechain packing with other forces</w:t>
      </w:r>
      <w:bookmarkEnd w:id="1"/>
    </w:p>
    <w:p w14:paraId="7217AADE" w14:textId="774091EC" w:rsidR="00B332C6" w:rsidRDefault="000F6415" w:rsidP="00A4522E">
      <w:pPr>
        <w:pStyle w:val="TOC3"/>
      </w:pPr>
      <w:r>
        <w:t xml:space="preserve">To investigate the impact of sidechain packing on MP folding and association, I designed thousands of proteins using only a subset of AAs. However, this subset of AAs includes two AAs (Ser and </w:t>
      </w:r>
      <w:proofErr w:type="spellStart"/>
      <w:r>
        <w:t>Thr</w:t>
      </w:r>
      <w:proofErr w:type="spellEnd"/>
      <w:r>
        <w:t>) with the potential to form hydrogen bonds (</w:t>
      </w:r>
      <w:r w:rsidRPr="00334867">
        <w:rPr>
          <w:b/>
          <w:bCs/>
        </w:rPr>
        <w:t>cite</w:t>
      </w:r>
      <w:r>
        <w:t>) and two AAs (</w:t>
      </w:r>
      <w:proofErr w:type="spellStart"/>
      <w:r>
        <w:t>Trp</w:t>
      </w:r>
      <w:proofErr w:type="spellEnd"/>
      <w:r>
        <w:t xml:space="preserve"> and </w:t>
      </w:r>
      <w:proofErr w:type="spellStart"/>
      <w:r>
        <w:t>Phe</w:t>
      </w:r>
      <w:proofErr w:type="spellEnd"/>
      <w:r>
        <w:t>) with the potential for electrostatic interactions</w:t>
      </w:r>
      <w:r w:rsidR="00EF19BF">
        <w:t xml:space="preserve"> (</w:t>
      </w:r>
      <w:r w:rsidR="00EF19BF" w:rsidRPr="00EF19BF">
        <w:rPr>
          <w:b/>
          <w:bCs/>
        </w:rPr>
        <w:t>cite</w:t>
      </w:r>
      <w:r w:rsidR="00EF19BF">
        <w:t>)</w:t>
      </w:r>
      <w:r>
        <w:t xml:space="preserve">. Tyr, another AA included in our designs, has the potential to facilitate </w:t>
      </w:r>
      <w:r w:rsidR="00DF0028">
        <w:t>both</w:t>
      </w:r>
      <w:r>
        <w:t xml:space="preserve"> interactions</w:t>
      </w:r>
      <w:r w:rsidR="00EF19BF">
        <w:t xml:space="preserve"> (</w:t>
      </w:r>
      <w:r w:rsidR="00EF19BF" w:rsidRPr="00EF19BF">
        <w:rPr>
          <w:b/>
          <w:bCs/>
        </w:rPr>
        <w:t>cite</w:t>
      </w:r>
      <w:r w:rsidR="00EF19BF">
        <w:t>)</w:t>
      </w:r>
      <w:r>
        <w:t>.</w:t>
      </w:r>
      <w:r w:rsidR="00DF0028">
        <w:t xml:space="preserve"> Our current dataset has the potential to facilitate interactions outside of solely sidechain packing, </w:t>
      </w:r>
      <w:r w:rsidR="00EF19BF">
        <w:t xml:space="preserve">however, our energetics suggest </w:t>
      </w:r>
      <w:r w:rsidR="00DF0028">
        <w:t>that they associate primarily through packing.</w:t>
      </w:r>
      <w:r>
        <w:t xml:space="preserve"> </w:t>
      </w:r>
      <w:r w:rsidR="00B332C6">
        <w:t xml:space="preserve">Mutational testing on our sequences suggests that hydrogen bonding is unlikely to play a role in all our sequences,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1621D6C9" w:rsidR="00B332C6" w:rsidRPr="0059601F" w:rsidRDefault="00A4522E" w:rsidP="00B332C6">
      <w:pPr>
        <w:pStyle w:val="TOC3"/>
      </w:pPr>
      <w:r>
        <w:t>We included these AAs because of their relative abundance in MP sequences</w:t>
      </w:r>
      <w:r w:rsidR="00EF19BF">
        <w:t xml:space="preserve"> (</w:t>
      </w:r>
      <w:r w:rsidR="00EF19BF" w:rsidRPr="005B1E99">
        <w:rPr>
          <w:b/>
          <w:bCs/>
        </w:rPr>
        <w:t>figure?</w:t>
      </w:r>
      <w:r w:rsidR="00EF19BF">
        <w:t>)</w:t>
      </w:r>
      <w:r>
        <w:t xml:space="preserve">. Ser and </w:t>
      </w:r>
      <w:proofErr w:type="spellStart"/>
      <w:r>
        <w:t>Thr</w:t>
      </w:r>
      <w:proofErr w:type="spellEnd"/>
      <w:r>
        <w:t xml:space="preserve"> are typically found to hydrogen bond with the backbone carbonyl oxygens in monomeric helices (</w:t>
      </w:r>
      <w:r w:rsidRPr="00334867">
        <w:rPr>
          <w:b/>
          <w:bCs/>
        </w:rPr>
        <w:t>cite</w:t>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want</w:t>
      </w:r>
      <w:r w:rsidR="00EF19BF">
        <w:t xml:space="preserve">ed to include in </w:t>
      </w:r>
      <w:r>
        <w:t>our experiments. Excluding these</w:t>
      </w:r>
      <w:r w:rsidR="00EF19BF">
        <w:t xml:space="preserve"> hydrogen bonding and ring</w:t>
      </w:r>
      <w:r>
        <w:t xml:space="preserve"> AAs would restrict our design pool to four AAs (Leu, Ala, Val, and Ile). Because we decided to use a mutagenesis strategy implementing Ala and Ile, our designs would be even more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5E923B0A"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another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5B1E99">
        <w:t>Another</w:t>
      </w:r>
      <w:r w:rsidR="00C37B9E">
        <w:t xml:space="preserve"> option is to include electrostatics in </w:t>
      </w:r>
      <w:r w:rsidR="00C37B9E">
        <w:lastRenderedPageBreak/>
        <w:t>our energy calculation</w:t>
      </w:r>
      <w:r w:rsidR="005B1E99">
        <w:t xml:space="preserve">. Including this term may result in </w:t>
      </w:r>
      <w:r w:rsidR="00F16DD6">
        <w:t>designing structures</w:t>
      </w:r>
      <w:r w:rsidR="005B1E99">
        <w:t xml:space="preserve"> amenable to electrostatic interactions such as pi-pi stacking (</w:t>
      </w:r>
      <w:r w:rsidR="005B1E99" w:rsidRPr="005B1E99">
        <w:rPr>
          <w:b/>
          <w:bCs/>
        </w:rPr>
        <w:t>cite</w:t>
      </w:r>
      <w:r w:rsidR="005B1E99">
        <w:t>).</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4EA39043" w14:textId="7BB92C40" w:rsidR="00646CA8" w:rsidRDefault="00C37B9E" w:rsidP="00A4522E">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(Leu, Ala, Val, and Ile) alongside other subsets of AAs. De</w:t>
      </w:r>
      <w:r w:rsidR="007A35DC">
        <w:t>signing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D6774D" w:rsidRPr="00867102">
        <w:rPr>
          <w:b/>
          <w:bCs/>
        </w:rPr>
        <w:t>cite</w:t>
      </w:r>
      <w:r w:rsidR="00D6774D">
        <w:t xml:space="preserve">). Including a subset of the two charged AAs (Arg and Lys) to facilitate association would allow us to determine the impact of packing with different numbers of charged AAs. </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 xml:space="preserve">for each sequence. Similar studies have been done mutating single residues on poly-Leucine helices to determine the </w:t>
      </w:r>
      <w:proofErr w:type="spellStart"/>
      <w:r w:rsidR="00867102">
        <w:t>affect</w:t>
      </w:r>
      <w:proofErr w:type="spellEnd"/>
      <w:r w:rsidR="00867102">
        <w:t xml:space="preserve"> of different AAs (cite). If we find that mutations</w:t>
      </w:r>
      <w:r w:rsidR="00D6774D">
        <w:t xml:space="preserve"> to particular residues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793246C7" w:rsidR="002D19A2" w:rsidRDefault="00C235F4" w:rsidP="00C235F4">
      <w:pPr>
        <w:pStyle w:val="TOC3"/>
      </w:pPr>
      <w:r w:rsidRPr="00BA6DD6">
        <w:t>Additionally, we can further assess the impact of</w:t>
      </w:r>
      <w:r>
        <w:t xml:space="preserve"> sidechain</w:t>
      </w:r>
      <w:r w:rsidRPr="00BA6DD6">
        <w:t xml:space="preserve"> packing on association by altering the backbone</w:t>
      </w:r>
      <w:r>
        <w:t xml:space="preserve"> sequence. By assessing the association differences for sequences with the same interface on poly-Leucine, poly-Alanine, and poly-Valine backbones, we can gain insight into the impact of how minute changes in a protein result in differences in association. Although these backbone AAs are not often found at the interface, the slight loss in steric bulk (Leu-&gt;Val-&gt;Ala) may result in changes in association. Therefore, </w:t>
      </w:r>
      <w:r>
        <w:lastRenderedPageBreak/>
        <w:t xml:space="preserve">there may be a way to correlate the changes in association with change in AA size, allowing us to better tune our van der Waals energy term to differences in steric bulk. </w:t>
      </w:r>
      <w:r w:rsidR="002D19A2">
        <w:br w:type="page"/>
      </w:r>
    </w:p>
    <w:p w14:paraId="633E880E" w14:textId="37889D29" w:rsidR="000C44D6" w:rsidRDefault="000C44D6" w:rsidP="00DB2172">
      <w:pPr>
        <w:pStyle w:val="ThesisTOC"/>
      </w:pPr>
      <w:bookmarkStart w:id="2" w:name="_Toc173176994"/>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3C5185FF"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the major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572A1C">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377E082A" w14:textId="02173B85" w:rsidR="00751ACA" w:rsidRDefault="000C44D6" w:rsidP="0097724A">
      <w:pPr>
        <w:pStyle w:val="ThesisTOC2"/>
      </w:pPr>
      <w:bookmarkStart w:id="3" w:name="_Toc173176995"/>
      <w:r>
        <w:t>4.</w:t>
      </w:r>
      <w:r w:rsidR="0097724A">
        <w:t>3.</w:t>
      </w:r>
      <w:r w:rsidR="00BB346E">
        <w:t>1</w:t>
      </w:r>
      <w:r>
        <w:t xml:space="preserve"> Heterodimer design</w:t>
      </w:r>
      <w:bookmarkEnd w:id="3"/>
    </w:p>
    <w:p w14:paraId="1E5F76DE" w14:textId="3272E62B"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elices are made up of the same sequence and each helix is placed at the same geometric value for each term</w:t>
      </w:r>
      <w:r w:rsidR="006070BE" w:rsidRPr="00B124D1">
        <w:t>.</w:t>
      </w:r>
      <w:r>
        <w:t xml:space="preserve"> </w:t>
      </w:r>
      <w:r w:rsidR="009023B0">
        <w:t xml:space="preserve">However, </w:t>
      </w:r>
      <w:r>
        <w:t>important biological interactions like … are composed of heterodimers</w:t>
      </w:r>
      <w:r w:rsidR="00A039CB">
        <w:t xml:space="preserve"> (</w:t>
      </w:r>
      <w:r w:rsidR="00A039CB" w:rsidRPr="00727912">
        <w:rPr>
          <w:b/>
          <w:bCs/>
        </w:rPr>
        <w:t>cites</w:t>
      </w:r>
      <w:r w:rsidR="00A039CB">
        <w:t>)</w:t>
      </w:r>
      <w:r>
        <w:t xml:space="preserve">. </w:t>
      </w:r>
      <w:r w:rsidR="00B124D1" w:rsidRPr="00B124D1">
        <w:t>I am currently working with another graduate student 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defines the crossing point of the i</w:t>
      </w:r>
      <w:r w:rsidR="00B124D1" w:rsidRPr="00B124D1">
        <w:t>nterfac</w:t>
      </w:r>
      <w:r w:rsidR="006070BE">
        <w:t>e</w:t>
      </w:r>
      <w:r w:rsidR="00B124D1" w:rsidRPr="00B124D1">
        <w:t xml:space="preserve"> respective to each helix</w:t>
      </w:r>
      <w:r w:rsidR="005D4074">
        <w:t xml:space="preserve"> (</w:t>
      </w:r>
      <w:r w:rsidR="005D4074" w:rsidRPr="005D4074">
        <w:rPr>
          <w:b/>
          <w:bCs/>
        </w:rPr>
        <w:t>figure</w:t>
      </w:r>
      <w:r w:rsidR="00727912">
        <w:t xml:space="preserve">). </w:t>
      </w:r>
      <w:r w:rsidR="00B124D1" w:rsidRPr="00B124D1">
        <w:t>With this increased geometric search space, the</w:t>
      </w:r>
      <w:r w:rsidR="00867068">
        <w:t xml:space="preserve"> parts of the</w:t>
      </w:r>
      <w:r w:rsidR="00B124D1" w:rsidRPr="00B124D1">
        <w:t xml:space="preserve"> algorithm that rel</w:t>
      </w:r>
      <w:r w:rsidR="00867068">
        <w:t>y</w:t>
      </w:r>
      <w:r w:rsidR="00B124D1" w:rsidRPr="00B124D1">
        <w:t xml:space="preserve"> on symmetry </w:t>
      </w:r>
      <w:r w:rsidR="00867068">
        <w:t>are</w:t>
      </w:r>
      <w:r w:rsidR="00B124D1" w:rsidRPr="00B124D1">
        <w:t xml:space="preserve"> no longer applicable and must be developed </w:t>
      </w:r>
      <w:r>
        <w:t>for</w:t>
      </w:r>
      <w:r w:rsidR="00B124D1" w:rsidRPr="00B124D1">
        <w:t xml:space="preserve"> individual helices.</w:t>
      </w:r>
    </w:p>
    <w:p w14:paraId="3C8C4A6E" w14:textId="3DD8729A" w:rsidR="00B23C39" w:rsidRDefault="00867068" w:rsidP="00C209A0">
      <w:pPr>
        <w:pStyle w:val="TOC3"/>
      </w:pPr>
      <w:r>
        <w:t>A</w:t>
      </w:r>
      <w:r w:rsidR="00B124D1" w:rsidRPr="00B124D1">
        <w:t xml:space="preserve">s an initial approach we aim to design heterodimeric </w:t>
      </w:r>
      <w:proofErr w:type="spellStart"/>
      <w:r w:rsidR="00B124D1" w:rsidRPr="00B124D1">
        <w:t>GAS</w:t>
      </w:r>
      <w:r w:rsidR="00B124D1" w:rsidRPr="0060288B">
        <w:rPr>
          <w:vertAlign w:val="subscript"/>
        </w:rPr>
        <w:t>right</w:t>
      </w:r>
      <w:proofErr w:type="spellEnd"/>
      <w:r w:rsidR="0060288B">
        <w:t xml:space="preserve"> sequences</w:t>
      </w:r>
      <w:r w:rsidR="00B124D1" w:rsidRPr="00B124D1">
        <w:t xml:space="preserve">. </w:t>
      </w:r>
      <w:r w:rsidR="006A7938">
        <w:t>Although heterodimers have an increased geometric space, the geometries for homodimers are a portion of that space (</w:t>
      </w:r>
      <w:r w:rsidR="006A7938" w:rsidRPr="000C5F1D">
        <w:rPr>
          <w:b/>
          <w:bCs/>
        </w:rPr>
        <w:t>say this better/figure</w:t>
      </w:r>
      <w:r w:rsidR="006A7938">
        <w:t xml:space="preserve">). Therefore, attempting to design heterodimer sequences from known homodimer geometries is a reasonable initial approach. </w:t>
      </w:r>
      <w:r w:rsidR="006A7938" w:rsidRPr="00B23C39">
        <w:t xml:space="preserve"> </w:t>
      </w:r>
      <w:r w:rsidR="00B124D1" w:rsidRPr="00B124D1">
        <w:t xml:space="preserve">As </w:t>
      </w:r>
      <w:r w:rsidR="005D4074">
        <w:t xml:space="preserve">starting </w:t>
      </w:r>
      <w:r w:rsidR="00B124D1" w:rsidRPr="00B124D1">
        <w:t xml:space="preserve">geometries to </w:t>
      </w:r>
      <w:r w:rsidR="005D4074">
        <w:t>design</w:t>
      </w:r>
      <w:r w:rsidR="00B124D1" w:rsidRPr="00B124D1">
        <w:t xml:space="preserve">, we </w:t>
      </w:r>
      <w:r w:rsidR="00A039CB">
        <w:t>can use</w:t>
      </w:r>
      <w:r w:rsidR="00B124D1" w:rsidRPr="00B124D1">
        <w:t xml:space="preserve"> </w:t>
      </w:r>
      <w:r w:rsidR="00B23C39">
        <w:t xml:space="preserve">data from known </w:t>
      </w:r>
      <w:proofErr w:type="spellStart"/>
      <w:r w:rsidR="00B124D1" w:rsidRPr="00B124D1">
        <w:lastRenderedPageBreak/>
        <w:t>GAS</w:t>
      </w:r>
      <w:r w:rsidR="00B124D1" w:rsidRPr="00A039CB">
        <w:rPr>
          <w:vertAlign w:val="subscript"/>
        </w:rPr>
        <w:t>right</w:t>
      </w:r>
      <w:proofErr w:type="spellEnd"/>
      <w:r w:rsidR="00B124D1" w:rsidRPr="00B124D1">
        <w:t xml:space="preserve"> </w:t>
      </w:r>
      <w:r w:rsidR="00B23C39">
        <w:t>proteins</w:t>
      </w:r>
      <w:r w:rsidR="00B124D1" w:rsidRPr="00B124D1">
        <w:t>.</w:t>
      </w:r>
      <w:r w:rsidR="00B23C39">
        <w:t xml:space="preserve"> </w:t>
      </w:r>
      <w:r w:rsidR="00B23C39" w:rsidRPr="00B23C39">
        <w:t xml:space="preserve">In a previous study in our lab, we found that distinct geometries in </w:t>
      </w:r>
      <w:proofErr w:type="spellStart"/>
      <w:r w:rsidR="00B23C39" w:rsidRPr="00B23C39">
        <w:t>GAS</w:t>
      </w:r>
      <w:r w:rsidR="00B23C39" w:rsidRPr="00B23C39">
        <w:rPr>
          <w:vertAlign w:val="subscript"/>
        </w:rPr>
        <w:t>right</w:t>
      </w:r>
      <w:proofErr w:type="spellEnd"/>
      <w:r w:rsidR="00B23C39" w:rsidRPr="00B23C39">
        <w:t xml:space="preserve"> results in different levels of association. However, this was only 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rsidR="005524CC">
        <w:t>.</w:t>
      </w:r>
      <w:r>
        <w:t xml:space="preserve"> (</w:t>
      </w:r>
      <w:r w:rsidRPr="00867068">
        <w:rPr>
          <w:b/>
          <w:bCs/>
        </w:rPr>
        <w:t>figure</w:t>
      </w:r>
      <w:r>
        <w:t>/</w:t>
      </w:r>
      <w:r w:rsidR="00B23C39" w:rsidRPr="00B23C39">
        <w:rPr>
          <w:b/>
          <w:bCs/>
        </w:rPr>
        <w:t>I should do this for my stuff and CATM geometries as kind of data here</w:t>
      </w:r>
      <w:r w:rsidR="00B23C39" w:rsidRPr="00344A24">
        <w:t xml:space="preserve">) </w:t>
      </w:r>
    </w:p>
    <w:p w14:paraId="306FE6C8" w14:textId="5AF747B5" w:rsidR="006F63EF" w:rsidRDefault="00E86C6F" w:rsidP="00867068">
      <w:pPr>
        <w:pStyle w:val="TOC3"/>
      </w:pPr>
      <w:r>
        <w:t xml:space="preserve">To simplify </w:t>
      </w:r>
      <w:r w:rsidR="00867068">
        <w:t>heterodimer design</w:t>
      </w:r>
      <w:r>
        <w:t>, we can design sequences against a single helix</w:t>
      </w:r>
      <w:r w:rsidR="0075192A">
        <w:t xml:space="preserve"> (figure)</w:t>
      </w:r>
      <w:r>
        <w:t xml:space="preserve">. </w:t>
      </w:r>
      <w:r w:rsidR="00867068">
        <w:t>From data in our previous work, we have characterized multiple homodimer sequences that do not associate alone. 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 Any sequences found to associate in CATM can then be removed from our pool of sequences that we plan for experiments. By designing sequences against a single helix, this</w:t>
      </w:r>
      <w:r w:rsidR="00942361">
        <w:t xml:space="preserve"> simultaneously makes experimental design easier</w:t>
      </w:r>
      <w:r w:rsidR="0075192A">
        <w:t xml:space="preserve">. </w:t>
      </w:r>
      <w:r w:rsidR="00867068">
        <w:t xml:space="preserve">Other students in my lab are developing a two-plasmid TOXGREEN system, where </w:t>
      </w:r>
      <w:r w:rsidR="006F63EF">
        <w:t>one</w:t>
      </w:r>
      <w:r w:rsidR="00867068">
        <w:t xml:space="preserve"> plasmid codes for the template helix and the other for the designed helix. </w:t>
      </w:r>
      <w:r w:rsidR="006F63EF">
        <w:t xml:space="preserve">We can clone the template helix into a bacterial strain with resistance to an antibiotic, then clone a library of our designed heterodimer sequences into that strain with resistance to another antibiotic. </w:t>
      </w:r>
    </w:p>
    <w:p w14:paraId="35398724" w14:textId="283E6614" w:rsidR="00555486" w:rsidRDefault="00555486" w:rsidP="00555486">
      <w:pPr>
        <w:pStyle w:val="TOC3"/>
        <w:ind w:firstLine="0"/>
      </w:pPr>
      <w:bookmarkStart w:id="4" w:name="_Hlk173062214"/>
      <w:r>
        <w:t>Below,</w:t>
      </w:r>
      <w:bookmarkEnd w:id="4"/>
      <w:r>
        <w:t xml:space="preserve"> I detail the changes I would make to the design code in order of priority</w:t>
      </w:r>
      <w:r w:rsidR="00A751F0">
        <w:t xml:space="preserve"> (</w:t>
      </w:r>
      <w:r w:rsidR="00A751F0" w:rsidRPr="00DB20C7">
        <w:rPr>
          <w:b/>
          <w:bCs/>
        </w:rPr>
        <w:t>maybe make this a figure; could also directly reference pieces of my code?</w:t>
      </w:r>
      <w:r w:rsidR="00A751F0">
        <w:t>)</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6F63EF" w:rsidRDefault="00555486" w:rsidP="008B7133">
      <w:pPr>
        <w:pStyle w:val="ListParagraph"/>
        <w:numPr>
          <w:ilvl w:val="1"/>
          <w:numId w:val="7"/>
        </w:numPr>
      </w:pPr>
      <w:r>
        <w:rPr>
          <w:rFonts w:ascii="Calibri" w:hAnsi="Calibri" w:cs="Calibri"/>
        </w:rPr>
        <w:t>Check that the BASELINE_MONOMER still works for heterodimers (if not, adjust it)</w:t>
      </w:r>
    </w:p>
    <w:p w14:paraId="1F1B9A8F" w14:textId="58BA2199" w:rsidR="006F63EF" w:rsidRDefault="006F63EF" w:rsidP="006F63E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7A74D169" w14:textId="18D6F0F4" w:rsidR="006F63EF" w:rsidRPr="006F63EF" w:rsidRDefault="006F63EF" w:rsidP="006F63EF">
      <w:pPr>
        <w:pStyle w:val="ListParagraph"/>
        <w:numPr>
          <w:ilvl w:val="1"/>
          <w:numId w:val="7"/>
        </w:numPr>
        <w:spacing w:line="480" w:lineRule="auto"/>
        <w:jc w:val="both"/>
        <w:rPr>
          <w:rFonts w:ascii="Calibri" w:hAnsi="Calibri" w:cs="Calibri"/>
          <w:b/>
          <w:bCs/>
        </w:rPr>
      </w:pPr>
      <w:r>
        <w:rPr>
          <w:rFonts w:ascii="Calibri" w:hAnsi="Calibri" w:cs="Calibri"/>
          <w:b/>
          <w:bCs/>
        </w:rPr>
        <w:lastRenderedPageBreak/>
        <w:t>Look into the code</w:t>
      </w:r>
    </w:p>
    <w:p w14:paraId="4DE33F7A" w14:textId="073CCA4A" w:rsidR="00FB04E2" w:rsidRDefault="00FB04E2" w:rsidP="005D4074">
      <w:pPr>
        <w:spacing w:line="480" w:lineRule="auto"/>
        <w:jc w:val="both"/>
        <w:rPr>
          <w:rFonts w:ascii="Calibri" w:hAnsi="Calibri" w:cs="Calibri"/>
        </w:rPr>
      </w:pPr>
      <w:r>
        <w:rPr>
          <w:rFonts w:ascii="Calibri" w:hAnsi="Calibri" w:cs="Calibri"/>
        </w:rPr>
        <w:t xml:space="preserve">After designing </w:t>
      </w:r>
      <w:r w:rsidR="005D4074">
        <w:rPr>
          <w:rFonts w:ascii="Calibri" w:hAnsi="Calibri" w:cs="Calibri"/>
        </w:rPr>
        <w:t xml:space="preserve">many </w:t>
      </w:r>
      <w:r>
        <w:rPr>
          <w:rFonts w:ascii="Calibri" w:hAnsi="Calibri" w:cs="Calibri"/>
        </w:rPr>
        <w:t>sequences to associate to a sequence of interest,</w:t>
      </w:r>
      <w:r w:rsidR="00A345B9">
        <w:rPr>
          <w:rFonts w:ascii="Calibri" w:hAnsi="Calibri" w:cs="Calibri"/>
        </w:rPr>
        <w:t xml:space="preserve"> either TOXGREEN or</w:t>
      </w:r>
      <w:r>
        <w:rPr>
          <w:rFonts w:ascii="Calibri" w:hAnsi="Calibri" w:cs="Calibri"/>
        </w:rPr>
        <w:t xml:space="preserve"> sort-seq can be used to evaluate the dimerization propensity. Because we are designing </w:t>
      </w:r>
      <w:proofErr w:type="spellStart"/>
      <w:r>
        <w:rPr>
          <w:rFonts w:ascii="Calibri" w:hAnsi="Calibri" w:cs="Calibri"/>
        </w:rPr>
        <w:t>GAS</w:t>
      </w:r>
      <w:r w:rsidRPr="005D4074">
        <w:rPr>
          <w:rFonts w:ascii="Calibri" w:hAnsi="Calibri" w:cs="Calibri"/>
          <w:vertAlign w:val="subscript"/>
        </w:rPr>
        <w:t>right</w:t>
      </w:r>
      <w:proofErr w:type="spellEnd"/>
      <w:r>
        <w:rPr>
          <w:rFonts w:ascii="Calibri" w:hAnsi="Calibri" w:cs="Calibri"/>
        </w:rPr>
        <w:t xml:space="preserve"> sequences which show better correlation to our energetics, we expect that exploring a range of energies</w:t>
      </w:r>
      <w:r w:rsidR="00A345B9">
        <w:rPr>
          <w:rFonts w:ascii="Calibri" w:hAnsi="Calibri" w:cs="Calibri"/>
        </w:rPr>
        <w:t xml:space="preserve"> of our designed heterodimers</w:t>
      </w:r>
      <w:r>
        <w:rPr>
          <w:rFonts w:ascii="Calibri" w:hAnsi="Calibri" w:cs="Calibri"/>
        </w:rPr>
        <w:t xml:space="preserve"> will </w:t>
      </w:r>
      <w:r w:rsidR="00A345B9">
        <w:rPr>
          <w:rFonts w:ascii="Calibri" w:hAnsi="Calibri" w:cs="Calibri"/>
        </w:rPr>
        <w:t>yield</w:t>
      </w:r>
      <w:r>
        <w:rPr>
          <w:rFonts w:ascii="Calibri" w:hAnsi="Calibri" w:cs="Calibri"/>
        </w:rPr>
        <w:t xml:space="preserve"> a range of dimerization.</w:t>
      </w:r>
    </w:p>
    <w:p w14:paraId="5C81C731" w14:textId="4F3B3976" w:rsidR="00335B52" w:rsidRDefault="00335B52" w:rsidP="00A345B9">
      <w:pPr>
        <w:spacing w:line="480" w:lineRule="auto"/>
        <w:ind w:firstLine="360"/>
        <w:jc w:val="both"/>
        <w:rPr>
          <w:rFonts w:ascii="Calibri" w:hAnsi="Calibri" w:cs="Calibri"/>
        </w:rPr>
      </w:pPr>
      <w:r>
        <w:rPr>
          <w:rFonts w:ascii="Calibri" w:hAnsi="Calibri" w:cs="Calibri"/>
        </w:rPr>
        <w:t>One limitation of using homodimer backbones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similar G/A/</w:t>
      </w:r>
      <w:proofErr w:type="spellStart"/>
      <w:r w:rsidR="000C1EE7">
        <w:rPr>
          <w:rFonts w:ascii="Calibri" w:hAnsi="Calibri" w:cs="Calibri"/>
        </w:rPr>
        <w:t>SxxxG</w:t>
      </w:r>
      <w:proofErr w:type="spellEnd"/>
      <w:r w:rsidR="000C1EE7">
        <w:rPr>
          <w:rFonts w:ascii="Calibri" w:hAnsi="Calibri" w:cs="Calibri"/>
        </w:rPr>
        <w:t>/A/S</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mutations along one helix. By mutating interfacial positions to another AA often found in </w:t>
      </w:r>
      <w:proofErr w:type="spellStart"/>
      <w:r w:rsidR="000C1EE7">
        <w:rPr>
          <w:rFonts w:ascii="Calibri" w:hAnsi="Calibri" w:cs="Calibri"/>
        </w:rPr>
        <w:t>GASright</w:t>
      </w:r>
      <w:proofErr w:type="spellEnd"/>
      <w:r w:rsidR="000C1EE7">
        <w:rPr>
          <w:rFonts w:ascii="Calibri" w:hAnsi="Calibri" w:cs="Calibri"/>
        </w:rPr>
        <w:t>, we can compare dimerization propensity based on small changes in packing (G-&gt;A/S) or addition of interhelical hydrogen bonding (A/S-&gt;G). I</w:t>
      </w:r>
      <w:r>
        <w:rPr>
          <w:rFonts w:ascii="Calibri" w:hAnsi="Calibri" w:cs="Calibri"/>
        </w:rPr>
        <w:t xml:space="preserve">f our energetics determine that the main differences between two sequences with one AA difference is mostly due to a loss of van der Waals packing, the data </w:t>
      </w:r>
      <w:proofErr w:type="gramStart"/>
      <w:r w:rsidR="000C1EE7">
        <w:rPr>
          <w:rFonts w:ascii="Calibri" w:hAnsi="Calibri" w:cs="Calibri"/>
        </w:rPr>
        <w:t>would suggest</w:t>
      </w:r>
      <w:proofErr w:type="gramEnd"/>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A345B9">
        <w:rPr>
          <w:rFonts w:ascii="Calibri" w:hAnsi="Calibri" w:cs="Calibri"/>
        </w:rPr>
        <w:t>, where van der Waals packing contributes … to stability more than hydrogen bonding</w:t>
      </w:r>
      <w:r>
        <w:rPr>
          <w:rFonts w:ascii="Calibri" w:hAnsi="Calibri" w:cs="Calibri"/>
        </w:rPr>
        <w:t xml:space="preserve"> (</w:t>
      </w:r>
      <w:r w:rsidRPr="00335B52">
        <w:rPr>
          <w:rFonts w:ascii="Calibri" w:hAnsi="Calibri" w:cs="Calibri"/>
          <w:b/>
          <w:bCs/>
        </w:rPr>
        <w:t>reference or adapt figure here</w:t>
      </w:r>
      <w:r w:rsidR="00A345B9">
        <w:rPr>
          <w:rFonts w:ascii="Calibri" w:hAnsi="Calibri" w:cs="Calibri"/>
          <w:b/>
          <w:bCs/>
        </w:rPr>
        <w:t>; could this also be true with my stuff?</w:t>
      </w:r>
      <w:r>
        <w:rPr>
          <w:rFonts w:ascii="Calibri" w:hAnsi="Calibri" w:cs="Calibri"/>
        </w:rPr>
        <w:t>).</w:t>
      </w:r>
    </w:p>
    <w:p w14:paraId="1939B2CC" w14:textId="2EDF86F5" w:rsidR="00867068" w:rsidRDefault="00867068" w:rsidP="00A345B9">
      <w:pPr>
        <w:pStyle w:val="TOC3"/>
      </w:pPr>
      <w:r>
        <w:t>To further expand on heterodimer geometries, we can explore the stability helices at combinations of axial rotations and z-shifts. For homodimers, I assessed the energetics of poly-Alanine sequences at crossing angles and x-shifts for a randomized set of symmetric axial rotations and z-shifts</w:t>
      </w:r>
      <w:r w:rsidR="000C1EE7">
        <w:t xml:space="preserve"> (</w:t>
      </w:r>
      <w:r w:rsidR="000C1EE7" w:rsidRPr="000C1EE7">
        <w:rPr>
          <w:b/>
          <w:bCs/>
        </w:rPr>
        <w:t>figure</w:t>
      </w:r>
      <w:r w:rsidR="000C1EE7">
        <w:t>?)</w:t>
      </w:r>
      <w:r>
        <w:t>. Geometries that had an energy below 10kcal/mol were accepted, as we expect backbone optimization to relax structures to a stable energy. We can use this method to identify asymmetric axial rotations and z-shifts. However, the search space for applying this method is exponentially larger than previous: for every rotation, every other rotation must be applied and the same must be done for z-shifts (</w:t>
      </w:r>
      <w:r w:rsidRPr="000C5F1D">
        <w:rPr>
          <w:b/>
          <w:bCs/>
        </w:rPr>
        <w:t>equation here</w:t>
      </w:r>
      <w:r>
        <w:rPr>
          <w:b/>
          <w:bCs/>
        </w:rPr>
        <w:t xml:space="preserve"> and figure</w:t>
      </w:r>
      <w:r>
        <w:t xml:space="preserve">). </w:t>
      </w:r>
      <w:r w:rsidR="006F63EF">
        <w:t xml:space="preserve">Rather than brute forcing this for </w:t>
      </w:r>
      <w:r w:rsidR="000C1EE7">
        <w:t>a multitude of</w:t>
      </w:r>
      <w:r w:rsidR="006F63EF">
        <w:t xml:space="preserve"> crossing angles and x-shifts,</w:t>
      </w:r>
      <w:r w:rsidR="00A345B9">
        <w:t xml:space="preserve"> </w:t>
      </w:r>
      <w:r w:rsidR="000C1EE7">
        <w:t xml:space="preserve">we can explore </w:t>
      </w:r>
      <w:r w:rsidR="000C1EE7">
        <w:lastRenderedPageBreak/>
        <w:t xml:space="preserve">favorable heterodimer geometries for the local geometries we’ve found from previous </w:t>
      </w:r>
      <w:proofErr w:type="spellStart"/>
      <w:r w:rsidR="000C1EE7">
        <w:t>homodimeric</w:t>
      </w:r>
      <w:proofErr w:type="spellEnd"/>
      <w:r w:rsidR="000C1EE7">
        <w:t xml:space="preserve"> </w:t>
      </w:r>
      <w:proofErr w:type="spellStart"/>
      <w:r w:rsidR="000C1EE7">
        <w:t>GAS</w:t>
      </w:r>
      <w:r w:rsidR="000C1EE7" w:rsidRPr="000C1EE7">
        <w:rPr>
          <w:vertAlign w:val="subscript"/>
        </w:rPr>
        <w:t>right</w:t>
      </w:r>
      <w:proofErr w:type="spellEnd"/>
      <w:r w:rsidR="000C1EE7">
        <w:t xml:space="preserve"> proteins.</w:t>
      </w:r>
    </w:p>
    <w:p w14:paraId="69DCCB38" w14:textId="100FA1F1" w:rsidR="00BB346E" w:rsidRDefault="00BB346E" w:rsidP="00BB346E">
      <w:pPr>
        <w:pStyle w:val="ThesisTOC2"/>
      </w:pPr>
      <w:bookmarkStart w:id="5" w:name="_Toc173176996"/>
      <w:r>
        <w:t>4.3.2 Turning sequence entropy into a pairwise term</w:t>
      </w:r>
      <w:bookmarkEnd w:id="5"/>
    </w:p>
    <w:p w14:paraId="1264A58A" w14:textId="58E5E329" w:rsidR="00BB346E" w:rsidRDefault="00BB346E" w:rsidP="00BB346E">
      <w:pPr>
        <w:spacing w:line="480" w:lineRule="auto"/>
        <w:ind w:firstLine="360"/>
        <w:jc w:val="both"/>
        <w:rPr>
          <w:rFonts w:ascii="Calibri" w:hAnsi="Calibri" w:cs="Calibri"/>
        </w:rPr>
      </w:pPr>
      <w:r>
        <w:rPr>
          <w:rFonts w:ascii="Calibri" w:hAnsi="Calibri" w:cs="Calibri"/>
        </w:rPr>
        <w:t>To design sequences similar to natural MP proteins, we created a SEQUENCE_ENTROPY term detailed in section 3.3.4. Briefly, this term uses the natural distribution of AAs in MPs to design a sequence with similar to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(cites). Our term designs sequences similar to MPs, but does not consider the reliance of AAs on each other. To further investigate the impact of packing on these changes, we can calculate how individual AAs might affect those around them.</w:t>
      </w:r>
    </w:p>
    <w:p w14:paraId="256378C3" w14:textId="01E9B880" w:rsidR="00BB346E" w:rsidRPr="005524CC" w:rsidRDefault="00BB346E" w:rsidP="00BB346E">
      <w:pPr>
        <w:spacing w:line="480" w:lineRule="auto"/>
        <w:jc w:val="both"/>
        <w:rPr>
          <w:rFonts w:ascii="Calibri" w:hAnsi="Calibri" w:cs="Calibri"/>
        </w:rPr>
      </w:pPr>
      <w:r w:rsidRPr="005524CC">
        <w:rPr>
          <w:rFonts w:ascii="Calibri" w:hAnsi="Calibri" w:cs="Calibri"/>
        </w:rPr>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proofErr w:type="gramStart"/>
      <w:r w:rsidR="005524CC">
        <w:rPr>
          <w:rFonts w:ascii="Calibri" w:hAnsi="Calibri" w:cs="Calibri"/>
        </w:rPr>
        <w:t>previous</w:t>
      </w:r>
      <w:proofErr w:type="gramEnd"/>
      <w:r w:rsidR="005524CC">
        <w:rPr>
          <w:rFonts w:ascii="Calibri" w:hAnsi="Calibri" w:cs="Calibri"/>
        </w:rPr>
        <w:t xml:space="preserve"> (figure).</w:t>
      </w:r>
      <w:r w:rsidRPr="005524CC">
        <w:rPr>
          <w:rFonts w:ascii="Calibri" w:hAnsi="Calibri" w:cs="Calibri"/>
        </w:rPr>
        <w:t xml:space="preserve"> </w:t>
      </w:r>
      <w:proofErr w:type="gramStart"/>
      <w:r w:rsidRPr="005524CC">
        <w:rPr>
          <w:rFonts w:ascii="Calibri" w:hAnsi="Calibri" w:cs="Calibri"/>
        </w:rPr>
        <w:t>Similar to</w:t>
      </w:r>
      <w:proofErr w:type="gramEnd"/>
      <w:r w:rsidRPr="005524CC">
        <w:rPr>
          <w:rFonts w:ascii="Calibri" w:hAnsi="Calibri" w:cs="Calibri"/>
        </w:rPr>
        <w:t xml:space="preserve"> the original sequence entropy term, I </w:t>
      </w:r>
      <w:r w:rsidR="0064562F" w:rsidRPr="005524CC">
        <w:rPr>
          <w:rFonts w:ascii="Calibri" w:hAnsi="Calibri" w:cs="Calibri"/>
        </w:rPr>
        <w:t>determined</w:t>
      </w:r>
      <w:r w:rsidRPr="005524CC">
        <w:rPr>
          <w:rFonts w:ascii="Calibri" w:hAnsi="Calibri" w:cs="Calibri"/>
        </w:rPr>
        <w:t xml:space="preserve"> the distribution of pairs of AAs being </w:t>
      </w:r>
      <w:r w:rsidR="0064562F" w:rsidRPr="005524CC">
        <w:rPr>
          <w:rFonts w:ascii="Calibri" w:hAnsi="Calibri" w:cs="Calibri"/>
        </w:rPr>
        <w:t>found within</w:t>
      </w:r>
      <w:r w:rsidRPr="005524CC">
        <w:rPr>
          <w:rFonts w:ascii="Calibri" w:hAnsi="Calibri" w:cs="Calibri"/>
        </w:rPr>
        <w:t xml:space="preserve"> the same sequence</w:t>
      </w:r>
      <w:r w:rsidR="0064562F" w:rsidRPr="005524CC">
        <w:rPr>
          <w:rFonts w:ascii="Calibri" w:hAnsi="Calibri" w:cs="Calibri"/>
        </w:rPr>
        <w:t xml:space="preserve"> to account for the frequency AAs are paired.</w:t>
      </w:r>
    </w:p>
    <w:p w14:paraId="3E878311" w14:textId="1A3541B4" w:rsidR="00BB346E" w:rsidRPr="00BB346E" w:rsidRDefault="00BB346E" w:rsidP="00BB346E">
      <w:pPr>
        <w:spacing w:line="480" w:lineRule="auto"/>
        <w:jc w:val="both"/>
        <w:rPr>
          <w:rFonts w:ascii="Calibri" w:hAnsi="Calibri" w:cs="Calibri"/>
          <w:b/>
          <w:bCs/>
        </w:rPr>
      </w:pPr>
      <w:r w:rsidRPr="00BB346E">
        <w:rPr>
          <w:rFonts w:ascii="Calibri" w:hAnsi="Calibri" w:cs="Calibri"/>
          <w:b/>
          <w:bCs/>
        </w:rPr>
        <w:t>I also analyzed the distribution for sequences that successfully associate, pass maltose test, and … for designs</w:t>
      </w:r>
    </w:p>
    <w:p w14:paraId="46B18EA0" w14:textId="24893373" w:rsidR="00BB346E" w:rsidRDefault="00BB346E" w:rsidP="00BB346E">
      <w:pPr>
        <w:spacing w:line="480" w:lineRule="auto"/>
        <w:ind w:firstLine="360"/>
        <w:jc w:val="both"/>
        <w:rPr>
          <w:rFonts w:ascii="Calibri" w:hAnsi="Calibri" w:cs="Calibri"/>
        </w:rPr>
      </w:pPr>
      <w:r>
        <w:rPr>
          <w:rFonts w:ascii="Calibri" w:hAnsi="Calibri" w:cs="Calibri"/>
        </w:rPr>
        <w:t xml:space="preserve">However, with this new term it is possible that we see that the AAs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p>
    <w:p w14:paraId="5C70AE55" w14:textId="77777777" w:rsidR="00BB346E" w:rsidRPr="00BB346E" w:rsidRDefault="00BB346E" w:rsidP="00BB346E">
      <w:pPr>
        <w:spacing w:line="480" w:lineRule="auto"/>
        <w:rPr>
          <w:rFonts w:ascii="Calibri" w:hAnsi="Calibri" w:cs="Calibri"/>
          <w:b/>
          <w:bCs/>
        </w:rPr>
      </w:pPr>
    </w:p>
    <w:p w14:paraId="4CA6F32A" w14:textId="426778A1" w:rsidR="00A751F0" w:rsidRDefault="00A751F0" w:rsidP="00A751F0">
      <w:pPr>
        <w:pStyle w:val="ThesisTOC2"/>
      </w:pPr>
      <w:bookmarkStart w:id="6" w:name="_Toc173176997"/>
      <w:r>
        <w:lastRenderedPageBreak/>
        <w:t>4.3.</w:t>
      </w:r>
      <w:r w:rsidR="00445EEA">
        <w:t>3</w:t>
      </w:r>
      <w:r>
        <w:t xml:space="preserve"> </w:t>
      </w:r>
      <w:bookmarkEnd w:id="6"/>
      <w:r w:rsidR="00344A24">
        <w:t>Training energy terms</w:t>
      </w:r>
    </w:p>
    <w:p w14:paraId="4875E5AC" w14:textId="254D386A" w:rsidR="00A81E49" w:rsidRDefault="00A81E49" w:rsidP="00A751F0">
      <w:pPr>
        <w:rPr>
          <w:rFonts w:ascii="Calibri" w:hAnsi="Calibri" w:cs="Calibri"/>
        </w:rPr>
      </w:pPr>
      <w:r>
        <w:rPr>
          <w:rFonts w:ascii="Calibri" w:hAnsi="Calibri" w:cs="Calibri"/>
        </w:rPr>
        <w:t xml:space="preserve">One final approach to improving the design procedure is to better optimize our energetic algorithm </w:t>
      </w:r>
      <w:proofErr w:type="gramStart"/>
      <w:r>
        <w:rPr>
          <w:rFonts w:ascii="Calibri" w:hAnsi="Calibri" w:cs="Calibri"/>
        </w:rPr>
        <w:t>through the use of</w:t>
      </w:r>
      <w:proofErr w:type="gramEnd"/>
      <w:r>
        <w:rPr>
          <w:rFonts w:ascii="Calibri" w:hAnsi="Calibri" w:cs="Calibri"/>
        </w:rPr>
        <w:t xml:space="preserve">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w:t>
      </w:r>
      <w:r w:rsidR="005524CC">
        <w:rPr>
          <w:rFonts w:ascii="Calibri" w:hAnsi="Calibri" w:cs="Calibri"/>
        </w:rPr>
        <w:t xml:space="preserve"> Another graduate student in the lab is currently using regression training </w:t>
      </w:r>
      <w:r>
        <w:rPr>
          <w:rFonts w:ascii="Calibri" w:hAnsi="Calibri" w:cs="Calibri"/>
        </w:rPr>
        <w:t>to fit each of our energetic terms against the dimerization propensity (cite)</w:t>
      </w:r>
      <w:r w:rsidR="005524CC">
        <w:rPr>
          <w:rFonts w:ascii="Calibri" w:hAnsi="Calibri" w:cs="Calibri"/>
        </w:rPr>
        <w:t>. This</w:t>
      </w:r>
      <w:r>
        <w:rPr>
          <w:rFonts w:ascii="Calibri" w:hAnsi="Calibri" w:cs="Calibri"/>
        </w:rPr>
        <w:t xml:space="preserve"> will provide </w:t>
      </w:r>
      <w:proofErr w:type="gramStart"/>
      <w:r>
        <w:rPr>
          <w:rFonts w:ascii="Calibri" w:hAnsi="Calibri" w:cs="Calibri"/>
        </w:rPr>
        <w:t>us</w:t>
      </w:r>
      <w:proofErr w:type="gramEnd"/>
      <w:r>
        <w:rPr>
          <w:rFonts w:ascii="Calibri" w:hAnsi="Calibri" w:cs="Calibri"/>
        </w:rPr>
        <w:t xml:space="preserve">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5F637A26" w14:textId="3C5CAEAB" w:rsidR="00A81E49" w:rsidRPr="00A751F0" w:rsidRDefault="00A81E49" w:rsidP="00A751F0">
      <w:pPr>
        <w:rPr>
          <w:rFonts w:ascii="Calibri" w:hAnsi="Calibri" w:cs="Calibri"/>
        </w:rPr>
      </w:pPr>
      <w:r>
        <w:rPr>
          <w:rFonts w:ascii="Calibri" w:hAnsi="Calibri" w:cs="Calibri"/>
        </w:rPr>
        <w:t>An alternative use of machine learning is to …</w:t>
      </w:r>
    </w:p>
    <w:p w14:paraId="18F2A773" w14:textId="11F6F6DD" w:rsidR="00B124D1" w:rsidRDefault="00B124D1" w:rsidP="00B124D1">
      <w:pPr>
        <w:pStyle w:val="ThesisTOC"/>
      </w:pPr>
      <w:bookmarkStart w:id="7" w:name="_Toc173176998"/>
      <w:r>
        <w:t>4.</w:t>
      </w:r>
      <w:r w:rsidR="0097724A">
        <w:t>4</w:t>
      </w:r>
      <w:r>
        <w:t xml:space="preserve"> Detecting protein concentration in </w:t>
      </w:r>
      <w:proofErr w:type="gramStart"/>
      <w:r>
        <w:t>high-throughput</w:t>
      </w:r>
      <w:bookmarkEnd w:id="7"/>
      <w:proofErr w:type="gramEnd"/>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(cites)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(figure)</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7127C3E3" w14:textId="77777777" w:rsidR="000C1EE7" w:rsidRDefault="00616EE7" w:rsidP="000C1EE7">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lastRenderedPageBreak/>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3D11DBBD" w:rsidR="00616EE7" w:rsidRDefault="006D3015" w:rsidP="000C1EE7">
      <w:pPr>
        <w:spacing w:line="480" w:lineRule="auto"/>
        <w:ind w:firstLine="360"/>
        <w:jc w:val="both"/>
        <w:rPr>
          <w:rFonts w:ascii="Calibri" w:hAnsi="Calibri" w:cs="Calibri"/>
        </w:rPr>
      </w:pPr>
      <w:r>
        <w:rPr>
          <w:rFonts w:ascii="Calibri" w:hAnsi="Calibri" w:cs="Calibri"/>
        </w:rPr>
        <w:t xml:space="preserve">We could then normalize by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5BB00516" w14:textId="77777777" w:rsidR="006D3015" w:rsidRDefault="006D3015" w:rsidP="00041FDB">
      <w:pPr>
        <w:rPr>
          <w:rFonts w:ascii="Calibri" w:hAnsi="Calibri" w:cs="Calibri"/>
        </w:rPr>
      </w:pPr>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8"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9"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10"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CAAB8" w14:textId="77777777" w:rsidR="00E559B3" w:rsidRDefault="00E559B3" w:rsidP="0083056F">
      <w:pPr>
        <w:spacing w:after="0" w:line="240" w:lineRule="auto"/>
      </w:pPr>
      <w:r>
        <w:separator/>
      </w:r>
    </w:p>
  </w:endnote>
  <w:endnote w:type="continuationSeparator" w:id="0">
    <w:p w14:paraId="0E5CC01A" w14:textId="77777777" w:rsidR="00E559B3" w:rsidRDefault="00E559B3"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3A60D" w14:textId="77777777" w:rsidR="00E559B3" w:rsidRDefault="00E559B3" w:rsidP="0083056F">
      <w:pPr>
        <w:spacing w:after="0" w:line="240" w:lineRule="auto"/>
      </w:pPr>
      <w:r>
        <w:separator/>
      </w:r>
    </w:p>
  </w:footnote>
  <w:footnote w:type="continuationSeparator" w:id="0">
    <w:p w14:paraId="40C15338" w14:textId="77777777" w:rsidR="00E559B3" w:rsidRDefault="00E559B3"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3B41"/>
    <w:rsid w:val="000A537D"/>
    <w:rsid w:val="000B620E"/>
    <w:rsid w:val="000C1EE7"/>
    <w:rsid w:val="000C44D6"/>
    <w:rsid w:val="000C5F1D"/>
    <w:rsid w:val="000C7484"/>
    <w:rsid w:val="000F6415"/>
    <w:rsid w:val="00154C89"/>
    <w:rsid w:val="001C3E75"/>
    <w:rsid w:val="001E0744"/>
    <w:rsid w:val="001E3F9F"/>
    <w:rsid w:val="00280CFD"/>
    <w:rsid w:val="002D19A2"/>
    <w:rsid w:val="0031351F"/>
    <w:rsid w:val="00316C9B"/>
    <w:rsid w:val="00325127"/>
    <w:rsid w:val="00327B4B"/>
    <w:rsid w:val="00334867"/>
    <w:rsid w:val="00335B52"/>
    <w:rsid w:val="00344A24"/>
    <w:rsid w:val="003D75AC"/>
    <w:rsid w:val="003F1812"/>
    <w:rsid w:val="0041307E"/>
    <w:rsid w:val="00445EEA"/>
    <w:rsid w:val="004A4665"/>
    <w:rsid w:val="004D5B87"/>
    <w:rsid w:val="00512739"/>
    <w:rsid w:val="005524CC"/>
    <w:rsid w:val="00555486"/>
    <w:rsid w:val="00562350"/>
    <w:rsid w:val="00566DE8"/>
    <w:rsid w:val="00572A1C"/>
    <w:rsid w:val="0059601F"/>
    <w:rsid w:val="005B1E99"/>
    <w:rsid w:val="005C0A33"/>
    <w:rsid w:val="005D4074"/>
    <w:rsid w:val="005E6AC9"/>
    <w:rsid w:val="0060288B"/>
    <w:rsid w:val="006070BE"/>
    <w:rsid w:val="00616EE7"/>
    <w:rsid w:val="00640599"/>
    <w:rsid w:val="0064562F"/>
    <w:rsid w:val="00646CA8"/>
    <w:rsid w:val="00655B52"/>
    <w:rsid w:val="00662ABB"/>
    <w:rsid w:val="00672EA8"/>
    <w:rsid w:val="00696A84"/>
    <w:rsid w:val="006A7938"/>
    <w:rsid w:val="006D3015"/>
    <w:rsid w:val="006F63EF"/>
    <w:rsid w:val="00727756"/>
    <w:rsid w:val="00727912"/>
    <w:rsid w:val="00735E9C"/>
    <w:rsid w:val="0075103F"/>
    <w:rsid w:val="0075192A"/>
    <w:rsid w:val="00751ACA"/>
    <w:rsid w:val="00770472"/>
    <w:rsid w:val="00796051"/>
    <w:rsid w:val="007A35DC"/>
    <w:rsid w:val="007C4931"/>
    <w:rsid w:val="007D1336"/>
    <w:rsid w:val="0083056F"/>
    <w:rsid w:val="00847ABF"/>
    <w:rsid w:val="00867068"/>
    <w:rsid w:val="00867102"/>
    <w:rsid w:val="008B7133"/>
    <w:rsid w:val="008B78B4"/>
    <w:rsid w:val="009023B0"/>
    <w:rsid w:val="009161EB"/>
    <w:rsid w:val="00942361"/>
    <w:rsid w:val="0097724A"/>
    <w:rsid w:val="009E68B3"/>
    <w:rsid w:val="00A039CB"/>
    <w:rsid w:val="00A25B55"/>
    <w:rsid w:val="00A345B9"/>
    <w:rsid w:val="00A4522E"/>
    <w:rsid w:val="00A751F0"/>
    <w:rsid w:val="00A81E49"/>
    <w:rsid w:val="00AF71B8"/>
    <w:rsid w:val="00B124D1"/>
    <w:rsid w:val="00B23C39"/>
    <w:rsid w:val="00B332C6"/>
    <w:rsid w:val="00BA6DD6"/>
    <w:rsid w:val="00BB2E23"/>
    <w:rsid w:val="00BB346E"/>
    <w:rsid w:val="00BE3E49"/>
    <w:rsid w:val="00BF0A89"/>
    <w:rsid w:val="00C01280"/>
    <w:rsid w:val="00C209A0"/>
    <w:rsid w:val="00C235F4"/>
    <w:rsid w:val="00C37B9E"/>
    <w:rsid w:val="00C44D90"/>
    <w:rsid w:val="00C5030B"/>
    <w:rsid w:val="00C546F4"/>
    <w:rsid w:val="00D37CF1"/>
    <w:rsid w:val="00D426FF"/>
    <w:rsid w:val="00D6774D"/>
    <w:rsid w:val="00D852F4"/>
    <w:rsid w:val="00DB20C7"/>
    <w:rsid w:val="00DB2172"/>
    <w:rsid w:val="00DC0227"/>
    <w:rsid w:val="00DC1376"/>
    <w:rsid w:val="00DE09D9"/>
    <w:rsid w:val="00DF0028"/>
    <w:rsid w:val="00E45167"/>
    <w:rsid w:val="00E559B3"/>
    <w:rsid w:val="00E86C6F"/>
    <w:rsid w:val="00EA28BA"/>
    <w:rsid w:val="00EA7959"/>
    <w:rsid w:val="00EB0318"/>
    <w:rsid w:val="00EC6EA4"/>
    <w:rsid w:val="00ED32F5"/>
    <w:rsid w:val="00EF19BF"/>
    <w:rsid w:val="00F047DB"/>
    <w:rsid w:val="00F16DD6"/>
    <w:rsid w:val="00F80E08"/>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22-3340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38/s41564-020-00853-0" TargetMode="External"/><Relationship Id="rId4" Type="http://schemas.openxmlformats.org/officeDocument/2006/relationships/settings" Target="settings.xml"/><Relationship Id="rId9" Type="http://schemas.openxmlformats.org/officeDocument/2006/relationships/hyperlink" Target="https://doi.org/10.1038/s41564-022-012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13</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7</cp:revision>
  <dcterms:created xsi:type="dcterms:W3CDTF">2024-07-29T04:43:00Z</dcterms:created>
  <dcterms:modified xsi:type="dcterms:W3CDTF">2024-08-01T02:02:00Z</dcterms:modified>
</cp:coreProperties>
</file>