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50D89E80" w14:textId="77777777" w:rsidR="00FC3AEF" w:rsidRDefault="00D8426C" w:rsidP="00D351C9">
      <w:pPr>
        <w:rPr>
          <w:noProof/>
        </w:rPr>
      </w:pPr>
      <w:bookmarkStart w:id="0" w:name="_Toc161323741"/>
      <w:r>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2145741C" w14:textId="337BF685" w:rsidR="00FC3AEF" w:rsidRDefault="00FC3AEF">
      <w:pPr>
        <w:pStyle w:val="TOC1"/>
        <w:rPr>
          <w:rFonts w:eastAsiaTheme="minorEastAsia"/>
          <w:noProof/>
          <w:sz w:val="24"/>
          <w:szCs w:val="24"/>
        </w:rPr>
      </w:pPr>
      <w:hyperlink w:anchor="_Toc169719747" w:history="1">
        <w:r w:rsidRPr="00202066">
          <w:rPr>
            <w:rStyle w:val="Hyperlink"/>
            <w:noProof/>
          </w:rPr>
          <w:t>1.1 Introduction to membrane proteins</w:t>
        </w:r>
        <w:r>
          <w:rPr>
            <w:noProof/>
            <w:webHidden/>
          </w:rPr>
          <w:tab/>
        </w:r>
        <w:r>
          <w:rPr>
            <w:noProof/>
            <w:webHidden/>
          </w:rPr>
          <w:fldChar w:fldCharType="begin"/>
        </w:r>
        <w:r>
          <w:rPr>
            <w:noProof/>
            <w:webHidden/>
          </w:rPr>
          <w:instrText xml:space="preserve"> PAGEREF _Toc169719747 \h </w:instrText>
        </w:r>
        <w:r>
          <w:rPr>
            <w:noProof/>
            <w:webHidden/>
          </w:rPr>
        </w:r>
        <w:r>
          <w:rPr>
            <w:noProof/>
            <w:webHidden/>
          </w:rPr>
          <w:fldChar w:fldCharType="separate"/>
        </w:r>
        <w:r>
          <w:rPr>
            <w:noProof/>
            <w:webHidden/>
          </w:rPr>
          <w:t>3</w:t>
        </w:r>
        <w:r>
          <w:rPr>
            <w:noProof/>
            <w:webHidden/>
          </w:rPr>
          <w:fldChar w:fldCharType="end"/>
        </w:r>
      </w:hyperlink>
    </w:p>
    <w:p w14:paraId="00842753" w14:textId="4F15D276" w:rsidR="00FC3AEF" w:rsidRDefault="00FC3AEF">
      <w:pPr>
        <w:pStyle w:val="TOC1"/>
        <w:rPr>
          <w:rFonts w:eastAsiaTheme="minorEastAsia"/>
          <w:noProof/>
          <w:sz w:val="24"/>
          <w:szCs w:val="24"/>
        </w:rPr>
      </w:pPr>
      <w:hyperlink w:anchor="_Toc169719748" w:history="1">
        <w:r w:rsidRPr="00202066">
          <w:rPr>
            <w:rStyle w:val="Hyperlink"/>
            <w:rFonts w:cstheme="minorHAnsi"/>
            <w:noProof/>
          </w:rPr>
          <w:t xml:space="preserve">1.2 </w:t>
        </w:r>
        <w:r w:rsidRPr="00202066">
          <w:rPr>
            <w:rStyle w:val="Hyperlink"/>
            <w:noProof/>
          </w:rPr>
          <w:t>The two-stage model of membrane protein folding</w:t>
        </w:r>
        <w:r>
          <w:rPr>
            <w:noProof/>
            <w:webHidden/>
          </w:rPr>
          <w:tab/>
        </w:r>
        <w:r>
          <w:rPr>
            <w:noProof/>
            <w:webHidden/>
          </w:rPr>
          <w:fldChar w:fldCharType="begin"/>
        </w:r>
        <w:r>
          <w:rPr>
            <w:noProof/>
            <w:webHidden/>
          </w:rPr>
          <w:instrText xml:space="preserve"> PAGEREF _Toc169719748 \h </w:instrText>
        </w:r>
        <w:r>
          <w:rPr>
            <w:noProof/>
            <w:webHidden/>
          </w:rPr>
        </w:r>
        <w:r>
          <w:rPr>
            <w:noProof/>
            <w:webHidden/>
          </w:rPr>
          <w:fldChar w:fldCharType="separate"/>
        </w:r>
        <w:r>
          <w:rPr>
            <w:noProof/>
            <w:webHidden/>
          </w:rPr>
          <w:t>5</w:t>
        </w:r>
        <w:r>
          <w:rPr>
            <w:noProof/>
            <w:webHidden/>
          </w:rPr>
          <w:fldChar w:fldCharType="end"/>
        </w:r>
      </w:hyperlink>
    </w:p>
    <w:p w14:paraId="68E543C3" w14:textId="72BEF9E1" w:rsidR="00FC3AEF" w:rsidRDefault="00FC3AEF">
      <w:pPr>
        <w:pStyle w:val="TOC1"/>
        <w:rPr>
          <w:rFonts w:eastAsiaTheme="minorEastAsia"/>
          <w:noProof/>
          <w:sz w:val="24"/>
          <w:szCs w:val="24"/>
        </w:rPr>
      </w:pPr>
      <w:hyperlink w:anchor="_Toc169719749" w:history="1">
        <w:r w:rsidRPr="00202066">
          <w:rPr>
            <w:rStyle w:val="Hyperlink"/>
            <w:noProof/>
          </w:rPr>
          <w:t>1.3 Methods to study transmembrane helix oligomerization</w:t>
        </w:r>
        <w:r>
          <w:rPr>
            <w:noProof/>
            <w:webHidden/>
          </w:rPr>
          <w:tab/>
        </w:r>
        <w:r>
          <w:rPr>
            <w:noProof/>
            <w:webHidden/>
          </w:rPr>
          <w:fldChar w:fldCharType="begin"/>
        </w:r>
        <w:r>
          <w:rPr>
            <w:noProof/>
            <w:webHidden/>
          </w:rPr>
          <w:instrText xml:space="preserve"> PAGEREF _Toc169719749 \h </w:instrText>
        </w:r>
        <w:r>
          <w:rPr>
            <w:noProof/>
            <w:webHidden/>
          </w:rPr>
        </w:r>
        <w:r>
          <w:rPr>
            <w:noProof/>
            <w:webHidden/>
          </w:rPr>
          <w:fldChar w:fldCharType="separate"/>
        </w:r>
        <w:r>
          <w:rPr>
            <w:noProof/>
            <w:webHidden/>
          </w:rPr>
          <w:t>7</w:t>
        </w:r>
        <w:r>
          <w:rPr>
            <w:noProof/>
            <w:webHidden/>
          </w:rPr>
          <w:fldChar w:fldCharType="end"/>
        </w:r>
      </w:hyperlink>
    </w:p>
    <w:p w14:paraId="3E657AEA" w14:textId="4E57895F" w:rsidR="00FC3AEF" w:rsidRDefault="00FC3AEF">
      <w:pPr>
        <w:pStyle w:val="TOC2"/>
        <w:tabs>
          <w:tab w:val="right" w:leader="dot" w:pos="9350"/>
        </w:tabs>
        <w:rPr>
          <w:rFonts w:eastAsiaTheme="minorEastAsia"/>
          <w:noProof/>
          <w:sz w:val="24"/>
          <w:szCs w:val="24"/>
        </w:rPr>
      </w:pPr>
      <w:hyperlink w:anchor="_Toc169719750" w:history="1">
        <w:r w:rsidRPr="00202066">
          <w:rPr>
            <w:rStyle w:val="Hyperlink"/>
            <w:noProof/>
          </w:rPr>
          <w:t xml:space="preserve">1.3.1 </w:t>
        </w:r>
        <w:r w:rsidRPr="00202066">
          <w:rPr>
            <w:rStyle w:val="Hyperlink"/>
            <w:i/>
            <w:iCs/>
            <w:noProof/>
          </w:rPr>
          <w:t>In vitro</w:t>
        </w:r>
        <w:r w:rsidRPr="00202066">
          <w:rPr>
            <w:rStyle w:val="Hyperlink"/>
            <w:noProof/>
          </w:rPr>
          <w:t xml:space="preserve"> techniques</w:t>
        </w:r>
        <w:r>
          <w:rPr>
            <w:noProof/>
            <w:webHidden/>
          </w:rPr>
          <w:tab/>
        </w:r>
        <w:r>
          <w:rPr>
            <w:noProof/>
            <w:webHidden/>
          </w:rPr>
          <w:fldChar w:fldCharType="begin"/>
        </w:r>
        <w:r>
          <w:rPr>
            <w:noProof/>
            <w:webHidden/>
          </w:rPr>
          <w:instrText xml:space="preserve"> PAGEREF _Toc169719750 \h </w:instrText>
        </w:r>
        <w:r>
          <w:rPr>
            <w:noProof/>
            <w:webHidden/>
          </w:rPr>
        </w:r>
        <w:r>
          <w:rPr>
            <w:noProof/>
            <w:webHidden/>
          </w:rPr>
          <w:fldChar w:fldCharType="separate"/>
        </w:r>
        <w:r>
          <w:rPr>
            <w:noProof/>
            <w:webHidden/>
          </w:rPr>
          <w:t>7</w:t>
        </w:r>
        <w:r>
          <w:rPr>
            <w:noProof/>
            <w:webHidden/>
          </w:rPr>
          <w:fldChar w:fldCharType="end"/>
        </w:r>
      </w:hyperlink>
    </w:p>
    <w:p w14:paraId="5629379A" w14:textId="174CA38C" w:rsidR="00FC3AEF" w:rsidRDefault="00FC3AEF">
      <w:pPr>
        <w:pStyle w:val="TOC2"/>
        <w:tabs>
          <w:tab w:val="right" w:leader="dot" w:pos="9350"/>
        </w:tabs>
        <w:rPr>
          <w:rFonts w:eastAsiaTheme="minorEastAsia"/>
          <w:noProof/>
          <w:sz w:val="24"/>
          <w:szCs w:val="24"/>
        </w:rPr>
      </w:pPr>
      <w:hyperlink w:anchor="_Toc169719751" w:history="1">
        <w:r w:rsidRPr="00202066">
          <w:rPr>
            <w:rStyle w:val="Hyperlink"/>
            <w:noProof/>
          </w:rPr>
          <w:t xml:space="preserve">1.3.2 </w:t>
        </w:r>
        <w:r w:rsidRPr="00202066">
          <w:rPr>
            <w:rStyle w:val="Hyperlink"/>
            <w:i/>
            <w:iCs/>
            <w:noProof/>
          </w:rPr>
          <w:t>In vivo</w:t>
        </w:r>
        <w:r w:rsidRPr="00202066">
          <w:rPr>
            <w:rStyle w:val="Hyperlink"/>
            <w:noProof/>
          </w:rPr>
          <w:t xml:space="preserve"> assays</w:t>
        </w:r>
        <w:r>
          <w:rPr>
            <w:noProof/>
            <w:webHidden/>
          </w:rPr>
          <w:tab/>
        </w:r>
        <w:r>
          <w:rPr>
            <w:noProof/>
            <w:webHidden/>
          </w:rPr>
          <w:fldChar w:fldCharType="begin"/>
        </w:r>
        <w:r>
          <w:rPr>
            <w:noProof/>
            <w:webHidden/>
          </w:rPr>
          <w:instrText xml:space="preserve"> PAGEREF _Toc169719751 \h </w:instrText>
        </w:r>
        <w:r>
          <w:rPr>
            <w:noProof/>
            <w:webHidden/>
          </w:rPr>
        </w:r>
        <w:r>
          <w:rPr>
            <w:noProof/>
            <w:webHidden/>
          </w:rPr>
          <w:fldChar w:fldCharType="separate"/>
        </w:r>
        <w:r>
          <w:rPr>
            <w:noProof/>
            <w:webHidden/>
          </w:rPr>
          <w:t>8</w:t>
        </w:r>
        <w:r>
          <w:rPr>
            <w:noProof/>
            <w:webHidden/>
          </w:rPr>
          <w:fldChar w:fldCharType="end"/>
        </w:r>
      </w:hyperlink>
    </w:p>
    <w:p w14:paraId="0646EB8F" w14:textId="24944D70" w:rsidR="00FC3AEF" w:rsidRDefault="00FC3AEF">
      <w:pPr>
        <w:pStyle w:val="TOC1"/>
        <w:rPr>
          <w:rFonts w:eastAsiaTheme="minorEastAsia"/>
          <w:noProof/>
          <w:sz w:val="24"/>
          <w:szCs w:val="24"/>
        </w:rPr>
      </w:pPr>
      <w:hyperlink w:anchor="_Toc169719752" w:history="1">
        <w:r w:rsidRPr="00202066">
          <w:rPr>
            <w:rStyle w:val="Hyperlink"/>
            <w:noProof/>
          </w:rPr>
          <w:t>1.4 Computational methods to study membrane protein structure</w:t>
        </w:r>
        <w:r>
          <w:rPr>
            <w:noProof/>
            <w:webHidden/>
          </w:rPr>
          <w:tab/>
        </w:r>
        <w:r>
          <w:rPr>
            <w:noProof/>
            <w:webHidden/>
          </w:rPr>
          <w:fldChar w:fldCharType="begin"/>
        </w:r>
        <w:r>
          <w:rPr>
            <w:noProof/>
            <w:webHidden/>
          </w:rPr>
          <w:instrText xml:space="preserve"> PAGEREF _Toc169719752 \h </w:instrText>
        </w:r>
        <w:r>
          <w:rPr>
            <w:noProof/>
            <w:webHidden/>
          </w:rPr>
        </w:r>
        <w:r>
          <w:rPr>
            <w:noProof/>
            <w:webHidden/>
          </w:rPr>
          <w:fldChar w:fldCharType="separate"/>
        </w:r>
        <w:r>
          <w:rPr>
            <w:noProof/>
            <w:webHidden/>
          </w:rPr>
          <w:t>11</w:t>
        </w:r>
        <w:r>
          <w:rPr>
            <w:noProof/>
            <w:webHidden/>
          </w:rPr>
          <w:fldChar w:fldCharType="end"/>
        </w:r>
      </w:hyperlink>
    </w:p>
    <w:p w14:paraId="69C793E7" w14:textId="148EBB4E" w:rsidR="00FC3AEF" w:rsidRDefault="00FC3AEF">
      <w:pPr>
        <w:pStyle w:val="TOC2"/>
        <w:tabs>
          <w:tab w:val="right" w:leader="dot" w:pos="9350"/>
        </w:tabs>
        <w:rPr>
          <w:rFonts w:eastAsiaTheme="minorEastAsia"/>
          <w:noProof/>
          <w:sz w:val="24"/>
          <w:szCs w:val="24"/>
        </w:rPr>
      </w:pPr>
      <w:hyperlink w:anchor="_Toc169719753" w:history="1">
        <w:r w:rsidRPr="00202066">
          <w:rPr>
            <w:rStyle w:val="Hyperlink"/>
            <w:noProof/>
          </w:rPr>
          <w:t>1.4.1 Rosetta</w:t>
        </w:r>
        <w:r>
          <w:rPr>
            <w:noProof/>
            <w:webHidden/>
          </w:rPr>
          <w:tab/>
        </w:r>
        <w:r>
          <w:rPr>
            <w:noProof/>
            <w:webHidden/>
          </w:rPr>
          <w:fldChar w:fldCharType="begin"/>
        </w:r>
        <w:r>
          <w:rPr>
            <w:noProof/>
            <w:webHidden/>
          </w:rPr>
          <w:instrText xml:space="preserve"> PAGEREF _Toc169719753 \h </w:instrText>
        </w:r>
        <w:r>
          <w:rPr>
            <w:noProof/>
            <w:webHidden/>
          </w:rPr>
        </w:r>
        <w:r>
          <w:rPr>
            <w:noProof/>
            <w:webHidden/>
          </w:rPr>
          <w:fldChar w:fldCharType="separate"/>
        </w:r>
        <w:r>
          <w:rPr>
            <w:noProof/>
            <w:webHidden/>
          </w:rPr>
          <w:t>11</w:t>
        </w:r>
        <w:r>
          <w:rPr>
            <w:noProof/>
            <w:webHidden/>
          </w:rPr>
          <w:fldChar w:fldCharType="end"/>
        </w:r>
      </w:hyperlink>
    </w:p>
    <w:p w14:paraId="288205A6" w14:textId="3AAC0DA2" w:rsidR="00FC3AEF" w:rsidRDefault="00FC3AEF">
      <w:pPr>
        <w:pStyle w:val="TOC2"/>
        <w:tabs>
          <w:tab w:val="right" w:leader="dot" w:pos="9350"/>
        </w:tabs>
        <w:rPr>
          <w:rFonts w:eastAsiaTheme="minorEastAsia"/>
          <w:noProof/>
          <w:sz w:val="24"/>
          <w:szCs w:val="24"/>
        </w:rPr>
      </w:pPr>
      <w:hyperlink w:anchor="_Toc169719754" w:history="1">
        <w:r w:rsidRPr="00202066">
          <w:rPr>
            <w:rStyle w:val="Hyperlink"/>
            <w:noProof/>
          </w:rPr>
          <w:t>1.4.2 Molecular Software Library</w:t>
        </w:r>
        <w:r>
          <w:rPr>
            <w:noProof/>
            <w:webHidden/>
          </w:rPr>
          <w:tab/>
        </w:r>
        <w:r>
          <w:rPr>
            <w:noProof/>
            <w:webHidden/>
          </w:rPr>
          <w:fldChar w:fldCharType="begin"/>
        </w:r>
        <w:r>
          <w:rPr>
            <w:noProof/>
            <w:webHidden/>
          </w:rPr>
          <w:instrText xml:space="preserve"> PAGEREF _Toc169719754 \h </w:instrText>
        </w:r>
        <w:r>
          <w:rPr>
            <w:noProof/>
            <w:webHidden/>
          </w:rPr>
        </w:r>
        <w:r>
          <w:rPr>
            <w:noProof/>
            <w:webHidden/>
          </w:rPr>
          <w:fldChar w:fldCharType="separate"/>
        </w:r>
        <w:r>
          <w:rPr>
            <w:noProof/>
            <w:webHidden/>
          </w:rPr>
          <w:t>12</w:t>
        </w:r>
        <w:r>
          <w:rPr>
            <w:noProof/>
            <w:webHidden/>
          </w:rPr>
          <w:fldChar w:fldCharType="end"/>
        </w:r>
      </w:hyperlink>
    </w:p>
    <w:p w14:paraId="1F1F6708" w14:textId="32DC455F" w:rsidR="00FC3AEF" w:rsidRDefault="00FC3AEF">
      <w:pPr>
        <w:pStyle w:val="TOC2"/>
        <w:tabs>
          <w:tab w:val="right" w:leader="dot" w:pos="9350"/>
        </w:tabs>
        <w:rPr>
          <w:rFonts w:eastAsiaTheme="minorEastAsia"/>
          <w:noProof/>
          <w:sz w:val="24"/>
          <w:szCs w:val="24"/>
        </w:rPr>
      </w:pPr>
      <w:hyperlink w:anchor="_Toc169719755" w:history="1">
        <w:r w:rsidRPr="00202066">
          <w:rPr>
            <w:rStyle w:val="Hyperlink"/>
            <w:noProof/>
          </w:rPr>
          <w:t>1.4.3 Topology Prediction and Docking Algorithms</w:t>
        </w:r>
        <w:r>
          <w:rPr>
            <w:noProof/>
            <w:webHidden/>
          </w:rPr>
          <w:tab/>
        </w:r>
        <w:r>
          <w:rPr>
            <w:noProof/>
            <w:webHidden/>
          </w:rPr>
          <w:fldChar w:fldCharType="begin"/>
        </w:r>
        <w:r>
          <w:rPr>
            <w:noProof/>
            <w:webHidden/>
          </w:rPr>
          <w:instrText xml:space="preserve"> PAGEREF _Toc169719755 \h </w:instrText>
        </w:r>
        <w:r>
          <w:rPr>
            <w:noProof/>
            <w:webHidden/>
          </w:rPr>
        </w:r>
        <w:r>
          <w:rPr>
            <w:noProof/>
            <w:webHidden/>
          </w:rPr>
          <w:fldChar w:fldCharType="separate"/>
        </w:r>
        <w:r>
          <w:rPr>
            <w:noProof/>
            <w:webHidden/>
          </w:rPr>
          <w:t>13</w:t>
        </w:r>
        <w:r>
          <w:rPr>
            <w:noProof/>
            <w:webHidden/>
          </w:rPr>
          <w:fldChar w:fldCharType="end"/>
        </w:r>
      </w:hyperlink>
    </w:p>
    <w:p w14:paraId="12C05A74" w14:textId="6C92A493" w:rsidR="00FC3AEF" w:rsidRDefault="00FC3AEF">
      <w:pPr>
        <w:pStyle w:val="TOC2"/>
        <w:tabs>
          <w:tab w:val="right" w:leader="dot" w:pos="9350"/>
        </w:tabs>
        <w:rPr>
          <w:rFonts w:eastAsiaTheme="minorEastAsia"/>
          <w:noProof/>
          <w:sz w:val="24"/>
          <w:szCs w:val="24"/>
        </w:rPr>
      </w:pPr>
      <w:hyperlink w:anchor="_Toc169719756" w:history="1">
        <w:r w:rsidRPr="00202066">
          <w:rPr>
            <w:rStyle w:val="Hyperlink"/>
            <w:noProof/>
          </w:rPr>
          <w:t>1.4.4 AlphaFold and RoseTTaFold</w:t>
        </w:r>
        <w:r>
          <w:rPr>
            <w:noProof/>
            <w:webHidden/>
          </w:rPr>
          <w:tab/>
        </w:r>
        <w:r>
          <w:rPr>
            <w:noProof/>
            <w:webHidden/>
          </w:rPr>
          <w:fldChar w:fldCharType="begin"/>
        </w:r>
        <w:r>
          <w:rPr>
            <w:noProof/>
            <w:webHidden/>
          </w:rPr>
          <w:instrText xml:space="preserve"> PAGEREF _Toc169719756 \h </w:instrText>
        </w:r>
        <w:r>
          <w:rPr>
            <w:noProof/>
            <w:webHidden/>
          </w:rPr>
        </w:r>
        <w:r>
          <w:rPr>
            <w:noProof/>
            <w:webHidden/>
          </w:rPr>
          <w:fldChar w:fldCharType="separate"/>
        </w:r>
        <w:r>
          <w:rPr>
            <w:noProof/>
            <w:webHidden/>
          </w:rPr>
          <w:t>13</w:t>
        </w:r>
        <w:r>
          <w:rPr>
            <w:noProof/>
            <w:webHidden/>
          </w:rPr>
          <w:fldChar w:fldCharType="end"/>
        </w:r>
      </w:hyperlink>
    </w:p>
    <w:p w14:paraId="785ABE9F" w14:textId="05DA22CE" w:rsidR="00FC3AEF" w:rsidRDefault="00FC3AEF">
      <w:pPr>
        <w:pStyle w:val="TOC1"/>
        <w:rPr>
          <w:rFonts w:eastAsiaTheme="minorEastAsia"/>
          <w:noProof/>
          <w:sz w:val="24"/>
          <w:szCs w:val="24"/>
        </w:rPr>
      </w:pPr>
      <w:hyperlink w:anchor="_Toc169719757" w:history="1">
        <w:r w:rsidRPr="00202066">
          <w:rPr>
            <w:rStyle w:val="Hyperlink"/>
            <w:noProof/>
          </w:rPr>
          <w:t>1.5 Determining driving forces in membrane protein folding</w:t>
        </w:r>
        <w:r>
          <w:rPr>
            <w:noProof/>
            <w:webHidden/>
          </w:rPr>
          <w:tab/>
        </w:r>
        <w:r>
          <w:rPr>
            <w:noProof/>
            <w:webHidden/>
          </w:rPr>
          <w:fldChar w:fldCharType="begin"/>
        </w:r>
        <w:r>
          <w:rPr>
            <w:noProof/>
            <w:webHidden/>
          </w:rPr>
          <w:instrText xml:space="preserve"> PAGEREF _Toc169719757 \h </w:instrText>
        </w:r>
        <w:r>
          <w:rPr>
            <w:noProof/>
            <w:webHidden/>
          </w:rPr>
        </w:r>
        <w:r>
          <w:rPr>
            <w:noProof/>
            <w:webHidden/>
          </w:rPr>
          <w:fldChar w:fldCharType="separate"/>
        </w:r>
        <w:r>
          <w:rPr>
            <w:noProof/>
            <w:webHidden/>
          </w:rPr>
          <w:t>15</w:t>
        </w:r>
        <w:r>
          <w:rPr>
            <w:noProof/>
            <w:webHidden/>
          </w:rPr>
          <w:fldChar w:fldCharType="end"/>
        </w:r>
      </w:hyperlink>
    </w:p>
    <w:p w14:paraId="4C4FD997" w14:textId="2121B59A" w:rsidR="00FC3AEF" w:rsidRDefault="00FC3AEF">
      <w:pPr>
        <w:pStyle w:val="TOC2"/>
        <w:tabs>
          <w:tab w:val="right" w:leader="dot" w:pos="9350"/>
        </w:tabs>
        <w:rPr>
          <w:rFonts w:eastAsiaTheme="minorEastAsia"/>
          <w:noProof/>
          <w:sz w:val="24"/>
          <w:szCs w:val="24"/>
        </w:rPr>
      </w:pPr>
      <w:hyperlink w:anchor="_Toc169719758" w:history="1">
        <w:r w:rsidRPr="00202066">
          <w:rPr>
            <w:rStyle w:val="Hyperlink"/>
            <w:noProof/>
          </w:rPr>
          <w:t>1.5.1 Hydrogen bonding and polar interactions</w:t>
        </w:r>
        <w:r>
          <w:rPr>
            <w:noProof/>
            <w:webHidden/>
          </w:rPr>
          <w:tab/>
        </w:r>
        <w:r>
          <w:rPr>
            <w:noProof/>
            <w:webHidden/>
          </w:rPr>
          <w:fldChar w:fldCharType="begin"/>
        </w:r>
        <w:r>
          <w:rPr>
            <w:noProof/>
            <w:webHidden/>
          </w:rPr>
          <w:instrText xml:space="preserve"> PAGEREF _Toc169719758 \h </w:instrText>
        </w:r>
        <w:r>
          <w:rPr>
            <w:noProof/>
            <w:webHidden/>
          </w:rPr>
        </w:r>
        <w:r>
          <w:rPr>
            <w:noProof/>
            <w:webHidden/>
          </w:rPr>
          <w:fldChar w:fldCharType="separate"/>
        </w:r>
        <w:r>
          <w:rPr>
            <w:noProof/>
            <w:webHidden/>
          </w:rPr>
          <w:t>15</w:t>
        </w:r>
        <w:r>
          <w:rPr>
            <w:noProof/>
            <w:webHidden/>
          </w:rPr>
          <w:fldChar w:fldCharType="end"/>
        </w:r>
      </w:hyperlink>
    </w:p>
    <w:p w14:paraId="2E5B4B33" w14:textId="4D69B00F" w:rsidR="00FC3AEF" w:rsidRDefault="00FC3AEF">
      <w:pPr>
        <w:pStyle w:val="TOC2"/>
        <w:tabs>
          <w:tab w:val="right" w:leader="dot" w:pos="9350"/>
        </w:tabs>
        <w:rPr>
          <w:rFonts w:eastAsiaTheme="minorEastAsia"/>
          <w:noProof/>
          <w:sz w:val="24"/>
          <w:szCs w:val="24"/>
        </w:rPr>
      </w:pPr>
      <w:hyperlink w:anchor="_Toc169719759" w:history="1">
        <w:r w:rsidRPr="00202066">
          <w:rPr>
            <w:rStyle w:val="Hyperlink"/>
            <w:noProof/>
          </w:rPr>
          <w:t>1.5.2 Electrostatics and weak hydrogen bonding</w:t>
        </w:r>
        <w:r>
          <w:rPr>
            <w:noProof/>
            <w:webHidden/>
          </w:rPr>
          <w:tab/>
        </w:r>
        <w:r>
          <w:rPr>
            <w:noProof/>
            <w:webHidden/>
          </w:rPr>
          <w:fldChar w:fldCharType="begin"/>
        </w:r>
        <w:r>
          <w:rPr>
            <w:noProof/>
            <w:webHidden/>
          </w:rPr>
          <w:instrText xml:space="preserve"> PAGEREF _Toc169719759 \h </w:instrText>
        </w:r>
        <w:r>
          <w:rPr>
            <w:noProof/>
            <w:webHidden/>
          </w:rPr>
        </w:r>
        <w:r>
          <w:rPr>
            <w:noProof/>
            <w:webHidden/>
          </w:rPr>
          <w:fldChar w:fldCharType="separate"/>
        </w:r>
        <w:r>
          <w:rPr>
            <w:noProof/>
            <w:webHidden/>
          </w:rPr>
          <w:t>17</w:t>
        </w:r>
        <w:r>
          <w:rPr>
            <w:noProof/>
            <w:webHidden/>
          </w:rPr>
          <w:fldChar w:fldCharType="end"/>
        </w:r>
      </w:hyperlink>
    </w:p>
    <w:p w14:paraId="7F60B918" w14:textId="2D1B78CE" w:rsidR="00FC3AEF" w:rsidRDefault="00FC3AEF">
      <w:pPr>
        <w:pStyle w:val="TOC1"/>
        <w:rPr>
          <w:rFonts w:eastAsiaTheme="minorEastAsia"/>
          <w:noProof/>
          <w:sz w:val="24"/>
          <w:szCs w:val="24"/>
        </w:rPr>
      </w:pPr>
      <w:hyperlink w:anchor="_Toc169719760" w:history="1">
        <w:r w:rsidRPr="00202066">
          <w:rPr>
            <w:rStyle w:val="Hyperlink"/>
            <w:noProof/>
          </w:rPr>
          <w:t>1.6 Understanding van der Waals as a driving force</w:t>
        </w:r>
        <w:r>
          <w:rPr>
            <w:noProof/>
            <w:webHidden/>
          </w:rPr>
          <w:tab/>
        </w:r>
        <w:r>
          <w:rPr>
            <w:noProof/>
            <w:webHidden/>
          </w:rPr>
          <w:fldChar w:fldCharType="begin"/>
        </w:r>
        <w:r>
          <w:rPr>
            <w:noProof/>
            <w:webHidden/>
          </w:rPr>
          <w:instrText xml:space="preserve"> PAGEREF _Toc169719760 \h </w:instrText>
        </w:r>
        <w:r>
          <w:rPr>
            <w:noProof/>
            <w:webHidden/>
          </w:rPr>
        </w:r>
        <w:r>
          <w:rPr>
            <w:noProof/>
            <w:webHidden/>
          </w:rPr>
          <w:fldChar w:fldCharType="separate"/>
        </w:r>
        <w:r>
          <w:rPr>
            <w:noProof/>
            <w:webHidden/>
          </w:rPr>
          <w:t>21</w:t>
        </w:r>
        <w:r>
          <w:rPr>
            <w:noProof/>
            <w:webHidden/>
          </w:rPr>
          <w:fldChar w:fldCharType="end"/>
        </w:r>
      </w:hyperlink>
    </w:p>
    <w:p w14:paraId="3CA9B831" w14:textId="0D1C7ACD" w:rsidR="00FC3AEF" w:rsidRDefault="00FC3AEF">
      <w:pPr>
        <w:pStyle w:val="TOC1"/>
        <w:rPr>
          <w:rFonts w:eastAsiaTheme="minorEastAsia"/>
          <w:noProof/>
          <w:sz w:val="24"/>
          <w:szCs w:val="24"/>
        </w:rPr>
      </w:pPr>
      <w:hyperlink w:anchor="_Toc169719761" w:history="1">
        <w:r w:rsidRPr="00202066">
          <w:rPr>
            <w:rStyle w:val="Hyperlink"/>
            <w:noProof/>
          </w:rPr>
          <w:t>1.7 Thesis overview</w:t>
        </w:r>
        <w:r>
          <w:rPr>
            <w:noProof/>
            <w:webHidden/>
          </w:rPr>
          <w:tab/>
        </w:r>
        <w:r>
          <w:rPr>
            <w:noProof/>
            <w:webHidden/>
          </w:rPr>
          <w:fldChar w:fldCharType="begin"/>
        </w:r>
        <w:r>
          <w:rPr>
            <w:noProof/>
            <w:webHidden/>
          </w:rPr>
          <w:instrText xml:space="preserve"> PAGEREF _Toc169719761 \h </w:instrText>
        </w:r>
        <w:r>
          <w:rPr>
            <w:noProof/>
            <w:webHidden/>
          </w:rPr>
        </w:r>
        <w:r>
          <w:rPr>
            <w:noProof/>
            <w:webHidden/>
          </w:rPr>
          <w:fldChar w:fldCharType="separate"/>
        </w:r>
        <w:r>
          <w:rPr>
            <w:noProof/>
            <w:webHidden/>
          </w:rPr>
          <w:t>26</w:t>
        </w:r>
        <w:r>
          <w:rPr>
            <w:noProof/>
            <w:webHidden/>
          </w:rPr>
          <w:fldChar w:fldCharType="end"/>
        </w:r>
      </w:hyperlink>
    </w:p>
    <w:p w14:paraId="560C0DFC" w14:textId="503B141A" w:rsidR="00FC3AEF" w:rsidRDefault="00FC3AEF">
      <w:pPr>
        <w:pStyle w:val="TOC1"/>
        <w:rPr>
          <w:rFonts w:eastAsiaTheme="minorEastAsia"/>
          <w:noProof/>
          <w:sz w:val="24"/>
          <w:szCs w:val="24"/>
        </w:rPr>
      </w:pPr>
      <w:hyperlink w:anchor="_Toc169719762" w:history="1">
        <w:r w:rsidRPr="00202066">
          <w:rPr>
            <w:rStyle w:val="Hyperlink"/>
            <w:noProof/>
          </w:rPr>
          <w:t>1.7 References</w:t>
        </w:r>
        <w:r>
          <w:rPr>
            <w:noProof/>
            <w:webHidden/>
          </w:rPr>
          <w:tab/>
        </w:r>
        <w:r>
          <w:rPr>
            <w:noProof/>
            <w:webHidden/>
          </w:rPr>
          <w:fldChar w:fldCharType="begin"/>
        </w:r>
        <w:r>
          <w:rPr>
            <w:noProof/>
            <w:webHidden/>
          </w:rPr>
          <w:instrText xml:space="preserve"> PAGEREF _Toc169719762 \h </w:instrText>
        </w:r>
        <w:r>
          <w:rPr>
            <w:noProof/>
            <w:webHidden/>
          </w:rPr>
        </w:r>
        <w:r>
          <w:rPr>
            <w:noProof/>
            <w:webHidden/>
          </w:rPr>
          <w:fldChar w:fldCharType="separate"/>
        </w:r>
        <w:r>
          <w:rPr>
            <w:noProof/>
            <w:webHidden/>
          </w:rPr>
          <w:t>28</w:t>
        </w:r>
        <w:r>
          <w:rPr>
            <w:noProof/>
            <w:webHidden/>
          </w:rPr>
          <w:fldChar w:fldCharType="end"/>
        </w:r>
      </w:hyperlink>
    </w:p>
    <w:p w14:paraId="26E1E6B2" w14:textId="057EF799" w:rsidR="00201AD1" w:rsidRPr="00D37C85" w:rsidRDefault="00D351C9" w:rsidP="00FC3AEF">
      <w:r>
        <w:rPr>
          <w:rStyle w:val="Strong"/>
          <w:b w:val="0"/>
          <w:bCs w:val="0"/>
        </w:rPr>
        <w:fldChar w:fldCharType="end"/>
      </w:r>
      <w:r w:rsidR="00C30378">
        <w:br w:type="page"/>
      </w:r>
      <w:bookmarkStart w:id="2" w:name="_Toc169719747"/>
      <w:r w:rsidR="003575FD">
        <w:lastRenderedPageBreak/>
        <w:t xml:space="preserve">1.1 </w:t>
      </w:r>
      <w:r w:rsidR="00013743" w:rsidRPr="0072772B">
        <w:rPr>
          <w:rStyle w:val="Strong"/>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480EAC31" w14:textId="77777777" w:rsidR="00C45732" w:rsidRDefault="00C45732" w:rsidP="00662615">
      <w:pPr>
        <w:spacing w:after="0" w:line="480" w:lineRule="auto"/>
        <w:jc w:val="both"/>
        <w:rPr>
          <w:rFonts w:cstheme="minorHAnsi"/>
          <w:sz w:val="12"/>
          <w:szCs w:val="12"/>
        </w:rPr>
      </w:pPr>
    </w:p>
    <w:p w14:paraId="302ABCC2" w14:textId="77777777" w:rsidR="00C45732" w:rsidRPr="00662615" w:rsidRDefault="00C45732" w:rsidP="00662615">
      <w:pPr>
        <w:spacing w:after="0" w:line="480" w:lineRule="auto"/>
        <w:jc w:val="both"/>
        <w:rPr>
          <w:rFonts w:cstheme="minorHAnsi"/>
          <w:sz w:val="12"/>
          <w:szCs w:val="12"/>
        </w:rPr>
      </w:pPr>
    </w:p>
    <w:p w14:paraId="052D812D" w14:textId="209B756A"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outer environment. </w:t>
      </w:r>
      <w:r w:rsidR="007F74B2">
        <w:rPr>
          <w:rFonts w:cstheme="minorHAnsi"/>
        </w:rPr>
        <w:t xml:space="preserve">Despite this separation, </w:t>
      </w:r>
      <w:r w:rsidR="00A25B52">
        <w:rPr>
          <w:rFonts w:cstheme="minorHAnsi"/>
        </w:rPr>
        <w:t>i</w:t>
      </w:r>
      <w:r w:rsidR="0068450F">
        <w:rPr>
          <w:rFonts w:cstheme="minorHAnsi"/>
        </w:rPr>
        <w:t>t is critical to communicate outside of the cell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575DC641"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little exposure outside of it. </w:t>
      </w:r>
      <w:r w:rsidR="005D5D55">
        <w:rPr>
          <w:rFonts w:cstheme="minorHAnsi"/>
        </w:rPr>
        <w:t>Insertion of integral MPs into the membrane bilayer results from the</w:t>
      </w:r>
      <w:r w:rsidR="003C76FC">
        <w:rPr>
          <w:rFonts w:cstheme="minorHAnsi"/>
        </w:rPr>
        <w:t>ir</w:t>
      </w:r>
      <w:r w:rsidR="005D5D55">
        <w:rPr>
          <w:rFonts w:cstheme="minorHAnsi"/>
        </w:rPr>
        <w:t xml:space="preserve"> </w:t>
      </w:r>
      <w:r w:rsidR="001324C8">
        <w:rPr>
          <w:rFonts w:cstheme="minorHAnsi"/>
        </w:rPr>
        <w:t>structural makeup.</w:t>
      </w:r>
      <w:r w:rsidR="003C76FC">
        <w:rPr>
          <w:rFonts w:cstheme="minorHAnsi"/>
        </w:rPr>
        <w:t xml:space="preserve"> Proteins can be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 xml:space="preserve">α-helices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lastRenderedPageBreak/>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438B7FC2"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1D4352EB" w:rsidR="00C30378" w:rsidRDefault="00AB473A" w:rsidP="00C30378">
      <w:pPr>
        <w:spacing w:after="0" w:line="480" w:lineRule="auto"/>
        <w:ind w:firstLine="360"/>
        <w:jc w:val="both"/>
        <w:rPr>
          <w:rFonts w:cstheme="minorHAnsi"/>
        </w:rPr>
      </w:pPr>
      <w:r>
        <w:rPr>
          <w:rFonts w:cstheme="minorHAnsi"/>
        </w:rPr>
        <w:t>My research focuses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BE13A1">
        <w:rPr>
          <w:rFonts w:cstheme="minorHAnsi"/>
        </w:rPr>
        <w:t>during</w:t>
      </w:r>
      <w:r>
        <w:rPr>
          <w:rFonts w:cstheme="minorHAnsi"/>
        </w:rPr>
        <w:t xml:space="preserve">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r w:rsidR="00401CD3" w:rsidRPr="00401CD3">
        <w:rPr>
          <w:rFonts w:cstheme="minorHAnsi"/>
          <w:i/>
          <w:iCs/>
        </w:rPr>
        <w:t>in silico</w:t>
      </w:r>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I detail the forces and interactions involved in </w:t>
      </w:r>
      <w:r w:rsidR="004C2DAE">
        <w:rPr>
          <w:rFonts w:cstheme="minorHAnsi"/>
        </w:rPr>
        <w:t>MP</w:t>
      </w:r>
      <w:r w:rsidR="00BE13A1">
        <w:rPr>
          <w:rFonts w:cstheme="minorHAnsi"/>
        </w:rPr>
        <w:t xml:space="preserve"> folding,</w:t>
      </w:r>
      <w:r>
        <w:rPr>
          <w:rFonts w:cstheme="minorHAnsi"/>
        </w:rPr>
        <w:t xml:space="preserve"> </w:t>
      </w:r>
      <w:r w:rsidR="00BE13A1">
        <w:rPr>
          <w:rFonts w:cstheme="minorHAnsi"/>
        </w:rPr>
        <w:t xml:space="preserve">and I </w:t>
      </w:r>
      <w:r>
        <w:rPr>
          <w:rFonts w:cstheme="minorHAnsi"/>
        </w:rPr>
        <w:t xml:space="preserve">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40D64A86" w14:textId="7701E5E4" w:rsidR="00823192" w:rsidRPr="001E7EA5" w:rsidRDefault="00C30378" w:rsidP="001E7EA5">
      <w:pPr>
        <w:pStyle w:val="ThesisTOC"/>
        <w:rPr>
          <w:rFonts w:cstheme="minorHAnsi"/>
        </w:rPr>
      </w:pPr>
      <w:r>
        <w:rPr>
          <w:rFonts w:cstheme="minorHAnsi"/>
        </w:rPr>
        <w:br w:type="page"/>
      </w:r>
      <w:bookmarkStart w:id="3" w:name="_Toc169719748"/>
      <w:r w:rsidR="001E7EA5">
        <w:rPr>
          <w:rFonts w:cstheme="minorHAnsi"/>
        </w:rPr>
        <w:lastRenderedPageBreak/>
        <w:t xml:space="preserve">1.2 </w:t>
      </w:r>
      <w:r w:rsidR="008672FB">
        <w:t xml:space="preserve">The </w:t>
      </w:r>
      <w:r w:rsidR="0087715D">
        <w:t>t</w:t>
      </w:r>
      <w:r w:rsidR="008672FB">
        <w:t>wo-</w:t>
      </w:r>
      <w:r w:rsidR="0087715D">
        <w:t>s</w:t>
      </w:r>
      <w:r w:rsidR="008672FB">
        <w:t xml:space="preserve">tage </w:t>
      </w:r>
      <w:r w:rsidR="0087715D">
        <w:t>m</w:t>
      </w:r>
      <w:r w:rsidR="008672FB">
        <w:t xml:space="preserve">odel of </w:t>
      </w:r>
      <w:r w:rsidR="0087715D">
        <w:t>m</w:t>
      </w:r>
      <w:r w:rsidR="008672FB">
        <w:t xml:space="preserve">embrane </w:t>
      </w:r>
      <w:r w:rsidR="0087715D">
        <w:t>p</w:t>
      </w:r>
      <w:r w:rsidR="008672FB">
        <w:t xml:space="preserve">rotein </w:t>
      </w:r>
      <w:r w:rsidR="0087715D">
        <w:t>f</w:t>
      </w:r>
      <w:r w:rsidR="008672FB">
        <w:t>olding</w:t>
      </w:r>
      <w:bookmarkEnd w:id="3"/>
    </w:p>
    <w:p w14:paraId="0D4F53D1" w14:textId="2FA37A55"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w:t>
      </w:r>
      <w:r w:rsidR="005006E1">
        <w:rPr>
          <w:rFonts w:cstheme="minorHAnsi"/>
        </w:rPr>
        <w:t xml:space="preserve">a technique known as </w:t>
      </w:r>
      <w:r w:rsidR="00A8127F">
        <w:rPr>
          <w:rFonts w:cstheme="minorHAnsi"/>
        </w:rPr>
        <w:t xml:space="preserve">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 xml:space="preserve">was further developed to determine a charge bias known as the positive-inside rule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7905398A" w14:textId="154B6634"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w:t>
      </w:r>
      <w:r w:rsidR="00E465B0">
        <w:rPr>
          <w:rFonts w:cstheme="minorHAnsi"/>
        </w:rPr>
        <w:t>MP</w:t>
      </w:r>
      <w:r>
        <w:rPr>
          <w:rFonts w:cstheme="minorHAnsi"/>
        </w:rPr>
        <w:t xml:space="preserve">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lastRenderedPageBreak/>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0C57EEF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 xml:space="preserve">e, insertion of the protein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30505460" w14:textId="2FA95963" w:rsidR="00D954DA" w:rsidRDefault="00F70EFD" w:rsidP="004E0F5D">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p>
    <w:p w14:paraId="6BAC4C05" w14:textId="4BED5832" w:rsidR="0087715D" w:rsidRDefault="0087715D" w:rsidP="0087715D">
      <w:pPr>
        <w:rPr>
          <w:rFonts w:cstheme="minorHAnsi"/>
        </w:rPr>
      </w:pPr>
      <w:r>
        <w:rPr>
          <w:rFonts w:cstheme="minorHAnsi"/>
        </w:rPr>
        <w:br w:type="page"/>
      </w:r>
    </w:p>
    <w:p w14:paraId="739F6072" w14:textId="7B359AC2" w:rsidR="00616870" w:rsidRDefault="00616870" w:rsidP="00616870">
      <w:pPr>
        <w:pStyle w:val="ThesisTOC"/>
      </w:pPr>
      <w:bookmarkStart w:id="4" w:name="_Toc169719749"/>
      <w:r>
        <w:lastRenderedPageBreak/>
        <w:t>1.</w:t>
      </w:r>
      <w:r w:rsidR="00006F24">
        <w:t xml:space="preserve">3 </w:t>
      </w:r>
      <w:r>
        <w:t>Methods to study transmembrane helix oligomerization</w:t>
      </w:r>
      <w:bookmarkEnd w:id="4"/>
    </w:p>
    <w:p w14:paraId="4443F385" w14:textId="4FDB943D" w:rsidR="00616870" w:rsidRDefault="00616870" w:rsidP="00616870">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p>
    <w:p w14:paraId="7DE203C3" w14:textId="72A772A0" w:rsidR="00616870" w:rsidRPr="00916358" w:rsidRDefault="00616870" w:rsidP="00616870">
      <w:pPr>
        <w:pStyle w:val="ThesisTOC2"/>
      </w:pPr>
      <w:bookmarkStart w:id="5" w:name="_Toc169719750"/>
      <w:r>
        <w:t xml:space="preserve">1.3.1 </w:t>
      </w:r>
      <w:r w:rsidRPr="00EF66EB">
        <w:rPr>
          <w:i/>
          <w:iCs/>
        </w:rPr>
        <w:t>In vitro</w:t>
      </w:r>
      <w:r>
        <w:t xml:space="preserve"> techniques</w:t>
      </w:r>
      <w:bookmarkEnd w:id="5"/>
    </w:p>
    <w:p w14:paraId="62B756DC" w14:textId="5E31D94A"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studies have been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can be analyzed to quantitatively </w:t>
      </w:r>
      <w:r w:rsidR="00C93561">
        <w:rPr>
          <w:rFonts w:cstheme="minorHAnsi"/>
        </w:rPr>
        <w:t>ascertain</w:t>
      </w:r>
      <w:r>
        <w:rPr>
          <w:rFonts w:cstheme="minorHAnsi"/>
        </w:rPr>
        <w:t xml:space="preserve"> the transition of the protein between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are relatively low throughput and </w:t>
      </w:r>
      <w:r w:rsidR="004B1E93">
        <w:rPr>
          <w:rFonts w:cstheme="minorHAnsi"/>
        </w:rPr>
        <w:t xml:space="preserve">were 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77777777"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techniques have been developed to observe MP dynamics within membrane</w:t>
      </w:r>
      <w:r>
        <w:rPr>
          <w:rFonts w:cstheme="minorHAnsi"/>
        </w:rPr>
        <w:t xml:space="preserve"> </w:t>
      </w:r>
      <w:r w:rsidRPr="00CC0253">
        <w:rPr>
          <w:rFonts w:cstheme="minorHAnsi"/>
        </w:rPr>
        <w:t>like environments. Disulfide cross-linking has been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unfolded MPs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Bacteriorhodopsin folding was studied using this technique and found to be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it 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These methods allow for studying MP folding thermodynamics in lipids and mixed micelles, closer to the environments of the cell membrane compared to previous research. While these techniques approach understanding proteins in native environments, other techniques were developed to further study MPs within cells in higher throughput.</w:t>
      </w:r>
    </w:p>
    <w:p w14:paraId="501CE84D" w14:textId="4EB35691" w:rsidR="00616870" w:rsidRPr="00CC0253" w:rsidRDefault="00616870" w:rsidP="00616870">
      <w:pPr>
        <w:pStyle w:val="ThesisTOC2"/>
      </w:pPr>
      <w:bookmarkStart w:id="6" w:name="_Toc169719751"/>
      <w:r>
        <w:t xml:space="preserve">1.3.2 </w:t>
      </w:r>
      <w:r w:rsidRPr="00916358">
        <w:rPr>
          <w:i/>
          <w:iCs/>
        </w:rPr>
        <w:t>In vivo</w:t>
      </w:r>
      <w:r>
        <w:t xml:space="preserve"> assays</w:t>
      </w:r>
      <w:bookmarkEnd w:id="6"/>
    </w:p>
    <w:p w14:paraId="0008BA0D" w14:textId="4A031F1B" w:rsidR="00616870" w:rsidRDefault="00616870" w:rsidP="00616870">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Pr>
          <w:rFonts w:cstheme="minorHAnsi"/>
        </w:rPr>
        <w:t xml:space="preserve">A method that quantitatively measures interaction in protein structures is double mutant cycle analysis. Mutating two non-interacting residues within a protein has allowed researchers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w:t>
      </w:r>
      <w:r w:rsidRPr="00CC0253">
        <w:rPr>
          <w:rFonts w:cstheme="minorHAnsi"/>
        </w:rPr>
        <w:lastRenderedPageBreak/>
        <w:t xml:space="preserve">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Association of the TMs results in repression of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dimeric transcription factor, to promote the expression of genes (</w:t>
      </w:r>
      <w:proofErr w:type="spellStart"/>
      <w:r w:rsidRPr="00CC0253">
        <w:rPr>
          <w:rFonts w:cstheme="minorHAnsi"/>
        </w:rPr>
        <w:t>Gurezka</w:t>
      </w:r>
      <w:proofErr w:type="spellEnd"/>
      <w:r w:rsidRPr="00CC0253">
        <w:rPr>
          <w:rFonts w:cstheme="minorHAnsi"/>
        </w:rPr>
        <w:t xml:space="preserve"> &amp; Langosch, 2001; Russ </w:t>
      </w:r>
      <w:r w:rsidR="006420E8" w:rsidRPr="006420E8">
        <w:rPr>
          <w:rFonts w:cstheme="minorHAnsi"/>
          <w:b/>
          <w:bCs/>
          <w:noProof/>
        </w:rPr>
        <w:drawing>
          <wp:anchor distT="0" distB="0" distL="114300" distR="114300" simplePos="0" relativeHeight="251682816" behindDoc="0" locked="0" layoutInCell="1" allowOverlap="1" wp14:anchorId="0493E21C" wp14:editId="649AF8A2">
            <wp:simplePos x="0" y="0"/>
            <wp:positionH relativeFrom="margin">
              <wp:align>center</wp:align>
            </wp:positionH>
            <wp:positionV relativeFrom="paragraph">
              <wp:posOffset>1640743</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&amp; Engelman, 1999). </w:t>
      </w:r>
    </w:p>
    <w:p w14:paraId="5BEE9A6A" w14:textId="021A678C" w:rsidR="00616870" w:rsidRPr="00CC0253" w:rsidRDefault="00616870" w:rsidP="00616870">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can be 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natural membrane environment yield different results than the previous in vitro studies (Russ &amp; Engelman, 1999; Zhou et al., 2000; Zhou et al., 2001). Johnson et al. expanded on these findings, suggesting that electrostatic interactions between charged and ring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et al., 2017). TOXCAT is a well-studied system for probing TMH association, </w:t>
      </w:r>
      <w:r w:rsidRPr="00CC0253">
        <w:rPr>
          <w:rFonts w:cstheme="minorHAnsi"/>
        </w:rPr>
        <w:lastRenderedPageBreak/>
        <w:t>determining the impact of individual AAs and their respective forces on the thermodynamics of association.</w:t>
      </w:r>
    </w:p>
    <w:p w14:paraId="6A2AC03F" w14:textId="77777777"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has been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69719752"/>
      <w:r>
        <w:lastRenderedPageBreak/>
        <w:t>1</w:t>
      </w:r>
      <w:r w:rsidRPr="003C0849">
        <w:t>.</w:t>
      </w:r>
      <w:r>
        <w:t>4</w:t>
      </w:r>
      <w:r w:rsidRPr="003C0849">
        <w:t xml:space="preserve"> </w:t>
      </w:r>
      <w:r>
        <w:t>Computational methods to study membrane protein structure</w:t>
      </w:r>
      <w:bookmarkEnd w:id="7"/>
      <w:bookmarkEnd w:id="8"/>
    </w:p>
    <w:p w14:paraId="03D8917A" w14:textId="77777777"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structural determination, computational methods have been </w:t>
      </w:r>
      <w:r>
        <w:rPr>
          <w:rFonts w:ascii="Calibri" w:hAnsi="Calibri" w:cs="Calibri"/>
        </w:rPr>
        <w:t>invented</w:t>
      </w:r>
      <w:r w:rsidRPr="00F00682">
        <w:rPr>
          <w:rFonts w:ascii="Calibri" w:hAnsi="Calibri" w:cs="Calibri"/>
        </w:rPr>
        <w:t xml:space="preserve"> </w:t>
      </w:r>
      <w:r>
        <w:rPr>
          <w:rFonts w:ascii="Calibri" w:hAnsi="Calibri" w:cs="Calibri"/>
        </w:rPr>
        <w:t xml:space="preserve">by evaluating </w:t>
      </w:r>
      <w:r w:rsidRPr="00F00682">
        <w:rPr>
          <w:rFonts w:ascii="Calibri" w:hAnsi="Calibri" w:cs="Calibri"/>
        </w:rPr>
        <w:t>previously solved MP structures. Many</w:t>
      </w:r>
      <w:r>
        <w:rPr>
          <w:rFonts w:ascii="Calibri" w:hAnsi="Calibri" w:cs="Calibri"/>
        </w:rPr>
        <w:t xml:space="preserve"> </w:t>
      </w:r>
      <w:r w:rsidRPr="00F00682">
        <w:rPr>
          <w:rFonts w:ascii="Calibri" w:hAnsi="Calibri" w:cs="Calibri"/>
        </w:rPr>
        <w:t xml:space="preserve">methods look to further understand MP folding by establishing energetic terms that aim to estimate the thermodynamics of </w:t>
      </w:r>
      <w:r>
        <w:rPr>
          <w:rFonts w:ascii="Calibri" w:hAnsi="Calibri" w:cs="Calibri"/>
        </w:rPr>
        <w:t>MP folding</w:t>
      </w:r>
      <w:r w:rsidRPr="00F00682">
        <w:rPr>
          <w:rFonts w:ascii="Calibri" w:hAnsi="Calibri" w:cs="Calibri"/>
        </w:rPr>
        <w:t>. Below I review the current computational methods used to predict protein structures</w:t>
      </w:r>
      <w:r>
        <w:rPr>
          <w:rFonts w:ascii="Calibri" w:hAnsi="Calibri" w:cs="Calibri"/>
        </w:rPr>
        <w:t>, highlighting unique features and energetics of each tool.</w:t>
      </w:r>
    </w:p>
    <w:p w14:paraId="2651AA39" w14:textId="537275D1" w:rsidR="00FC3AEF" w:rsidRPr="003C0849" w:rsidRDefault="00FC3AEF" w:rsidP="00FC3AEF">
      <w:pPr>
        <w:pStyle w:val="ThesisTOC2"/>
      </w:pPr>
      <w:bookmarkStart w:id="9" w:name="_Toc168990340"/>
      <w:bookmarkStart w:id="10" w:name="_Toc169719753"/>
      <w:r>
        <w:t>1</w:t>
      </w:r>
      <w:r w:rsidRPr="003C0849">
        <w:t>.</w:t>
      </w:r>
      <w:r>
        <w:t>4</w:t>
      </w:r>
      <w:r w:rsidRPr="003C0849">
        <w:t>.1 Rosetta</w:t>
      </w:r>
      <w:bookmarkEnd w:id="9"/>
      <w:bookmarkEnd w:id="10"/>
    </w:p>
    <w:p w14:paraId="25FC0953" w14:textId="77777777"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David Baker’s Lab at University of Washington are experts in this area, utilizing known energetic and structural information to </w:t>
      </w:r>
      <w:r>
        <w:rPr>
          <w:rFonts w:ascii="Calibri" w:hAnsi="Calibri" w:cs="Calibri"/>
        </w:rPr>
        <w:t>create</w:t>
      </w:r>
      <w:r w:rsidRPr="003C0849">
        <w:rPr>
          <w:rFonts w:ascii="Calibri" w:hAnsi="Calibri" w:cs="Calibri"/>
        </w:rPr>
        <w:t xml:space="preserve"> the software suite Rosetta. 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 xml:space="preserve">novo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sidRPr="00CD0ADB">
        <w:rPr>
          <w:rFonts w:ascii="Calibri" w:hAnsi="Calibri" w:cs="Calibri"/>
        </w:rPr>
      </w:r>
      <w:r w:rsidRPr="00CD0ADB">
        <w:rPr>
          <w:rFonts w:ascii="Calibri" w:hAnsi="Calibri" w:cs="Calibri"/>
        </w:rPr>
        <w:fldChar w:fldCharType="separate"/>
      </w:r>
      <w:r>
        <w:rPr>
          <w:rFonts w:ascii="Calibri" w:hAnsi="Calibri" w:cs="Calibri"/>
          <w:noProof/>
        </w:rPr>
        <w:t>(Chaudhury et al., 2011; Koehler Leman et al., 2017; Leman et al., 2020; Weitzner et al., 2017; Yarov-Yarovoy, Schonbrun, et al.,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includes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(Alford et al., 2017; RICHARDSON et al.)</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 models the membrane into layers classified defining atoms as water-exposed, polar, interface, and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to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50FE8CF8" w14:textId="01A4639A"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Pr>
          <w:rFonts w:ascii="Calibri" w:hAnsi="Calibri" w:cs="Calibri"/>
        </w:rPr>
        <w:t>devised</w:t>
      </w:r>
      <w:r w:rsidRPr="003C0849">
        <w:rPr>
          <w:rFonts w:ascii="Calibri" w:hAnsi="Calibri" w:cs="Calibri"/>
        </w:rPr>
        <w:t xml:space="preserve"> to enhance the functionality of MP prediction which includes modeling TM helices </w:t>
      </w:r>
      <w:r w:rsidRPr="003C0849">
        <w:rPr>
          <w:rFonts w:ascii="Calibri" w:hAnsi="Calibri" w:cs="Calibri"/>
          <w:i/>
          <w:iCs/>
        </w:rPr>
        <w:t>de novo</w:t>
      </w:r>
      <w:r w:rsidRPr="003C0849">
        <w:rPr>
          <w:rFonts w:ascii="Calibri" w:hAnsi="Calibri" w:cs="Calibri"/>
        </w:rPr>
        <w:t xml:space="preserve"> from sequence, a representation of the membrane bilayer, and the ability to transform a protein into the membrane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xml:space="preserve">. These tools increase the accessibility </w:t>
      </w:r>
      <w:r w:rsidRPr="003C0849">
        <w:rPr>
          <w:rFonts w:ascii="Calibri" w:hAnsi="Calibri" w:cs="Calibri"/>
        </w:rPr>
        <w:lastRenderedPageBreak/>
        <w:t>to MP structure, improving the ability to visualize and predict structures of MPs that have not yet been solved. Simultaneously, energetic predictions enhance the knowledge in the field</w:t>
      </w:r>
      <w:r>
        <w:rPr>
          <w:rFonts w:ascii="Calibri" w:hAnsi="Calibri" w:cs="Calibri"/>
        </w:rPr>
        <w:t xml:space="preserve">, permitting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Pr>
          <w:rFonts w:ascii="Calibri" w:hAnsi="Calibri" w:cs="Calibri"/>
        </w:rPr>
        <w:t xml:space="preserve"> </w:t>
      </w:r>
      <w:r w:rsidRPr="00C80268">
        <w:rPr>
          <w:rFonts w:ascii="Calibri" w:hAnsi="Calibri" w:cs="Calibri"/>
          <w:b/>
          <w:bCs/>
        </w:rPr>
        <w:t>(add more here</w:t>
      </w:r>
      <w:r>
        <w:rPr>
          <w:rFonts w:ascii="Calibri" w:hAnsi="Calibri" w:cs="Calibri"/>
          <w:b/>
          <w:bCs/>
        </w:rPr>
        <w:t xml:space="preserve"> or just cites</w:t>
      </w:r>
      <w:r w:rsidRPr="00C80268">
        <w:rPr>
          <w:rFonts w:ascii="Calibri" w:hAnsi="Calibri" w:cs="Calibri"/>
          <w:b/>
          <w:bCs/>
        </w:rPr>
        <w:t>)</w:t>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69719754"/>
      <w:r>
        <w:t>1</w:t>
      </w:r>
      <w:r w:rsidRPr="003C0849">
        <w:t>.</w:t>
      </w:r>
      <w:r>
        <w:t>4</w:t>
      </w:r>
      <w:r w:rsidRPr="003C0849">
        <w:t>.2 Molecular Software Library</w:t>
      </w:r>
      <w:bookmarkEnd w:id="11"/>
      <w:bookmarkEnd w:id="12"/>
    </w:p>
    <w:p w14:paraId="61592D41" w14:textId="40152ED3"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Another computational tool for </w:t>
      </w:r>
      <w:r>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xml:space="preserve">. Similar to Rosetta, MSL </w:t>
      </w:r>
      <w:r>
        <w:rPr>
          <w:rFonts w:ascii="Calibri" w:hAnsi="Calibri" w:cs="Calibri"/>
        </w:rPr>
        <w:t>contains</w:t>
      </w:r>
      <w:r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it </w:t>
      </w:r>
      <w:r>
        <w:rPr>
          <w:rFonts w:ascii="Calibri" w:hAnsi="Calibri" w:cs="Calibri"/>
        </w:rPr>
        <w:t>was</w:t>
      </w:r>
      <w:r w:rsidRPr="003C0849">
        <w:rPr>
          <w:rFonts w:ascii="Calibri" w:hAnsi="Calibri" w:cs="Calibri"/>
        </w:rPr>
        <w:t xml:space="preserve"> used to develop the CATM</w:t>
      </w:r>
      <w:r>
        <w:rPr>
          <w:rFonts w:ascii="Calibri" w:hAnsi="Calibri" w:cs="Calibri"/>
        </w:rPr>
        <w:t xml:space="preserve"> </w:t>
      </w:r>
      <w:r w:rsidRPr="003C0849">
        <w:rPr>
          <w:rFonts w:ascii="Calibri" w:hAnsi="Calibri" w:cs="Calibri"/>
        </w:rPr>
        <w:t>algorithm</w:t>
      </w:r>
      <w:r>
        <w:rPr>
          <w:rFonts w:ascii="Calibri" w:hAnsi="Calibri" w:cs="Calibri"/>
        </w:rPr>
        <w:t xml:space="preserve">. Briefly, the CATM algorithm predicts structures of known and unknown TM dimers that associate by the </w:t>
      </w:r>
      <w:proofErr w:type="spellStart"/>
      <w:r>
        <w:rPr>
          <w:rFonts w:ascii="Calibri" w:hAnsi="Calibri" w:cs="Calibri"/>
        </w:rPr>
        <w:t>GAS</w:t>
      </w:r>
      <w:r w:rsidRPr="00A231D2">
        <w:rPr>
          <w:rFonts w:ascii="Calibri" w:hAnsi="Calibri" w:cs="Calibri"/>
          <w:vertAlign w:val="subscript"/>
        </w:rPr>
        <w:t>right</w:t>
      </w:r>
      <w:proofErr w:type="spellEnd"/>
      <w:r w:rsidRPr="00A231D2">
        <w:rPr>
          <w:rFonts w:ascii="Calibri" w:hAnsi="Calibri" w:cs="Calibri"/>
          <w:vertAlign w:val="subscript"/>
        </w:rPr>
        <w:t xml:space="preserve">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Pr>
          <w:rFonts w:ascii="Calibri" w:hAnsi="Calibri" w:cs="Calibri"/>
        </w:rPr>
        <w:t xml:space="preserve">. It uses the Energy-Based conformer library applied at the 95% level for side chain mobility </w:t>
      </w:r>
      <w:r>
        <w:rPr>
          <w:rFonts w:ascii="Calibri" w:hAnsi="Calibri" w:cs="Calibri"/>
        </w:rPr>
        <w:fldChar w:fldCharType="begin"/>
      </w:r>
      <w:r>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Pr>
          <w:rFonts w:ascii="Calibri" w:hAnsi="Calibri" w:cs="Calibri"/>
        </w:rPr>
        <w:fldChar w:fldCharType="separate"/>
      </w:r>
      <w:r>
        <w:rPr>
          <w:rFonts w:ascii="Calibri" w:hAnsi="Calibri" w:cs="Calibri"/>
          <w:noProof/>
        </w:rPr>
        <w:t>(Subramaniam &amp; Senes, 2012)</w:t>
      </w:r>
      <w:r>
        <w:rPr>
          <w:rFonts w:ascii="Calibri" w:hAnsi="Calibri" w:cs="Calibri"/>
        </w:rPr>
        <w:fldChar w:fldCharType="end"/>
      </w:r>
      <w:r>
        <w:rPr>
          <w:rFonts w:ascii="Calibri" w:hAnsi="Calibri" w:cs="Calibri"/>
        </w:rPr>
        <w:t>, and</w:t>
      </w:r>
      <w:r w:rsidRPr="003C0849">
        <w:rPr>
          <w:rFonts w:ascii="Calibri" w:hAnsi="Calibri" w:cs="Calibri"/>
        </w:rPr>
        <w:t xml:space="preserve"> </w:t>
      </w:r>
      <w:r>
        <w:rPr>
          <w:rFonts w:ascii="Calibri" w:hAnsi="Calibri" w:cs="Calibri"/>
        </w:rPr>
        <w:t xml:space="preserve">energetics of predicted proteins are determined </w:t>
      </w:r>
      <w:r w:rsidRPr="003C0849">
        <w:rPr>
          <w:rFonts w:ascii="Calibri" w:hAnsi="Calibri" w:cs="Calibri"/>
        </w:rPr>
        <w:t xml:space="preserve">using </w:t>
      </w:r>
      <w:r>
        <w:rPr>
          <w:rFonts w:ascii="Calibri" w:hAnsi="Calibri" w:cs="Calibri"/>
        </w:rPr>
        <w:t xml:space="preserve">the CHARMM 22 van der Waals function  </w:t>
      </w:r>
      <w:r>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Pr>
          <w:rFonts w:ascii="Calibri" w:hAnsi="Calibri" w:cs="Calibri"/>
        </w:rPr>
        <w:instrText xml:space="preserve"> ADDIN EN.CITE </w:instrText>
      </w:r>
      <w:r>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(MacKerell et al., 1998)</w:t>
      </w:r>
      <w:r>
        <w:rPr>
          <w:rFonts w:ascii="Calibri" w:hAnsi="Calibri" w:cs="Calibri"/>
        </w:rPr>
        <w:fldChar w:fldCharType="end"/>
      </w:r>
      <w:r>
        <w:rPr>
          <w:rFonts w:ascii="Calibri" w:hAnsi="Calibri" w:cs="Calibri"/>
        </w:rPr>
        <w:t xml:space="preserve">, the IMM1 membrane implicit solvation model </w:t>
      </w:r>
      <w:r>
        <w:rPr>
          <w:rFonts w:ascii="Calibri" w:hAnsi="Calibri" w:cs="Calibri"/>
        </w:rPr>
        <w:fldChar w:fldCharType="begin"/>
      </w:r>
      <w:r>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Pr>
          <w:rFonts w:ascii="Calibri" w:hAnsi="Calibri" w:cs="Calibri"/>
        </w:rPr>
        <w:fldChar w:fldCharType="separate"/>
      </w:r>
      <w:r>
        <w:rPr>
          <w:rFonts w:ascii="Calibri" w:hAnsi="Calibri" w:cs="Calibri"/>
          <w:noProof/>
        </w:rPr>
        <w:t>(Lazaridis, 2003)</w:t>
      </w:r>
      <w:r>
        <w:rPr>
          <w:rFonts w:ascii="Calibri" w:hAnsi="Calibri" w:cs="Calibri"/>
        </w:rPr>
        <w:fldChar w:fldCharType="end"/>
      </w:r>
      <w:r>
        <w:rPr>
          <w:rFonts w:ascii="Calibri" w:hAnsi="Calibri" w:cs="Calibri"/>
        </w:rPr>
        <w:t xml:space="preserve">, and the </w:t>
      </w:r>
      <w:r w:rsidRPr="003C0849">
        <w:rPr>
          <w:rFonts w:ascii="Calibri" w:hAnsi="Calibri" w:cs="Calibri"/>
        </w:rPr>
        <w:t>hydrogen bonding</w:t>
      </w:r>
      <w:r>
        <w:rPr>
          <w:rFonts w:ascii="Calibri" w:hAnsi="Calibri" w:cs="Calibri"/>
        </w:rPr>
        <w:t xml:space="preserve"> function of SCWRL4 </w:t>
      </w:r>
      <w:r>
        <w:rPr>
          <w:rFonts w:ascii="Calibri" w:hAnsi="Calibri" w:cs="Calibri"/>
        </w:rPr>
        <w:fldChar w:fldCharType="begin"/>
      </w:r>
      <w:r>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Pr>
          <w:rFonts w:ascii="Calibri" w:hAnsi="Calibri" w:cs="Calibri"/>
        </w:rPr>
        <w:fldChar w:fldCharType="separate"/>
      </w:r>
      <w:r>
        <w:rPr>
          <w:rFonts w:ascii="Calibri" w:hAnsi="Calibri" w:cs="Calibri"/>
          <w:noProof/>
        </w:rPr>
        <w:t>(Krivov et al., 2009)</w:t>
      </w:r>
      <w:r>
        <w:rPr>
          <w:rFonts w:ascii="Calibri" w:hAnsi="Calibri" w:cs="Calibri"/>
        </w:rPr>
        <w:fldChar w:fldCharType="end"/>
      </w:r>
      <w:r>
        <w:rPr>
          <w:rFonts w:ascii="Calibri" w:hAnsi="Calibri" w:cs="Calibri"/>
        </w:rPr>
        <w:t>. Each of these energy terms is applied to optimize the dimer geometry by Monte Carlo (MC) backbone perturbation cycles where all parameters (</w:t>
      </w:r>
      <w:proofErr w:type="spellStart"/>
      <w:r>
        <w:rPr>
          <w:rFonts w:ascii="Calibri" w:hAnsi="Calibri" w:cs="Calibri"/>
        </w:rPr>
        <w:t>xShift</w:t>
      </w:r>
      <w:proofErr w:type="spellEnd"/>
      <w:r>
        <w:rPr>
          <w:rFonts w:ascii="Calibri" w:hAnsi="Calibri" w:cs="Calibri"/>
        </w:rPr>
        <w:t xml:space="preserve">, </w:t>
      </w:r>
      <w:proofErr w:type="spellStart"/>
      <w:r>
        <w:rPr>
          <w:rFonts w:ascii="Calibri" w:hAnsi="Calibri" w:cs="Calibri"/>
        </w:rPr>
        <w:t>zShift</w:t>
      </w:r>
      <w:proofErr w:type="spellEnd"/>
      <w:r>
        <w:rPr>
          <w:rFonts w:ascii="Calibri" w:hAnsi="Calibri" w:cs="Calibri"/>
        </w:rPr>
        <w:t xml:space="preserve">, </w:t>
      </w:r>
      <w:proofErr w:type="spellStart"/>
      <w:r>
        <w:rPr>
          <w:rFonts w:ascii="Calibri" w:hAnsi="Calibri" w:cs="Calibri"/>
        </w:rPr>
        <w:t>axialRotation</w:t>
      </w:r>
      <w:proofErr w:type="spellEnd"/>
      <w:r>
        <w:rPr>
          <w:rFonts w:ascii="Calibri" w:hAnsi="Calibri" w:cs="Calibri"/>
        </w:rPr>
        <w:t xml:space="preserve">, and </w:t>
      </w:r>
      <w:proofErr w:type="spellStart"/>
      <w:r>
        <w:rPr>
          <w:rFonts w:ascii="Calibri" w:hAnsi="Calibri" w:cs="Calibri"/>
        </w:rPr>
        <w:t>crossingAngle</w:t>
      </w:r>
      <w:proofErr w:type="spellEnd"/>
      <w:r>
        <w:rPr>
          <w:rFonts w:ascii="Calibri" w:hAnsi="Calibri" w:cs="Calibri"/>
        </w:rPr>
        <w:t xml:space="preserve">) are locally varied. The association energy is calculated as the energy of the dimer minus the energy of two monomers. </w:t>
      </w: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my 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p>
    <w:p w14:paraId="352A0116" w14:textId="68964F5D" w:rsidR="00FC3AEF" w:rsidRPr="003C0849" w:rsidRDefault="00FC3AEF" w:rsidP="00FC3AEF">
      <w:pPr>
        <w:pStyle w:val="ThesisTOC2"/>
      </w:pPr>
      <w:bookmarkStart w:id="13" w:name="_Toc168990342"/>
      <w:bookmarkStart w:id="14" w:name="_Toc169719755"/>
      <w:r>
        <w:lastRenderedPageBreak/>
        <w:t>1</w:t>
      </w:r>
      <w:r w:rsidRPr="003C0849">
        <w:t>.</w:t>
      </w:r>
      <w:r>
        <w:t>4</w:t>
      </w:r>
      <w:r w:rsidRPr="003C0849">
        <w:t xml:space="preserve">.3 </w:t>
      </w:r>
      <w:r>
        <w:t xml:space="preserve">Topology Prediction and </w:t>
      </w:r>
      <w:r w:rsidRPr="003C0849">
        <w:t>Docking Algorithms</w:t>
      </w:r>
      <w:bookmarkEnd w:id="13"/>
      <w:bookmarkEnd w:id="14"/>
    </w:p>
    <w:p w14:paraId="2778871B" w14:textId="77777777"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Pr>
          <w:rFonts w:ascii="Calibri" w:hAnsi="Calibri" w:cs="Calibri"/>
        </w:rPr>
        <w:t>employs</w:t>
      </w:r>
      <w:r w:rsidRPr="003C0849">
        <w:rPr>
          <w:rFonts w:ascii="Calibri" w:hAnsi="Calibri" w:cs="Calibri"/>
        </w:rPr>
        <w:t xml:space="preserve"> evolutionary based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Each of these methods was adapted into a webserver for online us</w:t>
      </w:r>
      <w:r>
        <w:rPr>
          <w:rFonts w:ascii="Calibri" w:hAnsi="Calibri" w:cs="Calibri"/>
        </w:rPr>
        <w:t>age</w:t>
      </w:r>
      <w:r w:rsidRPr="003C0849">
        <w:rPr>
          <w:rFonts w:ascii="Calibri" w:hAnsi="Calibri" w:cs="Calibri"/>
        </w:rPr>
        <w:t xml:space="preserve">, where users can input the sequence and additional information to guide the process. </w:t>
      </w:r>
    </w:p>
    <w:p w14:paraId="55E3CFAE" w14:textId="1FCB3FF7" w:rsidR="00FC3AEF" w:rsidRPr="003C0849" w:rsidRDefault="00FC3AEF" w:rsidP="00FC3AEF">
      <w:pPr>
        <w:pStyle w:val="ThesisTOC2"/>
      </w:pPr>
      <w:bookmarkStart w:id="15" w:name="_Toc168990343"/>
      <w:bookmarkStart w:id="16" w:name="_Toc169719756"/>
      <w:r>
        <w:t>1</w:t>
      </w:r>
      <w:r w:rsidRPr="003C0849">
        <w:t>.</w:t>
      </w:r>
      <w:r>
        <w:t>4</w:t>
      </w:r>
      <w:r w:rsidRPr="003C0849">
        <w:t xml:space="preserve">.4 </w:t>
      </w:r>
      <w:bookmarkEnd w:id="15"/>
      <w:r>
        <w:t xml:space="preserve">AlphaFold and </w:t>
      </w:r>
      <w:proofErr w:type="spellStart"/>
      <w:r>
        <w:t>RoseTTaFold</w:t>
      </w:r>
      <w:bookmarkEnd w:id="16"/>
      <w:proofErr w:type="spellEnd"/>
    </w:p>
    <w:p w14:paraId="5443D2E7" w14:textId="511D7D3F"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 xml:space="preserve">Most notably, at the 2020 Critical Assessment of Structure Prediction (CASP) conference, Google’s </w:t>
      </w:r>
      <w:proofErr w:type="spellStart"/>
      <w:r w:rsidRPr="003C0849">
        <w:rPr>
          <w:rFonts w:ascii="Calibri" w:hAnsi="Calibri" w:cs="Calibri"/>
        </w:rPr>
        <w:t>Deepmind</w:t>
      </w:r>
      <w:proofErr w:type="spellEnd"/>
      <w:r w:rsidRPr="003C0849">
        <w:rPr>
          <w:rFonts w:ascii="Calibri" w:hAnsi="Calibri" w:cs="Calibri"/>
        </w:rPr>
        <w:t xml:space="preserve">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 xml:space="preserve">AlphaFold utilizes a combination of neural networks and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webservers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w:t>
      </w:r>
      <w:r>
        <w:rPr>
          <w:rFonts w:ascii="Calibri" w:hAnsi="Calibri" w:cs="Calibri"/>
        </w:rPr>
        <w:lastRenderedPageBreak/>
        <w:t>information available</w:t>
      </w:r>
      <w:r w:rsidRPr="003C0849">
        <w:rPr>
          <w:rFonts w:ascii="Calibri" w:hAnsi="Calibri" w:cs="Calibri"/>
        </w:rPr>
        <w:t xml:space="preserve">. AlphaFold struggles to predict proteins with &lt;30 homologs in their MSAs, and accuracy decreases for protein structures dependent on other protein-protein interactions,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t>To better understand the dynamics of association and folding in MPs, it is necessary to advance our knowledge of the forces involved in folding.</w:t>
      </w:r>
      <w:r w:rsidR="00DB75E3">
        <w:rPr>
          <w:rFonts w:cstheme="minorHAnsi"/>
        </w:rPr>
        <w:br w:type="page"/>
      </w:r>
    </w:p>
    <w:p w14:paraId="71CCF621" w14:textId="042BB0A0" w:rsidR="009F7D97" w:rsidRDefault="009F7D97" w:rsidP="00F1511C">
      <w:pPr>
        <w:pStyle w:val="ThesisTOC"/>
        <w:spacing w:line="480" w:lineRule="auto"/>
      </w:pPr>
      <w:bookmarkStart w:id="17" w:name="_Toc169719757"/>
      <w:r>
        <w:lastRenderedPageBreak/>
        <w:t>1.</w:t>
      </w:r>
      <w:r w:rsidR="00FC3AEF">
        <w:t>5</w:t>
      </w:r>
      <w:r>
        <w:t xml:space="preserve"> </w:t>
      </w:r>
      <w:r w:rsidR="00F70EFD">
        <w:t>Determining driving forces in membrane protein folding</w:t>
      </w:r>
      <w:bookmarkEnd w:id="17"/>
    </w:p>
    <w:p w14:paraId="31B3475A" w14:textId="6A5E3552" w:rsidR="00265C2E" w:rsidRDefault="004F3009" w:rsidP="00BD7374">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groups of atoms amenable to form</w:t>
      </w:r>
      <w:r w:rsidR="00DD076D">
        <w:rPr>
          <w:rFonts w:cstheme="minorHAnsi"/>
        </w:rPr>
        <w:t>ing</w:t>
      </w:r>
      <w:r w:rsidR="00FB11CB">
        <w:rPr>
          <w:rFonts w:cstheme="minorHAnsi"/>
        </w:rPr>
        <w:t xml:space="preserve"> hydrogen bonds. However, i</w:t>
      </w:r>
      <w:r w:rsidR="00384DAA">
        <w:rPr>
          <w:rFonts w:cstheme="minorHAnsi"/>
        </w:rPr>
        <w:t xml:space="preserve">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18" w:name="_Toc169719758"/>
      <w:r>
        <w:t>1.</w:t>
      </w:r>
      <w:r w:rsidR="00FC3AEF">
        <w:t>5</w:t>
      </w:r>
      <w:r>
        <w:t>.1 Hydrogen bonding and polar interactions</w:t>
      </w:r>
      <w:bookmarkEnd w:id="18"/>
    </w:p>
    <w:p w14:paraId="3021233C" w14:textId="2DA40942"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 xml:space="preserve">poly-leucine peptides based on </w:t>
      </w:r>
      <w:r w:rsidR="00492971">
        <w:rPr>
          <w:rFonts w:cstheme="minorHAnsi"/>
        </w:rPr>
        <w:lastRenderedPageBreak/>
        <w:t>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233A1BAE"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w:t>
      </w:r>
      <w:r w:rsidR="00E86C34">
        <w:rPr>
          <w:rFonts w:cstheme="minorHAnsi"/>
        </w:rPr>
        <w:t xml:space="preserve">other </w:t>
      </w:r>
      <w:r w:rsidR="006F7BF6">
        <w:rPr>
          <w:rFonts w:cstheme="minorHAnsi"/>
        </w:rPr>
        <w:t xml:space="preserve">study tested the effect of polar </w:t>
      </w:r>
      <w:r w:rsidR="00616870">
        <w:rPr>
          <w:rFonts w:cstheme="minorHAnsi"/>
        </w:rPr>
        <w:t>AA</w:t>
      </w:r>
      <w:r w:rsidR="006F7BF6">
        <w:rPr>
          <w:rFonts w:cstheme="minorHAnsi"/>
        </w:rPr>
        <w:t>s on the model GCN4 peptide, and again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E86C34">
        <w:rPr>
          <w:rFonts w:cstheme="minorHAnsi"/>
        </w:rPr>
        <w:t xml:space="preserve">results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commonly found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4CA89914"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the</w:t>
      </w:r>
      <w:r w:rsidR="00417EC6">
        <w:rPr>
          <w:rFonts w:cstheme="minorHAnsi"/>
        </w:rPr>
        <w:t xml:space="preserve"> </w:t>
      </w:r>
      <w:proofErr w:type="spellStart"/>
      <w:r w:rsidR="00417EC6">
        <w:rPr>
          <w:rFonts w:cstheme="minorHAnsi"/>
        </w:rPr>
        <w:t>Thr</w:t>
      </w:r>
      <w:proofErr w:type="spellEnd"/>
      <w:r w:rsidR="00417EC6">
        <w:rPr>
          <w:rFonts w:cstheme="minorHAnsi"/>
        </w:rPr>
        <w:t xml:space="preserve"> at position 87 is able to form interhelical hydrogen bonds at the interface, supporting </w:t>
      </w:r>
      <w:r w:rsidR="00E86C34">
        <w:rPr>
          <w:rFonts w:cstheme="minorHAnsi"/>
        </w:rPr>
        <w:t>previous research that</w:t>
      </w:r>
      <w:r w:rsidR="00417EC6">
        <w:rPr>
          <w:rFonts w:cstheme="minorHAnsi"/>
        </w:rPr>
        <w:t xml:space="preserve"> mutations at this position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53B07D4F"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FE66EB" w:rsidRPr="00FE66EB">
        <w:rPr>
          <w:rFonts w:cstheme="minorHAnsi"/>
          <w:b/>
          <w:bCs/>
        </w:rPr>
        <w:t>(cite)</w:t>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FE66EB" w:rsidRPr="00FE66EB">
        <w:rPr>
          <w:rFonts w:cstheme="minorHAnsi"/>
          <w:b/>
          <w:bCs/>
        </w:rPr>
        <w:t>(cite)</w:t>
      </w:r>
      <w:r w:rsidR="006A0111">
        <w:rPr>
          <w:rFonts w:cstheme="minorHAnsi"/>
        </w:rPr>
        <w:t>.</w:t>
      </w:r>
    </w:p>
    <w:p w14:paraId="7B81D05E" w14:textId="792D7A55" w:rsidR="0015354D" w:rsidRPr="0015354D" w:rsidRDefault="0015354D" w:rsidP="00A477F7">
      <w:pPr>
        <w:pStyle w:val="ThesisTOC2"/>
      </w:pPr>
      <w:bookmarkStart w:id="19" w:name="_Toc169719759"/>
      <w:r>
        <w:t>1.</w:t>
      </w:r>
      <w:r w:rsidR="00FC3AEF">
        <w:t>5</w:t>
      </w:r>
      <w:r>
        <w:t>.2 Electrostatics and weak hydrogen bonding</w:t>
      </w:r>
      <w:bookmarkEnd w:id="19"/>
    </w:p>
    <w:p w14:paraId="152BC52B" w14:textId="0010C500"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Lys</w:t>
      </w:r>
      <w:r w:rsidR="0080180B">
        <w:t xml:space="preserve"> and </w:t>
      </w:r>
      <w:r>
        <w:t xml:space="preserve">Arg and the electron clouds of </w:t>
      </w:r>
      <w:r w:rsidR="007142DF">
        <w:t>aromatic</w:t>
      </w:r>
      <w:r>
        <w:t xml:space="preserve"> </w:t>
      </w:r>
      <w:r w:rsidR="0080180B">
        <w:t xml:space="preserve">AAs </w:t>
      </w:r>
      <w:proofErr w:type="spellStart"/>
      <w:r>
        <w:t>Phe</w:t>
      </w:r>
      <w:proofErr w:type="spellEnd"/>
      <w:r w:rsidR="0080180B">
        <w:t xml:space="preserve">, </w:t>
      </w:r>
      <w:r>
        <w:t>Tyr</w:t>
      </w:r>
      <w:r w:rsidR="0080180B">
        <w:t xml:space="preserve">, His, and </w:t>
      </w:r>
      <w:r>
        <w:t xml:space="preserve">Trp.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w:t>
      </w:r>
      <w:r w:rsidR="00D44462">
        <w:lastRenderedPageBreak/>
        <w:t xml:space="preserve">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80180B">
        <w:t>s</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151E4352" w:rsidR="0015354D" w:rsidRDefault="00D44462" w:rsidP="0015354D">
      <w:pPr>
        <w:spacing w:line="480" w:lineRule="auto"/>
        <w:ind w:firstLine="360"/>
        <w:jc w:val="both"/>
      </w:pPr>
      <w:r>
        <w:t>Similar to hydrogen bonding, electrostatics play</w:t>
      </w:r>
      <w:r w:rsidR="0080180B">
        <w:t>s</w:t>
      </w:r>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xml:space="preserve">. GAS is an acronym for the three AAs typically found in the sequence: Gly, Ala, and Ser. These small residues define the interface of the motif (G/A/S)xxx(G/A/S), resulting in a short interhelical distance between TM helices. </w:t>
      </w:r>
      <w:r w:rsidR="00FE66EB" w:rsidRPr="00FE66EB">
        <w:t xml:space="preserve">The "right" subscript in </w:t>
      </w:r>
      <w:proofErr w:type="spellStart"/>
      <w:r w:rsidR="00FE66EB" w:rsidRPr="00FE66EB">
        <w:t>GAS</w:t>
      </w:r>
      <w:r w:rsidR="00FE66EB" w:rsidRPr="00FE66EB">
        <w:rPr>
          <w:vertAlign w:val="subscript"/>
        </w:rPr>
        <w:t>right</w:t>
      </w:r>
      <w:proofErr w:type="spellEnd"/>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7576BC30"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r w:rsidR="00C26271">
        <w:t>associates</w:t>
      </w:r>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measuring the changes in 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 xml:space="preserve">(Lemmon, Flanagan, Hunt, et al., 1992; Lemmon, Flanagan, Treutlein, et al., </w:t>
      </w:r>
      <w:r>
        <w:rPr>
          <w:rFonts w:cstheme="minorHAnsi"/>
          <w:noProof/>
        </w:rPr>
        <w:lastRenderedPageBreak/>
        <w:t>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A27DA49"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w:t>
      </w:r>
      <w:r w:rsidR="00616870">
        <w:t>AA</w:t>
      </w:r>
      <w:r w:rsidR="0015354D">
        <w:t xml:space="preserve">s at the interface allow TM backbones to associate with a short interhelical distance, resulting in the formation of a network of weak hydrogen bonds where donors are Cα carbons and acceptors are carbonyl oxygens on the opposite helix (Cα–H∙∙∙O=C, or Cα–H bonds).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025CF8D" w:rsidR="0015354D" w:rsidRDefault="00945C97" w:rsidP="00CC0253">
      <w:pPr>
        <w:spacing w:after="0" w:line="480" w:lineRule="auto"/>
        <w:ind w:firstLine="360"/>
        <w:jc w:val="both"/>
      </w:pPr>
      <w:r>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to </w:t>
      </w:r>
      <w:r>
        <w:t>define the geometric structure for the network of hydrogen bonds</w:t>
      </w:r>
      <w:r w:rsidR="007627D1">
        <w:t>. This research</w:t>
      </w:r>
      <w:r>
        <w:t xml:space="preserve"> resulted in CATM, an algorithm that successfully predicted the structures of </w:t>
      </w:r>
      <w:r w:rsidR="00482A22">
        <w:t xml:space="preserve">five </w:t>
      </w:r>
      <w:r w:rsidR="00482A22">
        <w:lastRenderedPageBreak/>
        <w:t xml:space="preserve">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15354D">
        <w:t xml:space="preserve">Anderson et al. utilized </w:t>
      </w:r>
      <w:r w:rsidR="00482A22">
        <w:t xml:space="preserve">the CATM algorithm </w:t>
      </w:r>
      <w:r w:rsidR="0015354D">
        <w:t xml:space="preserve">and the experimental assay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w:t>
      </w:r>
      <w:proofErr w:type="spellStart"/>
      <w:r w:rsidR="0015354D">
        <w:t>GAS</w:t>
      </w:r>
      <w:r w:rsidR="0015354D" w:rsidRPr="00A77D7D">
        <w:rPr>
          <w:vertAlign w:val="subscript"/>
        </w:rPr>
        <w:t>right</w:t>
      </w:r>
      <w:proofErr w:type="spellEnd"/>
      <w:r w:rsidR="0015354D">
        <w:t xml:space="preserve"> structures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w:t>
      </w:r>
      <w:proofErr w:type="spellStart"/>
      <w:r w:rsidR="00482A22">
        <w:t>GAS</w:t>
      </w:r>
      <w:r w:rsidR="00482A22" w:rsidRPr="00A77D7D">
        <w:rPr>
          <w:vertAlign w:val="subscript"/>
        </w:rPr>
        <w:t>right</w:t>
      </w:r>
      <w:proofErr w:type="spellEnd"/>
      <w:r w:rsidR="00482A22">
        <w:t xml:space="preserve"> sequences as controls. </w:t>
      </w:r>
      <w:r w:rsidR="0015354D">
        <w:t xml:space="preserve">By evaluating sequences designed to associate through van der Waals packing, I </w:t>
      </w:r>
      <w:r w:rsidR="00482A22">
        <w:t xml:space="preserve">was able to </w:t>
      </w:r>
      <w:r w:rsidR="0015354D">
        <w:t>differentiate the impact of packing (design</w:t>
      </w:r>
      <w:r w:rsidR="00810829">
        <w:t>ed sequences</w:t>
      </w:r>
      <w:r w:rsidR="0015354D">
        <w:t>) versus both hydrogen bonding and packing (</w:t>
      </w:r>
      <w:proofErr w:type="spellStart"/>
      <w:r w:rsidR="0015354D">
        <w:t>GAS</w:t>
      </w:r>
      <w:r w:rsidR="0015354D" w:rsidRPr="00A77D7D">
        <w:rPr>
          <w:vertAlign w:val="subscript"/>
        </w:rPr>
        <w:t>right</w:t>
      </w:r>
      <w:proofErr w:type="spellEnd"/>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DF058E" w:rsidRDefault="00506D78" w:rsidP="00DF058E">
      <w:pPr>
        <w:pStyle w:val="ThesisTOC"/>
        <w:spacing w:line="480" w:lineRule="auto"/>
      </w:pPr>
      <w:bookmarkStart w:id="20" w:name="_Toc169719760"/>
      <w:r>
        <w:rPr>
          <w:rStyle w:val="Strong"/>
          <w:b/>
          <w:bCs w:val="0"/>
        </w:rPr>
        <w:lastRenderedPageBreak/>
        <w:t>1.</w:t>
      </w:r>
      <w:r w:rsidR="00FC3AEF">
        <w:rPr>
          <w:rStyle w:val="Strong"/>
          <w:b/>
          <w:bCs w:val="0"/>
        </w:rPr>
        <w:t>6</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20"/>
    </w:p>
    <w:p w14:paraId="4D0DF463" w14:textId="2D12CFD0"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 xml:space="preserve">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67674E51"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67D22E39" w14:textId="01346A7F" w:rsidR="00DF058E" w:rsidRDefault="00B61262" w:rsidP="00910932">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9744" behindDoc="0" locked="0" layoutInCell="1" allowOverlap="1" wp14:anchorId="70220FE9" wp14:editId="4DC59FBC">
            <wp:simplePos x="0" y="0"/>
            <wp:positionH relativeFrom="margin">
              <wp:align>center</wp:align>
            </wp:positionH>
            <wp:positionV relativeFrom="paragraph">
              <wp:posOffset>2270</wp:posOffset>
            </wp:positionV>
            <wp:extent cx="4339791" cy="3924822"/>
            <wp:effectExtent l="0" t="0" r="3810" b="0"/>
            <wp:wrapSquare wrapText="bothSides"/>
            <wp:docPr id="4027961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6155"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9791" cy="3924822"/>
                    </a:xfrm>
                    <a:prstGeom prst="rect">
                      <a:avLst/>
                    </a:prstGeom>
                  </pic:spPr>
                </pic:pic>
              </a:graphicData>
            </a:graphic>
          </wp:anchor>
        </w:drawing>
      </w:r>
    </w:p>
    <w:p w14:paraId="3399E4F6" w14:textId="459A351D" w:rsidR="00910932" w:rsidRDefault="00910932" w:rsidP="00910932">
      <w:pPr>
        <w:spacing w:after="0" w:line="480" w:lineRule="auto"/>
        <w:jc w:val="both"/>
        <w:rPr>
          <w:rFonts w:cstheme="minorHAnsi"/>
          <w:color w:val="000000" w:themeColor="text1"/>
        </w:rPr>
      </w:pPr>
    </w:p>
    <w:p w14:paraId="07A96F98" w14:textId="77777777" w:rsidR="00910932" w:rsidRDefault="00910932" w:rsidP="00910932">
      <w:pPr>
        <w:spacing w:after="0" w:line="480" w:lineRule="auto"/>
        <w:jc w:val="both"/>
        <w:rPr>
          <w:rFonts w:cstheme="minorHAnsi"/>
          <w:color w:val="000000" w:themeColor="text1"/>
        </w:rPr>
      </w:pPr>
    </w:p>
    <w:p w14:paraId="281EEBF5" w14:textId="4E99636A" w:rsidR="00910932" w:rsidRDefault="00910932" w:rsidP="00910932">
      <w:pPr>
        <w:spacing w:after="0" w:line="480" w:lineRule="auto"/>
        <w:jc w:val="both"/>
        <w:rPr>
          <w:rFonts w:cstheme="minorHAnsi"/>
          <w:color w:val="000000" w:themeColor="text1"/>
        </w:rPr>
      </w:pPr>
    </w:p>
    <w:p w14:paraId="7DA7E1EB" w14:textId="77777777" w:rsidR="00910932" w:rsidRDefault="00910932" w:rsidP="00910932">
      <w:pPr>
        <w:spacing w:after="0" w:line="480" w:lineRule="auto"/>
        <w:jc w:val="both"/>
        <w:rPr>
          <w:rFonts w:cstheme="minorHAnsi"/>
          <w:color w:val="000000" w:themeColor="text1"/>
        </w:rPr>
      </w:pPr>
    </w:p>
    <w:p w14:paraId="1A2E1AA3" w14:textId="77777777" w:rsidR="00910932" w:rsidRDefault="00910932" w:rsidP="00910932">
      <w:pPr>
        <w:spacing w:after="0" w:line="480" w:lineRule="auto"/>
        <w:jc w:val="both"/>
        <w:rPr>
          <w:rFonts w:cstheme="minorHAnsi"/>
          <w:color w:val="000000" w:themeColor="text1"/>
        </w:rPr>
      </w:pPr>
    </w:p>
    <w:p w14:paraId="7B96D621" w14:textId="77777777" w:rsidR="00910932" w:rsidRDefault="00910932" w:rsidP="00910932">
      <w:pPr>
        <w:spacing w:after="0" w:line="480" w:lineRule="auto"/>
        <w:jc w:val="both"/>
        <w:rPr>
          <w:rFonts w:cstheme="minorHAnsi"/>
          <w:color w:val="000000" w:themeColor="text1"/>
        </w:rPr>
      </w:pPr>
    </w:p>
    <w:p w14:paraId="277E75BE" w14:textId="77777777" w:rsidR="00910932" w:rsidRDefault="00910932" w:rsidP="00910932">
      <w:pPr>
        <w:spacing w:after="0" w:line="480" w:lineRule="auto"/>
        <w:jc w:val="both"/>
        <w:rPr>
          <w:rFonts w:cstheme="minorHAnsi"/>
          <w:color w:val="000000" w:themeColor="text1"/>
        </w:rPr>
      </w:pPr>
    </w:p>
    <w:p w14:paraId="42A9123F" w14:textId="77777777" w:rsidR="00910932" w:rsidRDefault="00910932" w:rsidP="00910932">
      <w:pPr>
        <w:spacing w:after="0" w:line="480" w:lineRule="auto"/>
        <w:jc w:val="both"/>
        <w:rPr>
          <w:rFonts w:cstheme="minorHAnsi"/>
          <w:color w:val="000000" w:themeColor="text1"/>
        </w:rPr>
      </w:pPr>
    </w:p>
    <w:p w14:paraId="01D11F38" w14:textId="77777777" w:rsidR="00910932" w:rsidRDefault="00910932" w:rsidP="00910932">
      <w:pPr>
        <w:spacing w:after="0" w:line="480" w:lineRule="auto"/>
        <w:jc w:val="both"/>
        <w:rPr>
          <w:rFonts w:cstheme="minorHAnsi"/>
          <w:color w:val="000000" w:themeColor="text1"/>
        </w:rPr>
      </w:pPr>
    </w:p>
    <w:p w14:paraId="4A31FFCA" w14:textId="77777777" w:rsidR="00B61262" w:rsidRDefault="00B61262" w:rsidP="00910932">
      <w:pPr>
        <w:spacing w:after="0" w:line="480" w:lineRule="auto"/>
        <w:jc w:val="both"/>
        <w:rPr>
          <w:rFonts w:cstheme="minorHAnsi"/>
          <w:color w:val="000000" w:themeColor="text1"/>
        </w:rPr>
      </w:pPr>
    </w:p>
    <w:p w14:paraId="41CA390C" w14:textId="77777777" w:rsidR="00B61262" w:rsidRDefault="00B61262" w:rsidP="00910932">
      <w:pPr>
        <w:spacing w:after="0" w:line="480" w:lineRule="auto"/>
        <w:jc w:val="both"/>
        <w:rPr>
          <w:rFonts w:cstheme="minorHAnsi"/>
          <w:color w:val="000000" w:themeColor="text1"/>
        </w:rPr>
      </w:pPr>
    </w:p>
    <w:p w14:paraId="083048BF" w14:textId="2974598B"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4D308352" w14:textId="77777777" w:rsidR="00B61262" w:rsidRDefault="00B61262" w:rsidP="00EA35BC">
      <w:pPr>
        <w:spacing w:after="0" w:line="480" w:lineRule="auto"/>
        <w:ind w:firstLine="360"/>
        <w:jc w:val="both"/>
        <w:rPr>
          <w:rFonts w:cstheme="minorHAnsi"/>
          <w:color w:val="000000" w:themeColor="text1"/>
        </w:rPr>
      </w:pP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lastRenderedPageBreak/>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C52B7AE" w14:textId="1D9A3BFF" w:rsidR="00CE1555" w:rsidRDefault="00CE1555" w:rsidP="00B83069">
      <w:pPr>
        <w:spacing w:after="0" w:line="480" w:lineRule="auto"/>
        <w:jc w:val="both"/>
        <w:rPr>
          <w:rFonts w:cstheme="minorHAnsi"/>
          <w:color w:val="000000" w:themeColor="text1"/>
        </w:rPr>
      </w:pPr>
    </w:p>
    <w:p w14:paraId="30256C22" w14:textId="443226BC"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4F01BB8D" w:rsidR="007F2E6A" w:rsidRDefault="00FF694D" w:rsidP="001E2B58">
      <w:pPr>
        <w:spacing w:after="0" w:line="480" w:lineRule="auto"/>
        <w:ind w:firstLine="360"/>
        <w:jc w:val="both"/>
        <w:rPr>
          <w:rFonts w:cstheme="minorHAnsi"/>
          <w:color w:val="000000" w:themeColor="text1"/>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w:t>
      </w:r>
      <w:r w:rsidR="00616870">
        <w:rPr>
          <w:rFonts w:cstheme="minorHAnsi"/>
          <w:color w:val="000000" w:themeColor="text1"/>
        </w:rPr>
        <w:t>AA</w:t>
      </w:r>
      <w:r>
        <w:rPr>
          <w:rFonts w:cstheme="minorHAnsi"/>
          <w:color w:val="000000" w:themeColor="text1"/>
        </w:rPr>
        <w:t xml:space="preserve">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w:t>
      </w:r>
      <w:r w:rsidR="00A64324">
        <w:rPr>
          <w:rFonts w:cstheme="minorHAnsi"/>
          <w:color w:val="000000" w:themeColor="text1"/>
        </w:rPr>
        <w:lastRenderedPageBreak/>
        <w:t xml:space="preserve">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 xml:space="preserve">on </w:t>
      </w:r>
      <w:r w:rsidR="00FD5488">
        <w:rPr>
          <w:rFonts w:cstheme="minorHAnsi"/>
          <w:noProof/>
        </w:rPr>
        <w:drawing>
          <wp:anchor distT="0" distB="0" distL="114300" distR="114300" simplePos="0" relativeHeight="251681792" behindDoc="0" locked="0" layoutInCell="1" allowOverlap="1" wp14:anchorId="062CE395" wp14:editId="770AAAE0">
            <wp:simplePos x="0" y="0"/>
            <wp:positionH relativeFrom="column">
              <wp:posOffset>32654</wp:posOffset>
            </wp:positionH>
            <wp:positionV relativeFrom="paragraph">
              <wp:posOffset>2031800</wp:posOffset>
            </wp:positionV>
            <wp:extent cx="5943600" cy="3159760"/>
            <wp:effectExtent l="0" t="0" r="2540" b="889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margin">
              <wp14:pctWidth>0</wp14:pctWidth>
            </wp14:sizeRelH>
            <wp14:sizeRelV relativeFrom="margin">
              <wp14:pctHeight>0</wp14:pctHeight>
            </wp14:sizeRelV>
          </wp:anchor>
        </w:drawing>
      </w:r>
      <w:r w:rsidR="001E2B58">
        <w:rPr>
          <w:rFonts w:cstheme="minorHAnsi"/>
          <w:color w:val="000000" w:themeColor="text1"/>
        </w:rPr>
        <w:t>MP fold</w:t>
      </w:r>
      <w:r w:rsidR="00A64324">
        <w:rPr>
          <w:rFonts w:cstheme="minorHAnsi"/>
          <w:color w:val="000000" w:themeColor="text1"/>
        </w:rPr>
        <w:t>ing</w:t>
      </w:r>
      <w:r w:rsidR="001E2B58">
        <w:rPr>
          <w:rFonts w:cstheme="minorHAnsi"/>
          <w:color w:val="000000" w:themeColor="text1"/>
        </w:rPr>
        <w:t>.</w:t>
      </w:r>
    </w:p>
    <w:p w14:paraId="57A12623" w14:textId="3895F490" w:rsidR="000F63E6" w:rsidRPr="00201AD1" w:rsidRDefault="000F63E6" w:rsidP="000F63E6">
      <w:pPr>
        <w:spacing w:after="0" w:line="480" w:lineRule="auto"/>
        <w:jc w:val="both"/>
        <w:rPr>
          <w:rFonts w:cstheme="minorHAnsi"/>
        </w:rPr>
      </w:pPr>
    </w:p>
    <w:p w14:paraId="40CA68C9" w14:textId="4167DC74"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w:t>
      </w:r>
      <w:r w:rsidR="00DB75E3">
        <w:rPr>
          <w:rFonts w:cstheme="minorHAnsi"/>
        </w:rPr>
        <w:t xml:space="preserve"> in</w:t>
      </w:r>
      <w:r w:rsidR="009A6698">
        <w:rPr>
          <w:rFonts w:cstheme="minorHAnsi"/>
        </w:rPr>
        <w:t xml:space="preserv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w:t>
      </w:r>
      <w:r w:rsidR="00A64324">
        <w:rPr>
          <w:rFonts w:cstheme="minorHAnsi"/>
        </w:rPr>
        <w:lastRenderedPageBreak/>
        <w:t xml:space="preserve">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572D7AED" w:rsidR="00D64B33" w:rsidRDefault="001E7EA5" w:rsidP="001E7EA5">
      <w:pPr>
        <w:pStyle w:val="ThesisTOC"/>
        <w:spacing w:line="480" w:lineRule="auto"/>
        <w:rPr>
          <w:rStyle w:val="Strong"/>
          <w:b/>
          <w:bCs w:val="0"/>
        </w:rPr>
      </w:pPr>
      <w:bookmarkStart w:id="21" w:name="_Toc161323352"/>
      <w:bookmarkStart w:id="22" w:name="_Toc169719761"/>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1"/>
      <w:bookmarkEnd w:id="22"/>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174609B9"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xml:space="preserve">, developed a protein design algorithm and assessed the ability </w:t>
      </w:r>
      <w:r w:rsidR="00DB75E3">
        <w:t xml:space="preserve">for these proteins to association. </w:t>
      </w:r>
      <w:r w:rsidR="00C448E8">
        <w:t xml:space="preserve">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proteins</w:t>
      </w:r>
      <w:r w:rsidR="00C448E8">
        <w:t xml:space="preserve"> t</w:t>
      </w:r>
      <w:r w:rsidR="008D5535">
        <w:t>hat rely on</w:t>
      </w:r>
      <w:r w:rsidR="00C448E8">
        <w:t xml:space="preserve"> both hydrogen bonding and van der Waals packing.</w:t>
      </w:r>
    </w:p>
    <w:p w14:paraId="1D8FA8CC" w14:textId="61B09A67" w:rsidR="00C448E8" w:rsidRDefault="00D64B33" w:rsidP="00C448E8">
      <w:pPr>
        <w:spacing w:line="480" w:lineRule="auto"/>
        <w:ind w:firstLine="360"/>
        <w:jc w:val="both"/>
      </w:pPr>
      <w:r w:rsidRPr="00812BCC">
        <w:rPr>
          <w:b/>
          <w:bCs/>
        </w:rPr>
        <w:t>In Chapter 3</w:t>
      </w:r>
      <w:r>
        <w:t xml:space="preserve">, </w:t>
      </w:r>
      <w:r w:rsidR="002226B0">
        <w:t xml:space="preserve">I discuss </w:t>
      </w:r>
      <w:r w:rsidR="00802A4D">
        <w:t>my protein design method</w:t>
      </w:r>
      <w:r w:rsidR="00634443">
        <w:t>.</w:t>
      </w:r>
      <w:r w:rsidR="00802A4D">
        <w:t xml:space="preserve"> </w:t>
      </w:r>
      <w:r w:rsidR="00802A4D">
        <w:t xml:space="preserve">With improving experimental technologies, many studies at the forefront of research utilize a combination of high-throughput experiments and computational analysis. </w:t>
      </w:r>
      <w:r w:rsidR="00634443">
        <w:t xml:space="preserve"> My research </w:t>
      </w:r>
      <w:r w:rsidR="00802A4D">
        <w:t>paired high-throughput experiments with</w:t>
      </w:r>
      <w:r w:rsidR="00634443">
        <w:t xml:space="preserve"> </w:t>
      </w:r>
      <w:r w:rsidR="00802A4D">
        <w:t>computational design</w:t>
      </w:r>
      <w:r w:rsidR="00634443">
        <w:t xml:space="preserve"> </w:t>
      </w:r>
      <w:r w:rsidR="00802A4D">
        <w:t>explore</w:t>
      </w:r>
      <w:r w:rsidR="00634443">
        <w:t xml:space="preserve"> th</w:t>
      </w:r>
      <w:r w:rsidR="00802A4D">
        <w:t>e</w:t>
      </w:r>
      <w:r w:rsidR="00634443">
        <w:t xml:space="preserve"> impact of biophysical forces on protein association</w:t>
      </w:r>
      <w:r w:rsidR="00802A4D">
        <w:t xml:space="preserve"> in a large range of structures</w:t>
      </w:r>
      <w:r w:rsidR="00634443">
        <w:t xml:space="preserve">. I detail the computational </w:t>
      </w:r>
      <w:r w:rsidR="00802A4D">
        <w:t xml:space="preserve">tools used </w:t>
      </w:r>
      <w:r w:rsidR="002226B0">
        <w:t>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35A1994"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term</w:t>
      </w:r>
      <w:r w:rsidR="006F72ED">
        <w:t>inology</w:t>
      </w:r>
      <w:r w:rsidR="00D651FA">
        <w:t xml:space="preserve"> while simultaneously reflecting on </w:t>
      </w:r>
      <w:r w:rsidR="006A1C27">
        <w:t>moments during graduate school</w:t>
      </w:r>
      <w:r w:rsidR="00D651FA">
        <w:t xml:space="preserve">, </w:t>
      </w:r>
      <w:r w:rsidR="00812BCC">
        <w:t>giving</w:t>
      </w:r>
      <w:r w:rsidR="00D651FA">
        <w:t xml:space="preserve"> </w:t>
      </w:r>
      <w:r w:rsidR="00812BCC">
        <w:t xml:space="preserve">transparent </w:t>
      </w:r>
      <w:r w:rsidR="00812BCC">
        <w:lastRenderedPageBreak/>
        <w:t xml:space="preserve">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3" w:name="_Toc169719762"/>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3"/>
    </w:p>
    <w:p w14:paraId="20668BD1" w14:textId="6981C582" w:rsidR="00802A4D" w:rsidRPr="00802A4D" w:rsidRDefault="005F59FE" w:rsidP="00802A4D">
      <w:pPr>
        <w:pStyle w:val="EndNoteBibliography"/>
        <w:spacing w:after="240"/>
      </w:pPr>
      <w:r>
        <w:fldChar w:fldCharType="begin"/>
      </w:r>
      <w:r>
        <w:instrText xml:space="preserve"> ADDIN EN.REFLIST </w:instrText>
      </w:r>
      <w:r>
        <w:fldChar w:fldCharType="separate"/>
      </w:r>
      <w:r w:rsidR="00802A4D" w:rsidRPr="00802A4D">
        <w:t xml:space="preserve">Adamian, L., &amp; Liang, J. (2002). Interhelical hydrogen bonds and spatial motifs in membrane proteins: polar clamps and serine zippers. </w:t>
      </w:r>
      <w:r w:rsidR="00802A4D" w:rsidRPr="00802A4D">
        <w:rPr>
          <w:i/>
        </w:rPr>
        <w:t>Proteins</w:t>
      </w:r>
      <w:r w:rsidR="00802A4D" w:rsidRPr="00802A4D">
        <w:t>,</w:t>
      </w:r>
      <w:r w:rsidR="00802A4D" w:rsidRPr="00802A4D">
        <w:rPr>
          <w:i/>
        </w:rPr>
        <w:t xml:space="preserve"> 47</w:t>
      </w:r>
      <w:r w:rsidR="00802A4D" w:rsidRPr="00802A4D">
        <w:t xml:space="preserve">(2), 209-218. </w:t>
      </w:r>
      <w:hyperlink r:id="rId15" w:history="1">
        <w:r w:rsidR="00802A4D" w:rsidRPr="00802A4D">
          <w:rPr>
            <w:rStyle w:val="Hyperlink"/>
          </w:rPr>
          <w:t>https://doi.org/10.1002/prot.10071</w:t>
        </w:r>
      </w:hyperlink>
      <w:r w:rsidR="00802A4D" w:rsidRPr="00802A4D">
        <w:t xml:space="preserve"> </w:t>
      </w:r>
    </w:p>
    <w:p w14:paraId="4FCCFEAB" w14:textId="1F209965" w:rsidR="00802A4D" w:rsidRPr="00802A4D" w:rsidRDefault="00802A4D" w:rsidP="00802A4D">
      <w:pPr>
        <w:pStyle w:val="EndNoteBibliography"/>
        <w:spacing w:after="240"/>
      </w:pPr>
      <w:r w:rsidRPr="00802A4D">
        <w:t xml:space="preserve">Agard, D. A., Bowman, G. R., DeGrado, W., Dokholyan, N. V., &amp; Zhou, H. X. (2022). Solution of the protein structure prediction problem at last: crucial innovations and next frontiers. </w:t>
      </w:r>
      <w:r w:rsidRPr="00802A4D">
        <w:rPr>
          <w:i/>
        </w:rPr>
        <w:t>Fac Rev</w:t>
      </w:r>
      <w:r w:rsidRPr="00802A4D">
        <w:t>,</w:t>
      </w:r>
      <w:r w:rsidRPr="00802A4D">
        <w:rPr>
          <w:i/>
        </w:rPr>
        <w:t xml:space="preserve"> 11</w:t>
      </w:r>
      <w:r w:rsidRPr="00802A4D">
        <w:t xml:space="preserve">, 38. </w:t>
      </w:r>
      <w:hyperlink r:id="rId16" w:history="1">
        <w:r w:rsidRPr="00802A4D">
          <w:rPr>
            <w:rStyle w:val="Hyperlink"/>
          </w:rPr>
          <w:t>https://doi.org/10.12703/r-01-0000020</w:t>
        </w:r>
      </w:hyperlink>
      <w:r w:rsidRPr="00802A4D">
        <w:t xml:space="preserve"> </w:t>
      </w:r>
    </w:p>
    <w:p w14:paraId="64FDDF82" w14:textId="29CBF1A3" w:rsidR="00802A4D" w:rsidRPr="00802A4D" w:rsidRDefault="00802A4D" w:rsidP="00802A4D">
      <w:pPr>
        <w:pStyle w:val="EndNoteBibliography"/>
        <w:spacing w:after="240"/>
      </w:pPr>
      <w:r w:rsidRPr="00802A4D">
        <w:t xml:space="preserve">Alford, R. F., Leaver-Fay, A., Jeliazkov, J. R., O’Meara, M. J., DiMaio, F. P., Park, H.,…Gray, J. J. (2017). The Rosetta All-Atom Energy Function for Macromolecular Modeling and Design. </w:t>
      </w:r>
      <w:r w:rsidRPr="00802A4D">
        <w:rPr>
          <w:i/>
        </w:rPr>
        <w:t>Journal of Chemical Theory and Computation</w:t>
      </w:r>
      <w:r w:rsidRPr="00802A4D">
        <w:t>,</w:t>
      </w:r>
      <w:r w:rsidRPr="00802A4D">
        <w:rPr>
          <w:i/>
        </w:rPr>
        <w:t xml:space="preserve"> 13</w:t>
      </w:r>
      <w:r w:rsidRPr="00802A4D">
        <w:t xml:space="preserve">(6), 3031-3048. </w:t>
      </w:r>
      <w:hyperlink r:id="rId17" w:history="1">
        <w:r w:rsidRPr="00802A4D">
          <w:rPr>
            <w:rStyle w:val="Hyperlink"/>
          </w:rPr>
          <w:t>https://doi.org/10.1021/acs.jctc.7b00125</w:t>
        </w:r>
      </w:hyperlink>
      <w:r w:rsidRPr="00802A4D">
        <w:t xml:space="preserve"> </w:t>
      </w:r>
    </w:p>
    <w:p w14:paraId="06E510C3" w14:textId="38404740" w:rsidR="00802A4D" w:rsidRPr="00802A4D" w:rsidRDefault="00802A4D" w:rsidP="00802A4D">
      <w:pPr>
        <w:pStyle w:val="EndNoteBibliography"/>
        <w:spacing w:after="240"/>
      </w:pPr>
      <w:r w:rsidRPr="00802A4D">
        <w:t xml:space="preserve">Anderson, S. M., Mueller, B. K., Lange, E. J., &amp; Senes, A. (2017). Combination of Cα-H Hydrogen Bonds and van der Waals Packing Modulates the Stability of GxxxG-Mediated Dimers in Membranes. </w:t>
      </w:r>
      <w:r w:rsidRPr="00802A4D">
        <w:rPr>
          <w:i/>
        </w:rPr>
        <w:t>J Am Chem Soc</w:t>
      </w:r>
      <w:r w:rsidRPr="00802A4D">
        <w:t>,</w:t>
      </w:r>
      <w:r w:rsidRPr="00802A4D">
        <w:rPr>
          <w:i/>
        </w:rPr>
        <w:t xml:space="preserve"> 139</w:t>
      </w:r>
      <w:r w:rsidRPr="00802A4D">
        <w:t xml:space="preserve">(44), 15774-15783. </w:t>
      </w:r>
      <w:hyperlink r:id="rId18" w:history="1">
        <w:r w:rsidRPr="00802A4D">
          <w:rPr>
            <w:rStyle w:val="Hyperlink"/>
          </w:rPr>
          <w:t>https://doi.org/10.1021/jacs.7b07505</w:t>
        </w:r>
      </w:hyperlink>
      <w:r w:rsidRPr="00802A4D">
        <w:t xml:space="preserve"> </w:t>
      </w:r>
    </w:p>
    <w:p w14:paraId="0EBDC6F5" w14:textId="3F5556C0" w:rsidR="00802A4D" w:rsidRPr="00802A4D" w:rsidRDefault="00802A4D" w:rsidP="00802A4D">
      <w:pPr>
        <w:pStyle w:val="EndNoteBibliography"/>
        <w:spacing w:after="240"/>
      </w:pPr>
      <w:r w:rsidRPr="00802A4D">
        <w:t xml:space="preserve">Arbely, E., &amp; Arkin, I. T. (2004). Experimental measurement of the strength of a C alpha-H...O bond in a lipid bilayer. </w:t>
      </w:r>
      <w:r w:rsidRPr="00802A4D">
        <w:rPr>
          <w:i/>
        </w:rPr>
        <w:t>J Am Chem Soc</w:t>
      </w:r>
      <w:r w:rsidRPr="00802A4D">
        <w:t>,</w:t>
      </w:r>
      <w:r w:rsidRPr="00802A4D">
        <w:rPr>
          <w:i/>
        </w:rPr>
        <w:t xml:space="preserve"> 126</w:t>
      </w:r>
      <w:r w:rsidRPr="00802A4D">
        <w:t xml:space="preserve">(17), 5362-5363. </w:t>
      </w:r>
      <w:hyperlink r:id="rId19" w:history="1">
        <w:r w:rsidRPr="00802A4D">
          <w:rPr>
            <w:rStyle w:val="Hyperlink"/>
          </w:rPr>
          <w:t>https://doi.org/10.1021/ja049826h</w:t>
        </w:r>
      </w:hyperlink>
      <w:r w:rsidRPr="00802A4D">
        <w:t xml:space="preserve"> </w:t>
      </w:r>
    </w:p>
    <w:p w14:paraId="643256D1" w14:textId="6B2990D3" w:rsidR="00802A4D" w:rsidRPr="00802A4D" w:rsidRDefault="00802A4D" w:rsidP="00802A4D">
      <w:pPr>
        <w:pStyle w:val="EndNoteBibliography"/>
        <w:spacing w:after="240"/>
      </w:pPr>
      <w:r w:rsidRPr="00802A4D">
        <w:t xml:space="preserve">Arkin, I. T., Adams, P. D., MacKenzie, K. R., Lemmon, M. A., Brünger, A. T., &amp; Engelman, D. M. (1994). Structural organization of the pentameric transmembrane alpha-helices of phospholamban, a cardiac ion channel. </w:t>
      </w:r>
      <w:r w:rsidRPr="00802A4D">
        <w:rPr>
          <w:i/>
        </w:rPr>
        <w:t>EMBO J</w:t>
      </w:r>
      <w:r w:rsidRPr="00802A4D">
        <w:t>,</w:t>
      </w:r>
      <w:r w:rsidRPr="00802A4D">
        <w:rPr>
          <w:i/>
        </w:rPr>
        <w:t xml:space="preserve"> 13</w:t>
      </w:r>
      <w:r w:rsidRPr="00802A4D">
        <w:t xml:space="preserve">(20), 4757-4764. </w:t>
      </w:r>
      <w:hyperlink r:id="rId20" w:history="1">
        <w:r w:rsidRPr="00802A4D">
          <w:rPr>
            <w:rStyle w:val="Hyperlink"/>
          </w:rPr>
          <w:t>https://doi.org/10.1002/j.1460-2075.1994.tb06801.x</w:t>
        </w:r>
      </w:hyperlink>
      <w:r w:rsidRPr="00802A4D">
        <w:t xml:space="preserve"> </w:t>
      </w:r>
    </w:p>
    <w:p w14:paraId="6B344AAB" w14:textId="3051B293" w:rsidR="00802A4D" w:rsidRPr="00802A4D" w:rsidRDefault="00802A4D" w:rsidP="00802A4D">
      <w:pPr>
        <w:pStyle w:val="EndNoteBibliography"/>
        <w:spacing w:after="240"/>
      </w:pPr>
      <w:r w:rsidRPr="00802A4D">
        <w:t xml:space="preserve">Ash, W. L., Stockner, T., MacCallum, J. L., &amp; Tieleman, D. P. (2004). Computer modeling of polyleucine-based coiled coil dimers in a realistic membrane environment: insight into helix-helix interactions in membrane proteins. </w:t>
      </w:r>
      <w:r w:rsidRPr="00802A4D">
        <w:rPr>
          <w:i/>
        </w:rPr>
        <w:t>Biochemistry</w:t>
      </w:r>
      <w:r w:rsidRPr="00802A4D">
        <w:t>,</w:t>
      </w:r>
      <w:r w:rsidRPr="00802A4D">
        <w:rPr>
          <w:i/>
        </w:rPr>
        <w:t xml:space="preserve"> 43</w:t>
      </w:r>
      <w:r w:rsidRPr="00802A4D">
        <w:t xml:space="preserve">(28), 9050-9060. </w:t>
      </w:r>
      <w:hyperlink r:id="rId21" w:history="1">
        <w:r w:rsidRPr="00802A4D">
          <w:rPr>
            <w:rStyle w:val="Hyperlink"/>
          </w:rPr>
          <w:t>https://doi.org/10.1021/bi0494572</w:t>
        </w:r>
      </w:hyperlink>
      <w:r w:rsidRPr="00802A4D">
        <w:t xml:space="preserve"> </w:t>
      </w:r>
    </w:p>
    <w:p w14:paraId="0C4E73B1" w14:textId="58911110" w:rsidR="00802A4D" w:rsidRPr="00802A4D" w:rsidRDefault="00802A4D" w:rsidP="00802A4D">
      <w:pPr>
        <w:pStyle w:val="EndNoteBibliography"/>
        <w:spacing w:after="240"/>
      </w:pPr>
      <w:r w:rsidRPr="00802A4D">
        <w:t xml:space="preserve">Baek, M., DiMaio, F., Anishchenko, I., Dauparas, J., Ovchinnikov, S., Lee, G. R.,…Baker, D. (2021). Accurate prediction of protein structures and interactions using a three-track neural network. </w:t>
      </w:r>
      <w:r w:rsidRPr="00802A4D">
        <w:rPr>
          <w:i/>
        </w:rPr>
        <w:t>Science</w:t>
      </w:r>
      <w:r w:rsidRPr="00802A4D">
        <w:t>,</w:t>
      </w:r>
      <w:r w:rsidRPr="00802A4D">
        <w:rPr>
          <w:i/>
        </w:rPr>
        <w:t xml:space="preserve"> 373</w:t>
      </w:r>
      <w:r w:rsidRPr="00802A4D">
        <w:t xml:space="preserve">(6557), 871-876. </w:t>
      </w:r>
      <w:hyperlink r:id="rId22" w:history="1">
        <w:r w:rsidRPr="00802A4D">
          <w:rPr>
            <w:rStyle w:val="Hyperlink"/>
          </w:rPr>
          <w:t>https://doi.org/10.1126/science.abj8754</w:t>
        </w:r>
      </w:hyperlink>
      <w:r w:rsidRPr="00802A4D">
        <w:t xml:space="preserve"> </w:t>
      </w:r>
    </w:p>
    <w:p w14:paraId="6121B5E6" w14:textId="758C9639" w:rsidR="00802A4D" w:rsidRPr="00802A4D" w:rsidRDefault="00802A4D" w:rsidP="00802A4D">
      <w:pPr>
        <w:pStyle w:val="EndNoteBibliography"/>
        <w:spacing w:after="240"/>
      </w:pPr>
      <w:r w:rsidRPr="00802A4D">
        <w:t xml:space="preserve">Bañó-Polo, M., Martínez-Gil, L., Wallner, B., Nieva, J. L., Elofsson, A., &amp; Mingarro, I. (2013). Charge pair interactions in transmembrane helices and turn propensity of the connecting sequence promote helical hairpin insertion. </w:t>
      </w:r>
      <w:r w:rsidRPr="00802A4D">
        <w:rPr>
          <w:i/>
        </w:rPr>
        <w:t>J Mol Biol</w:t>
      </w:r>
      <w:r w:rsidRPr="00802A4D">
        <w:t>,</w:t>
      </w:r>
      <w:r w:rsidRPr="00802A4D">
        <w:rPr>
          <w:i/>
        </w:rPr>
        <w:t xml:space="preserve"> 425</w:t>
      </w:r>
      <w:r w:rsidRPr="00802A4D">
        <w:t xml:space="preserve">(4), 830-840. </w:t>
      </w:r>
      <w:hyperlink r:id="rId23" w:history="1">
        <w:r w:rsidRPr="00802A4D">
          <w:rPr>
            <w:rStyle w:val="Hyperlink"/>
          </w:rPr>
          <w:t>https://doi.org/10.1016/j.jmb.2012.12.001</w:t>
        </w:r>
      </w:hyperlink>
      <w:r w:rsidRPr="00802A4D">
        <w:t xml:space="preserve"> </w:t>
      </w:r>
    </w:p>
    <w:p w14:paraId="201162DA" w14:textId="77777777" w:rsidR="00802A4D" w:rsidRPr="00802A4D" w:rsidRDefault="00802A4D" w:rsidP="00802A4D">
      <w:pPr>
        <w:pStyle w:val="EndNoteBibliography"/>
        <w:spacing w:after="240"/>
      </w:pPr>
      <w:r w:rsidRPr="00802A4D">
        <w:t xml:space="preserve">Ben-Tal, N., Sitkoff, D., Topol, I. A., Yang, A.-S., Burt, S. K., &amp; Honig, B. (1997). Free energy of amide hydrogen bond formation in vacuum, in water, and in liquid alkane solution. </w:t>
      </w:r>
      <w:r w:rsidRPr="00802A4D">
        <w:rPr>
          <w:i/>
        </w:rPr>
        <w:t>The Journal of Physical Chemistry B</w:t>
      </w:r>
      <w:r w:rsidRPr="00802A4D">
        <w:t>,</w:t>
      </w:r>
      <w:r w:rsidRPr="00802A4D">
        <w:rPr>
          <w:i/>
        </w:rPr>
        <w:t xml:space="preserve"> 101</w:t>
      </w:r>
      <w:r w:rsidRPr="00802A4D">
        <w:t xml:space="preserve">(3), 450-457. </w:t>
      </w:r>
    </w:p>
    <w:p w14:paraId="57A9CF40" w14:textId="2300985B" w:rsidR="00802A4D" w:rsidRPr="00802A4D" w:rsidRDefault="00802A4D" w:rsidP="00802A4D">
      <w:pPr>
        <w:pStyle w:val="EndNoteBibliography"/>
        <w:spacing w:after="240"/>
      </w:pPr>
      <w:r w:rsidRPr="00802A4D">
        <w:t xml:space="preserve">Benedicto, A., García-Kamiruaga, I., &amp; Arteta, B. (2021). Neuropilin-1: A feasible link between liver pathologies and COVID-19. </w:t>
      </w:r>
      <w:r w:rsidRPr="00802A4D">
        <w:rPr>
          <w:i/>
        </w:rPr>
        <w:t>World J Gastroenterol</w:t>
      </w:r>
      <w:r w:rsidRPr="00802A4D">
        <w:t>,</w:t>
      </w:r>
      <w:r w:rsidRPr="00802A4D">
        <w:rPr>
          <w:i/>
        </w:rPr>
        <w:t xml:space="preserve"> 27</w:t>
      </w:r>
      <w:r w:rsidRPr="00802A4D">
        <w:t xml:space="preserve">(24), 3516-3529. </w:t>
      </w:r>
      <w:hyperlink r:id="rId24" w:history="1">
        <w:r w:rsidRPr="00802A4D">
          <w:rPr>
            <w:rStyle w:val="Hyperlink"/>
          </w:rPr>
          <w:t>https://doi.org/10.3748/wjg.v27.i24.3516</w:t>
        </w:r>
      </w:hyperlink>
      <w:r w:rsidRPr="00802A4D">
        <w:t xml:space="preserve"> </w:t>
      </w:r>
    </w:p>
    <w:p w14:paraId="1B6B6AB5" w14:textId="62978988" w:rsidR="00802A4D" w:rsidRPr="00802A4D" w:rsidRDefault="00802A4D" w:rsidP="00802A4D">
      <w:pPr>
        <w:pStyle w:val="EndNoteBibliography"/>
        <w:spacing w:after="240"/>
      </w:pPr>
      <w:r w:rsidRPr="00802A4D">
        <w:t xml:space="preserve">Blois, T. M., Hong, H., Kim, T. H., &amp; Bowie, J. U. (2009). Protein unfolding with a steric trap. </w:t>
      </w:r>
      <w:r w:rsidRPr="00802A4D">
        <w:rPr>
          <w:i/>
        </w:rPr>
        <w:t>J Am Chem Soc</w:t>
      </w:r>
      <w:r w:rsidRPr="00802A4D">
        <w:t>,</w:t>
      </w:r>
      <w:r w:rsidRPr="00802A4D">
        <w:rPr>
          <w:i/>
        </w:rPr>
        <w:t xml:space="preserve"> 131</w:t>
      </w:r>
      <w:r w:rsidRPr="00802A4D">
        <w:t xml:space="preserve">(39), 13914-13915. </w:t>
      </w:r>
      <w:hyperlink r:id="rId25" w:history="1">
        <w:r w:rsidRPr="00802A4D">
          <w:rPr>
            <w:rStyle w:val="Hyperlink"/>
          </w:rPr>
          <w:t>https://doi.org/10.1021/ja905725n</w:t>
        </w:r>
      </w:hyperlink>
      <w:r w:rsidRPr="00802A4D">
        <w:t xml:space="preserve"> </w:t>
      </w:r>
    </w:p>
    <w:p w14:paraId="487935C3" w14:textId="79CC681C" w:rsidR="00802A4D" w:rsidRPr="00802A4D" w:rsidRDefault="00802A4D" w:rsidP="00802A4D">
      <w:pPr>
        <w:pStyle w:val="EndNoteBibliography"/>
        <w:spacing w:after="240"/>
      </w:pPr>
      <w:r w:rsidRPr="00802A4D">
        <w:t xml:space="preserve">Bowie, J. U. (2011). Membrane protein folding: how important are hydrogen bonds? </w:t>
      </w:r>
      <w:r w:rsidRPr="00802A4D">
        <w:rPr>
          <w:i/>
        </w:rPr>
        <w:t>Curr Opin Struct Biol</w:t>
      </w:r>
      <w:r w:rsidRPr="00802A4D">
        <w:t>,</w:t>
      </w:r>
      <w:r w:rsidRPr="00802A4D">
        <w:rPr>
          <w:i/>
        </w:rPr>
        <w:t xml:space="preserve"> 21</w:t>
      </w:r>
      <w:r w:rsidRPr="00802A4D">
        <w:t xml:space="preserve">(1), 42-49. </w:t>
      </w:r>
      <w:hyperlink r:id="rId26" w:history="1">
        <w:r w:rsidRPr="00802A4D">
          <w:rPr>
            <w:rStyle w:val="Hyperlink"/>
          </w:rPr>
          <w:t>https://doi.org/10.1016/j.sbi.2010.10.003</w:t>
        </w:r>
      </w:hyperlink>
      <w:r w:rsidRPr="00802A4D">
        <w:t xml:space="preserve"> </w:t>
      </w:r>
    </w:p>
    <w:p w14:paraId="24BD9F06" w14:textId="77777777" w:rsidR="00802A4D" w:rsidRPr="00802A4D" w:rsidRDefault="00802A4D" w:rsidP="00802A4D">
      <w:pPr>
        <w:pStyle w:val="EndNoteBibliography"/>
        <w:spacing w:after="240"/>
      </w:pPr>
      <w:r w:rsidRPr="00802A4D">
        <w:lastRenderedPageBreak/>
        <w:t xml:space="preserve">Braun T, Koehler Leman J, &amp; OF, L. (2015). </w:t>
      </w:r>
      <w:r w:rsidRPr="00802A4D">
        <w:rPr>
          <w:b/>
        </w:rPr>
        <w:t>Combining Evolutionary Information and an Iterative Sampling Strategy for Accurate Protein Structure Prediction</w:t>
      </w:r>
      <w:r w:rsidRPr="00802A4D">
        <w:t>. In: PLOS Computational Biology.</w:t>
      </w:r>
    </w:p>
    <w:p w14:paraId="60A3F2EC" w14:textId="2AAA23A9" w:rsidR="00802A4D" w:rsidRPr="00802A4D" w:rsidRDefault="00802A4D" w:rsidP="00802A4D">
      <w:pPr>
        <w:pStyle w:val="EndNoteBibliography"/>
        <w:spacing w:after="240"/>
      </w:pPr>
      <w:r w:rsidRPr="00802A4D">
        <w:t xml:space="preserve">Burley, S. K., &amp; Petsko, G. A. (1985). Aromatic-aromatic interaction: a mechanism of protein structure stabilization. </w:t>
      </w:r>
      <w:r w:rsidRPr="00802A4D">
        <w:rPr>
          <w:i/>
        </w:rPr>
        <w:t>Science</w:t>
      </w:r>
      <w:r w:rsidRPr="00802A4D">
        <w:t>,</w:t>
      </w:r>
      <w:r w:rsidRPr="00802A4D">
        <w:rPr>
          <w:i/>
        </w:rPr>
        <w:t xml:space="preserve"> 229</w:t>
      </w:r>
      <w:r w:rsidRPr="00802A4D">
        <w:t xml:space="preserve">(4708), 23-28. </w:t>
      </w:r>
      <w:hyperlink r:id="rId27" w:history="1">
        <w:r w:rsidRPr="00802A4D">
          <w:rPr>
            <w:rStyle w:val="Hyperlink"/>
          </w:rPr>
          <w:t>https://doi.org/10.1126/science.3892686</w:t>
        </w:r>
      </w:hyperlink>
      <w:r w:rsidRPr="00802A4D">
        <w:t xml:space="preserve"> </w:t>
      </w:r>
    </w:p>
    <w:p w14:paraId="251CB3C4" w14:textId="5D6C1783" w:rsidR="00802A4D" w:rsidRPr="00802A4D" w:rsidRDefault="00802A4D" w:rsidP="00802A4D">
      <w:pPr>
        <w:pStyle w:val="EndNoteBibliography"/>
        <w:spacing w:after="240"/>
      </w:pPr>
      <w:r w:rsidRPr="00802A4D">
        <w:t xml:space="preserve">Carpenter, E. P., Beis, K., Cameron, A. D., &amp; Iwata, S. (2008). Overcoming the challenges of membrane protein crystallography. </w:t>
      </w:r>
      <w:r w:rsidRPr="00802A4D">
        <w:rPr>
          <w:i/>
        </w:rPr>
        <w:t>Curr Opin Struct Biol</w:t>
      </w:r>
      <w:r w:rsidRPr="00802A4D">
        <w:t>,</w:t>
      </w:r>
      <w:r w:rsidRPr="00802A4D">
        <w:rPr>
          <w:i/>
        </w:rPr>
        <w:t xml:space="preserve"> 18</w:t>
      </w:r>
      <w:r w:rsidRPr="00802A4D">
        <w:t xml:space="preserve">(5), 581-586. </w:t>
      </w:r>
      <w:hyperlink r:id="rId28" w:history="1">
        <w:r w:rsidRPr="00802A4D">
          <w:rPr>
            <w:rStyle w:val="Hyperlink"/>
          </w:rPr>
          <w:t>https://doi.org/10.1016/j.sbi.2008.07.001</w:t>
        </w:r>
      </w:hyperlink>
      <w:r w:rsidRPr="00802A4D">
        <w:t xml:space="preserve"> </w:t>
      </w:r>
    </w:p>
    <w:p w14:paraId="788460CB" w14:textId="5ABBBD51" w:rsidR="00802A4D" w:rsidRPr="00802A4D" w:rsidRDefault="00802A4D" w:rsidP="00802A4D">
      <w:pPr>
        <w:pStyle w:val="EndNoteBibliography"/>
        <w:spacing w:after="240"/>
      </w:pPr>
      <w:r w:rsidRPr="00802A4D">
        <w:t xml:space="preserve">Carter, P. J., Winter, G., Wilkinson, A. J., &amp; Fersht, A. R. (1984). The use of double mutants to detect structural changes in the active site of the tyrosyl-tRNA synthetase (Bacillus stearothermophilus). </w:t>
      </w:r>
      <w:r w:rsidRPr="00802A4D">
        <w:rPr>
          <w:i/>
        </w:rPr>
        <w:t>Cell</w:t>
      </w:r>
      <w:r w:rsidRPr="00802A4D">
        <w:t>,</w:t>
      </w:r>
      <w:r w:rsidRPr="00802A4D">
        <w:rPr>
          <w:i/>
        </w:rPr>
        <w:t xml:space="preserve"> 38</w:t>
      </w:r>
      <w:r w:rsidRPr="00802A4D">
        <w:t xml:space="preserve">(3), 835-840. </w:t>
      </w:r>
      <w:hyperlink r:id="rId29" w:history="1">
        <w:r w:rsidRPr="00802A4D">
          <w:rPr>
            <w:rStyle w:val="Hyperlink"/>
          </w:rPr>
          <w:t>https://doi.org/10.1016/0092-8674(84)90278-2</w:t>
        </w:r>
      </w:hyperlink>
      <w:r w:rsidRPr="00802A4D">
        <w:t xml:space="preserve"> </w:t>
      </w:r>
    </w:p>
    <w:p w14:paraId="2F6ACDFA" w14:textId="34492068" w:rsidR="00802A4D" w:rsidRPr="00802A4D" w:rsidRDefault="00802A4D" w:rsidP="00802A4D">
      <w:pPr>
        <w:pStyle w:val="EndNoteBibliography"/>
        <w:spacing w:after="240"/>
      </w:pPr>
      <w:r w:rsidRPr="00802A4D">
        <w:t xml:space="preserve">Chamberlain, A. K., &amp; Bowie, J. U. (2004). Analysis of side-chain rotamers in transmembrane proteins. </w:t>
      </w:r>
      <w:r w:rsidRPr="00802A4D">
        <w:rPr>
          <w:i/>
        </w:rPr>
        <w:t>Biophys J</w:t>
      </w:r>
      <w:r w:rsidRPr="00802A4D">
        <w:t>,</w:t>
      </w:r>
      <w:r w:rsidRPr="00802A4D">
        <w:rPr>
          <w:i/>
        </w:rPr>
        <w:t xml:space="preserve"> 87</w:t>
      </w:r>
      <w:r w:rsidRPr="00802A4D">
        <w:t xml:space="preserve">(5), 3460-3469. </w:t>
      </w:r>
      <w:hyperlink r:id="rId30" w:history="1">
        <w:r w:rsidRPr="00802A4D">
          <w:rPr>
            <w:rStyle w:val="Hyperlink"/>
          </w:rPr>
          <w:t>https://doi.org/10.1529/biophysj.104.044024</w:t>
        </w:r>
      </w:hyperlink>
      <w:r w:rsidRPr="00802A4D">
        <w:t xml:space="preserve"> </w:t>
      </w:r>
    </w:p>
    <w:p w14:paraId="11F484B7" w14:textId="77777777" w:rsidR="00802A4D" w:rsidRPr="00802A4D" w:rsidRDefault="00802A4D" w:rsidP="00802A4D">
      <w:pPr>
        <w:pStyle w:val="EndNoteBibliography"/>
        <w:spacing w:after="240"/>
      </w:pPr>
      <w:r w:rsidRPr="00802A4D">
        <w:t xml:space="preserve">Chaudhury, S., Berrondo, M., Weitzner, B. D., Muthu, P., Bergman, H., &amp; Gray, J. J. (2011). Benchmarking and analysis of protein docking performance in Rosetta v3. 2. </w:t>
      </w:r>
      <w:r w:rsidRPr="00802A4D">
        <w:rPr>
          <w:i/>
        </w:rPr>
        <w:t>PloS one</w:t>
      </w:r>
      <w:r w:rsidRPr="00802A4D">
        <w:t>,</w:t>
      </w:r>
      <w:r w:rsidRPr="00802A4D">
        <w:rPr>
          <w:i/>
        </w:rPr>
        <w:t xml:space="preserve"> 6</w:t>
      </w:r>
      <w:r w:rsidRPr="00802A4D">
        <w:t xml:space="preserve">(8), e22477. </w:t>
      </w:r>
    </w:p>
    <w:p w14:paraId="056F1006" w14:textId="6A4C8D69" w:rsidR="00802A4D" w:rsidRPr="00802A4D" w:rsidRDefault="00802A4D" w:rsidP="00802A4D">
      <w:pPr>
        <w:pStyle w:val="EndNoteBibliography"/>
        <w:spacing w:after="240"/>
      </w:pPr>
      <w:r w:rsidRPr="00802A4D">
        <w:t xml:space="preserve">Choi, M. Y., Cardarelli, L., Therien, A. G., &amp; Deber, C. M. (2004). Non-native interhelical hydrogen bonds in the cystic fibrosis transmembrane conductance regulator domain modulated by polar mutations. </w:t>
      </w:r>
      <w:r w:rsidRPr="00802A4D">
        <w:rPr>
          <w:i/>
        </w:rPr>
        <w:t>Biochemistry</w:t>
      </w:r>
      <w:r w:rsidRPr="00802A4D">
        <w:t>,</w:t>
      </w:r>
      <w:r w:rsidRPr="00802A4D">
        <w:rPr>
          <w:i/>
        </w:rPr>
        <w:t xml:space="preserve"> 43</w:t>
      </w:r>
      <w:r w:rsidRPr="00802A4D">
        <w:t xml:space="preserve">(25), 8077-8083. </w:t>
      </w:r>
      <w:hyperlink r:id="rId31" w:history="1">
        <w:r w:rsidRPr="00802A4D">
          <w:rPr>
            <w:rStyle w:val="Hyperlink"/>
          </w:rPr>
          <w:t>https://doi.org/10.1021/bi0494525</w:t>
        </w:r>
      </w:hyperlink>
      <w:r w:rsidRPr="00802A4D">
        <w:t xml:space="preserve"> </w:t>
      </w:r>
    </w:p>
    <w:p w14:paraId="28B02E1B" w14:textId="2C6A7D46" w:rsidR="00802A4D" w:rsidRPr="00802A4D" w:rsidRDefault="00802A4D" w:rsidP="00802A4D">
      <w:pPr>
        <w:pStyle w:val="EndNoteBibliography"/>
        <w:spacing w:after="240"/>
      </w:pPr>
      <w:r w:rsidRPr="00802A4D">
        <w:t xml:space="preserve">Choma, C., Gratkowski, H., Lear, J. D., &amp; DeGrado, W. F. (2000). Asparagine-mediated self-association of a model transmembrane helix. </w:t>
      </w:r>
      <w:r w:rsidRPr="00802A4D">
        <w:rPr>
          <w:i/>
        </w:rPr>
        <w:t>Nat Struct Biol</w:t>
      </w:r>
      <w:r w:rsidRPr="00802A4D">
        <w:t>,</w:t>
      </w:r>
      <w:r w:rsidRPr="00802A4D">
        <w:rPr>
          <w:i/>
        </w:rPr>
        <w:t xml:space="preserve"> 7</w:t>
      </w:r>
      <w:r w:rsidRPr="00802A4D">
        <w:t xml:space="preserve">(2), 161-166. </w:t>
      </w:r>
      <w:hyperlink r:id="rId32" w:history="1">
        <w:r w:rsidRPr="00802A4D">
          <w:rPr>
            <w:rStyle w:val="Hyperlink"/>
          </w:rPr>
          <w:t>https://doi.org/10.1038/72440</w:t>
        </w:r>
      </w:hyperlink>
      <w:r w:rsidRPr="00802A4D">
        <w:t xml:space="preserve"> </w:t>
      </w:r>
    </w:p>
    <w:p w14:paraId="42BFA77A" w14:textId="18EE554E" w:rsidR="00802A4D" w:rsidRPr="00802A4D" w:rsidRDefault="00802A4D" w:rsidP="00802A4D">
      <w:pPr>
        <w:pStyle w:val="EndNoteBibliography"/>
        <w:spacing w:after="240"/>
      </w:pPr>
      <w:r w:rsidRPr="00802A4D">
        <w:t xml:space="preserve">Cristian, L., Lear, J. D., &amp; DeGrado, W. F. (2003). Use of thiol-disulfide equilibria to measure the energetics of assembly of transmembrane helices in phospholipid bilayers. </w:t>
      </w:r>
      <w:r w:rsidRPr="00802A4D">
        <w:rPr>
          <w:i/>
        </w:rPr>
        <w:t>Proc Natl Acad Sci U S A</w:t>
      </w:r>
      <w:r w:rsidRPr="00802A4D">
        <w:t>,</w:t>
      </w:r>
      <w:r w:rsidRPr="00802A4D">
        <w:rPr>
          <w:i/>
        </w:rPr>
        <w:t xml:space="preserve"> 100</w:t>
      </w:r>
      <w:r w:rsidRPr="00802A4D">
        <w:t xml:space="preserve">(25), 14772-14777. </w:t>
      </w:r>
      <w:hyperlink r:id="rId33" w:history="1">
        <w:r w:rsidRPr="00802A4D">
          <w:rPr>
            <w:rStyle w:val="Hyperlink"/>
          </w:rPr>
          <w:t>https://doi.org/10.1073/pnas.2536751100</w:t>
        </w:r>
      </w:hyperlink>
      <w:r w:rsidRPr="00802A4D">
        <w:t xml:space="preserve"> </w:t>
      </w:r>
    </w:p>
    <w:p w14:paraId="280B7E59" w14:textId="7B6FE5E8" w:rsidR="00802A4D" w:rsidRPr="00802A4D" w:rsidRDefault="00802A4D" w:rsidP="00802A4D">
      <w:pPr>
        <w:pStyle w:val="EndNoteBibliography"/>
        <w:spacing w:after="240"/>
      </w:pPr>
      <w:r w:rsidRPr="00802A4D">
        <w:t xml:space="preserve">Dalbey, R. E., Wang, P., &amp; Kuhn, A. (2011). Assembly of bacterial inner membrane proteins. </w:t>
      </w:r>
      <w:r w:rsidRPr="00802A4D">
        <w:rPr>
          <w:i/>
        </w:rPr>
        <w:t>Annu Rev Biochem</w:t>
      </w:r>
      <w:r w:rsidRPr="00802A4D">
        <w:t>,</w:t>
      </w:r>
      <w:r w:rsidRPr="00802A4D">
        <w:rPr>
          <w:i/>
        </w:rPr>
        <w:t xml:space="preserve"> 80</w:t>
      </w:r>
      <w:r w:rsidRPr="00802A4D">
        <w:t xml:space="preserve">, 161-187. </w:t>
      </w:r>
      <w:hyperlink r:id="rId34" w:history="1">
        <w:r w:rsidRPr="00802A4D">
          <w:rPr>
            <w:rStyle w:val="Hyperlink"/>
          </w:rPr>
          <w:t>https://doi.org/10.1146/annurev-biochem-060409-092524</w:t>
        </w:r>
      </w:hyperlink>
      <w:r w:rsidRPr="00802A4D">
        <w:t xml:space="preserve"> </w:t>
      </w:r>
    </w:p>
    <w:p w14:paraId="7A8E28C4" w14:textId="5DB2F646" w:rsidR="00802A4D" w:rsidRPr="00802A4D" w:rsidRDefault="00802A4D" w:rsidP="00802A4D">
      <w:pPr>
        <w:pStyle w:val="EndNoteBibliography"/>
        <w:spacing w:after="240"/>
      </w:pPr>
      <w:r w:rsidRPr="00802A4D">
        <w:t xml:space="preserve">de Vries, S. J., van Dijk, M., &amp; Bonvin, A. M. (2010). The HADDOCK web server for data-driven biomolecular docking. </w:t>
      </w:r>
      <w:r w:rsidRPr="00802A4D">
        <w:rPr>
          <w:i/>
        </w:rPr>
        <w:t>Nat Protoc</w:t>
      </w:r>
      <w:r w:rsidRPr="00802A4D">
        <w:t>,</w:t>
      </w:r>
      <w:r w:rsidRPr="00802A4D">
        <w:rPr>
          <w:i/>
        </w:rPr>
        <w:t xml:space="preserve"> 5</w:t>
      </w:r>
      <w:r w:rsidRPr="00802A4D">
        <w:t xml:space="preserve">(5), 883-897. </w:t>
      </w:r>
      <w:hyperlink r:id="rId35" w:history="1">
        <w:r w:rsidRPr="00802A4D">
          <w:rPr>
            <w:rStyle w:val="Hyperlink"/>
          </w:rPr>
          <w:t>https://doi.org/10.1038/nprot.2010.32</w:t>
        </w:r>
      </w:hyperlink>
      <w:r w:rsidRPr="00802A4D">
        <w:t xml:space="preserve"> </w:t>
      </w:r>
    </w:p>
    <w:p w14:paraId="0D8F5526" w14:textId="67B8A163" w:rsidR="00802A4D" w:rsidRPr="00802A4D" w:rsidRDefault="00802A4D" w:rsidP="00802A4D">
      <w:pPr>
        <w:pStyle w:val="EndNoteBibliography"/>
        <w:spacing w:after="240"/>
      </w:pPr>
      <w:r w:rsidRPr="00802A4D">
        <w:t xml:space="preserve">Dominguez, C., Boelens, R., &amp; Bonvin, A. M. (2003). HADDOCK: a protein-protein docking approach based on biochemical or biophysical information. </w:t>
      </w:r>
      <w:r w:rsidRPr="00802A4D">
        <w:rPr>
          <w:i/>
        </w:rPr>
        <w:t>J Am Chem Soc</w:t>
      </w:r>
      <w:r w:rsidRPr="00802A4D">
        <w:t>,</w:t>
      </w:r>
      <w:r w:rsidRPr="00802A4D">
        <w:rPr>
          <w:i/>
        </w:rPr>
        <w:t xml:space="preserve"> 125</w:t>
      </w:r>
      <w:r w:rsidRPr="00802A4D">
        <w:t xml:space="preserve">(7), 1731-1737. </w:t>
      </w:r>
      <w:hyperlink r:id="rId36" w:history="1">
        <w:r w:rsidRPr="00802A4D">
          <w:rPr>
            <w:rStyle w:val="Hyperlink"/>
          </w:rPr>
          <w:t>https://doi.org/10.1021/ja026939x</w:t>
        </w:r>
      </w:hyperlink>
      <w:r w:rsidRPr="00802A4D">
        <w:t xml:space="preserve"> </w:t>
      </w:r>
    </w:p>
    <w:p w14:paraId="0F1D3DAD" w14:textId="5B3714F7" w:rsidR="00802A4D" w:rsidRPr="00802A4D" w:rsidRDefault="00802A4D" w:rsidP="00802A4D">
      <w:pPr>
        <w:pStyle w:val="EndNoteBibliography"/>
        <w:spacing w:after="240"/>
      </w:pPr>
      <w:r w:rsidRPr="00802A4D">
        <w:t xml:space="preserve">Doura, A. K., &amp; Fleming, K. G. (2004). Complex interactions at the helix-helix interface stabilize the glycophorin A transmembrane dimer. </w:t>
      </w:r>
      <w:r w:rsidRPr="00802A4D">
        <w:rPr>
          <w:i/>
        </w:rPr>
        <w:t>J Mol Biol</w:t>
      </w:r>
      <w:r w:rsidRPr="00802A4D">
        <w:t>,</w:t>
      </w:r>
      <w:r w:rsidRPr="00802A4D">
        <w:rPr>
          <w:i/>
        </w:rPr>
        <w:t xml:space="preserve"> 343</w:t>
      </w:r>
      <w:r w:rsidRPr="00802A4D">
        <w:t xml:space="preserve">(5), 1487-1497. </w:t>
      </w:r>
      <w:hyperlink r:id="rId37" w:history="1">
        <w:r w:rsidRPr="00802A4D">
          <w:rPr>
            <w:rStyle w:val="Hyperlink"/>
          </w:rPr>
          <w:t>https://doi.org/10.1016/j.jmb.2004.09.011</w:t>
        </w:r>
      </w:hyperlink>
      <w:r w:rsidRPr="00802A4D">
        <w:t xml:space="preserve"> </w:t>
      </w:r>
    </w:p>
    <w:p w14:paraId="3345BC51" w14:textId="07551AE8" w:rsidR="00802A4D" w:rsidRPr="00802A4D" w:rsidRDefault="00802A4D" w:rsidP="00802A4D">
      <w:pPr>
        <w:pStyle w:val="EndNoteBibliography"/>
        <w:spacing w:after="240"/>
      </w:pPr>
      <w:r w:rsidRPr="00802A4D">
        <w:t xml:space="preserve">Duong, M. T., Jaszewski, T. M., Fleming, K. G., &amp; MacKenzie, K. R. (2007). Changes in apparent free energy of helix-helix dimerization in a biological membrane due to point mutations. </w:t>
      </w:r>
      <w:r w:rsidRPr="00802A4D">
        <w:rPr>
          <w:i/>
        </w:rPr>
        <w:t>J Mol Biol</w:t>
      </w:r>
      <w:r w:rsidRPr="00802A4D">
        <w:t>,</w:t>
      </w:r>
      <w:r w:rsidRPr="00802A4D">
        <w:rPr>
          <w:i/>
        </w:rPr>
        <w:t xml:space="preserve"> 371</w:t>
      </w:r>
      <w:r w:rsidRPr="00802A4D">
        <w:t xml:space="preserve">(2), 422-434. </w:t>
      </w:r>
      <w:hyperlink r:id="rId38" w:history="1">
        <w:r w:rsidRPr="00802A4D">
          <w:rPr>
            <w:rStyle w:val="Hyperlink"/>
          </w:rPr>
          <w:t>https://doi.org/10.1016/j.jmb.2007.05.026</w:t>
        </w:r>
      </w:hyperlink>
      <w:r w:rsidRPr="00802A4D">
        <w:t xml:space="preserve"> </w:t>
      </w:r>
    </w:p>
    <w:p w14:paraId="05EA487E" w14:textId="59B9D497" w:rsidR="00802A4D" w:rsidRPr="00802A4D" w:rsidRDefault="00802A4D" w:rsidP="00802A4D">
      <w:pPr>
        <w:pStyle w:val="EndNoteBibliography"/>
        <w:spacing w:after="240"/>
      </w:pPr>
      <w:r w:rsidRPr="00802A4D">
        <w:lastRenderedPageBreak/>
        <w:t xml:space="preserve">Díaz Vázquez, G., Cui, Q., &amp; Senes, A. (2023). Thermodynamic analysis of the GAS. </w:t>
      </w:r>
      <w:r w:rsidRPr="00802A4D">
        <w:rPr>
          <w:i/>
        </w:rPr>
        <w:t>Biophys J</w:t>
      </w:r>
      <w:r w:rsidRPr="00802A4D">
        <w:t>,</w:t>
      </w:r>
      <w:r w:rsidRPr="00802A4D">
        <w:rPr>
          <w:i/>
        </w:rPr>
        <w:t xml:space="preserve"> 122</w:t>
      </w:r>
      <w:r w:rsidRPr="00802A4D">
        <w:t xml:space="preserve">(1), 143-155. </w:t>
      </w:r>
      <w:hyperlink r:id="rId39" w:history="1">
        <w:r w:rsidRPr="00802A4D">
          <w:rPr>
            <w:rStyle w:val="Hyperlink"/>
          </w:rPr>
          <w:t>https://doi.org/10.1016/j.bpj.2022.11.018</w:t>
        </w:r>
      </w:hyperlink>
      <w:r w:rsidRPr="00802A4D">
        <w:t xml:space="preserve"> </w:t>
      </w:r>
    </w:p>
    <w:p w14:paraId="20CCA542" w14:textId="32685EBA" w:rsidR="00802A4D" w:rsidRPr="00802A4D" w:rsidRDefault="00802A4D" w:rsidP="00802A4D">
      <w:pPr>
        <w:pStyle w:val="EndNoteBibliography"/>
        <w:spacing w:after="240"/>
      </w:pPr>
      <w:r w:rsidRPr="00802A4D">
        <w:t xml:space="preserve">Engelman, D. M., Chen, Y., Chin, C. N., Curran, A. R., Dixon, A. M., Dupuy, A. D.,…Popot, J. L. (2003). Membrane protein folding: beyond the two stage model. </w:t>
      </w:r>
      <w:r w:rsidRPr="00802A4D">
        <w:rPr>
          <w:i/>
        </w:rPr>
        <w:t>FEBS Lett</w:t>
      </w:r>
      <w:r w:rsidRPr="00802A4D">
        <w:t>,</w:t>
      </w:r>
      <w:r w:rsidRPr="00802A4D">
        <w:rPr>
          <w:i/>
        </w:rPr>
        <w:t xml:space="preserve"> 555</w:t>
      </w:r>
      <w:r w:rsidRPr="00802A4D">
        <w:t xml:space="preserve">(1), 122-125. </w:t>
      </w:r>
      <w:hyperlink r:id="rId40" w:history="1">
        <w:r w:rsidRPr="00802A4D">
          <w:rPr>
            <w:rStyle w:val="Hyperlink"/>
          </w:rPr>
          <w:t>https://doi.org/10.1016/s0014-5793(03)01106-2</w:t>
        </w:r>
      </w:hyperlink>
      <w:r w:rsidRPr="00802A4D">
        <w:t xml:space="preserve"> </w:t>
      </w:r>
    </w:p>
    <w:p w14:paraId="17AF1E6D" w14:textId="333B6385" w:rsidR="00802A4D" w:rsidRPr="00802A4D" w:rsidRDefault="00802A4D" w:rsidP="00802A4D">
      <w:pPr>
        <w:pStyle w:val="EndNoteBibliography"/>
        <w:spacing w:after="240"/>
      </w:pPr>
      <w:r w:rsidRPr="00802A4D">
        <w:t xml:space="preserve">Engelman, D. M., Goldman, A., &amp; Steitz, T. A. (1982). [11] The identification of helical segments in the polypeptide chain of bacteriorhodopsin. In </w:t>
      </w:r>
      <w:r w:rsidRPr="00802A4D">
        <w:rPr>
          <w:i/>
        </w:rPr>
        <w:t>Methods in Enzymology</w:t>
      </w:r>
      <w:r w:rsidRPr="00802A4D">
        <w:t xml:space="preserve"> (Vol. 88, pp. 81-88). Academic Press. </w:t>
      </w:r>
      <w:hyperlink r:id="rId41" w:history="1">
        <w:r w:rsidRPr="00802A4D">
          <w:rPr>
            <w:rStyle w:val="Hyperlink"/>
          </w:rPr>
          <w:t>https://doi.org/https://doi.org/10.1016/0076-6879(82)88014-2</w:t>
        </w:r>
      </w:hyperlink>
      <w:r w:rsidRPr="00802A4D">
        <w:t xml:space="preserve"> </w:t>
      </w:r>
    </w:p>
    <w:p w14:paraId="15FB2117" w14:textId="6EEEAA34" w:rsidR="00802A4D" w:rsidRPr="00802A4D" w:rsidRDefault="00802A4D" w:rsidP="00802A4D">
      <w:pPr>
        <w:pStyle w:val="EndNoteBibliography"/>
        <w:spacing w:after="240"/>
      </w:pPr>
      <w:r w:rsidRPr="00802A4D">
        <w:t xml:space="preserve">Faham, S., Yang, D., Bare, E., Yohannan, S., Whitelegge, J. P., &amp; Bowie, J. U. (2004). Side-chain contributions to membrane protein structure and stability. </w:t>
      </w:r>
      <w:r w:rsidRPr="00802A4D">
        <w:rPr>
          <w:i/>
        </w:rPr>
        <w:t>J Mol Biol</w:t>
      </w:r>
      <w:r w:rsidRPr="00802A4D">
        <w:t>,</w:t>
      </w:r>
      <w:r w:rsidRPr="00802A4D">
        <w:rPr>
          <w:i/>
        </w:rPr>
        <w:t xml:space="preserve"> 335</w:t>
      </w:r>
      <w:r w:rsidRPr="00802A4D">
        <w:t xml:space="preserve">(1), 297-305. </w:t>
      </w:r>
      <w:hyperlink r:id="rId42" w:history="1">
        <w:r w:rsidRPr="00802A4D">
          <w:rPr>
            <w:rStyle w:val="Hyperlink"/>
          </w:rPr>
          <w:t>https://doi.org/10.1016/j.jmb.2003.10.041</w:t>
        </w:r>
      </w:hyperlink>
      <w:r w:rsidRPr="00802A4D">
        <w:t xml:space="preserve"> </w:t>
      </w:r>
    </w:p>
    <w:p w14:paraId="6C57068B" w14:textId="13AB99D3" w:rsidR="00802A4D" w:rsidRPr="00802A4D" w:rsidRDefault="00802A4D" w:rsidP="00802A4D">
      <w:pPr>
        <w:pStyle w:val="EndNoteBibliography"/>
        <w:spacing w:after="240"/>
      </w:pPr>
      <w:r w:rsidRPr="00802A4D">
        <w:t xml:space="preserve">Fisher, L. E., Engelman, D. M., &amp; Sturgis, J. N. (1999). Detergents modulate dimerization, but not helicity, of the glycophorin A transmembrane domain. </w:t>
      </w:r>
      <w:r w:rsidRPr="00802A4D">
        <w:rPr>
          <w:i/>
        </w:rPr>
        <w:t>J Mol Biol</w:t>
      </w:r>
      <w:r w:rsidRPr="00802A4D">
        <w:t>,</w:t>
      </w:r>
      <w:r w:rsidRPr="00802A4D">
        <w:rPr>
          <w:i/>
        </w:rPr>
        <w:t xml:space="preserve"> 293</w:t>
      </w:r>
      <w:r w:rsidRPr="00802A4D">
        <w:t xml:space="preserve">(3), 639-651. </w:t>
      </w:r>
      <w:hyperlink r:id="rId43" w:history="1">
        <w:r w:rsidRPr="00802A4D">
          <w:rPr>
            <w:rStyle w:val="Hyperlink"/>
          </w:rPr>
          <w:t>https://doi.org/10.1006/jmbi.1999.3126</w:t>
        </w:r>
      </w:hyperlink>
      <w:r w:rsidRPr="00802A4D">
        <w:t xml:space="preserve"> </w:t>
      </w:r>
    </w:p>
    <w:p w14:paraId="2D09DA8F" w14:textId="10EAAD92" w:rsidR="00802A4D" w:rsidRPr="00802A4D" w:rsidRDefault="00802A4D" w:rsidP="00802A4D">
      <w:pPr>
        <w:pStyle w:val="EndNoteBibliography"/>
        <w:spacing w:after="240"/>
      </w:pPr>
      <w:r w:rsidRPr="00802A4D">
        <w:t xml:space="preserve">Fleming, K. G., Ackerman, A. L., &amp; Engelman, D. M. (1997). The effect of point mutations on the free energy of transmembrane alpha-helix dimerization. </w:t>
      </w:r>
      <w:r w:rsidRPr="00802A4D">
        <w:rPr>
          <w:i/>
        </w:rPr>
        <w:t>J Mol Biol</w:t>
      </w:r>
      <w:r w:rsidRPr="00802A4D">
        <w:t>,</w:t>
      </w:r>
      <w:r w:rsidRPr="00802A4D">
        <w:rPr>
          <w:i/>
        </w:rPr>
        <w:t xml:space="preserve"> 272</w:t>
      </w:r>
      <w:r w:rsidRPr="00802A4D">
        <w:t xml:space="preserve">(2), 266-275. </w:t>
      </w:r>
      <w:hyperlink r:id="rId44" w:history="1">
        <w:r w:rsidRPr="00802A4D">
          <w:rPr>
            <w:rStyle w:val="Hyperlink"/>
          </w:rPr>
          <w:t>https://doi.org/10.1006/jmbi.1997.1236</w:t>
        </w:r>
      </w:hyperlink>
      <w:r w:rsidRPr="00802A4D">
        <w:t xml:space="preserve"> </w:t>
      </w:r>
    </w:p>
    <w:p w14:paraId="0EB55A22" w14:textId="6686FB24" w:rsidR="00802A4D" w:rsidRPr="00802A4D" w:rsidRDefault="00802A4D" w:rsidP="00802A4D">
      <w:pPr>
        <w:pStyle w:val="EndNoteBibliography"/>
        <w:spacing w:after="240"/>
      </w:pPr>
      <w:r w:rsidRPr="00802A4D">
        <w:t xml:space="preserve">Fleming, K. G., &amp; Engelman, D. M. (2001). Specificity in transmembrane helix-helix interactions can define a hierarchy of stability for sequence variants. </w:t>
      </w:r>
      <w:r w:rsidRPr="00802A4D">
        <w:rPr>
          <w:i/>
        </w:rPr>
        <w:t>Proc Natl Acad Sci U S A</w:t>
      </w:r>
      <w:r w:rsidRPr="00802A4D">
        <w:t>,</w:t>
      </w:r>
      <w:r w:rsidRPr="00802A4D">
        <w:rPr>
          <w:i/>
        </w:rPr>
        <w:t xml:space="preserve"> 98</w:t>
      </w:r>
      <w:r w:rsidRPr="00802A4D">
        <w:t xml:space="preserve">(25), 14340-14344. </w:t>
      </w:r>
      <w:hyperlink r:id="rId45" w:history="1">
        <w:r w:rsidRPr="00802A4D">
          <w:rPr>
            <w:rStyle w:val="Hyperlink"/>
          </w:rPr>
          <w:t>https://doi.org/10.1073/pnas.251367498</w:t>
        </w:r>
      </w:hyperlink>
      <w:r w:rsidRPr="00802A4D">
        <w:t xml:space="preserve"> </w:t>
      </w:r>
    </w:p>
    <w:p w14:paraId="1B3CC190" w14:textId="42CCBA6B" w:rsidR="00802A4D" w:rsidRPr="00802A4D" w:rsidRDefault="00802A4D" w:rsidP="00802A4D">
      <w:pPr>
        <w:pStyle w:val="EndNoteBibliography"/>
        <w:spacing w:after="240"/>
      </w:pPr>
      <w:r w:rsidRPr="00802A4D">
        <w:t xml:space="preserve">Freiberg, A., Kangur, L., Olsen, J. D., &amp; Hunter, C. N. (2012). Structural implications of hydrogen-bond energetics in membrane proteins revealed by high-pressure spectroscopy. </w:t>
      </w:r>
      <w:r w:rsidRPr="00802A4D">
        <w:rPr>
          <w:i/>
        </w:rPr>
        <w:t>Biophys J</w:t>
      </w:r>
      <w:r w:rsidRPr="00802A4D">
        <w:t>,</w:t>
      </w:r>
      <w:r w:rsidRPr="00802A4D">
        <w:rPr>
          <w:i/>
        </w:rPr>
        <w:t xml:space="preserve"> 103</w:t>
      </w:r>
      <w:r w:rsidRPr="00802A4D">
        <w:t xml:space="preserve">(11), 2352-2360. </w:t>
      </w:r>
      <w:hyperlink r:id="rId46" w:history="1">
        <w:r w:rsidRPr="00802A4D">
          <w:rPr>
            <w:rStyle w:val="Hyperlink"/>
          </w:rPr>
          <w:t>https://doi.org/10.1016/j.bpj.2012.10.030</w:t>
        </w:r>
      </w:hyperlink>
      <w:r w:rsidRPr="00802A4D">
        <w:t xml:space="preserve"> </w:t>
      </w:r>
    </w:p>
    <w:p w14:paraId="4DC0385C" w14:textId="38EBA7F2" w:rsidR="00802A4D" w:rsidRPr="00802A4D" w:rsidRDefault="00802A4D" w:rsidP="00802A4D">
      <w:pPr>
        <w:pStyle w:val="EndNoteBibliography"/>
        <w:spacing w:after="240"/>
      </w:pPr>
      <w:r w:rsidRPr="00802A4D">
        <w:t xml:space="preserve">Gratkowski, H., Lear, J. D., &amp; DeGrado, W. F. (2001). Polar side chains drive the association of model transmembrane peptides. </w:t>
      </w:r>
      <w:r w:rsidRPr="00802A4D">
        <w:rPr>
          <w:i/>
        </w:rPr>
        <w:t>Proc Natl Acad Sci U S A</w:t>
      </w:r>
      <w:r w:rsidRPr="00802A4D">
        <w:t>,</w:t>
      </w:r>
      <w:r w:rsidRPr="00802A4D">
        <w:rPr>
          <w:i/>
        </w:rPr>
        <w:t xml:space="preserve"> 98</w:t>
      </w:r>
      <w:r w:rsidRPr="00802A4D">
        <w:t xml:space="preserve">(3), 880-885. </w:t>
      </w:r>
      <w:hyperlink r:id="rId47" w:history="1">
        <w:r w:rsidRPr="00802A4D">
          <w:rPr>
            <w:rStyle w:val="Hyperlink"/>
          </w:rPr>
          <w:t>https://doi.org/10.1073/pnas.98.3.880</w:t>
        </w:r>
      </w:hyperlink>
      <w:r w:rsidRPr="00802A4D">
        <w:t xml:space="preserve"> </w:t>
      </w:r>
    </w:p>
    <w:p w14:paraId="09B7A643" w14:textId="1C7CAA79" w:rsidR="00802A4D" w:rsidRPr="00802A4D" w:rsidRDefault="00802A4D" w:rsidP="00802A4D">
      <w:pPr>
        <w:pStyle w:val="EndNoteBibliography"/>
        <w:spacing w:after="240"/>
      </w:pPr>
      <w:r w:rsidRPr="00802A4D">
        <w:t xml:space="preserve">Gray, T. M., &amp; Matthews, B. W. (1984). Intrahelical hydrogen bonding of serine, threonine and cysteine residues within alpha-helices and its relevance to membrane-bound proteins. </w:t>
      </w:r>
      <w:r w:rsidRPr="00802A4D">
        <w:rPr>
          <w:i/>
        </w:rPr>
        <w:t>J Mol Biol</w:t>
      </w:r>
      <w:r w:rsidRPr="00802A4D">
        <w:t>,</w:t>
      </w:r>
      <w:r w:rsidRPr="00802A4D">
        <w:rPr>
          <w:i/>
        </w:rPr>
        <w:t xml:space="preserve"> 175</w:t>
      </w:r>
      <w:r w:rsidRPr="00802A4D">
        <w:t xml:space="preserve">(1), 75-81. </w:t>
      </w:r>
      <w:hyperlink r:id="rId48" w:history="1">
        <w:r w:rsidRPr="00802A4D">
          <w:rPr>
            <w:rStyle w:val="Hyperlink"/>
          </w:rPr>
          <w:t>https://doi.org/10.1016/0022-2836(84)90446-7</w:t>
        </w:r>
      </w:hyperlink>
      <w:r w:rsidRPr="00802A4D">
        <w:t xml:space="preserve"> </w:t>
      </w:r>
    </w:p>
    <w:p w14:paraId="53F591D5" w14:textId="4A7BA7C1" w:rsidR="00802A4D" w:rsidRPr="00802A4D" w:rsidRDefault="00802A4D" w:rsidP="00802A4D">
      <w:pPr>
        <w:pStyle w:val="EndNoteBibliography"/>
        <w:spacing w:after="240"/>
      </w:pPr>
      <w:r w:rsidRPr="00802A4D">
        <w:t xml:space="preserve">Gurezka, R., Laage, R., Brosig, B., &amp; Langosch, D. (1999). A heptad motif of leucine residues found in membrane proteins can drive self-assembly of artificial transmembrane segments. </w:t>
      </w:r>
      <w:r w:rsidRPr="00802A4D">
        <w:rPr>
          <w:i/>
        </w:rPr>
        <w:t>J Biol Chem</w:t>
      </w:r>
      <w:r w:rsidRPr="00802A4D">
        <w:t>,</w:t>
      </w:r>
      <w:r w:rsidRPr="00802A4D">
        <w:rPr>
          <w:i/>
        </w:rPr>
        <w:t xml:space="preserve"> 274</w:t>
      </w:r>
      <w:r w:rsidRPr="00802A4D">
        <w:t xml:space="preserve">(14), 9265-9270. </w:t>
      </w:r>
      <w:hyperlink r:id="rId49" w:history="1">
        <w:r w:rsidRPr="00802A4D">
          <w:rPr>
            <w:rStyle w:val="Hyperlink"/>
          </w:rPr>
          <w:t>https://doi.org/10.1074/jbc.274.14.9265</w:t>
        </w:r>
      </w:hyperlink>
      <w:r w:rsidRPr="00802A4D">
        <w:t xml:space="preserve"> </w:t>
      </w:r>
    </w:p>
    <w:p w14:paraId="05F446EB" w14:textId="1AB55A8A" w:rsidR="00802A4D" w:rsidRPr="00802A4D" w:rsidRDefault="00802A4D" w:rsidP="00802A4D">
      <w:pPr>
        <w:pStyle w:val="EndNoteBibliography"/>
        <w:spacing w:after="240"/>
      </w:pPr>
      <w:r w:rsidRPr="00802A4D">
        <w:t xml:space="preserve">Hastrup, H., Karlin, A., &amp; Javitch, J. A. (2001). Symmetrical dimer of the human dopamine transporter revealed by cross-linking Cys-306 at the extracellular end of the sixth transmembrane segment. </w:t>
      </w:r>
      <w:r w:rsidRPr="00802A4D">
        <w:rPr>
          <w:i/>
        </w:rPr>
        <w:t>Proc Natl Acad Sci U S A</w:t>
      </w:r>
      <w:r w:rsidRPr="00802A4D">
        <w:t>,</w:t>
      </w:r>
      <w:r w:rsidRPr="00802A4D">
        <w:rPr>
          <w:i/>
        </w:rPr>
        <w:t xml:space="preserve"> 98</w:t>
      </w:r>
      <w:r w:rsidRPr="00802A4D">
        <w:t xml:space="preserve">(18), 10055-10060. </w:t>
      </w:r>
      <w:hyperlink r:id="rId50" w:history="1">
        <w:r w:rsidRPr="00802A4D">
          <w:rPr>
            <w:rStyle w:val="Hyperlink"/>
          </w:rPr>
          <w:t>https://doi.org/10.1073/pnas.181344298</w:t>
        </w:r>
      </w:hyperlink>
      <w:r w:rsidRPr="00802A4D">
        <w:t xml:space="preserve"> </w:t>
      </w:r>
    </w:p>
    <w:p w14:paraId="5873BB5D" w14:textId="074044EF" w:rsidR="00802A4D" w:rsidRPr="00802A4D" w:rsidRDefault="00802A4D" w:rsidP="00802A4D">
      <w:pPr>
        <w:pStyle w:val="EndNoteBibliography"/>
        <w:spacing w:after="240"/>
      </w:pPr>
      <w:r w:rsidRPr="00802A4D">
        <w:t xml:space="preserve">He, L., &amp; Hristova, K. (2008). Pathogenic activation of receptor tyrosine kinases in mammalian membranes. </w:t>
      </w:r>
      <w:r w:rsidRPr="00802A4D">
        <w:rPr>
          <w:i/>
        </w:rPr>
        <w:t>J Mol Biol</w:t>
      </w:r>
      <w:r w:rsidRPr="00802A4D">
        <w:t>,</w:t>
      </w:r>
      <w:r w:rsidRPr="00802A4D">
        <w:rPr>
          <w:i/>
        </w:rPr>
        <w:t xml:space="preserve"> 384</w:t>
      </w:r>
      <w:r w:rsidRPr="00802A4D">
        <w:t xml:space="preserve">(5), 1130-1142. </w:t>
      </w:r>
      <w:hyperlink r:id="rId51" w:history="1">
        <w:r w:rsidRPr="00802A4D">
          <w:rPr>
            <w:rStyle w:val="Hyperlink"/>
          </w:rPr>
          <w:t>https://doi.org/10.1016/j.jmb.2008.10.036</w:t>
        </w:r>
      </w:hyperlink>
      <w:r w:rsidRPr="00802A4D">
        <w:t xml:space="preserve"> </w:t>
      </w:r>
    </w:p>
    <w:p w14:paraId="0919A979" w14:textId="7F7C1D0C" w:rsidR="00802A4D" w:rsidRPr="00802A4D" w:rsidRDefault="00802A4D" w:rsidP="00802A4D">
      <w:pPr>
        <w:pStyle w:val="EndNoteBibliography"/>
        <w:spacing w:after="240"/>
      </w:pPr>
      <w:r w:rsidRPr="00802A4D">
        <w:lastRenderedPageBreak/>
        <w:t xml:space="preserve">Hessa, T., Kim, H., Bihlmaier, K., Lundin, C., Boekel, J., Andersson, H.,…von Heijne, G. (2005). Recognition of transmembrane helices by the endoplasmic reticulum translocon. </w:t>
      </w:r>
      <w:r w:rsidRPr="00802A4D">
        <w:rPr>
          <w:i/>
        </w:rPr>
        <w:t>Nature</w:t>
      </w:r>
      <w:r w:rsidRPr="00802A4D">
        <w:t>,</w:t>
      </w:r>
      <w:r w:rsidRPr="00802A4D">
        <w:rPr>
          <w:i/>
        </w:rPr>
        <w:t xml:space="preserve"> 433</w:t>
      </w:r>
      <w:r w:rsidRPr="00802A4D">
        <w:t xml:space="preserve">(7024), 377-381. </w:t>
      </w:r>
      <w:hyperlink r:id="rId52" w:history="1">
        <w:r w:rsidRPr="00802A4D">
          <w:rPr>
            <w:rStyle w:val="Hyperlink"/>
          </w:rPr>
          <w:t>https://doi.org/10.1038/nature03216</w:t>
        </w:r>
      </w:hyperlink>
      <w:r w:rsidRPr="00802A4D">
        <w:t xml:space="preserve"> </w:t>
      </w:r>
    </w:p>
    <w:p w14:paraId="209766D4" w14:textId="77DDC7C2" w:rsidR="00802A4D" w:rsidRPr="00802A4D" w:rsidRDefault="00802A4D" w:rsidP="00802A4D">
      <w:pPr>
        <w:pStyle w:val="EndNoteBibliography"/>
        <w:spacing w:after="240"/>
      </w:pPr>
      <w:r w:rsidRPr="00802A4D">
        <w:t xml:space="preserve">Hong, H., &amp; Bowie, J. U. (2011). Dramatic destabilization of transmembrane helix interactions by features of natural membrane environments. </w:t>
      </w:r>
      <w:r w:rsidRPr="00802A4D">
        <w:rPr>
          <w:i/>
        </w:rPr>
        <w:t>J Am Chem Soc</w:t>
      </w:r>
      <w:r w:rsidRPr="00802A4D">
        <w:t>,</w:t>
      </w:r>
      <w:r w:rsidRPr="00802A4D">
        <w:rPr>
          <w:i/>
        </w:rPr>
        <w:t xml:space="preserve"> 133</w:t>
      </w:r>
      <w:r w:rsidRPr="00802A4D">
        <w:t xml:space="preserve">(29), 11389-11398. </w:t>
      </w:r>
      <w:hyperlink r:id="rId53" w:history="1">
        <w:r w:rsidRPr="00802A4D">
          <w:rPr>
            <w:rStyle w:val="Hyperlink"/>
          </w:rPr>
          <w:t>https://doi.org/10.1021/ja204524c</w:t>
        </w:r>
      </w:hyperlink>
      <w:r w:rsidRPr="00802A4D">
        <w:t xml:space="preserve"> </w:t>
      </w:r>
    </w:p>
    <w:p w14:paraId="1DDE2BE7" w14:textId="0FBF5E47" w:rsidR="00802A4D" w:rsidRPr="00802A4D" w:rsidRDefault="00802A4D" w:rsidP="00802A4D">
      <w:pPr>
        <w:pStyle w:val="EndNoteBibliography"/>
        <w:spacing w:after="240"/>
      </w:pPr>
      <w:r w:rsidRPr="00802A4D">
        <w:t xml:space="preserve">Hong, H., Chang, Y.-C., &amp; Bowie, J. U. (2013). Measuring Transmembrane Helix Interaction Strengths in Lipid Bilayers Using Steric Trapping. In </w:t>
      </w:r>
      <w:r w:rsidRPr="00802A4D">
        <w:rPr>
          <w:i/>
        </w:rPr>
        <w:t>Membrane Proteins: Folding, Association, and Design</w:t>
      </w:r>
      <w:r w:rsidRPr="00802A4D">
        <w:t xml:space="preserve"> (pp. 37-56). Humana Press. </w:t>
      </w:r>
      <w:hyperlink r:id="rId54" w:history="1">
        <w:r w:rsidRPr="00802A4D">
          <w:rPr>
            <w:rStyle w:val="Hyperlink"/>
          </w:rPr>
          <w:t>https://doi.org/10.1007/978-1-62703-583-5_3</w:t>
        </w:r>
      </w:hyperlink>
      <w:r w:rsidRPr="00802A4D">
        <w:t xml:space="preserve"> </w:t>
      </w:r>
    </w:p>
    <w:p w14:paraId="7FCB1F8C" w14:textId="1474C8AA" w:rsidR="00802A4D" w:rsidRPr="00802A4D" w:rsidRDefault="00802A4D" w:rsidP="00802A4D">
      <w:pPr>
        <w:pStyle w:val="EndNoteBibliography"/>
        <w:spacing w:after="240"/>
      </w:pPr>
      <w:r w:rsidRPr="00802A4D">
        <w:t xml:space="preserve">Hong, H., Joh, N. H., Bowie, J. U., &amp; Tamm, L. K. (2009). Methods for measuring the thermodynamic stability of membrane proteins. </w:t>
      </w:r>
      <w:r w:rsidRPr="00802A4D">
        <w:rPr>
          <w:i/>
        </w:rPr>
        <w:t>Methods Enzymol</w:t>
      </w:r>
      <w:r w:rsidRPr="00802A4D">
        <w:t>,</w:t>
      </w:r>
      <w:r w:rsidRPr="00802A4D">
        <w:rPr>
          <w:i/>
        </w:rPr>
        <w:t xml:space="preserve"> 455</w:t>
      </w:r>
      <w:r w:rsidRPr="00802A4D">
        <w:t xml:space="preserve">, 213-236. </w:t>
      </w:r>
      <w:hyperlink r:id="rId55" w:history="1">
        <w:r w:rsidRPr="00802A4D">
          <w:rPr>
            <w:rStyle w:val="Hyperlink"/>
          </w:rPr>
          <w:t>https://doi.org/10.1016/S0076-6879(08)04208-0</w:t>
        </w:r>
      </w:hyperlink>
      <w:r w:rsidRPr="00802A4D">
        <w:t xml:space="preserve"> </w:t>
      </w:r>
    </w:p>
    <w:p w14:paraId="4A42F5B3" w14:textId="08851849" w:rsidR="00802A4D" w:rsidRPr="00802A4D" w:rsidRDefault="00802A4D" w:rsidP="00802A4D">
      <w:pPr>
        <w:pStyle w:val="EndNoteBibliography"/>
        <w:spacing w:after="240"/>
      </w:pPr>
      <w:r w:rsidRPr="00802A4D">
        <w:t xml:space="preserve">Hong, H., Park, S., Jiménez, R. H., Rinehart, D., &amp; Tamm, L. K. (2007). Role of aromatic side chains in the folding and thermodynamic stability of integral membrane proteins. </w:t>
      </w:r>
      <w:r w:rsidRPr="00802A4D">
        <w:rPr>
          <w:i/>
        </w:rPr>
        <w:t>J Am Chem Soc</w:t>
      </w:r>
      <w:r w:rsidRPr="00802A4D">
        <w:t>,</w:t>
      </w:r>
      <w:r w:rsidRPr="00802A4D">
        <w:rPr>
          <w:i/>
        </w:rPr>
        <w:t xml:space="preserve"> 129</w:t>
      </w:r>
      <w:r w:rsidRPr="00802A4D">
        <w:t xml:space="preserve">(26), 8320-8327. </w:t>
      </w:r>
      <w:hyperlink r:id="rId56" w:history="1">
        <w:r w:rsidRPr="00802A4D">
          <w:rPr>
            <w:rStyle w:val="Hyperlink"/>
          </w:rPr>
          <w:t>https://doi.org/10.1021/ja068849o</w:t>
        </w:r>
      </w:hyperlink>
      <w:r w:rsidRPr="00802A4D">
        <w:t xml:space="preserve"> </w:t>
      </w:r>
    </w:p>
    <w:p w14:paraId="190FCC40" w14:textId="0659A27F" w:rsidR="00802A4D" w:rsidRPr="00802A4D" w:rsidRDefault="00802A4D" w:rsidP="00802A4D">
      <w:pPr>
        <w:pStyle w:val="EndNoteBibliography"/>
        <w:spacing w:after="240"/>
      </w:pPr>
      <w:r w:rsidRPr="00802A4D">
        <w:t xml:space="preserve">Horovitz, A., Fleisher, R. C., &amp; Mondal, T. (2019). Double-mutant cycles: new directions and applications. </w:t>
      </w:r>
      <w:r w:rsidRPr="00802A4D">
        <w:rPr>
          <w:i/>
        </w:rPr>
        <w:t>Curr Opin Struct Biol</w:t>
      </w:r>
      <w:r w:rsidRPr="00802A4D">
        <w:t>,</w:t>
      </w:r>
      <w:r w:rsidRPr="00802A4D">
        <w:rPr>
          <w:i/>
        </w:rPr>
        <w:t xml:space="preserve"> 58</w:t>
      </w:r>
      <w:r w:rsidRPr="00802A4D">
        <w:t xml:space="preserve">, 10-17. </w:t>
      </w:r>
      <w:hyperlink r:id="rId57" w:history="1">
        <w:r w:rsidRPr="00802A4D">
          <w:rPr>
            <w:rStyle w:val="Hyperlink"/>
          </w:rPr>
          <w:t>https://doi.org/10.1016/j.sbi.2019.03.025</w:t>
        </w:r>
      </w:hyperlink>
      <w:r w:rsidRPr="00802A4D">
        <w:t xml:space="preserve"> </w:t>
      </w:r>
    </w:p>
    <w:p w14:paraId="530AD02F" w14:textId="32061AB7" w:rsidR="00802A4D" w:rsidRPr="00802A4D" w:rsidRDefault="00802A4D" w:rsidP="00802A4D">
      <w:pPr>
        <w:pStyle w:val="EndNoteBibliography"/>
        <w:spacing w:after="240"/>
      </w:pPr>
      <w:r w:rsidRPr="00802A4D">
        <w:t xml:space="preserve">Howarth, M., Chinnapen, D. J., Gerrow, K., Dorrestein, P. C., Grandy, M. R., Kelleher, N. L.,…Ting, A. Y. (2006). A monovalent streptavidin with a single femtomolar biotin binding site. </w:t>
      </w:r>
      <w:r w:rsidRPr="00802A4D">
        <w:rPr>
          <w:i/>
        </w:rPr>
        <w:t>Nat Methods</w:t>
      </w:r>
      <w:r w:rsidRPr="00802A4D">
        <w:t>,</w:t>
      </w:r>
      <w:r w:rsidRPr="00802A4D">
        <w:rPr>
          <w:i/>
        </w:rPr>
        <w:t xml:space="preserve"> 3</w:t>
      </w:r>
      <w:r w:rsidRPr="00802A4D">
        <w:t xml:space="preserve">(4), 267-273. </w:t>
      </w:r>
      <w:hyperlink r:id="rId58" w:history="1">
        <w:r w:rsidRPr="00802A4D">
          <w:rPr>
            <w:rStyle w:val="Hyperlink"/>
          </w:rPr>
          <w:t>https://doi.org/10.1038/nmeth861</w:t>
        </w:r>
      </w:hyperlink>
      <w:r w:rsidRPr="00802A4D">
        <w:t xml:space="preserve"> </w:t>
      </w:r>
    </w:p>
    <w:p w14:paraId="4568BA01" w14:textId="05A6E247" w:rsidR="00802A4D" w:rsidRPr="00802A4D" w:rsidRDefault="00802A4D" w:rsidP="00802A4D">
      <w:pPr>
        <w:pStyle w:val="EndNoteBibliography"/>
        <w:spacing w:after="240"/>
      </w:pPr>
      <w:r w:rsidRPr="00802A4D">
        <w:t xml:space="preserve">Huang, B., Xu, Y., Hu, X., Liu, Y., Liao, S., Zhang, J.,…Liu, H. (2022). A backbone-centred energy function of neural networks for protein design. </w:t>
      </w:r>
      <w:r w:rsidRPr="00802A4D">
        <w:rPr>
          <w:i/>
        </w:rPr>
        <w:t>Nature</w:t>
      </w:r>
      <w:r w:rsidRPr="00802A4D">
        <w:t>,</w:t>
      </w:r>
      <w:r w:rsidRPr="00802A4D">
        <w:rPr>
          <w:i/>
        </w:rPr>
        <w:t xml:space="preserve"> 602</w:t>
      </w:r>
      <w:r w:rsidRPr="00802A4D">
        <w:t xml:space="preserve">(7897), 523-528. </w:t>
      </w:r>
      <w:hyperlink r:id="rId59" w:history="1">
        <w:r w:rsidRPr="00802A4D">
          <w:rPr>
            <w:rStyle w:val="Hyperlink"/>
          </w:rPr>
          <w:t>https://doi.org/10.1038/s41586-021-04383-5</w:t>
        </w:r>
      </w:hyperlink>
      <w:r w:rsidRPr="00802A4D">
        <w:t xml:space="preserve"> </w:t>
      </w:r>
    </w:p>
    <w:p w14:paraId="7A4159E5" w14:textId="59226F62" w:rsidR="00802A4D" w:rsidRPr="00802A4D" w:rsidRDefault="00802A4D" w:rsidP="00802A4D">
      <w:pPr>
        <w:pStyle w:val="EndNoteBibliography"/>
        <w:spacing w:after="240"/>
      </w:pPr>
      <w:r w:rsidRPr="00802A4D">
        <w:t xml:space="preserve">Infield, D. T., Rasouli, A., Galles, G. D., Chipot, C., Tajkhorshid, E., &amp; Ahern, C. A. (2021). Cation-π Interactions and their Functional Roles in Membrane Proteins. </w:t>
      </w:r>
      <w:r w:rsidRPr="00802A4D">
        <w:rPr>
          <w:i/>
        </w:rPr>
        <w:t>J Mol Biol</w:t>
      </w:r>
      <w:r w:rsidRPr="00802A4D">
        <w:t>,</w:t>
      </w:r>
      <w:r w:rsidRPr="00802A4D">
        <w:rPr>
          <w:i/>
        </w:rPr>
        <w:t xml:space="preserve"> 433</w:t>
      </w:r>
      <w:r w:rsidRPr="00802A4D">
        <w:t xml:space="preserve">(17), 167035. </w:t>
      </w:r>
      <w:hyperlink r:id="rId60" w:history="1">
        <w:r w:rsidRPr="00802A4D">
          <w:rPr>
            <w:rStyle w:val="Hyperlink"/>
          </w:rPr>
          <w:t>https://doi.org/10.1016/j.jmb.2021.167035</w:t>
        </w:r>
      </w:hyperlink>
      <w:r w:rsidRPr="00802A4D">
        <w:t xml:space="preserve"> </w:t>
      </w:r>
    </w:p>
    <w:p w14:paraId="78CC76D3" w14:textId="6FDBE03D" w:rsidR="00802A4D" w:rsidRPr="00802A4D" w:rsidRDefault="00802A4D" w:rsidP="00802A4D">
      <w:pPr>
        <w:pStyle w:val="EndNoteBibliography"/>
        <w:spacing w:after="240"/>
      </w:pPr>
      <w:r w:rsidRPr="00802A4D">
        <w:t xml:space="preserve">Joh, N. H., Min, A., Faham, S., Whitelegge, J. P., Yang, D., Woods, V. L., &amp; Bowie, J. U. (2008). Modest stabilization by most hydrogen-bonded side-chain interactions in membrane proteins. </w:t>
      </w:r>
      <w:r w:rsidRPr="00802A4D">
        <w:rPr>
          <w:i/>
        </w:rPr>
        <w:t>Nature</w:t>
      </w:r>
      <w:r w:rsidRPr="00802A4D">
        <w:t>,</w:t>
      </w:r>
      <w:r w:rsidRPr="00802A4D">
        <w:rPr>
          <w:i/>
        </w:rPr>
        <w:t xml:space="preserve"> 453</w:t>
      </w:r>
      <w:r w:rsidRPr="00802A4D">
        <w:t xml:space="preserve">(7199), 1266-1270. </w:t>
      </w:r>
      <w:hyperlink r:id="rId61" w:history="1">
        <w:r w:rsidRPr="00802A4D">
          <w:rPr>
            <w:rStyle w:val="Hyperlink"/>
          </w:rPr>
          <w:t>https://doi.org/10.1038/nature06977</w:t>
        </w:r>
      </w:hyperlink>
      <w:r w:rsidRPr="00802A4D">
        <w:t xml:space="preserve"> </w:t>
      </w:r>
    </w:p>
    <w:p w14:paraId="1CB86990" w14:textId="7AE3269B" w:rsidR="00802A4D" w:rsidRPr="00802A4D" w:rsidRDefault="00802A4D" w:rsidP="00802A4D">
      <w:pPr>
        <w:pStyle w:val="EndNoteBibliography"/>
        <w:spacing w:after="240"/>
      </w:pPr>
      <w:r w:rsidRPr="00802A4D">
        <w:t xml:space="preserve">Joh, N. H., Oberai, A., Yang, D., Whitelegge, J. P., &amp; Bowie, J. U. (2009). Similar energetic contributions of packing in the core of membrane and water-soluble proteins. </w:t>
      </w:r>
      <w:r w:rsidRPr="00802A4D">
        <w:rPr>
          <w:i/>
        </w:rPr>
        <w:t>J Am Chem Soc</w:t>
      </w:r>
      <w:r w:rsidRPr="00802A4D">
        <w:t>,</w:t>
      </w:r>
      <w:r w:rsidRPr="00802A4D">
        <w:rPr>
          <w:i/>
        </w:rPr>
        <w:t xml:space="preserve"> 131</w:t>
      </w:r>
      <w:r w:rsidRPr="00802A4D">
        <w:t xml:space="preserve">(31), 10846-10847. </w:t>
      </w:r>
      <w:hyperlink r:id="rId62" w:history="1">
        <w:r w:rsidRPr="00802A4D">
          <w:rPr>
            <w:rStyle w:val="Hyperlink"/>
          </w:rPr>
          <w:t>https://doi.org/10.1021/ja904711k</w:t>
        </w:r>
      </w:hyperlink>
      <w:r w:rsidRPr="00802A4D">
        <w:t xml:space="preserve"> </w:t>
      </w:r>
    </w:p>
    <w:p w14:paraId="6B4EC59C" w14:textId="77818029" w:rsidR="00802A4D" w:rsidRPr="00802A4D" w:rsidRDefault="00802A4D" w:rsidP="00802A4D">
      <w:pPr>
        <w:pStyle w:val="EndNoteBibliography"/>
        <w:spacing w:after="240"/>
      </w:pPr>
      <w:r w:rsidRPr="00802A4D">
        <w:t xml:space="preserve">Johnson, R. M., Hecht, K., &amp; Deber, C. M. (2007). Aromatic and cation-pi interactions enhance helix-helix association in a membrane environment. </w:t>
      </w:r>
      <w:r w:rsidRPr="00802A4D">
        <w:rPr>
          <w:i/>
        </w:rPr>
        <w:t>Biochemistry</w:t>
      </w:r>
      <w:r w:rsidRPr="00802A4D">
        <w:t>,</w:t>
      </w:r>
      <w:r w:rsidRPr="00802A4D">
        <w:rPr>
          <w:i/>
        </w:rPr>
        <w:t xml:space="preserve"> 46</w:t>
      </w:r>
      <w:r w:rsidRPr="00802A4D">
        <w:t xml:space="preserve">(32), 9208-9214. </w:t>
      </w:r>
      <w:hyperlink r:id="rId63" w:history="1">
        <w:r w:rsidRPr="00802A4D">
          <w:rPr>
            <w:rStyle w:val="Hyperlink"/>
          </w:rPr>
          <w:t>https://doi.org/10.1021/bi7008773</w:t>
        </w:r>
      </w:hyperlink>
      <w:r w:rsidRPr="00802A4D">
        <w:t xml:space="preserve"> </w:t>
      </w:r>
    </w:p>
    <w:p w14:paraId="3174BD54" w14:textId="37B3358A" w:rsidR="00802A4D" w:rsidRPr="00802A4D" w:rsidRDefault="00802A4D" w:rsidP="00802A4D">
      <w:pPr>
        <w:pStyle w:val="EndNoteBibliography"/>
        <w:spacing w:after="240"/>
      </w:pPr>
      <w:r w:rsidRPr="00802A4D">
        <w:lastRenderedPageBreak/>
        <w:t xml:space="preserve">Jumper, J., Evans, R., Pritzel, A., Green, T., Figurnov, M., Ronneberger, O.,…Hassabis, D. (2021). Highly accurate protein structure prediction with AlphaFold. </w:t>
      </w:r>
      <w:r w:rsidRPr="00802A4D">
        <w:rPr>
          <w:i/>
        </w:rPr>
        <w:t>Nature</w:t>
      </w:r>
      <w:r w:rsidRPr="00802A4D">
        <w:t>,</w:t>
      </w:r>
      <w:r w:rsidRPr="00802A4D">
        <w:rPr>
          <w:i/>
        </w:rPr>
        <w:t xml:space="preserve"> 596</w:t>
      </w:r>
      <w:r w:rsidRPr="00802A4D">
        <w:t xml:space="preserve">(7873), 583-589. </w:t>
      </w:r>
      <w:hyperlink r:id="rId64" w:history="1">
        <w:r w:rsidRPr="00802A4D">
          <w:rPr>
            <w:rStyle w:val="Hyperlink"/>
          </w:rPr>
          <w:t>https://doi.org/10.1038/s41586-021-03819-2</w:t>
        </w:r>
      </w:hyperlink>
      <w:r w:rsidRPr="00802A4D">
        <w:t xml:space="preserve"> </w:t>
      </w:r>
    </w:p>
    <w:p w14:paraId="54D00D26" w14:textId="550D6E5B" w:rsidR="00802A4D" w:rsidRPr="00802A4D" w:rsidRDefault="00802A4D" w:rsidP="00802A4D">
      <w:pPr>
        <w:pStyle w:val="EndNoteBibliography"/>
        <w:spacing w:after="240"/>
      </w:pPr>
      <w:r w:rsidRPr="00802A4D">
        <w:t xml:space="preserve">Kahn, T. W., &amp; Engelman, D. M. (1992). Bacteriorhodopsin can be refolded from two independently stable transmembrane helices and the complementary five-helix fragment. </w:t>
      </w:r>
      <w:r w:rsidRPr="00802A4D">
        <w:rPr>
          <w:i/>
        </w:rPr>
        <w:t>Biochemistry</w:t>
      </w:r>
      <w:r w:rsidRPr="00802A4D">
        <w:t>,</w:t>
      </w:r>
      <w:r w:rsidRPr="00802A4D">
        <w:rPr>
          <w:i/>
        </w:rPr>
        <w:t xml:space="preserve"> 31</w:t>
      </w:r>
      <w:r w:rsidRPr="00802A4D">
        <w:t xml:space="preserve">(26), 6144-6151. </w:t>
      </w:r>
      <w:hyperlink r:id="rId65" w:history="1">
        <w:r w:rsidRPr="00802A4D">
          <w:rPr>
            <w:rStyle w:val="Hyperlink"/>
          </w:rPr>
          <w:t>https://doi.org/10.1021/bi00141a027</w:t>
        </w:r>
      </w:hyperlink>
      <w:r w:rsidRPr="00802A4D">
        <w:t xml:space="preserve"> </w:t>
      </w:r>
    </w:p>
    <w:p w14:paraId="06751A9D" w14:textId="37B8E848" w:rsidR="00802A4D" w:rsidRPr="00802A4D" w:rsidRDefault="00802A4D" w:rsidP="00802A4D">
      <w:pPr>
        <w:pStyle w:val="EndNoteBibliography"/>
        <w:spacing w:after="240"/>
      </w:pPr>
      <w:r w:rsidRPr="00802A4D">
        <w:t xml:space="preserve">Kim, S., Chamberlain, A. K., &amp; Bowie, J. U. (2004). Membrane channel structure of Helicobacter pylori vacuolating toxin: role of multiple GXXXG motifs in cylindrical channels. </w:t>
      </w:r>
      <w:r w:rsidRPr="00802A4D">
        <w:rPr>
          <w:i/>
        </w:rPr>
        <w:t>Proc Natl Acad Sci U S A</w:t>
      </w:r>
      <w:r w:rsidRPr="00802A4D">
        <w:t>,</w:t>
      </w:r>
      <w:r w:rsidRPr="00802A4D">
        <w:rPr>
          <w:i/>
        </w:rPr>
        <w:t xml:space="preserve"> 101</w:t>
      </w:r>
      <w:r w:rsidRPr="00802A4D">
        <w:t xml:space="preserve">(16), 5988-5991. </w:t>
      </w:r>
      <w:hyperlink r:id="rId66" w:history="1">
        <w:r w:rsidRPr="00802A4D">
          <w:rPr>
            <w:rStyle w:val="Hyperlink"/>
          </w:rPr>
          <w:t>https://doi.org/10.1073/pnas.0308694101</w:t>
        </w:r>
      </w:hyperlink>
      <w:r w:rsidRPr="00802A4D">
        <w:t xml:space="preserve"> </w:t>
      </w:r>
    </w:p>
    <w:p w14:paraId="54EA758B" w14:textId="1F1FD70E" w:rsidR="00802A4D" w:rsidRPr="00802A4D" w:rsidRDefault="00802A4D" w:rsidP="00802A4D">
      <w:pPr>
        <w:pStyle w:val="EndNoteBibliography"/>
        <w:spacing w:after="240"/>
      </w:pPr>
      <w:r w:rsidRPr="00802A4D">
        <w:t xml:space="preserve">Koehler Leman, J., Mueller, B. K., &amp; Gray, J. J. (2017). Expanding the toolkit for membrane protein modeling in Rosetta. </w:t>
      </w:r>
      <w:r w:rsidRPr="00802A4D">
        <w:rPr>
          <w:i/>
        </w:rPr>
        <w:t>Bioinformatics</w:t>
      </w:r>
      <w:r w:rsidRPr="00802A4D">
        <w:t>,</w:t>
      </w:r>
      <w:r w:rsidRPr="00802A4D">
        <w:rPr>
          <w:i/>
        </w:rPr>
        <w:t xml:space="preserve"> 33</w:t>
      </w:r>
      <w:r w:rsidRPr="00802A4D">
        <w:t xml:space="preserve">(5), 754-756. </w:t>
      </w:r>
      <w:hyperlink r:id="rId67" w:history="1">
        <w:r w:rsidRPr="00802A4D">
          <w:rPr>
            <w:rStyle w:val="Hyperlink"/>
          </w:rPr>
          <w:t>https://doi.org/10.1093/bioinformatics/btw716</w:t>
        </w:r>
      </w:hyperlink>
      <w:r w:rsidRPr="00802A4D">
        <w:t xml:space="preserve"> </w:t>
      </w:r>
    </w:p>
    <w:p w14:paraId="2B05D26D" w14:textId="6B6ADAD2" w:rsidR="00802A4D" w:rsidRPr="00802A4D" w:rsidRDefault="00802A4D" w:rsidP="00802A4D">
      <w:pPr>
        <w:pStyle w:val="EndNoteBibliography"/>
        <w:spacing w:after="240"/>
      </w:pPr>
      <w:r w:rsidRPr="00802A4D">
        <w:t xml:space="preserve">Kovalenko, O. V., Metcalf, D. G., DeGrado, W. F., &amp; Hemler, M. E. (2005). Structural organization and interactions of transmembrane domains in tetraspanin proteins. </w:t>
      </w:r>
      <w:r w:rsidRPr="00802A4D">
        <w:rPr>
          <w:i/>
        </w:rPr>
        <w:t>BMC Struct Biol</w:t>
      </w:r>
      <w:r w:rsidRPr="00802A4D">
        <w:t>,</w:t>
      </w:r>
      <w:r w:rsidRPr="00802A4D">
        <w:rPr>
          <w:i/>
        </w:rPr>
        <w:t xml:space="preserve"> 5</w:t>
      </w:r>
      <w:r w:rsidRPr="00802A4D">
        <w:t xml:space="preserve">, 11. </w:t>
      </w:r>
      <w:hyperlink r:id="rId68" w:history="1">
        <w:r w:rsidRPr="00802A4D">
          <w:rPr>
            <w:rStyle w:val="Hyperlink"/>
          </w:rPr>
          <w:t>https://doi.org/10.1186/1472-6807-5-11</w:t>
        </w:r>
      </w:hyperlink>
      <w:r w:rsidRPr="00802A4D">
        <w:t xml:space="preserve"> </w:t>
      </w:r>
    </w:p>
    <w:p w14:paraId="07317EB2" w14:textId="6EAC3F93" w:rsidR="00802A4D" w:rsidRPr="00802A4D" w:rsidRDefault="00802A4D" w:rsidP="00802A4D">
      <w:pPr>
        <w:pStyle w:val="EndNoteBibliography"/>
        <w:spacing w:after="240"/>
      </w:pPr>
      <w:r w:rsidRPr="00802A4D">
        <w:t xml:space="preserve">Krivov, G. G., Shapovalov, M. V., &amp; Dunbrack, R. L. (2009). Improved prediction of protein side-chain conformations with SCWRL4. </w:t>
      </w:r>
      <w:r w:rsidRPr="00802A4D">
        <w:rPr>
          <w:i/>
        </w:rPr>
        <w:t>Proteins</w:t>
      </w:r>
      <w:r w:rsidRPr="00802A4D">
        <w:t>,</w:t>
      </w:r>
      <w:r w:rsidRPr="00802A4D">
        <w:rPr>
          <w:i/>
        </w:rPr>
        <w:t xml:space="preserve"> 77</w:t>
      </w:r>
      <w:r w:rsidRPr="00802A4D">
        <w:t xml:space="preserve">(4), 778-795. </w:t>
      </w:r>
      <w:hyperlink r:id="rId69" w:history="1">
        <w:r w:rsidRPr="00802A4D">
          <w:rPr>
            <w:rStyle w:val="Hyperlink"/>
          </w:rPr>
          <w:t>https://doi.org/10.1002/prot.22488</w:t>
        </w:r>
      </w:hyperlink>
      <w:r w:rsidRPr="00802A4D">
        <w:t xml:space="preserve"> </w:t>
      </w:r>
    </w:p>
    <w:p w14:paraId="1A54F9F0" w14:textId="17035322" w:rsidR="00802A4D" w:rsidRPr="00802A4D" w:rsidRDefault="00802A4D" w:rsidP="00802A4D">
      <w:pPr>
        <w:pStyle w:val="EndNoteBibliography"/>
        <w:spacing w:after="240"/>
      </w:pPr>
      <w:r w:rsidRPr="00802A4D">
        <w:t xml:space="preserve">Kulp, D. W., Subramaniam, S., Donald, J. E., Hannigan, B. T., Mueller, B. K., Grigoryan, G., &amp; Senes, A. (2012). Structural informatics, modeling, and design with an open-source Molecular Software Library (MSL). </w:t>
      </w:r>
      <w:r w:rsidRPr="00802A4D">
        <w:rPr>
          <w:i/>
        </w:rPr>
        <w:t>J Comput Chem</w:t>
      </w:r>
      <w:r w:rsidRPr="00802A4D">
        <w:t>,</w:t>
      </w:r>
      <w:r w:rsidRPr="00802A4D">
        <w:rPr>
          <w:i/>
        </w:rPr>
        <w:t xml:space="preserve"> 33</w:t>
      </w:r>
      <w:r w:rsidRPr="00802A4D">
        <w:t xml:space="preserve">(20), 1645-1661. </w:t>
      </w:r>
      <w:hyperlink r:id="rId70" w:history="1">
        <w:r w:rsidRPr="00802A4D">
          <w:rPr>
            <w:rStyle w:val="Hyperlink"/>
          </w:rPr>
          <w:t>https://doi.org/10.1002/jcc.22968</w:t>
        </w:r>
      </w:hyperlink>
      <w:r w:rsidRPr="00802A4D">
        <w:t xml:space="preserve"> </w:t>
      </w:r>
    </w:p>
    <w:p w14:paraId="666879BC" w14:textId="4FC2A6DB" w:rsidR="00802A4D" w:rsidRPr="00802A4D" w:rsidRDefault="00802A4D" w:rsidP="00802A4D">
      <w:pPr>
        <w:pStyle w:val="EndNoteBibliography"/>
        <w:spacing w:after="240"/>
      </w:pPr>
      <w:r w:rsidRPr="00802A4D">
        <w:t xml:space="preserve">Kumari, N., &amp; Yadav, S. (2019). Modulation of protein oligomerization: An overview. </w:t>
      </w:r>
      <w:r w:rsidRPr="00802A4D">
        <w:rPr>
          <w:i/>
        </w:rPr>
        <w:t>Prog Biophys Mol Biol</w:t>
      </w:r>
      <w:r w:rsidRPr="00802A4D">
        <w:t>,</w:t>
      </w:r>
      <w:r w:rsidRPr="00802A4D">
        <w:rPr>
          <w:i/>
        </w:rPr>
        <w:t xml:space="preserve"> 149</w:t>
      </w:r>
      <w:r w:rsidRPr="00802A4D">
        <w:t xml:space="preserve">, 99-113. </w:t>
      </w:r>
      <w:hyperlink r:id="rId71" w:history="1">
        <w:r w:rsidRPr="00802A4D">
          <w:rPr>
            <w:rStyle w:val="Hyperlink"/>
          </w:rPr>
          <w:t>https://doi.org/10.1016/j.pbiomolbio.2019.03.003</w:t>
        </w:r>
      </w:hyperlink>
      <w:r w:rsidRPr="00802A4D">
        <w:t xml:space="preserve"> </w:t>
      </w:r>
    </w:p>
    <w:p w14:paraId="2C072987" w14:textId="691E705D" w:rsidR="00802A4D" w:rsidRPr="00802A4D" w:rsidRDefault="00802A4D" w:rsidP="00802A4D">
      <w:pPr>
        <w:pStyle w:val="EndNoteBibliography"/>
        <w:spacing w:after="240"/>
      </w:pPr>
      <w:r w:rsidRPr="00802A4D">
        <w:t xml:space="preserve">Kyte, J., &amp; Doolittle, R. F. (1982). A simple method for displaying the hydropathic character of a protein. </w:t>
      </w:r>
      <w:r w:rsidRPr="00802A4D">
        <w:rPr>
          <w:i/>
        </w:rPr>
        <w:t>J Mol Biol</w:t>
      </w:r>
      <w:r w:rsidRPr="00802A4D">
        <w:t>,</w:t>
      </w:r>
      <w:r w:rsidRPr="00802A4D">
        <w:rPr>
          <w:i/>
        </w:rPr>
        <w:t xml:space="preserve"> 157</w:t>
      </w:r>
      <w:r w:rsidRPr="00802A4D">
        <w:t xml:space="preserve">(1), 105-132. </w:t>
      </w:r>
      <w:hyperlink r:id="rId72" w:history="1">
        <w:r w:rsidRPr="00802A4D">
          <w:rPr>
            <w:rStyle w:val="Hyperlink"/>
          </w:rPr>
          <w:t>https://doi.org/10.1016/0022-2836(82)90515-0</w:t>
        </w:r>
      </w:hyperlink>
      <w:r w:rsidRPr="00802A4D">
        <w:t xml:space="preserve"> </w:t>
      </w:r>
    </w:p>
    <w:p w14:paraId="4F57588F" w14:textId="4F93D1B8" w:rsidR="00802A4D" w:rsidRPr="00802A4D" w:rsidRDefault="00802A4D" w:rsidP="00802A4D">
      <w:pPr>
        <w:pStyle w:val="EndNoteBibliography"/>
        <w:spacing w:after="240"/>
      </w:pPr>
      <w:r w:rsidRPr="00802A4D">
        <w:t xml:space="preserve">Lazaridis, T. (2003). Effective energy function for proteins in lipid membranes. </w:t>
      </w:r>
      <w:r w:rsidRPr="00802A4D">
        <w:rPr>
          <w:i/>
        </w:rPr>
        <w:t>Proteins</w:t>
      </w:r>
      <w:r w:rsidRPr="00802A4D">
        <w:t>,</w:t>
      </w:r>
      <w:r w:rsidRPr="00802A4D">
        <w:rPr>
          <w:i/>
        </w:rPr>
        <w:t xml:space="preserve"> 52</w:t>
      </w:r>
      <w:r w:rsidRPr="00802A4D">
        <w:t xml:space="preserve">(2), 176-192. </w:t>
      </w:r>
      <w:hyperlink r:id="rId73" w:history="1">
        <w:r w:rsidRPr="00802A4D">
          <w:rPr>
            <w:rStyle w:val="Hyperlink"/>
          </w:rPr>
          <w:t>https://doi.org/10.1002/prot.10410</w:t>
        </w:r>
      </w:hyperlink>
      <w:r w:rsidRPr="00802A4D">
        <w:t xml:space="preserve"> </w:t>
      </w:r>
    </w:p>
    <w:p w14:paraId="3F9986C0" w14:textId="77777777" w:rsidR="00802A4D" w:rsidRPr="00802A4D" w:rsidRDefault="00802A4D" w:rsidP="00802A4D">
      <w:pPr>
        <w:pStyle w:val="EndNoteBibliography"/>
        <w:spacing w:after="240"/>
      </w:pPr>
      <w:r w:rsidRPr="00802A4D">
        <w:t xml:space="preserve">Leman, J. K., Weitzner, B. D., Lewis, S. M., Adolf-Bryfogle, J., Alam, N., Alford, R. F.,…Barth, P. (2020). Macromolecular modeling and design in Rosetta: recent methods and frameworks. </w:t>
      </w:r>
      <w:r w:rsidRPr="00802A4D">
        <w:rPr>
          <w:i/>
        </w:rPr>
        <w:t>Nature methods</w:t>
      </w:r>
      <w:r w:rsidRPr="00802A4D">
        <w:t>,</w:t>
      </w:r>
      <w:r w:rsidRPr="00802A4D">
        <w:rPr>
          <w:i/>
        </w:rPr>
        <w:t xml:space="preserve"> 17</w:t>
      </w:r>
      <w:r w:rsidRPr="00802A4D">
        <w:t xml:space="preserve">(7), 665-680. </w:t>
      </w:r>
    </w:p>
    <w:p w14:paraId="685FE5A4" w14:textId="77777777" w:rsidR="00802A4D" w:rsidRPr="00802A4D" w:rsidRDefault="00802A4D" w:rsidP="00802A4D">
      <w:pPr>
        <w:pStyle w:val="EndNoteBibliography"/>
        <w:spacing w:after="240"/>
      </w:pPr>
      <w:r w:rsidRPr="00802A4D">
        <w:t xml:space="preserve">Lemmon, M. A., Flanagan, J. M., Hunt, J. F., Adair, B. D., Bormann, B. J., Dempsey, C. E., &amp; Engelman, D. M. (1992). Glycophorin A dimerization is driven by specific interactions between transmembrane alpha-helices. </w:t>
      </w:r>
      <w:r w:rsidRPr="00802A4D">
        <w:rPr>
          <w:i/>
        </w:rPr>
        <w:t>J Biol Chem</w:t>
      </w:r>
      <w:r w:rsidRPr="00802A4D">
        <w:t>,</w:t>
      </w:r>
      <w:r w:rsidRPr="00802A4D">
        <w:rPr>
          <w:i/>
        </w:rPr>
        <w:t xml:space="preserve"> 267</w:t>
      </w:r>
      <w:r w:rsidRPr="00802A4D">
        <w:t xml:space="preserve">(11), 7683-7689. </w:t>
      </w:r>
    </w:p>
    <w:p w14:paraId="767042CF" w14:textId="7B2CAF98" w:rsidR="00802A4D" w:rsidRPr="00802A4D" w:rsidRDefault="00802A4D" w:rsidP="00802A4D">
      <w:pPr>
        <w:pStyle w:val="EndNoteBibliography"/>
        <w:spacing w:after="240"/>
      </w:pPr>
      <w:r w:rsidRPr="00802A4D">
        <w:t xml:space="preserve">Lemmon, M. A., Flanagan, J. M., Treutlein, H. R., Zhang, J., &amp; Engelman, D. M. (1992). Sequence specificity in the dimerization of transmembrane alpha-helices. </w:t>
      </w:r>
      <w:r w:rsidRPr="00802A4D">
        <w:rPr>
          <w:i/>
        </w:rPr>
        <w:t>Biochemistry</w:t>
      </w:r>
      <w:r w:rsidRPr="00802A4D">
        <w:t>,</w:t>
      </w:r>
      <w:r w:rsidRPr="00802A4D">
        <w:rPr>
          <w:i/>
        </w:rPr>
        <w:t xml:space="preserve"> 31</w:t>
      </w:r>
      <w:r w:rsidRPr="00802A4D">
        <w:t xml:space="preserve">(51), 12719-12725. </w:t>
      </w:r>
      <w:hyperlink r:id="rId74" w:history="1">
        <w:r w:rsidRPr="00802A4D">
          <w:rPr>
            <w:rStyle w:val="Hyperlink"/>
          </w:rPr>
          <w:t>https://doi.org/10.1021/bi00166a002</w:t>
        </w:r>
      </w:hyperlink>
      <w:r w:rsidRPr="00802A4D">
        <w:t xml:space="preserve"> </w:t>
      </w:r>
    </w:p>
    <w:p w14:paraId="12AEC32C" w14:textId="25F9C85C" w:rsidR="00802A4D" w:rsidRPr="00802A4D" w:rsidRDefault="00802A4D" w:rsidP="00802A4D">
      <w:pPr>
        <w:pStyle w:val="EndNoteBibliography"/>
        <w:spacing w:after="240"/>
      </w:pPr>
      <w:r w:rsidRPr="00802A4D">
        <w:t xml:space="preserve">Li, E., You, M., &amp; Hristova, K. (2006). FGFR3 dimer stabilization due to a single amino acid pathogenic mutation. </w:t>
      </w:r>
      <w:r w:rsidRPr="00802A4D">
        <w:rPr>
          <w:i/>
        </w:rPr>
        <w:t>J Mol Biol</w:t>
      </w:r>
      <w:r w:rsidRPr="00802A4D">
        <w:t>,</w:t>
      </w:r>
      <w:r w:rsidRPr="00802A4D">
        <w:rPr>
          <w:i/>
        </w:rPr>
        <w:t xml:space="preserve"> 356</w:t>
      </w:r>
      <w:r w:rsidRPr="00802A4D">
        <w:t xml:space="preserve">(3), 600-612. </w:t>
      </w:r>
      <w:hyperlink r:id="rId75" w:history="1">
        <w:r w:rsidRPr="00802A4D">
          <w:rPr>
            <w:rStyle w:val="Hyperlink"/>
          </w:rPr>
          <w:t>https://doi.org/10.1016/j.jmb.2005.11.077</w:t>
        </w:r>
      </w:hyperlink>
      <w:r w:rsidRPr="00802A4D">
        <w:t xml:space="preserve"> </w:t>
      </w:r>
    </w:p>
    <w:p w14:paraId="7EA4064D" w14:textId="4C5D81C5" w:rsidR="00802A4D" w:rsidRPr="00802A4D" w:rsidRDefault="00802A4D" w:rsidP="00802A4D">
      <w:pPr>
        <w:pStyle w:val="EndNoteBibliography"/>
        <w:spacing w:after="240"/>
      </w:pPr>
      <w:r w:rsidRPr="00802A4D">
        <w:lastRenderedPageBreak/>
        <w:t xml:space="preserve">Liu, Y., Engelman, D. M., &amp; Gerstein, M. (2002). Genomic analysis of membrane protein families: abundance and conserved motifs. </w:t>
      </w:r>
      <w:r w:rsidRPr="00802A4D">
        <w:rPr>
          <w:i/>
        </w:rPr>
        <w:t>Genome Biol</w:t>
      </w:r>
      <w:r w:rsidRPr="00802A4D">
        <w:t>,</w:t>
      </w:r>
      <w:r w:rsidRPr="00802A4D">
        <w:rPr>
          <w:i/>
        </w:rPr>
        <w:t xml:space="preserve"> 3</w:t>
      </w:r>
      <w:r w:rsidRPr="00802A4D">
        <w:t xml:space="preserve">(10), research0054. </w:t>
      </w:r>
      <w:hyperlink r:id="rId76" w:history="1">
        <w:r w:rsidRPr="00802A4D">
          <w:rPr>
            <w:rStyle w:val="Hyperlink"/>
          </w:rPr>
          <w:t>https://doi.org/10.1186/gb-2002-3-10-research0054</w:t>
        </w:r>
      </w:hyperlink>
      <w:r w:rsidRPr="00802A4D">
        <w:t xml:space="preserve"> </w:t>
      </w:r>
    </w:p>
    <w:p w14:paraId="12FF0DE9" w14:textId="4E1F00EE" w:rsidR="00802A4D" w:rsidRPr="00802A4D" w:rsidRDefault="00802A4D" w:rsidP="00802A4D">
      <w:pPr>
        <w:pStyle w:val="EndNoteBibliography"/>
        <w:spacing w:after="240"/>
      </w:pPr>
      <w:r w:rsidRPr="00802A4D">
        <w:t xml:space="preserve">Lomize, A. L., &amp; Pogozheva, I. D. (2017). TMDOCK: An Energy-Based Method for Modeling α-Helical Dimers in Membranes. </w:t>
      </w:r>
      <w:r w:rsidRPr="00802A4D">
        <w:rPr>
          <w:i/>
        </w:rPr>
        <w:t>J Mol Biol</w:t>
      </w:r>
      <w:r w:rsidRPr="00802A4D">
        <w:t>,</w:t>
      </w:r>
      <w:r w:rsidRPr="00802A4D">
        <w:rPr>
          <w:i/>
        </w:rPr>
        <w:t xml:space="preserve"> 429</w:t>
      </w:r>
      <w:r w:rsidRPr="00802A4D">
        <w:t xml:space="preserve">(3), 390-398. </w:t>
      </w:r>
      <w:hyperlink r:id="rId77" w:history="1">
        <w:r w:rsidRPr="00802A4D">
          <w:rPr>
            <w:rStyle w:val="Hyperlink"/>
          </w:rPr>
          <w:t>https://doi.org/10.1016/j.jmb.2016.09.005</w:t>
        </w:r>
      </w:hyperlink>
      <w:r w:rsidRPr="00802A4D">
        <w:t xml:space="preserve"> </w:t>
      </w:r>
    </w:p>
    <w:p w14:paraId="6142A9C5" w14:textId="21F8FD17" w:rsidR="00802A4D" w:rsidRPr="00802A4D" w:rsidRDefault="00802A4D" w:rsidP="00802A4D">
      <w:pPr>
        <w:pStyle w:val="EndNoteBibliography"/>
        <w:spacing w:after="240"/>
      </w:pPr>
      <w:r w:rsidRPr="00802A4D">
        <w:t xml:space="preserve">Lu, C., Mi, L. Z., Grey, M. J., Zhu, J., Graef, E., Yokoyama, S., &amp; Springer, T. A. (2010). Structural evidence for loose linkage between ligand binding and kinase activation in the epidermal growth factor receptor. </w:t>
      </w:r>
      <w:r w:rsidRPr="00802A4D">
        <w:rPr>
          <w:i/>
        </w:rPr>
        <w:t>Mol Cell Biol</w:t>
      </w:r>
      <w:r w:rsidRPr="00802A4D">
        <w:t>,</w:t>
      </w:r>
      <w:r w:rsidRPr="00802A4D">
        <w:rPr>
          <w:i/>
        </w:rPr>
        <w:t xml:space="preserve"> 30</w:t>
      </w:r>
      <w:r w:rsidRPr="00802A4D">
        <w:t xml:space="preserve">(22), 5432-5443. </w:t>
      </w:r>
      <w:hyperlink r:id="rId78" w:history="1">
        <w:r w:rsidRPr="00802A4D">
          <w:rPr>
            <w:rStyle w:val="Hyperlink"/>
          </w:rPr>
          <w:t>https://doi.org/10.1128/MCB.00742-10</w:t>
        </w:r>
      </w:hyperlink>
      <w:r w:rsidRPr="00802A4D">
        <w:t xml:space="preserve"> </w:t>
      </w:r>
    </w:p>
    <w:p w14:paraId="2B5DFA39" w14:textId="3A64EE1F" w:rsidR="00802A4D" w:rsidRPr="00802A4D" w:rsidRDefault="00802A4D" w:rsidP="00802A4D">
      <w:pPr>
        <w:pStyle w:val="EndNoteBibliography"/>
        <w:spacing w:after="240"/>
      </w:pPr>
      <w:r w:rsidRPr="00802A4D">
        <w:t xml:space="preserve">MacKenzie, K. R., &amp; Engelman, D. M. (1998). Structure-based prediction of the stability of transmembrane helix-helix interactions: the sequence dependence of glycophorin A dimerization. </w:t>
      </w:r>
      <w:r w:rsidRPr="00802A4D">
        <w:rPr>
          <w:i/>
        </w:rPr>
        <w:t>Proc Natl Acad Sci U S A</w:t>
      </w:r>
      <w:r w:rsidRPr="00802A4D">
        <w:t>,</w:t>
      </w:r>
      <w:r w:rsidRPr="00802A4D">
        <w:rPr>
          <w:i/>
        </w:rPr>
        <w:t xml:space="preserve"> 95</w:t>
      </w:r>
      <w:r w:rsidRPr="00802A4D">
        <w:t xml:space="preserve">(7), 3583-3590. </w:t>
      </w:r>
      <w:hyperlink r:id="rId79" w:history="1">
        <w:r w:rsidRPr="00802A4D">
          <w:rPr>
            <w:rStyle w:val="Hyperlink"/>
          </w:rPr>
          <w:t>https://doi.org/10.1073/pnas.95.7.3583</w:t>
        </w:r>
      </w:hyperlink>
      <w:r w:rsidRPr="00802A4D">
        <w:t xml:space="preserve"> </w:t>
      </w:r>
    </w:p>
    <w:p w14:paraId="0FE44F86" w14:textId="047F5309" w:rsidR="00802A4D" w:rsidRPr="00802A4D" w:rsidRDefault="00802A4D" w:rsidP="00802A4D">
      <w:pPr>
        <w:pStyle w:val="EndNoteBibliography"/>
        <w:spacing w:after="240"/>
      </w:pPr>
      <w:r w:rsidRPr="00802A4D">
        <w:t xml:space="preserve">MacKenzie, K. R., Prestegard, J. H., &amp; Engelman, D. M. (1997). A transmembrane helix dimer: structure and implications. </w:t>
      </w:r>
      <w:r w:rsidRPr="00802A4D">
        <w:rPr>
          <w:i/>
        </w:rPr>
        <w:t>Science</w:t>
      </w:r>
      <w:r w:rsidRPr="00802A4D">
        <w:t>,</w:t>
      </w:r>
      <w:r w:rsidRPr="00802A4D">
        <w:rPr>
          <w:i/>
        </w:rPr>
        <w:t xml:space="preserve"> 276</w:t>
      </w:r>
      <w:r w:rsidRPr="00802A4D">
        <w:t xml:space="preserve">(5309), 131-133. </w:t>
      </w:r>
      <w:hyperlink r:id="rId80" w:history="1">
        <w:r w:rsidRPr="00802A4D">
          <w:rPr>
            <w:rStyle w:val="Hyperlink"/>
          </w:rPr>
          <w:t>https://doi.org/10.1126/science.276.5309.131</w:t>
        </w:r>
      </w:hyperlink>
      <w:r w:rsidRPr="00802A4D">
        <w:t xml:space="preserve"> </w:t>
      </w:r>
    </w:p>
    <w:p w14:paraId="20378560" w14:textId="763B2D80" w:rsidR="00802A4D" w:rsidRPr="00802A4D" w:rsidRDefault="00802A4D" w:rsidP="00802A4D">
      <w:pPr>
        <w:pStyle w:val="EndNoteBibliography"/>
        <w:spacing w:after="240"/>
      </w:pPr>
      <w:r w:rsidRPr="00802A4D">
        <w:t xml:space="preserve">MacKerell, A. D., Bashford, D., Bellott, M., Dunbrack, R. L., Evanseck, J. D., Field, M. J.,…Karplus, M. (1998). All-atom empirical potential for molecular modeling and dynamics studies of proteins. </w:t>
      </w:r>
      <w:r w:rsidRPr="00802A4D">
        <w:rPr>
          <w:i/>
        </w:rPr>
        <w:t>J Phys Chem B</w:t>
      </w:r>
      <w:r w:rsidRPr="00802A4D">
        <w:t>,</w:t>
      </w:r>
      <w:r w:rsidRPr="00802A4D">
        <w:rPr>
          <w:i/>
        </w:rPr>
        <w:t xml:space="preserve"> 102</w:t>
      </w:r>
      <w:r w:rsidRPr="00802A4D">
        <w:t xml:space="preserve">(18), 3586-3616. </w:t>
      </w:r>
      <w:hyperlink r:id="rId81" w:history="1">
        <w:r w:rsidRPr="00802A4D">
          <w:rPr>
            <w:rStyle w:val="Hyperlink"/>
          </w:rPr>
          <w:t>https://doi.org/10.1021/jp973084f</w:t>
        </w:r>
      </w:hyperlink>
      <w:r w:rsidRPr="00802A4D">
        <w:t xml:space="preserve"> </w:t>
      </w:r>
    </w:p>
    <w:p w14:paraId="6B8B784A" w14:textId="160B7F64" w:rsidR="00802A4D" w:rsidRPr="00802A4D" w:rsidRDefault="00802A4D" w:rsidP="00802A4D">
      <w:pPr>
        <w:pStyle w:val="EndNoteBibliography"/>
        <w:spacing w:after="240"/>
      </w:pPr>
      <w:r w:rsidRPr="00802A4D">
        <w:t xml:space="preserve">Marinko, J. T., Huang, H., Penn, W. D., Capra, J. A., Schlebach, J. P., &amp; Sanders, C. R. (2019). Folding and Misfolding of Human Membrane Proteins in Health and Disease: From Single Molecules to Cellular Proteostasis. </w:t>
      </w:r>
      <w:r w:rsidRPr="00802A4D">
        <w:rPr>
          <w:i/>
        </w:rPr>
        <w:t>Chem Rev</w:t>
      </w:r>
      <w:r w:rsidRPr="00802A4D">
        <w:t>,</w:t>
      </w:r>
      <w:r w:rsidRPr="00802A4D">
        <w:rPr>
          <w:i/>
        </w:rPr>
        <w:t xml:space="preserve"> 119</w:t>
      </w:r>
      <w:r w:rsidRPr="00802A4D">
        <w:t xml:space="preserve">(9), 5537-5606. </w:t>
      </w:r>
      <w:hyperlink r:id="rId82" w:history="1">
        <w:r w:rsidRPr="00802A4D">
          <w:rPr>
            <w:rStyle w:val="Hyperlink"/>
          </w:rPr>
          <w:t>https://doi.org/10.1021/acs.chemrev.8b00532</w:t>
        </w:r>
      </w:hyperlink>
      <w:r w:rsidRPr="00802A4D">
        <w:t xml:space="preserve"> </w:t>
      </w:r>
    </w:p>
    <w:p w14:paraId="5A884A9B" w14:textId="7FF77C72" w:rsidR="00802A4D" w:rsidRPr="00802A4D" w:rsidRDefault="00802A4D" w:rsidP="00802A4D">
      <w:pPr>
        <w:pStyle w:val="EndNoteBibliography"/>
        <w:spacing w:after="240"/>
      </w:pPr>
      <w:r w:rsidRPr="00802A4D">
        <w:t xml:space="preserve">Marshall, J. N., Klein, M. N., Karki, P., Promnares, K., Setua, S., Fan, X.,…Fontaine, M. J. (2024). Aberrant GPA expression and regulatory function of red blood cells in sickle cell disease. </w:t>
      </w:r>
      <w:r w:rsidRPr="00802A4D">
        <w:rPr>
          <w:i/>
        </w:rPr>
        <w:t>Blood Adv</w:t>
      </w:r>
      <w:r w:rsidRPr="00802A4D">
        <w:t>,</w:t>
      </w:r>
      <w:r w:rsidRPr="00802A4D">
        <w:rPr>
          <w:i/>
        </w:rPr>
        <w:t xml:space="preserve"> 8</w:t>
      </w:r>
      <w:r w:rsidRPr="00802A4D">
        <w:t xml:space="preserve">(7), 1687-1697. </w:t>
      </w:r>
      <w:hyperlink r:id="rId83" w:history="1">
        <w:r w:rsidRPr="00802A4D">
          <w:rPr>
            <w:rStyle w:val="Hyperlink"/>
          </w:rPr>
          <w:t>https://doi.org/10.1182/bloodadvances.2023011611</w:t>
        </w:r>
      </w:hyperlink>
      <w:r w:rsidRPr="00802A4D">
        <w:t xml:space="preserve"> </w:t>
      </w:r>
    </w:p>
    <w:p w14:paraId="3EFA3CC0" w14:textId="33C9F08A" w:rsidR="00802A4D" w:rsidRPr="00802A4D" w:rsidRDefault="00802A4D" w:rsidP="00802A4D">
      <w:pPr>
        <w:pStyle w:val="EndNoteBibliography"/>
        <w:spacing w:after="240"/>
      </w:pPr>
      <w:r w:rsidRPr="00802A4D">
        <w:t xml:space="preserve">Marti, T. (1998). Refolding of bacteriorhodopsin from expressed polypeptide fragments. </w:t>
      </w:r>
      <w:r w:rsidRPr="00802A4D">
        <w:rPr>
          <w:i/>
        </w:rPr>
        <w:t>J Biol Chem</w:t>
      </w:r>
      <w:r w:rsidRPr="00802A4D">
        <w:t>,</w:t>
      </w:r>
      <w:r w:rsidRPr="00802A4D">
        <w:rPr>
          <w:i/>
        </w:rPr>
        <w:t xml:space="preserve"> 273</w:t>
      </w:r>
      <w:r w:rsidRPr="00802A4D">
        <w:t xml:space="preserve">(15), 9312-9322. </w:t>
      </w:r>
      <w:hyperlink r:id="rId84" w:history="1">
        <w:r w:rsidRPr="00802A4D">
          <w:rPr>
            <w:rStyle w:val="Hyperlink"/>
          </w:rPr>
          <w:t>https://doi.org/10.1074/jbc.273.15.9312</w:t>
        </w:r>
      </w:hyperlink>
      <w:r w:rsidRPr="00802A4D">
        <w:t xml:space="preserve"> </w:t>
      </w:r>
    </w:p>
    <w:p w14:paraId="01977A85" w14:textId="252D3601" w:rsidR="00802A4D" w:rsidRPr="00802A4D" w:rsidRDefault="00802A4D" w:rsidP="00802A4D">
      <w:pPr>
        <w:pStyle w:val="EndNoteBibliography"/>
        <w:spacing w:after="240"/>
      </w:pPr>
      <w:r w:rsidRPr="00802A4D">
        <w:t xml:space="preserve">Michel, H., Epp, O., &amp; Deisenhofer, J. (1986). Pigment-protein interactions in the photosynthetic reaction centre from Rhodopseudomonas viridis. </w:t>
      </w:r>
      <w:r w:rsidRPr="00802A4D">
        <w:rPr>
          <w:i/>
        </w:rPr>
        <w:t>EMBO J</w:t>
      </w:r>
      <w:r w:rsidRPr="00802A4D">
        <w:t>,</w:t>
      </w:r>
      <w:r w:rsidRPr="00802A4D">
        <w:rPr>
          <w:i/>
        </w:rPr>
        <w:t xml:space="preserve"> 5</w:t>
      </w:r>
      <w:r w:rsidRPr="00802A4D">
        <w:t xml:space="preserve">(10), 2445-2451. </w:t>
      </w:r>
      <w:hyperlink r:id="rId85" w:history="1">
        <w:r w:rsidRPr="00802A4D">
          <w:rPr>
            <w:rStyle w:val="Hyperlink"/>
          </w:rPr>
          <w:t>https://doi.org/10.1002/j.1460-2075.1986.tb04520.x</w:t>
        </w:r>
      </w:hyperlink>
      <w:r w:rsidRPr="00802A4D">
        <w:t xml:space="preserve"> </w:t>
      </w:r>
    </w:p>
    <w:p w14:paraId="4CA7FA2F" w14:textId="256BA404" w:rsidR="00802A4D" w:rsidRPr="00802A4D" w:rsidRDefault="00802A4D" w:rsidP="00802A4D">
      <w:pPr>
        <w:pStyle w:val="EndNoteBibliography"/>
        <w:spacing w:after="240"/>
      </w:pPr>
      <w:r w:rsidRPr="00802A4D">
        <w:t xml:space="preserve">Mirdita, M., Schütze, K., Moriwaki, Y., Heo, L., Ovchinnikov, S., &amp; Steinegger, M. (2022). ColabFold: making protein folding accessible to all. </w:t>
      </w:r>
      <w:r w:rsidRPr="00802A4D">
        <w:rPr>
          <w:i/>
        </w:rPr>
        <w:t>Nat Methods</w:t>
      </w:r>
      <w:r w:rsidRPr="00802A4D">
        <w:t>,</w:t>
      </w:r>
      <w:r w:rsidRPr="00802A4D">
        <w:rPr>
          <w:i/>
        </w:rPr>
        <w:t xml:space="preserve"> 19</w:t>
      </w:r>
      <w:r w:rsidRPr="00802A4D">
        <w:t xml:space="preserve">(6), 679-682. </w:t>
      </w:r>
      <w:hyperlink r:id="rId86" w:history="1">
        <w:r w:rsidRPr="00802A4D">
          <w:rPr>
            <w:rStyle w:val="Hyperlink"/>
          </w:rPr>
          <w:t>https://doi.org/10.1038/s41592-022-01488-1</w:t>
        </w:r>
      </w:hyperlink>
      <w:r w:rsidRPr="00802A4D">
        <w:t xml:space="preserve"> </w:t>
      </w:r>
    </w:p>
    <w:p w14:paraId="00C5F25A" w14:textId="77777777" w:rsidR="00802A4D" w:rsidRPr="00802A4D" w:rsidRDefault="00802A4D" w:rsidP="00802A4D">
      <w:pPr>
        <w:pStyle w:val="EndNoteBibliography"/>
        <w:spacing w:after="240"/>
      </w:pPr>
      <w:r w:rsidRPr="00802A4D">
        <w:t xml:space="preserve">Mitchell, J. B., &amp; Price, S. L. (1990). The nature of the N H… ︁O C hydrogen bond: An intermolecular perturbation theory study of the formamide/formaldehyde complex. </w:t>
      </w:r>
      <w:r w:rsidRPr="00802A4D">
        <w:rPr>
          <w:i/>
        </w:rPr>
        <w:t>Journal of computational chemistry</w:t>
      </w:r>
      <w:r w:rsidRPr="00802A4D">
        <w:t>,</w:t>
      </w:r>
      <w:r w:rsidRPr="00802A4D">
        <w:rPr>
          <w:i/>
        </w:rPr>
        <w:t xml:space="preserve"> 11</w:t>
      </w:r>
      <w:r w:rsidRPr="00802A4D">
        <w:t xml:space="preserve">(10), 1217-1233. </w:t>
      </w:r>
    </w:p>
    <w:p w14:paraId="534D4880" w14:textId="3C2DEB47" w:rsidR="00802A4D" w:rsidRPr="00802A4D" w:rsidRDefault="00802A4D" w:rsidP="00802A4D">
      <w:pPr>
        <w:pStyle w:val="EndNoteBibliography"/>
        <w:spacing w:after="240"/>
      </w:pPr>
      <w:r w:rsidRPr="00802A4D">
        <w:t xml:space="preserve">Mravic, M., Thomaston, J. L., Tucker, M., Solomon, P. E., Liu, L., &amp; DeGrado, W. F. (2019). Packing of apolar side chains enables accurate design of highly stable membrane proteins. </w:t>
      </w:r>
      <w:r w:rsidRPr="00802A4D">
        <w:rPr>
          <w:i/>
        </w:rPr>
        <w:t>Science</w:t>
      </w:r>
      <w:r w:rsidRPr="00802A4D">
        <w:t>,</w:t>
      </w:r>
      <w:r w:rsidRPr="00802A4D">
        <w:rPr>
          <w:i/>
        </w:rPr>
        <w:t xml:space="preserve"> 363</w:t>
      </w:r>
      <w:r w:rsidRPr="00802A4D">
        <w:t xml:space="preserve">(6434), 1418-1423. </w:t>
      </w:r>
      <w:hyperlink r:id="rId87" w:history="1">
        <w:r w:rsidRPr="00802A4D">
          <w:rPr>
            <w:rStyle w:val="Hyperlink"/>
          </w:rPr>
          <w:t>https://doi.org/10.1126/science.aav7541</w:t>
        </w:r>
      </w:hyperlink>
      <w:r w:rsidRPr="00802A4D">
        <w:t xml:space="preserve"> </w:t>
      </w:r>
    </w:p>
    <w:p w14:paraId="1E2AFAF9" w14:textId="02328B9C" w:rsidR="00802A4D" w:rsidRPr="00802A4D" w:rsidRDefault="00802A4D" w:rsidP="00802A4D">
      <w:pPr>
        <w:pStyle w:val="EndNoteBibliography"/>
        <w:spacing w:after="240"/>
      </w:pPr>
      <w:r w:rsidRPr="00802A4D">
        <w:lastRenderedPageBreak/>
        <w:t xml:space="preserve">Mueller, B. K., Subramaniam, S., &amp; Senes, A. (2014). A frequent, GxxxG-mediated, transmembrane association motif is optimized for the formation of interhelical Cα-H hydrogen bonds. </w:t>
      </w:r>
      <w:r w:rsidRPr="00802A4D">
        <w:rPr>
          <w:i/>
        </w:rPr>
        <w:t>Proc Natl Acad Sci U S A</w:t>
      </w:r>
      <w:r w:rsidRPr="00802A4D">
        <w:t>,</w:t>
      </w:r>
      <w:r w:rsidRPr="00802A4D">
        <w:rPr>
          <w:i/>
        </w:rPr>
        <w:t xml:space="preserve"> 111</w:t>
      </w:r>
      <w:r w:rsidRPr="00802A4D">
        <w:t xml:space="preserve">(10), E888-895. </w:t>
      </w:r>
      <w:hyperlink r:id="rId88" w:history="1">
        <w:r w:rsidRPr="00802A4D">
          <w:rPr>
            <w:rStyle w:val="Hyperlink"/>
          </w:rPr>
          <w:t>https://doi.org/10.1073/pnas.1319944111</w:t>
        </w:r>
      </w:hyperlink>
      <w:r w:rsidRPr="00802A4D">
        <w:t xml:space="preserve"> </w:t>
      </w:r>
    </w:p>
    <w:p w14:paraId="74D04D78" w14:textId="2C0B31B4" w:rsidR="00802A4D" w:rsidRPr="00802A4D" w:rsidRDefault="00802A4D" w:rsidP="00802A4D">
      <w:pPr>
        <w:pStyle w:val="EndNoteBibliography"/>
        <w:spacing w:after="240"/>
      </w:pPr>
      <w:r w:rsidRPr="00802A4D">
        <w:t xml:space="preserve">Munson, M., Balasubramanian, S., Fleming, K. G., Nagi, A. D., O'Brien, R., Sturtevant, J. M., &amp; Regan, L. (1996). What makes a protein a protein? Hydrophobic core designs that specify stability and structural properties. </w:t>
      </w:r>
      <w:r w:rsidRPr="00802A4D">
        <w:rPr>
          <w:i/>
        </w:rPr>
        <w:t>Protein Sci</w:t>
      </w:r>
      <w:r w:rsidRPr="00802A4D">
        <w:t>,</w:t>
      </w:r>
      <w:r w:rsidRPr="00802A4D">
        <w:rPr>
          <w:i/>
        </w:rPr>
        <w:t xml:space="preserve"> 5</w:t>
      </w:r>
      <w:r w:rsidRPr="00802A4D">
        <w:t xml:space="preserve">(8), 1584-1593. </w:t>
      </w:r>
      <w:hyperlink r:id="rId89" w:history="1">
        <w:r w:rsidRPr="00802A4D">
          <w:rPr>
            <w:rStyle w:val="Hyperlink"/>
          </w:rPr>
          <w:t>https://doi.org/10.1002/pro.5560050813</w:t>
        </w:r>
      </w:hyperlink>
      <w:r w:rsidRPr="00802A4D">
        <w:t xml:space="preserve"> </w:t>
      </w:r>
    </w:p>
    <w:p w14:paraId="14A70833" w14:textId="722B5952" w:rsidR="00802A4D" w:rsidRPr="00802A4D" w:rsidRDefault="00802A4D" w:rsidP="00802A4D">
      <w:pPr>
        <w:pStyle w:val="EndNoteBibliography"/>
        <w:spacing w:after="240"/>
      </w:pPr>
      <w:r w:rsidRPr="00802A4D">
        <w:t xml:space="preserve">North, B., Cristian, L., Fu Stowell, X., Lear, J. D., Saven, J. G., &amp; DeGrado, W. F. (2006). Characterization of a Membrane Protein Folding Motif, the Ser Zipper, Using Designed Peptides. </w:t>
      </w:r>
      <w:r w:rsidRPr="00802A4D">
        <w:rPr>
          <w:i/>
        </w:rPr>
        <w:t>Journal of Molecular Biology</w:t>
      </w:r>
      <w:r w:rsidRPr="00802A4D">
        <w:t>,</w:t>
      </w:r>
      <w:r w:rsidRPr="00802A4D">
        <w:rPr>
          <w:i/>
        </w:rPr>
        <w:t xml:space="preserve"> 359</w:t>
      </w:r>
      <w:r w:rsidRPr="00802A4D">
        <w:t xml:space="preserve">(4), 930-939. </w:t>
      </w:r>
      <w:hyperlink r:id="rId90" w:history="1">
        <w:r w:rsidRPr="00802A4D">
          <w:rPr>
            <w:rStyle w:val="Hyperlink"/>
          </w:rPr>
          <w:t>https://doi.org/https://doi.org/10.1016/j.jmb.2006.04.001</w:t>
        </w:r>
      </w:hyperlink>
      <w:r w:rsidRPr="00802A4D">
        <w:t xml:space="preserve"> </w:t>
      </w:r>
    </w:p>
    <w:p w14:paraId="5E624104" w14:textId="764B676F" w:rsidR="00802A4D" w:rsidRPr="00802A4D" w:rsidRDefault="00802A4D" w:rsidP="00802A4D">
      <w:pPr>
        <w:pStyle w:val="EndNoteBibliography"/>
        <w:spacing w:after="240"/>
      </w:pPr>
      <w:r w:rsidRPr="00802A4D">
        <w:t xml:space="preserve">Park, C., &amp; Marqusee, S. (2005). Pulse proteolysis: a simple method for quantitative determination of protein stability and ligand binding. </w:t>
      </w:r>
      <w:r w:rsidRPr="00802A4D">
        <w:rPr>
          <w:i/>
        </w:rPr>
        <w:t>Nat Methods</w:t>
      </w:r>
      <w:r w:rsidRPr="00802A4D">
        <w:t>,</w:t>
      </w:r>
      <w:r w:rsidRPr="00802A4D">
        <w:rPr>
          <w:i/>
        </w:rPr>
        <w:t xml:space="preserve"> 2</w:t>
      </w:r>
      <w:r w:rsidRPr="00802A4D">
        <w:t xml:space="preserve">(3), 207-212. </w:t>
      </w:r>
      <w:hyperlink r:id="rId91" w:history="1">
        <w:r w:rsidRPr="00802A4D">
          <w:rPr>
            <w:rStyle w:val="Hyperlink"/>
          </w:rPr>
          <w:t>https://doi.org/10.1038/nmeth740</w:t>
        </w:r>
      </w:hyperlink>
      <w:r w:rsidRPr="00802A4D">
        <w:t xml:space="preserve"> </w:t>
      </w:r>
    </w:p>
    <w:p w14:paraId="7562630C" w14:textId="6B1FB6FF" w:rsidR="00802A4D" w:rsidRPr="00802A4D" w:rsidRDefault="00802A4D" w:rsidP="00802A4D">
      <w:pPr>
        <w:pStyle w:val="EndNoteBibliography"/>
        <w:spacing w:after="240"/>
      </w:pPr>
      <w:r w:rsidRPr="00802A4D">
        <w:t xml:space="preserve">Partridge, A. W., Therien, A. G., &amp; Deber, C. M. (2002). Polar mutations in membrane proteins as a biophysical basis for disease. </w:t>
      </w:r>
      <w:r w:rsidRPr="00802A4D">
        <w:rPr>
          <w:i/>
        </w:rPr>
        <w:t>Biopolymers</w:t>
      </w:r>
      <w:r w:rsidRPr="00802A4D">
        <w:t>,</w:t>
      </w:r>
      <w:r w:rsidRPr="00802A4D">
        <w:rPr>
          <w:i/>
        </w:rPr>
        <w:t xml:space="preserve"> 66</w:t>
      </w:r>
      <w:r w:rsidRPr="00802A4D">
        <w:t xml:space="preserve">(5), 350-358. </w:t>
      </w:r>
      <w:hyperlink r:id="rId92" w:history="1">
        <w:r w:rsidRPr="00802A4D">
          <w:rPr>
            <w:rStyle w:val="Hyperlink"/>
          </w:rPr>
          <w:t>https://doi.org/10.1002/bip.10313</w:t>
        </w:r>
      </w:hyperlink>
      <w:r w:rsidRPr="00802A4D">
        <w:t xml:space="preserve"> </w:t>
      </w:r>
    </w:p>
    <w:p w14:paraId="4C8137E6" w14:textId="5712E13D" w:rsidR="00802A4D" w:rsidRPr="00802A4D" w:rsidRDefault="00802A4D" w:rsidP="00802A4D">
      <w:pPr>
        <w:pStyle w:val="EndNoteBibliography"/>
        <w:spacing w:after="240"/>
      </w:pPr>
      <w:r w:rsidRPr="00802A4D">
        <w:t xml:space="preserve">Partridge, A. W., Therien, A. G., &amp; Deber, C. M. (2004). Missense mutations in transmembrane domains of proteins: phenotypic propensity of polar residues for human disease. </w:t>
      </w:r>
      <w:r w:rsidRPr="00802A4D">
        <w:rPr>
          <w:i/>
        </w:rPr>
        <w:t>Proteins</w:t>
      </w:r>
      <w:r w:rsidRPr="00802A4D">
        <w:t>,</w:t>
      </w:r>
      <w:r w:rsidRPr="00802A4D">
        <w:rPr>
          <w:i/>
        </w:rPr>
        <w:t xml:space="preserve"> 54</w:t>
      </w:r>
      <w:r w:rsidRPr="00802A4D">
        <w:t xml:space="preserve">(4), 648-656. </w:t>
      </w:r>
      <w:hyperlink r:id="rId93" w:history="1">
        <w:r w:rsidRPr="00802A4D">
          <w:rPr>
            <w:rStyle w:val="Hyperlink"/>
          </w:rPr>
          <w:t>https://doi.org/10.1002/prot.10611</w:t>
        </w:r>
      </w:hyperlink>
      <w:r w:rsidRPr="00802A4D">
        <w:t xml:space="preserve"> </w:t>
      </w:r>
    </w:p>
    <w:p w14:paraId="26DDE854" w14:textId="18A0D15C" w:rsidR="00802A4D" w:rsidRPr="00802A4D" w:rsidRDefault="00802A4D" w:rsidP="00802A4D">
      <w:pPr>
        <w:pStyle w:val="EndNoteBibliography"/>
        <w:spacing w:after="240"/>
      </w:pPr>
      <w:r w:rsidRPr="00802A4D">
        <w:t xml:space="preserve">Petrache, H. I., Grossfield, A., MacKenzie, K. R., Engelman, D. M., &amp; Woolf, T. B. (2000). Modulation of glycophorin A transmembrane helix interactions by lipid bilayers: molecular dynamics calculations. </w:t>
      </w:r>
      <w:r w:rsidRPr="00802A4D">
        <w:rPr>
          <w:i/>
        </w:rPr>
        <w:t>J Mol Biol</w:t>
      </w:r>
      <w:r w:rsidRPr="00802A4D">
        <w:t>,</w:t>
      </w:r>
      <w:r w:rsidRPr="00802A4D">
        <w:rPr>
          <w:i/>
        </w:rPr>
        <w:t xml:space="preserve"> 302</w:t>
      </w:r>
      <w:r w:rsidRPr="00802A4D">
        <w:t xml:space="preserve">(3), 727-746. </w:t>
      </w:r>
      <w:hyperlink r:id="rId94" w:history="1">
        <w:r w:rsidRPr="00802A4D">
          <w:rPr>
            <w:rStyle w:val="Hyperlink"/>
          </w:rPr>
          <w:t>https://doi.org/10.1006/jmbi.2000.4072</w:t>
        </w:r>
      </w:hyperlink>
      <w:r w:rsidRPr="00802A4D">
        <w:t xml:space="preserve"> </w:t>
      </w:r>
    </w:p>
    <w:p w14:paraId="714E1938" w14:textId="2A48EE54" w:rsidR="00802A4D" w:rsidRPr="00802A4D" w:rsidRDefault="00802A4D" w:rsidP="00802A4D">
      <w:pPr>
        <w:pStyle w:val="EndNoteBibliography"/>
        <w:spacing w:after="240"/>
      </w:pPr>
      <w:r w:rsidRPr="00802A4D">
        <w:t xml:space="preserve">Polyansky, A. A., Volynsky, P. E., &amp; Efremov, R. G. (2012). Multistate organization of transmembrane helical protein dimers governed by the host membrane. </w:t>
      </w:r>
      <w:r w:rsidRPr="00802A4D">
        <w:rPr>
          <w:i/>
        </w:rPr>
        <w:t>J Am Chem Soc</w:t>
      </w:r>
      <w:r w:rsidRPr="00802A4D">
        <w:t>,</w:t>
      </w:r>
      <w:r w:rsidRPr="00802A4D">
        <w:rPr>
          <w:i/>
        </w:rPr>
        <w:t xml:space="preserve"> 134</w:t>
      </w:r>
      <w:r w:rsidRPr="00802A4D">
        <w:t xml:space="preserve">(35), 14390-14400. </w:t>
      </w:r>
      <w:hyperlink r:id="rId95" w:history="1">
        <w:r w:rsidRPr="00802A4D">
          <w:rPr>
            <w:rStyle w:val="Hyperlink"/>
          </w:rPr>
          <w:t>https://doi.org/10.1021/ja303483k</w:t>
        </w:r>
      </w:hyperlink>
      <w:r w:rsidRPr="00802A4D">
        <w:t xml:space="preserve"> </w:t>
      </w:r>
    </w:p>
    <w:p w14:paraId="6218DD8A" w14:textId="61C40F93" w:rsidR="00802A4D" w:rsidRPr="00802A4D" w:rsidRDefault="00802A4D" w:rsidP="00802A4D">
      <w:pPr>
        <w:pStyle w:val="EndNoteBibliography"/>
        <w:spacing w:after="240"/>
      </w:pPr>
      <w:r w:rsidRPr="00802A4D">
        <w:t xml:space="preserve">Popot, J. L., &amp; Engelman, D. M. (1990). Membrane protein folding and oligomerization: the two-stage model. </w:t>
      </w:r>
      <w:r w:rsidRPr="00802A4D">
        <w:rPr>
          <w:i/>
        </w:rPr>
        <w:t>Biochemistry</w:t>
      </w:r>
      <w:r w:rsidRPr="00802A4D">
        <w:t>,</w:t>
      </w:r>
      <w:r w:rsidRPr="00802A4D">
        <w:rPr>
          <w:i/>
        </w:rPr>
        <w:t xml:space="preserve"> 29</w:t>
      </w:r>
      <w:r w:rsidRPr="00802A4D">
        <w:t xml:space="preserve">(17), 4031-4037. </w:t>
      </w:r>
      <w:hyperlink r:id="rId96" w:history="1">
        <w:r w:rsidRPr="00802A4D">
          <w:rPr>
            <w:rStyle w:val="Hyperlink"/>
          </w:rPr>
          <w:t>https://doi.org/10.1021/bi00469a001</w:t>
        </w:r>
      </w:hyperlink>
      <w:r w:rsidRPr="00802A4D">
        <w:t xml:space="preserve"> </w:t>
      </w:r>
    </w:p>
    <w:p w14:paraId="78FF7691" w14:textId="287307EB" w:rsidR="00802A4D" w:rsidRPr="00802A4D" w:rsidRDefault="00802A4D" w:rsidP="00802A4D">
      <w:pPr>
        <w:pStyle w:val="EndNoteBibliography"/>
        <w:spacing w:after="240"/>
      </w:pPr>
      <w:r w:rsidRPr="00802A4D">
        <w:t xml:space="preserve">Popot, J. L., &amp; Engelman, D. M. (2000). Helical membrane protein folding, stability, and evolution. </w:t>
      </w:r>
      <w:r w:rsidRPr="00802A4D">
        <w:rPr>
          <w:i/>
        </w:rPr>
        <w:t>Annu Rev Biochem</w:t>
      </w:r>
      <w:r w:rsidRPr="00802A4D">
        <w:t>,</w:t>
      </w:r>
      <w:r w:rsidRPr="00802A4D">
        <w:rPr>
          <w:i/>
        </w:rPr>
        <w:t xml:space="preserve"> 69</w:t>
      </w:r>
      <w:r w:rsidRPr="00802A4D">
        <w:t xml:space="preserve">, 881-922. </w:t>
      </w:r>
      <w:hyperlink r:id="rId97" w:history="1">
        <w:r w:rsidRPr="00802A4D">
          <w:rPr>
            <w:rStyle w:val="Hyperlink"/>
          </w:rPr>
          <w:t>https://doi.org/10.1146/annurev.biochem.69.1.881</w:t>
        </w:r>
      </w:hyperlink>
      <w:r w:rsidRPr="00802A4D">
        <w:t xml:space="preserve"> </w:t>
      </w:r>
    </w:p>
    <w:p w14:paraId="601582EE" w14:textId="261539A0" w:rsidR="00802A4D" w:rsidRPr="00802A4D" w:rsidRDefault="00802A4D" w:rsidP="00802A4D">
      <w:pPr>
        <w:pStyle w:val="EndNoteBibliography"/>
        <w:spacing w:after="240"/>
      </w:pPr>
      <w:r w:rsidRPr="00802A4D">
        <w:t xml:space="preserve">Popot, J. L., Gerchman, S. E., &amp; Engelman, D. M. (1987). Refolding of bacteriorhodopsin in lipid bilayers. A thermodynamically controlled two-stage process. </w:t>
      </w:r>
      <w:r w:rsidRPr="00802A4D">
        <w:rPr>
          <w:i/>
        </w:rPr>
        <w:t>J Mol Biol</w:t>
      </w:r>
      <w:r w:rsidRPr="00802A4D">
        <w:t>,</w:t>
      </w:r>
      <w:r w:rsidRPr="00802A4D">
        <w:rPr>
          <w:i/>
        </w:rPr>
        <w:t xml:space="preserve"> 198</w:t>
      </w:r>
      <w:r w:rsidRPr="00802A4D">
        <w:t xml:space="preserve">(4), 655-676. </w:t>
      </w:r>
      <w:hyperlink r:id="rId98" w:history="1">
        <w:r w:rsidRPr="00802A4D">
          <w:rPr>
            <w:rStyle w:val="Hyperlink"/>
          </w:rPr>
          <w:t>https://doi.org/10.1016/0022-2836(87)90208-7</w:t>
        </w:r>
      </w:hyperlink>
      <w:r w:rsidRPr="00802A4D">
        <w:t xml:space="preserve"> </w:t>
      </w:r>
    </w:p>
    <w:p w14:paraId="4978CCC4" w14:textId="2BD63C38" w:rsidR="00802A4D" w:rsidRPr="00802A4D" w:rsidRDefault="00802A4D" w:rsidP="00802A4D">
      <w:pPr>
        <w:pStyle w:val="EndNoteBibliography"/>
        <w:spacing w:after="240"/>
      </w:pPr>
      <w:r w:rsidRPr="00802A4D">
        <w:t xml:space="preserve">Rapoport, T. A. (2007). Protein translocation across the eukaryotic endoplasmic reticulum and bacterial plasma membranes. </w:t>
      </w:r>
      <w:r w:rsidRPr="00802A4D">
        <w:rPr>
          <w:i/>
        </w:rPr>
        <w:t>Nature</w:t>
      </w:r>
      <w:r w:rsidRPr="00802A4D">
        <w:t>,</w:t>
      </w:r>
      <w:r w:rsidRPr="00802A4D">
        <w:rPr>
          <w:i/>
        </w:rPr>
        <w:t xml:space="preserve"> 450</w:t>
      </w:r>
      <w:r w:rsidRPr="00802A4D">
        <w:t xml:space="preserve">(7170), 663-669. </w:t>
      </w:r>
      <w:hyperlink r:id="rId99" w:history="1">
        <w:r w:rsidRPr="00802A4D">
          <w:rPr>
            <w:rStyle w:val="Hyperlink"/>
          </w:rPr>
          <w:t>https://doi.org/10.1038/nature06384</w:t>
        </w:r>
      </w:hyperlink>
      <w:r w:rsidRPr="00802A4D">
        <w:t xml:space="preserve"> </w:t>
      </w:r>
    </w:p>
    <w:p w14:paraId="5F9362DD" w14:textId="0A65CDF3" w:rsidR="00802A4D" w:rsidRPr="00802A4D" w:rsidRDefault="00802A4D" w:rsidP="00802A4D">
      <w:pPr>
        <w:pStyle w:val="EndNoteBibliography"/>
        <w:spacing w:after="240"/>
      </w:pPr>
      <w:r w:rsidRPr="00802A4D">
        <w:t xml:space="preserve">RICHARDSON, J. S., KEEDY, D. A., &amp; RICHARDSON, D. C. “THE PLOT” THICKENS: MORE DATA, MORE DIMENSIONS, MORE USES. In </w:t>
      </w:r>
      <w:r w:rsidRPr="00802A4D">
        <w:rPr>
          <w:i/>
        </w:rPr>
        <w:t>Biomolecular Forms and Functions</w:t>
      </w:r>
      <w:r w:rsidRPr="00802A4D">
        <w:t xml:space="preserve"> (pp. 46-61). </w:t>
      </w:r>
      <w:hyperlink r:id="rId100" w:history="1">
        <w:r w:rsidRPr="00802A4D">
          <w:rPr>
            <w:rStyle w:val="Hyperlink"/>
          </w:rPr>
          <w:t>https://doi.org/10.1142/9789814449144_0004</w:t>
        </w:r>
      </w:hyperlink>
      <w:r w:rsidRPr="00802A4D">
        <w:t xml:space="preserve"> </w:t>
      </w:r>
    </w:p>
    <w:p w14:paraId="38EE4511" w14:textId="268EAE6C" w:rsidR="00802A4D" w:rsidRPr="00802A4D" w:rsidRDefault="00802A4D" w:rsidP="00802A4D">
      <w:pPr>
        <w:pStyle w:val="EndNoteBibliography"/>
        <w:spacing w:after="240"/>
      </w:pPr>
      <w:r w:rsidRPr="00802A4D">
        <w:lastRenderedPageBreak/>
        <w:t xml:space="preserve">Roberts, J. B., Nava, A. A., Pearson, A. N., Incha, M. R., Valencia, L. E., Ma, M.,…Keasling, J. D. (2024). Foldy: An open-source web application for interactive protein structure analysis. </w:t>
      </w:r>
      <w:r w:rsidRPr="00802A4D">
        <w:rPr>
          <w:i/>
        </w:rPr>
        <w:t>PLoS Comput Biol</w:t>
      </w:r>
      <w:r w:rsidRPr="00802A4D">
        <w:t>,</w:t>
      </w:r>
      <w:r w:rsidRPr="00802A4D">
        <w:rPr>
          <w:i/>
        </w:rPr>
        <w:t xml:space="preserve"> 20</w:t>
      </w:r>
      <w:r w:rsidRPr="00802A4D">
        <w:t xml:space="preserve">(2), e1011171. </w:t>
      </w:r>
      <w:hyperlink r:id="rId101" w:history="1">
        <w:r w:rsidRPr="00802A4D">
          <w:rPr>
            <w:rStyle w:val="Hyperlink"/>
          </w:rPr>
          <w:t>https://doi.org/10.1371/journal.pcbi.1011171</w:t>
        </w:r>
      </w:hyperlink>
      <w:r w:rsidRPr="00802A4D">
        <w:t xml:space="preserve"> </w:t>
      </w:r>
    </w:p>
    <w:p w14:paraId="4DEE9BB9" w14:textId="77777777" w:rsidR="00802A4D" w:rsidRPr="00802A4D" w:rsidRDefault="00802A4D" w:rsidP="00802A4D">
      <w:pPr>
        <w:pStyle w:val="EndNoteBibliography"/>
        <w:spacing w:after="240"/>
      </w:pPr>
      <w:r w:rsidRPr="00802A4D">
        <w:t xml:space="preserve">Rose, G. D., &amp; Wolfenden, R. (1993). Hydrogen bonding, hydrophobicity, packing, and protein folding. </w:t>
      </w:r>
      <w:r w:rsidRPr="00802A4D">
        <w:rPr>
          <w:i/>
        </w:rPr>
        <w:t>Annual review of biophysics and biomolecular structure</w:t>
      </w:r>
      <w:r w:rsidRPr="00802A4D">
        <w:t>,</w:t>
      </w:r>
      <w:r w:rsidRPr="00802A4D">
        <w:rPr>
          <w:i/>
        </w:rPr>
        <w:t xml:space="preserve"> 22</w:t>
      </w:r>
      <w:r w:rsidRPr="00802A4D">
        <w:t xml:space="preserve">(1), 381-415. </w:t>
      </w:r>
    </w:p>
    <w:p w14:paraId="4EC79657" w14:textId="066A6014" w:rsidR="00802A4D" w:rsidRPr="00802A4D" w:rsidRDefault="00802A4D" w:rsidP="00802A4D">
      <w:pPr>
        <w:pStyle w:val="EndNoteBibliography"/>
        <w:spacing w:after="240"/>
      </w:pPr>
      <w:r w:rsidRPr="00802A4D">
        <w:t xml:space="preserve">Russ, W. P., &amp; Engelman, D. M. (1999). TOXCAT: a measure of transmembrane helix association in a biological membrane. </w:t>
      </w:r>
      <w:r w:rsidRPr="00802A4D">
        <w:rPr>
          <w:i/>
        </w:rPr>
        <w:t>Proc Natl Acad Sci U S A</w:t>
      </w:r>
      <w:r w:rsidRPr="00802A4D">
        <w:t>,</w:t>
      </w:r>
      <w:r w:rsidRPr="00802A4D">
        <w:rPr>
          <w:i/>
        </w:rPr>
        <w:t xml:space="preserve"> 96</w:t>
      </w:r>
      <w:r w:rsidRPr="00802A4D">
        <w:t xml:space="preserve">(3), 863-868. </w:t>
      </w:r>
      <w:hyperlink r:id="rId102" w:history="1">
        <w:r w:rsidRPr="00802A4D">
          <w:rPr>
            <w:rStyle w:val="Hyperlink"/>
          </w:rPr>
          <w:t>https://doi.org/10.1073/pnas.96.3.863</w:t>
        </w:r>
      </w:hyperlink>
      <w:r w:rsidRPr="00802A4D">
        <w:t xml:space="preserve"> </w:t>
      </w:r>
    </w:p>
    <w:p w14:paraId="56865E93" w14:textId="51D3A092" w:rsidR="00802A4D" w:rsidRPr="00802A4D" w:rsidRDefault="00802A4D" w:rsidP="00802A4D">
      <w:pPr>
        <w:pStyle w:val="EndNoteBibliography"/>
        <w:spacing w:after="240"/>
      </w:pPr>
      <w:r w:rsidRPr="00802A4D">
        <w:t xml:space="preserve">Russ, W. P., &amp; Engelman, D. M. (2000). The GxxxG motif: a framework for transmembrane helix-helix association. </w:t>
      </w:r>
      <w:r w:rsidRPr="00802A4D">
        <w:rPr>
          <w:i/>
        </w:rPr>
        <w:t>J Mol Biol</w:t>
      </w:r>
      <w:r w:rsidRPr="00802A4D">
        <w:t>,</w:t>
      </w:r>
      <w:r w:rsidRPr="00802A4D">
        <w:rPr>
          <w:i/>
        </w:rPr>
        <w:t xml:space="preserve"> 296</w:t>
      </w:r>
      <w:r w:rsidRPr="00802A4D">
        <w:t xml:space="preserve">(3), 911-919. </w:t>
      </w:r>
      <w:hyperlink r:id="rId103" w:history="1">
        <w:r w:rsidRPr="00802A4D">
          <w:rPr>
            <w:rStyle w:val="Hyperlink"/>
          </w:rPr>
          <w:t>https://doi.org/10.1006/jmbi.1999.3489</w:t>
        </w:r>
      </w:hyperlink>
      <w:r w:rsidRPr="00802A4D">
        <w:t xml:space="preserve"> </w:t>
      </w:r>
    </w:p>
    <w:p w14:paraId="5D304157" w14:textId="5C3CA76D" w:rsidR="00802A4D" w:rsidRPr="00802A4D" w:rsidRDefault="00802A4D" w:rsidP="00802A4D">
      <w:pPr>
        <w:pStyle w:val="EndNoteBibliography"/>
        <w:spacing w:after="240"/>
      </w:pPr>
      <w:r w:rsidRPr="00802A4D">
        <w:t xml:space="preserve">Salinas, V. H., &amp; Ranganathan, R. (2018). Coevolution-based inference of amino acid interactions underlying protein function. </w:t>
      </w:r>
      <w:r w:rsidRPr="00802A4D">
        <w:rPr>
          <w:i/>
        </w:rPr>
        <w:t>Elife</w:t>
      </w:r>
      <w:r w:rsidRPr="00802A4D">
        <w:t>,</w:t>
      </w:r>
      <w:r w:rsidRPr="00802A4D">
        <w:rPr>
          <w:i/>
        </w:rPr>
        <w:t xml:space="preserve"> 7</w:t>
      </w:r>
      <w:r w:rsidRPr="00802A4D">
        <w:t xml:space="preserve">. </w:t>
      </w:r>
      <w:hyperlink r:id="rId104" w:history="1">
        <w:r w:rsidRPr="00802A4D">
          <w:rPr>
            <w:rStyle w:val="Hyperlink"/>
          </w:rPr>
          <w:t>https://doi.org/10.7554/eLife.34300</w:t>
        </w:r>
      </w:hyperlink>
      <w:r w:rsidRPr="00802A4D">
        <w:t xml:space="preserve"> </w:t>
      </w:r>
    </w:p>
    <w:p w14:paraId="18813FC6" w14:textId="4A7589E9" w:rsidR="00802A4D" w:rsidRPr="00802A4D" w:rsidRDefault="00802A4D" w:rsidP="00802A4D">
      <w:pPr>
        <w:pStyle w:val="EndNoteBibliography"/>
        <w:spacing w:after="240"/>
      </w:pPr>
      <w:r w:rsidRPr="00802A4D">
        <w:t xml:space="preserve">Scheiner, S., Kar, T., &amp; Gu, Y. (2001). Strength of the Calpha H..O hydrogen bond of amino acid residues. </w:t>
      </w:r>
      <w:r w:rsidRPr="00802A4D">
        <w:rPr>
          <w:i/>
        </w:rPr>
        <w:t>J Biol Chem</w:t>
      </w:r>
      <w:r w:rsidRPr="00802A4D">
        <w:t>,</w:t>
      </w:r>
      <w:r w:rsidRPr="00802A4D">
        <w:rPr>
          <w:i/>
        </w:rPr>
        <w:t xml:space="preserve"> 276</w:t>
      </w:r>
      <w:r w:rsidRPr="00802A4D">
        <w:t xml:space="preserve">(13), 9832-9837. </w:t>
      </w:r>
      <w:hyperlink r:id="rId105" w:history="1">
        <w:r w:rsidRPr="00802A4D">
          <w:rPr>
            <w:rStyle w:val="Hyperlink"/>
          </w:rPr>
          <w:t>https://doi.org/10.1074/jbc.M010770200</w:t>
        </w:r>
      </w:hyperlink>
      <w:r w:rsidRPr="00802A4D">
        <w:t xml:space="preserve"> </w:t>
      </w:r>
    </w:p>
    <w:p w14:paraId="44A1C9F1" w14:textId="4974E1F2" w:rsidR="00802A4D" w:rsidRPr="00802A4D" w:rsidRDefault="00802A4D" w:rsidP="00802A4D">
      <w:pPr>
        <w:pStyle w:val="EndNoteBibliography"/>
        <w:spacing w:after="240"/>
      </w:pPr>
      <w:r w:rsidRPr="00802A4D">
        <w:t xml:space="preserve">Schlebach, J. P., Cao, Z., Bowie, J. U., &amp; Park, C. (2012). Revisiting the folding kinetics of bacteriorhodopsin. </w:t>
      </w:r>
      <w:r w:rsidRPr="00802A4D">
        <w:rPr>
          <w:i/>
        </w:rPr>
        <w:t>Protein Sci</w:t>
      </w:r>
      <w:r w:rsidRPr="00802A4D">
        <w:t>,</w:t>
      </w:r>
      <w:r w:rsidRPr="00802A4D">
        <w:rPr>
          <w:i/>
        </w:rPr>
        <w:t xml:space="preserve"> 21</w:t>
      </w:r>
      <w:r w:rsidRPr="00802A4D">
        <w:t xml:space="preserve">(1), 97-106. </w:t>
      </w:r>
      <w:hyperlink r:id="rId106" w:history="1">
        <w:r w:rsidRPr="00802A4D">
          <w:rPr>
            <w:rStyle w:val="Hyperlink"/>
          </w:rPr>
          <w:t>https://doi.org/10.1002/pro.766</w:t>
        </w:r>
      </w:hyperlink>
      <w:r w:rsidRPr="00802A4D">
        <w:t xml:space="preserve"> </w:t>
      </w:r>
    </w:p>
    <w:p w14:paraId="0754A746" w14:textId="008CD667" w:rsidR="00802A4D" w:rsidRPr="00802A4D" w:rsidRDefault="00802A4D" w:rsidP="00802A4D">
      <w:pPr>
        <w:pStyle w:val="EndNoteBibliography"/>
        <w:spacing w:after="240"/>
      </w:pPr>
      <w:r w:rsidRPr="00802A4D">
        <w:t xml:space="preserve">Schlebach, J. P., Kim, M. S., Joh, N. H., Bowie, J. U., &amp; Park, C. (2011). Probing membrane protein unfolding with pulse proteolysis. </w:t>
      </w:r>
      <w:r w:rsidRPr="00802A4D">
        <w:rPr>
          <w:i/>
        </w:rPr>
        <w:t>J Mol Biol</w:t>
      </w:r>
      <w:r w:rsidRPr="00802A4D">
        <w:t>,</w:t>
      </w:r>
      <w:r w:rsidRPr="00802A4D">
        <w:rPr>
          <w:i/>
        </w:rPr>
        <w:t xml:space="preserve"> 406</w:t>
      </w:r>
      <w:r w:rsidRPr="00802A4D">
        <w:t xml:space="preserve">(4), 545-551. </w:t>
      </w:r>
      <w:hyperlink r:id="rId107" w:history="1">
        <w:r w:rsidRPr="00802A4D">
          <w:rPr>
            <w:rStyle w:val="Hyperlink"/>
          </w:rPr>
          <w:t>https://doi.org/10.1016/j.jmb.2010.12.018</w:t>
        </w:r>
      </w:hyperlink>
      <w:r w:rsidRPr="00802A4D">
        <w:t xml:space="preserve"> </w:t>
      </w:r>
    </w:p>
    <w:p w14:paraId="26F3245F" w14:textId="5C62E826" w:rsidR="00802A4D" w:rsidRPr="00802A4D" w:rsidRDefault="00802A4D" w:rsidP="00802A4D">
      <w:pPr>
        <w:pStyle w:val="EndNoteBibliography"/>
        <w:spacing w:after="240"/>
      </w:pPr>
      <w:r w:rsidRPr="00802A4D">
        <w:t xml:space="preserve">Smith, S. O., Eilers, M., Song, D., Crocker, E., Ying, W., Groesbeek, M.,…Aimoto, S. (2002). Implications of threonine hydrogen bonding in the glycophorin A transmembrane helix dimer. </w:t>
      </w:r>
      <w:r w:rsidRPr="00802A4D">
        <w:rPr>
          <w:i/>
        </w:rPr>
        <w:t>Biophys J</w:t>
      </w:r>
      <w:r w:rsidRPr="00802A4D">
        <w:t>,</w:t>
      </w:r>
      <w:r w:rsidRPr="00802A4D">
        <w:rPr>
          <w:i/>
        </w:rPr>
        <w:t xml:space="preserve"> 82</w:t>
      </w:r>
      <w:r w:rsidRPr="00802A4D">
        <w:t xml:space="preserve">(5), 2476-2486. </w:t>
      </w:r>
      <w:hyperlink r:id="rId108" w:history="1">
        <w:r w:rsidRPr="00802A4D">
          <w:rPr>
            <w:rStyle w:val="Hyperlink"/>
          </w:rPr>
          <w:t>https://doi.org/10.1016/S0006-3495(02)75590-2</w:t>
        </w:r>
      </w:hyperlink>
      <w:r w:rsidRPr="00802A4D">
        <w:t xml:space="preserve"> </w:t>
      </w:r>
    </w:p>
    <w:p w14:paraId="66E80775" w14:textId="61DEFC0B" w:rsidR="00802A4D" w:rsidRPr="00802A4D" w:rsidRDefault="00802A4D" w:rsidP="00802A4D">
      <w:pPr>
        <w:pStyle w:val="EndNoteBibliography"/>
        <w:spacing w:after="240"/>
      </w:pPr>
      <w:r w:rsidRPr="00802A4D">
        <w:t xml:space="preserve">Stanley, A. M., &amp; Fleming, K. G. (2007). The role of a hydrogen bonding network in the transmembrane beta-barrel OMPLA. </w:t>
      </w:r>
      <w:r w:rsidRPr="00802A4D">
        <w:rPr>
          <w:i/>
        </w:rPr>
        <w:t>J Mol Biol</w:t>
      </w:r>
      <w:r w:rsidRPr="00802A4D">
        <w:t>,</w:t>
      </w:r>
      <w:r w:rsidRPr="00802A4D">
        <w:rPr>
          <w:i/>
        </w:rPr>
        <w:t xml:space="preserve"> 370</w:t>
      </w:r>
      <w:r w:rsidRPr="00802A4D">
        <w:t xml:space="preserve">(5), 912-924. </w:t>
      </w:r>
      <w:hyperlink r:id="rId109" w:history="1">
        <w:r w:rsidRPr="00802A4D">
          <w:rPr>
            <w:rStyle w:val="Hyperlink"/>
          </w:rPr>
          <w:t>https://doi.org/10.1016/j.jmb.2007.05.009</w:t>
        </w:r>
      </w:hyperlink>
      <w:r w:rsidRPr="00802A4D">
        <w:t xml:space="preserve"> </w:t>
      </w:r>
    </w:p>
    <w:p w14:paraId="1D91B522" w14:textId="1BF8D81D" w:rsidR="00802A4D" w:rsidRPr="00802A4D" w:rsidRDefault="00802A4D" w:rsidP="00802A4D">
      <w:pPr>
        <w:pStyle w:val="EndNoteBibliography"/>
        <w:spacing w:after="240"/>
      </w:pPr>
      <w:r w:rsidRPr="00802A4D">
        <w:t xml:space="preserve">Subramaniam, S., &amp; Senes, A. (2012). An energy-based conformer library for side chain optimization: improved prediction and adjustable sampling. </w:t>
      </w:r>
      <w:r w:rsidRPr="00802A4D">
        <w:rPr>
          <w:i/>
        </w:rPr>
        <w:t>Proteins</w:t>
      </w:r>
      <w:r w:rsidRPr="00802A4D">
        <w:t>,</w:t>
      </w:r>
      <w:r w:rsidRPr="00802A4D">
        <w:rPr>
          <w:i/>
        </w:rPr>
        <w:t xml:space="preserve"> 80</w:t>
      </w:r>
      <w:r w:rsidRPr="00802A4D">
        <w:t xml:space="preserve">(9), 2218-2234. </w:t>
      </w:r>
      <w:hyperlink r:id="rId110" w:history="1">
        <w:r w:rsidRPr="00802A4D">
          <w:rPr>
            <w:rStyle w:val="Hyperlink"/>
          </w:rPr>
          <w:t>https://doi.org/10.1002/prot.24111</w:t>
        </w:r>
      </w:hyperlink>
      <w:r w:rsidRPr="00802A4D">
        <w:t xml:space="preserve"> </w:t>
      </w:r>
    </w:p>
    <w:p w14:paraId="4DDB4C07" w14:textId="77777777" w:rsidR="00802A4D" w:rsidRPr="00802A4D" w:rsidRDefault="00802A4D" w:rsidP="00802A4D">
      <w:pPr>
        <w:pStyle w:val="EndNoteBibliography"/>
        <w:spacing w:after="240"/>
      </w:pPr>
      <w:r w:rsidRPr="00802A4D">
        <w:t xml:space="preserve">Tanford, C. (1980). </w:t>
      </w:r>
      <w:r w:rsidRPr="00802A4D">
        <w:rPr>
          <w:i/>
        </w:rPr>
        <w:t>The hydrophobic effect: formation of micelles and biological membranes 2d ed</w:t>
      </w:r>
      <w:r w:rsidRPr="00802A4D">
        <w:t xml:space="preserve">. J. Wiley. </w:t>
      </w:r>
    </w:p>
    <w:p w14:paraId="3B34FFAC" w14:textId="77777777" w:rsidR="00802A4D" w:rsidRPr="00802A4D" w:rsidRDefault="00802A4D" w:rsidP="00802A4D">
      <w:pPr>
        <w:pStyle w:val="EndNoteBibliography"/>
        <w:spacing w:after="240"/>
      </w:pPr>
      <w:r w:rsidRPr="00802A4D">
        <w:t xml:space="preserve">Tarassov, K., Messier, V., Landry, C. R., Radinovic, S., Molina, M. M. S., Shames, I.,…Michnick, S. W. (2008). An in vivo map of the yeast protein interactome. </w:t>
      </w:r>
      <w:r w:rsidRPr="00802A4D">
        <w:rPr>
          <w:i/>
        </w:rPr>
        <w:t>Science</w:t>
      </w:r>
      <w:r w:rsidRPr="00802A4D">
        <w:t>,</w:t>
      </w:r>
      <w:r w:rsidRPr="00802A4D">
        <w:rPr>
          <w:i/>
        </w:rPr>
        <w:t xml:space="preserve"> 320</w:t>
      </w:r>
      <w:r w:rsidRPr="00802A4D">
        <w:t xml:space="preserve">(5882), 1465-1470. </w:t>
      </w:r>
    </w:p>
    <w:p w14:paraId="6217944F" w14:textId="3FC9BDD4" w:rsidR="00802A4D" w:rsidRPr="00802A4D" w:rsidRDefault="00802A4D" w:rsidP="00802A4D">
      <w:pPr>
        <w:pStyle w:val="EndNoteBibliography"/>
        <w:spacing w:after="240"/>
      </w:pPr>
      <w:r w:rsidRPr="00802A4D">
        <w:t xml:space="preserve">Therien, A. G., Grant, F. E., &amp; Deber, C. M. (2001). Interhelical hydrogen bonds in the CFTR membrane domain. </w:t>
      </w:r>
      <w:r w:rsidRPr="00802A4D">
        <w:rPr>
          <w:i/>
        </w:rPr>
        <w:t>Nat Struct Biol</w:t>
      </w:r>
      <w:r w:rsidRPr="00802A4D">
        <w:t>,</w:t>
      </w:r>
      <w:r w:rsidRPr="00802A4D">
        <w:rPr>
          <w:i/>
        </w:rPr>
        <w:t xml:space="preserve"> 8</w:t>
      </w:r>
      <w:r w:rsidRPr="00802A4D">
        <w:t xml:space="preserve">(7), 597-601. </w:t>
      </w:r>
      <w:hyperlink r:id="rId111" w:history="1">
        <w:r w:rsidRPr="00802A4D">
          <w:rPr>
            <w:rStyle w:val="Hyperlink"/>
          </w:rPr>
          <w:t>https://doi.org/10.1038/89631</w:t>
        </w:r>
      </w:hyperlink>
      <w:r w:rsidRPr="00802A4D">
        <w:t xml:space="preserve"> </w:t>
      </w:r>
    </w:p>
    <w:p w14:paraId="38BAC677" w14:textId="77777777" w:rsidR="00802A4D" w:rsidRPr="00802A4D" w:rsidRDefault="00802A4D" w:rsidP="00802A4D">
      <w:pPr>
        <w:pStyle w:val="EndNoteBibliography"/>
        <w:spacing w:after="240"/>
      </w:pPr>
      <w:r w:rsidRPr="00802A4D">
        <w:t xml:space="preserve">Tsemekhman, K., Goldschmidt, L., Eisenberg, D., &amp; Baker, D. (2007). Cooperative hydrogen bonding in amyloid formation. </w:t>
      </w:r>
      <w:r w:rsidRPr="00802A4D">
        <w:rPr>
          <w:i/>
        </w:rPr>
        <w:t>Protein science</w:t>
      </w:r>
      <w:r w:rsidRPr="00802A4D">
        <w:t>,</w:t>
      </w:r>
      <w:r w:rsidRPr="00802A4D">
        <w:rPr>
          <w:i/>
        </w:rPr>
        <w:t xml:space="preserve"> 16</w:t>
      </w:r>
      <w:r w:rsidRPr="00802A4D">
        <w:t xml:space="preserve">(4), 761-764. </w:t>
      </w:r>
    </w:p>
    <w:p w14:paraId="6B237948" w14:textId="3643C584" w:rsidR="00802A4D" w:rsidRPr="00802A4D" w:rsidRDefault="00802A4D" w:rsidP="00802A4D">
      <w:pPr>
        <w:pStyle w:val="EndNoteBibliography"/>
        <w:spacing w:after="240"/>
      </w:pPr>
      <w:r w:rsidRPr="00802A4D">
        <w:lastRenderedPageBreak/>
        <w:t xml:space="preserve">Ulmschneider, M. B., Ulmschneider, J. P., Freites, J. A., von Heijne, G., Tobias, D. J., &amp; White, S. H. (2017). Transmembrane helices containing a charged arginine are thermodynamically stable. </w:t>
      </w:r>
      <w:r w:rsidRPr="00802A4D">
        <w:rPr>
          <w:i/>
        </w:rPr>
        <w:t>Eur Biophys J</w:t>
      </w:r>
      <w:r w:rsidRPr="00802A4D">
        <w:t>,</w:t>
      </w:r>
      <w:r w:rsidRPr="00802A4D">
        <w:rPr>
          <w:i/>
        </w:rPr>
        <w:t xml:space="preserve"> 46</w:t>
      </w:r>
      <w:r w:rsidRPr="00802A4D">
        <w:t xml:space="preserve">(7), 627-637. </w:t>
      </w:r>
      <w:hyperlink r:id="rId112" w:history="1">
        <w:r w:rsidRPr="00802A4D">
          <w:rPr>
            <w:rStyle w:val="Hyperlink"/>
          </w:rPr>
          <w:t>https://doi.org/10.1007/s00249-017-1206-x</w:t>
        </w:r>
      </w:hyperlink>
      <w:r w:rsidRPr="00802A4D">
        <w:t xml:space="preserve"> </w:t>
      </w:r>
    </w:p>
    <w:p w14:paraId="047F0E12" w14:textId="71B8A906" w:rsidR="00802A4D" w:rsidRPr="00802A4D" w:rsidRDefault="00802A4D" w:rsidP="00802A4D">
      <w:pPr>
        <w:pStyle w:val="EndNoteBibliography"/>
        <w:spacing w:after="240"/>
      </w:pPr>
      <w:r w:rsidRPr="00802A4D">
        <w:t xml:space="preserve">Vargas, E., Yarov-Yarovoy, V., Khalili-Araghi, F., Catterall, W. A., Klein, M. L., Tarek, M.,…Roux, B. (2012). An emerging consensus on voltage-dependent gating from computational modeling and molecular dynamics simulations. </w:t>
      </w:r>
      <w:r w:rsidRPr="00802A4D">
        <w:rPr>
          <w:i/>
        </w:rPr>
        <w:t>J Gen Physiol</w:t>
      </w:r>
      <w:r w:rsidRPr="00802A4D">
        <w:t>,</w:t>
      </w:r>
      <w:r w:rsidRPr="00802A4D">
        <w:rPr>
          <w:i/>
        </w:rPr>
        <w:t xml:space="preserve"> 140</w:t>
      </w:r>
      <w:r w:rsidRPr="00802A4D">
        <w:t xml:space="preserve">(6), 587-594. </w:t>
      </w:r>
      <w:hyperlink r:id="rId113" w:history="1">
        <w:r w:rsidRPr="00802A4D">
          <w:rPr>
            <w:rStyle w:val="Hyperlink"/>
          </w:rPr>
          <w:t>https://doi.org/10.1085/jgp.201210873</w:t>
        </w:r>
      </w:hyperlink>
      <w:r w:rsidRPr="00802A4D">
        <w:t xml:space="preserve"> </w:t>
      </w:r>
    </w:p>
    <w:p w14:paraId="4C651A2C" w14:textId="77777777" w:rsidR="00802A4D" w:rsidRPr="00802A4D" w:rsidRDefault="00802A4D" w:rsidP="00802A4D">
      <w:pPr>
        <w:pStyle w:val="EndNoteBibliography"/>
        <w:spacing w:after="240"/>
      </w:pPr>
      <w:r w:rsidRPr="00802A4D">
        <w:t xml:space="preserve">Vargas, R., Garza, J., Dixon, a. D. A., &amp; Hay, B. P. (2000). How Strong Is the Cα−H···OC Hydrogen Bond? </w:t>
      </w:r>
      <w:r w:rsidRPr="00802A4D">
        <w:rPr>
          <w:i/>
        </w:rPr>
        <w:t>Journal of the American Chemical Society</w:t>
      </w:r>
      <w:r w:rsidRPr="00802A4D">
        <w:t>,</w:t>
      </w:r>
      <w:r w:rsidRPr="00802A4D">
        <w:rPr>
          <w:i/>
        </w:rPr>
        <w:t xml:space="preserve"> 122</w:t>
      </w:r>
      <w:r w:rsidRPr="00802A4D">
        <w:t xml:space="preserve">, 4750-4755. </w:t>
      </w:r>
    </w:p>
    <w:p w14:paraId="7BB4067F" w14:textId="1FCD898C" w:rsidR="00802A4D" w:rsidRPr="00802A4D" w:rsidRDefault="00802A4D" w:rsidP="00802A4D">
      <w:pPr>
        <w:pStyle w:val="EndNoteBibliography"/>
        <w:spacing w:after="240"/>
      </w:pPr>
      <w:r w:rsidRPr="00802A4D">
        <w:t xml:space="preserve">Vicente, C. M., Ricci, R., Nader, H. B., &amp; Toma, L. (2013). Syndecan-2 is upregulated in colorectal cancer cells through interactions with extracellular matrix produced by stromal fibroblasts. </w:t>
      </w:r>
      <w:r w:rsidRPr="00802A4D">
        <w:rPr>
          <w:i/>
        </w:rPr>
        <w:t>BMC Cell Biol</w:t>
      </w:r>
      <w:r w:rsidRPr="00802A4D">
        <w:t>,</w:t>
      </w:r>
      <w:r w:rsidRPr="00802A4D">
        <w:rPr>
          <w:i/>
        </w:rPr>
        <w:t xml:space="preserve"> 14</w:t>
      </w:r>
      <w:r w:rsidRPr="00802A4D">
        <w:t xml:space="preserve">, 25. </w:t>
      </w:r>
      <w:hyperlink r:id="rId114" w:history="1">
        <w:r w:rsidRPr="00802A4D">
          <w:rPr>
            <w:rStyle w:val="Hyperlink"/>
          </w:rPr>
          <w:t>https://doi.org/10.1186/1471-2121-14-25</w:t>
        </w:r>
      </w:hyperlink>
      <w:r w:rsidRPr="00802A4D">
        <w:t xml:space="preserve"> </w:t>
      </w:r>
    </w:p>
    <w:p w14:paraId="2754A434" w14:textId="2F0F5950" w:rsidR="00802A4D" w:rsidRPr="00802A4D" w:rsidRDefault="00802A4D" w:rsidP="00802A4D">
      <w:pPr>
        <w:pStyle w:val="EndNoteBibliography"/>
        <w:spacing w:after="240"/>
      </w:pPr>
      <w:r w:rsidRPr="00802A4D">
        <w:t xml:space="preserve">Viklund, H., &amp; Elofsson, A. (2008). OCTOPUS: improving topology prediction by two-track ANN-based preference scores and an extended topological grammar. </w:t>
      </w:r>
      <w:r w:rsidRPr="00802A4D">
        <w:rPr>
          <w:i/>
        </w:rPr>
        <w:t>Bioinformatics</w:t>
      </w:r>
      <w:r w:rsidRPr="00802A4D">
        <w:t>,</w:t>
      </w:r>
      <w:r w:rsidRPr="00802A4D">
        <w:rPr>
          <w:i/>
        </w:rPr>
        <w:t xml:space="preserve"> 24</w:t>
      </w:r>
      <w:r w:rsidRPr="00802A4D">
        <w:t xml:space="preserve">(15), 1662-1668. </w:t>
      </w:r>
      <w:hyperlink r:id="rId115" w:history="1">
        <w:r w:rsidRPr="00802A4D">
          <w:rPr>
            <w:rStyle w:val="Hyperlink"/>
          </w:rPr>
          <w:t>https://doi.org/10.1093/bioinformatics/btn221</w:t>
        </w:r>
      </w:hyperlink>
      <w:r w:rsidRPr="00802A4D">
        <w:t xml:space="preserve"> </w:t>
      </w:r>
    </w:p>
    <w:p w14:paraId="392516AA" w14:textId="0900CF9D" w:rsidR="00802A4D" w:rsidRPr="00802A4D" w:rsidRDefault="00802A4D" w:rsidP="00802A4D">
      <w:pPr>
        <w:pStyle w:val="EndNoteBibliography"/>
        <w:spacing w:after="240"/>
      </w:pPr>
      <w:r w:rsidRPr="00802A4D">
        <w:t xml:space="preserve">von Heijne, G. (1992). Membrane protein structure prediction. Hydrophobicity analysis and the positive-inside rule. </w:t>
      </w:r>
      <w:r w:rsidRPr="00802A4D">
        <w:rPr>
          <w:i/>
        </w:rPr>
        <w:t>J Mol Biol</w:t>
      </w:r>
      <w:r w:rsidRPr="00802A4D">
        <w:t>,</w:t>
      </w:r>
      <w:r w:rsidRPr="00802A4D">
        <w:rPr>
          <w:i/>
        </w:rPr>
        <w:t xml:space="preserve"> 225</w:t>
      </w:r>
      <w:r w:rsidRPr="00802A4D">
        <w:t xml:space="preserve">(2), 487-494. </w:t>
      </w:r>
      <w:hyperlink r:id="rId116" w:history="1">
        <w:r w:rsidRPr="00802A4D">
          <w:rPr>
            <w:rStyle w:val="Hyperlink"/>
          </w:rPr>
          <w:t>https://doi.org/10.1016/0022-2836(92)90934-c</w:t>
        </w:r>
      </w:hyperlink>
      <w:r w:rsidRPr="00802A4D">
        <w:t xml:space="preserve"> </w:t>
      </w:r>
    </w:p>
    <w:p w14:paraId="3F63CAEE" w14:textId="76BF6878" w:rsidR="00802A4D" w:rsidRPr="00802A4D" w:rsidRDefault="00802A4D" w:rsidP="00802A4D">
      <w:pPr>
        <w:pStyle w:val="EndNoteBibliography"/>
        <w:spacing w:after="240"/>
      </w:pPr>
      <w:r w:rsidRPr="00802A4D">
        <w:t xml:space="preserve">Walters, R. F., &amp; DeGrado, W. F. (2006). Helix-packing motifs in membrane proteins. </w:t>
      </w:r>
      <w:r w:rsidRPr="00802A4D">
        <w:rPr>
          <w:i/>
        </w:rPr>
        <w:t>Proc Natl Acad Sci U S A</w:t>
      </w:r>
      <w:r w:rsidRPr="00802A4D">
        <w:t>,</w:t>
      </w:r>
      <w:r w:rsidRPr="00802A4D">
        <w:rPr>
          <w:i/>
        </w:rPr>
        <w:t xml:space="preserve"> 103</w:t>
      </w:r>
      <w:r w:rsidRPr="00802A4D">
        <w:t xml:space="preserve">(37), 13658-13663. </w:t>
      </w:r>
      <w:hyperlink r:id="rId117" w:history="1">
        <w:r w:rsidRPr="00802A4D">
          <w:rPr>
            <w:rStyle w:val="Hyperlink"/>
          </w:rPr>
          <w:t>https://doi.org/10.1073/pnas.0605878103</w:t>
        </w:r>
      </w:hyperlink>
      <w:r w:rsidRPr="00802A4D">
        <w:t xml:space="preserve"> </w:t>
      </w:r>
    </w:p>
    <w:p w14:paraId="60148B0B" w14:textId="48AD367E" w:rsidR="00802A4D" w:rsidRPr="00802A4D" w:rsidRDefault="00802A4D" w:rsidP="00802A4D">
      <w:pPr>
        <w:pStyle w:val="EndNoteBibliography"/>
        <w:spacing w:after="240"/>
      </w:pPr>
      <w:r w:rsidRPr="00802A4D">
        <w:t xml:space="preserve">Wehbi, H., Gasmi-Seabrook, G., Choi, M. Y., &amp; Deber, C. M. (2008). Positional dependence of non-native polar mutations on folding of CFTR helical hairpins. </w:t>
      </w:r>
      <w:r w:rsidRPr="00802A4D">
        <w:rPr>
          <w:i/>
        </w:rPr>
        <w:t>Biochim Biophys Acta</w:t>
      </w:r>
      <w:r w:rsidRPr="00802A4D">
        <w:t>,</w:t>
      </w:r>
      <w:r w:rsidRPr="00802A4D">
        <w:rPr>
          <w:i/>
        </w:rPr>
        <w:t xml:space="preserve"> 1778</w:t>
      </w:r>
      <w:r w:rsidRPr="00802A4D">
        <w:t xml:space="preserve">(1), 79-87. </w:t>
      </w:r>
      <w:hyperlink r:id="rId118" w:history="1">
        <w:r w:rsidRPr="00802A4D">
          <w:rPr>
            <w:rStyle w:val="Hyperlink"/>
          </w:rPr>
          <w:t>https://doi.org/10.1016/j.bbamem.2007.08.036</w:t>
        </w:r>
      </w:hyperlink>
      <w:r w:rsidRPr="00802A4D">
        <w:t xml:space="preserve"> </w:t>
      </w:r>
    </w:p>
    <w:p w14:paraId="066160E3" w14:textId="77777777" w:rsidR="00802A4D" w:rsidRPr="00802A4D" w:rsidRDefault="00802A4D" w:rsidP="00802A4D">
      <w:pPr>
        <w:pStyle w:val="EndNoteBibliography"/>
        <w:spacing w:after="240"/>
      </w:pPr>
      <w:r w:rsidRPr="00802A4D">
        <w:t xml:space="preserve">Weitzner, B. D., Jeliazkov, J. R., Lyskov, S., Marze, N., Kuroda, D., Frick, R.,…Gray, J. J. (2017). Modeling and docking of antibody structures with Rosetta. </w:t>
      </w:r>
      <w:r w:rsidRPr="00802A4D">
        <w:rPr>
          <w:i/>
        </w:rPr>
        <w:t>Nature protocols</w:t>
      </w:r>
      <w:r w:rsidRPr="00802A4D">
        <w:t>,</w:t>
      </w:r>
      <w:r w:rsidRPr="00802A4D">
        <w:rPr>
          <w:i/>
        </w:rPr>
        <w:t xml:space="preserve"> 12</w:t>
      </w:r>
      <w:r w:rsidRPr="00802A4D">
        <w:t xml:space="preserve">(2), 401-416. </w:t>
      </w:r>
    </w:p>
    <w:p w14:paraId="7200BAB3" w14:textId="7AE7DC6C" w:rsidR="00802A4D" w:rsidRPr="00802A4D" w:rsidRDefault="00802A4D" w:rsidP="00802A4D">
      <w:pPr>
        <w:pStyle w:val="EndNoteBibliography"/>
        <w:spacing w:after="240"/>
      </w:pPr>
      <w:r w:rsidRPr="00802A4D">
        <w:t xml:space="preserve">White, S. H. (2005). How hydrogen bonds shape membrane protein structure. </w:t>
      </w:r>
      <w:r w:rsidRPr="00802A4D">
        <w:rPr>
          <w:i/>
        </w:rPr>
        <w:t>Adv Protein Chem</w:t>
      </w:r>
      <w:r w:rsidRPr="00802A4D">
        <w:t>,</w:t>
      </w:r>
      <w:r w:rsidRPr="00802A4D">
        <w:rPr>
          <w:i/>
        </w:rPr>
        <w:t xml:space="preserve"> 72</w:t>
      </w:r>
      <w:r w:rsidRPr="00802A4D">
        <w:t xml:space="preserve">, 157-172. </w:t>
      </w:r>
      <w:hyperlink r:id="rId119" w:history="1">
        <w:r w:rsidRPr="00802A4D">
          <w:rPr>
            <w:rStyle w:val="Hyperlink"/>
          </w:rPr>
          <w:t>https://doi.org/10.1016/S0065-3233(05)72006-4</w:t>
        </w:r>
      </w:hyperlink>
      <w:r w:rsidRPr="00802A4D">
        <w:t xml:space="preserve"> </w:t>
      </w:r>
    </w:p>
    <w:p w14:paraId="72282599" w14:textId="362455D8" w:rsidR="00802A4D" w:rsidRPr="00802A4D" w:rsidRDefault="00802A4D" w:rsidP="00802A4D">
      <w:pPr>
        <w:pStyle w:val="EndNoteBibliography"/>
        <w:spacing w:after="240"/>
      </w:pPr>
      <w:r w:rsidRPr="00802A4D">
        <w:t xml:space="preserve">White, S. H., &amp; von Heijne, G. (2004). The machinery of membrane protein assembly. </w:t>
      </w:r>
      <w:r w:rsidRPr="00802A4D">
        <w:rPr>
          <w:i/>
        </w:rPr>
        <w:t>Curr Opin Struct Biol</w:t>
      </w:r>
      <w:r w:rsidRPr="00802A4D">
        <w:t>,</w:t>
      </w:r>
      <w:r w:rsidRPr="00802A4D">
        <w:rPr>
          <w:i/>
        </w:rPr>
        <w:t xml:space="preserve"> 14</w:t>
      </w:r>
      <w:r w:rsidRPr="00802A4D">
        <w:t xml:space="preserve">(4), 397-404. </w:t>
      </w:r>
      <w:hyperlink r:id="rId120" w:history="1">
        <w:r w:rsidRPr="00802A4D">
          <w:rPr>
            <w:rStyle w:val="Hyperlink"/>
          </w:rPr>
          <w:t>https://doi.org/10.1016/j.sbi.2004.07.003</w:t>
        </w:r>
      </w:hyperlink>
      <w:r w:rsidRPr="00802A4D">
        <w:t xml:space="preserve"> </w:t>
      </w:r>
    </w:p>
    <w:p w14:paraId="5342C930" w14:textId="0DE7E9DB" w:rsidR="00802A4D" w:rsidRPr="00802A4D" w:rsidRDefault="00802A4D" w:rsidP="00802A4D">
      <w:pPr>
        <w:pStyle w:val="EndNoteBibliography"/>
        <w:spacing w:after="240"/>
      </w:pPr>
      <w:r w:rsidRPr="00802A4D">
        <w:t xml:space="preserve">White, S. H., &amp; Wimley, W. C. (1999). Membrane protein folding and stability: physical principles. </w:t>
      </w:r>
      <w:r w:rsidRPr="00802A4D">
        <w:rPr>
          <w:i/>
        </w:rPr>
        <w:t>Annu Rev Biophys Biomol Struct</w:t>
      </w:r>
      <w:r w:rsidRPr="00802A4D">
        <w:t>,</w:t>
      </w:r>
      <w:r w:rsidRPr="00802A4D">
        <w:rPr>
          <w:i/>
        </w:rPr>
        <w:t xml:space="preserve"> 28</w:t>
      </w:r>
      <w:r w:rsidRPr="00802A4D">
        <w:t xml:space="preserve">, 319-365. </w:t>
      </w:r>
      <w:hyperlink r:id="rId121" w:history="1">
        <w:r w:rsidRPr="00802A4D">
          <w:rPr>
            <w:rStyle w:val="Hyperlink"/>
          </w:rPr>
          <w:t>https://doi.org/10.1146/annurev.biophys.28.1.319</w:t>
        </w:r>
      </w:hyperlink>
      <w:r w:rsidRPr="00802A4D">
        <w:t xml:space="preserve"> </w:t>
      </w:r>
    </w:p>
    <w:p w14:paraId="5B739CB6" w14:textId="2194AF97" w:rsidR="00802A4D" w:rsidRPr="00802A4D" w:rsidRDefault="00802A4D" w:rsidP="00802A4D">
      <w:pPr>
        <w:pStyle w:val="EndNoteBibliography"/>
        <w:spacing w:after="240"/>
      </w:pPr>
      <w:r w:rsidRPr="00802A4D">
        <w:t xml:space="preserve">Wilkins, M. R., Gasteiger, E., Bairoch, A., Sanchez, J. C., Williams, K. L., Appel, R. D., &amp; Hochstrasser, D. F. (1999). Protein identification and analysis tools in the ExPASy server. </w:t>
      </w:r>
      <w:r w:rsidRPr="00802A4D">
        <w:rPr>
          <w:i/>
        </w:rPr>
        <w:t>Methods Mol Biol</w:t>
      </w:r>
      <w:r w:rsidRPr="00802A4D">
        <w:t>,</w:t>
      </w:r>
      <w:r w:rsidRPr="00802A4D">
        <w:rPr>
          <w:i/>
        </w:rPr>
        <w:t xml:space="preserve"> 112</w:t>
      </w:r>
      <w:r w:rsidRPr="00802A4D">
        <w:t xml:space="preserve">, 531-552. </w:t>
      </w:r>
      <w:hyperlink r:id="rId122" w:history="1">
        <w:r w:rsidRPr="00802A4D">
          <w:rPr>
            <w:rStyle w:val="Hyperlink"/>
          </w:rPr>
          <w:t>https://doi.org/10.1385/1-59259-584-7:531</w:t>
        </w:r>
      </w:hyperlink>
      <w:r w:rsidRPr="00802A4D">
        <w:t xml:space="preserve"> </w:t>
      </w:r>
    </w:p>
    <w:p w14:paraId="564B8DBF" w14:textId="2522CD32" w:rsidR="00802A4D" w:rsidRPr="00802A4D" w:rsidRDefault="00802A4D" w:rsidP="00802A4D">
      <w:pPr>
        <w:pStyle w:val="EndNoteBibliography"/>
        <w:spacing w:after="240"/>
      </w:pPr>
      <w:r w:rsidRPr="00802A4D">
        <w:t xml:space="preserve">Wu, T., Malinverni, J., Ruiz, N., Kim, S., Silhavy, T. J., &amp; Kahne, D. (2005). Identification of a multicomponent complex required for outer membrane biogenesis in Escherichia coli. </w:t>
      </w:r>
      <w:r w:rsidRPr="00802A4D">
        <w:rPr>
          <w:i/>
        </w:rPr>
        <w:t>Cell</w:t>
      </w:r>
      <w:r w:rsidRPr="00802A4D">
        <w:t>,</w:t>
      </w:r>
      <w:r w:rsidRPr="00802A4D">
        <w:rPr>
          <w:i/>
        </w:rPr>
        <w:t xml:space="preserve"> 121</w:t>
      </w:r>
      <w:r w:rsidRPr="00802A4D">
        <w:t xml:space="preserve">(2), 235-245. </w:t>
      </w:r>
      <w:hyperlink r:id="rId123" w:history="1">
        <w:r w:rsidRPr="00802A4D">
          <w:rPr>
            <w:rStyle w:val="Hyperlink"/>
          </w:rPr>
          <w:t>https://doi.org/10.1016/j.cell.2005.02.015</w:t>
        </w:r>
      </w:hyperlink>
      <w:r w:rsidRPr="00802A4D">
        <w:t xml:space="preserve"> </w:t>
      </w:r>
    </w:p>
    <w:p w14:paraId="13BEA932" w14:textId="2884C5ED" w:rsidR="00802A4D" w:rsidRPr="00802A4D" w:rsidRDefault="00802A4D" w:rsidP="00802A4D">
      <w:pPr>
        <w:pStyle w:val="EndNoteBibliography"/>
        <w:spacing w:after="240"/>
      </w:pPr>
      <w:r w:rsidRPr="00802A4D">
        <w:lastRenderedPageBreak/>
        <w:t xml:space="preserve">Yang, A.-S., Sharp, K. A., &amp; Honig, B. (1992). Analysis of the heat capacity dependence of protein folding. </w:t>
      </w:r>
      <w:r w:rsidRPr="00802A4D">
        <w:rPr>
          <w:i/>
        </w:rPr>
        <w:t>Journal of Molecular Biology</w:t>
      </w:r>
      <w:r w:rsidRPr="00802A4D">
        <w:t>,</w:t>
      </w:r>
      <w:r w:rsidRPr="00802A4D">
        <w:rPr>
          <w:i/>
        </w:rPr>
        <w:t xml:space="preserve"> 227</w:t>
      </w:r>
      <w:r w:rsidRPr="00802A4D">
        <w:t xml:space="preserve">(3), 889-900. </w:t>
      </w:r>
      <w:hyperlink r:id="rId124" w:history="1">
        <w:r w:rsidRPr="00802A4D">
          <w:rPr>
            <w:rStyle w:val="Hyperlink"/>
          </w:rPr>
          <w:t>https://doi.org/https://doi.org/10.1016/0022-2836(92)90229-D</w:t>
        </w:r>
      </w:hyperlink>
      <w:r w:rsidRPr="00802A4D">
        <w:t xml:space="preserve"> </w:t>
      </w:r>
    </w:p>
    <w:p w14:paraId="1F605881" w14:textId="21293415" w:rsidR="00802A4D" w:rsidRPr="00802A4D" w:rsidRDefault="00802A4D" w:rsidP="00802A4D">
      <w:pPr>
        <w:pStyle w:val="EndNoteBibliography"/>
        <w:spacing w:after="240"/>
      </w:pPr>
      <w:r w:rsidRPr="00802A4D">
        <w:t xml:space="preserve">Yano, Y., Takemoto, T., Kobayashi, S., Yasui, H., Sakurai, H., Ohashi, W.,…Matsuzaki, K. (2002). Topological stability and self-association of a completely hydrophobic model transmembrane helix in lipid bilayers. </w:t>
      </w:r>
      <w:r w:rsidRPr="00802A4D">
        <w:rPr>
          <w:i/>
        </w:rPr>
        <w:t>Biochemistry</w:t>
      </w:r>
      <w:r w:rsidRPr="00802A4D">
        <w:t>,</w:t>
      </w:r>
      <w:r w:rsidRPr="00802A4D">
        <w:rPr>
          <w:i/>
        </w:rPr>
        <w:t xml:space="preserve"> 41</w:t>
      </w:r>
      <w:r w:rsidRPr="00802A4D">
        <w:t xml:space="preserve">(9), 3073-3080. </w:t>
      </w:r>
      <w:hyperlink r:id="rId125" w:history="1">
        <w:r w:rsidRPr="00802A4D">
          <w:rPr>
            <w:rStyle w:val="Hyperlink"/>
          </w:rPr>
          <w:t>https://doi.org/10.1021/bi011161y</w:t>
        </w:r>
      </w:hyperlink>
      <w:r w:rsidRPr="00802A4D">
        <w:t xml:space="preserve"> </w:t>
      </w:r>
    </w:p>
    <w:p w14:paraId="13AF2370" w14:textId="08BF35AD" w:rsidR="00802A4D" w:rsidRPr="00802A4D" w:rsidRDefault="00802A4D" w:rsidP="00802A4D">
      <w:pPr>
        <w:pStyle w:val="EndNoteBibliography"/>
        <w:spacing w:after="240"/>
      </w:pPr>
      <w:r w:rsidRPr="00802A4D">
        <w:t xml:space="preserve">Yarov-Yarovoy, V., Baker, D., &amp; Catterall, W. A. (2006). Voltage sensor conformations in the open and closed states in ROSETTA structural models of K(+) channels. </w:t>
      </w:r>
      <w:r w:rsidRPr="00802A4D">
        <w:rPr>
          <w:i/>
        </w:rPr>
        <w:t>Proc Natl Acad Sci U S A</w:t>
      </w:r>
      <w:r w:rsidRPr="00802A4D">
        <w:t>,</w:t>
      </w:r>
      <w:r w:rsidRPr="00802A4D">
        <w:rPr>
          <w:i/>
        </w:rPr>
        <w:t xml:space="preserve"> 103</w:t>
      </w:r>
      <w:r w:rsidRPr="00802A4D">
        <w:t xml:space="preserve">(19), 7292-7297. </w:t>
      </w:r>
      <w:hyperlink r:id="rId126" w:history="1">
        <w:r w:rsidRPr="00802A4D">
          <w:rPr>
            <w:rStyle w:val="Hyperlink"/>
          </w:rPr>
          <w:t>https://doi.org/10.1073/pnas.0602350103</w:t>
        </w:r>
      </w:hyperlink>
      <w:r w:rsidRPr="00802A4D">
        <w:t xml:space="preserve"> </w:t>
      </w:r>
    </w:p>
    <w:p w14:paraId="364AE43F" w14:textId="0670209E" w:rsidR="00802A4D" w:rsidRPr="00802A4D" w:rsidRDefault="00802A4D" w:rsidP="00802A4D">
      <w:pPr>
        <w:pStyle w:val="EndNoteBibliography"/>
        <w:spacing w:after="240"/>
      </w:pPr>
      <w:r w:rsidRPr="00802A4D">
        <w:t xml:space="preserve">Yarov-Yarovoy, V., Schonbrun, J., &amp; Baker, D. (2006). Multipass membrane protein structure prediction using Rosetta. </w:t>
      </w:r>
      <w:r w:rsidRPr="00802A4D">
        <w:rPr>
          <w:i/>
        </w:rPr>
        <w:t>Proteins</w:t>
      </w:r>
      <w:r w:rsidRPr="00802A4D">
        <w:t>,</w:t>
      </w:r>
      <w:r w:rsidRPr="00802A4D">
        <w:rPr>
          <w:i/>
        </w:rPr>
        <w:t xml:space="preserve"> 62</w:t>
      </w:r>
      <w:r w:rsidRPr="00802A4D">
        <w:t xml:space="preserve">(4), 1010-1025. </w:t>
      </w:r>
      <w:hyperlink r:id="rId127" w:history="1">
        <w:r w:rsidRPr="00802A4D">
          <w:rPr>
            <w:rStyle w:val="Hyperlink"/>
          </w:rPr>
          <w:t>https://doi.org/10.1002/prot.20817</w:t>
        </w:r>
      </w:hyperlink>
      <w:r w:rsidRPr="00802A4D">
        <w:t xml:space="preserve"> </w:t>
      </w:r>
    </w:p>
    <w:p w14:paraId="23611778" w14:textId="12CC3B31" w:rsidR="00802A4D" w:rsidRPr="00802A4D" w:rsidRDefault="00802A4D" w:rsidP="00802A4D">
      <w:pPr>
        <w:pStyle w:val="EndNoteBibliography"/>
        <w:spacing w:after="240"/>
      </w:pPr>
      <w:r w:rsidRPr="00802A4D">
        <w:t xml:space="preserve">Zhou, F. X., Cocco, M. J., Russ, W. P., Brunger, A. T., &amp; Engelman, D. M. (2000). Interhelical hydrogen bonding drives strong interactions in membrane proteins. </w:t>
      </w:r>
      <w:r w:rsidRPr="00802A4D">
        <w:rPr>
          <w:i/>
        </w:rPr>
        <w:t>Nat Struct Biol</w:t>
      </w:r>
      <w:r w:rsidRPr="00802A4D">
        <w:t>,</w:t>
      </w:r>
      <w:r w:rsidRPr="00802A4D">
        <w:rPr>
          <w:i/>
        </w:rPr>
        <w:t xml:space="preserve"> 7</w:t>
      </w:r>
      <w:r w:rsidRPr="00802A4D">
        <w:t xml:space="preserve">(2), 154-160. </w:t>
      </w:r>
      <w:hyperlink r:id="rId128" w:history="1">
        <w:r w:rsidRPr="00802A4D">
          <w:rPr>
            <w:rStyle w:val="Hyperlink"/>
          </w:rPr>
          <w:t>https://doi.org/10.1038/72430</w:t>
        </w:r>
      </w:hyperlink>
      <w:r w:rsidRPr="00802A4D">
        <w:t xml:space="preserve"> </w:t>
      </w:r>
    </w:p>
    <w:p w14:paraId="26A62437" w14:textId="66BBD621" w:rsidR="00802A4D" w:rsidRPr="00802A4D" w:rsidRDefault="00802A4D" w:rsidP="00802A4D">
      <w:pPr>
        <w:pStyle w:val="EndNoteBibliography"/>
      </w:pPr>
      <w:r w:rsidRPr="00802A4D">
        <w:t xml:space="preserve">Zhou, F. X., Merianos, H. J., Brunger, A. T., &amp; Engelman, D. M. (2001). Polar residues drive association of polyleucine transmembrane helices. </w:t>
      </w:r>
      <w:r w:rsidRPr="00802A4D">
        <w:rPr>
          <w:i/>
        </w:rPr>
        <w:t>Proc Natl Acad Sci U S A</w:t>
      </w:r>
      <w:r w:rsidRPr="00802A4D">
        <w:t>,</w:t>
      </w:r>
      <w:r w:rsidRPr="00802A4D">
        <w:rPr>
          <w:i/>
        </w:rPr>
        <w:t xml:space="preserve"> 98</w:t>
      </w:r>
      <w:r w:rsidRPr="00802A4D">
        <w:t xml:space="preserve">(5), 2250-2255. </w:t>
      </w:r>
      <w:hyperlink r:id="rId129" w:history="1">
        <w:r w:rsidRPr="00802A4D">
          <w:rPr>
            <w:rStyle w:val="Hyperlink"/>
          </w:rPr>
          <w:t>https://doi.org/10.1073/pnas.041593698</w:t>
        </w:r>
      </w:hyperlink>
      <w:r w:rsidRPr="00802A4D">
        <w:t xml:space="preserve"> </w:t>
      </w:r>
    </w:p>
    <w:p w14:paraId="630E1F50" w14:textId="22B57715" w:rsidR="00EE5CA2" w:rsidRDefault="005F59FE" w:rsidP="000465A3">
      <w:pPr>
        <w:jc w:val="both"/>
      </w:pPr>
      <w:r>
        <w:fldChar w:fldCharType="end"/>
      </w:r>
    </w:p>
    <w:sectPr w:rsidR="00EE5CA2">
      <w:headerReference w:type="default" r:id="rId1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AFDE6" w14:textId="77777777" w:rsidR="00F00CA0" w:rsidRDefault="00F00CA0" w:rsidP="005F7808">
      <w:pPr>
        <w:spacing w:after="0" w:line="240" w:lineRule="auto"/>
      </w:pPr>
      <w:r>
        <w:separator/>
      </w:r>
    </w:p>
  </w:endnote>
  <w:endnote w:type="continuationSeparator" w:id="0">
    <w:p w14:paraId="3629370C" w14:textId="77777777" w:rsidR="00F00CA0" w:rsidRDefault="00F00CA0"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C08A5" w14:textId="77777777" w:rsidR="00F00CA0" w:rsidRDefault="00F00CA0" w:rsidP="005F7808">
      <w:pPr>
        <w:spacing w:after="0" w:line="240" w:lineRule="auto"/>
      </w:pPr>
      <w:r>
        <w:separator/>
      </w:r>
    </w:p>
  </w:footnote>
  <w:footnote w:type="continuationSeparator" w:id="0">
    <w:p w14:paraId="0A8551D9" w14:textId="77777777" w:rsidR="00F00CA0" w:rsidRDefault="00F00CA0"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465A3"/>
    <w:rsid w:val="00052AF1"/>
    <w:rsid w:val="000609C3"/>
    <w:rsid w:val="00076AF8"/>
    <w:rsid w:val="0008317E"/>
    <w:rsid w:val="00090CFA"/>
    <w:rsid w:val="00092FD1"/>
    <w:rsid w:val="000B0896"/>
    <w:rsid w:val="000B1FDF"/>
    <w:rsid w:val="000B21DD"/>
    <w:rsid w:val="000B71EE"/>
    <w:rsid w:val="000C344F"/>
    <w:rsid w:val="000C7A5D"/>
    <w:rsid w:val="000D2990"/>
    <w:rsid w:val="000E0248"/>
    <w:rsid w:val="000E70CE"/>
    <w:rsid w:val="000F63E6"/>
    <w:rsid w:val="00100B37"/>
    <w:rsid w:val="0010324C"/>
    <w:rsid w:val="001063E1"/>
    <w:rsid w:val="001118EF"/>
    <w:rsid w:val="00113483"/>
    <w:rsid w:val="001171E2"/>
    <w:rsid w:val="00122582"/>
    <w:rsid w:val="00126E73"/>
    <w:rsid w:val="00127FC0"/>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05D"/>
    <w:rsid w:val="001A3EBA"/>
    <w:rsid w:val="001B6649"/>
    <w:rsid w:val="001C3693"/>
    <w:rsid w:val="001C7E4B"/>
    <w:rsid w:val="001D40F4"/>
    <w:rsid w:val="001E2B58"/>
    <w:rsid w:val="001E38E5"/>
    <w:rsid w:val="001E4CB1"/>
    <w:rsid w:val="001E7EA5"/>
    <w:rsid w:val="001F07A3"/>
    <w:rsid w:val="00201AD1"/>
    <w:rsid w:val="00205731"/>
    <w:rsid w:val="002108AE"/>
    <w:rsid w:val="00216BE0"/>
    <w:rsid w:val="002226B0"/>
    <w:rsid w:val="00231CEE"/>
    <w:rsid w:val="002512BA"/>
    <w:rsid w:val="00257E08"/>
    <w:rsid w:val="002659F9"/>
    <w:rsid w:val="00265C2E"/>
    <w:rsid w:val="002677EF"/>
    <w:rsid w:val="00276CA2"/>
    <w:rsid w:val="00276D94"/>
    <w:rsid w:val="00280059"/>
    <w:rsid w:val="00281813"/>
    <w:rsid w:val="00281CB7"/>
    <w:rsid w:val="00292657"/>
    <w:rsid w:val="002927D1"/>
    <w:rsid w:val="002962CC"/>
    <w:rsid w:val="002C2089"/>
    <w:rsid w:val="002C260F"/>
    <w:rsid w:val="002C5FA8"/>
    <w:rsid w:val="002D03A3"/>
    <w:rsid w:val="002D3E1A"/>
    <w:rsid w:val="002E2CD7"/>
    <w:rsid w:val="002E4CC0"/>
    <w:rsid w:val="002E6B3A"/>
    <w:rsid w:val="002E6ED3"/>
    <w:rsid w:val="002F3430"/>
    <w:rsid w:val="002F6C70"/>
    <w:rsid w:val="002F6E6E"/>
    <w:rsid w:val="003000B8"/>
    <w:rsid w:val="003006CE"/>
    <w:rsid w:val="00302A34"/>
    <w:rsid w:val="00317B06"/>
    <w:rsid w:val="00324EC9"/>
    <w:rsid w:val="003260C8"/>
    <w:rsid w:val="00333075"/>
    <w:rsid w:val="0034315B"/>
    <w:rsid w:val="003552BE"/>
    <w:rsid w:val="00355CA3"/>
    <w:rsid w:val="003575FD"/>
    <w:rsid w:val="00367024"/>
    <w:rsid w:val="00372BA3"/>
    <w:rsid w:val="00377BEF"/>
    <w:rsid w:val="00382645"/>
    <w:rsid w:val="003829C6"/>
    <w:rsid w:val="00384DAA"/>
    <w:rsid w:val="003923C4"/>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2557"/>
    <w:rsid w:val="003E2DBF"/>
    <w:rsid w:val="003E7A91"/>
    <w:rsid w:val="003F6EFE"/>
    <w:rsid w:val="00400C41"/>
    <w:rsid w:val="00401CD3"/>
    <w:rsid w:val="00406C1E"/>
    <w:rsid w:val="0041115B"/>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C2DAE"/>
    <w:rsid w:val="004D723C"/>
    <w:rsid w:val="004E051B"/>
    <w:rsid w:val="004E0F5D"/>
    <w:rsid w:val="004F3009"/>
    <w:rsid w:val="0050029A"/>
    <w:rsid w:val="005006E1"/>
    <w:rsid w:val="00505BE5"/>
    <w:rsid w:val="00506D78"/>
    <w:rsid w:val="0050733D"/>
    <w:rsid w:val="00507441"/>
    <w:rsid w:val="00514F27"/>
    <w:rsid w:val="00532C1E"/>
    <w:rsid w:val="0053332E"/>
    <w:rsid w:val="00534037"/>
    <w:rsid w:val="005412D5"/>
    <w:rsid w:val="005439F5"/>
    <w:rsid w:val="0055630D"/>
    <w:rsid w:val="005617E5"/>
    <w:rsid w:val="005650E9"/>
    <w:rsid w:val="005678DD"/>
    <w:rsid w:val="00573392"/>
    <w:rsid w:val="00576D06"/>
    <w:rsid w:val="0059076E"/>
    <w:rsid w:val="005949B5"/>
    <w:rsid w:val="00596C97"/>
    <w:rsid w:val="005A3824"/>
    <w:rsid w:val="005A71AF"/>
    <w:rsid w:val="005C2B12"/>
    <w:rsid w:val="005C401F"/>
    <w:rsid w:val="005C4F57"/>
    <w:rsid w:val="005D0AAE"/>
    <w:rsid w:val="005D5D55"/>
    <w:rsid w:val="005D6B65"/>
    <w:rsid w:val="005E566A"/>
    <w:rsid w:val="005E5AB9"/>
    <w:rsid w:val="005E708A"/>
    <w:rsid w:val="005E78DD"/>
    <w:rsid w:val="005F0632"/>
    <w:rsid w:val="005F11B6"/>
    <w:rsid w:val="005F4AF6"/>
    <w:rsid w:val="005F59FE"/>
    <w:rsid w:val="005F7808"/>
    <w:rsid w:val="006012BC"/>
    <w:rsid w:val="0060192D"/>
    <w:rsid w:val="00606C75"/>
    <w:rsid w:val="00616870"/>
    <w:rsid w:val="00620BFC"/>
    <w:rsid w:val="00626D2F"/>
    <w:rsid w:val="00631139"/>
    <w:rsid w:val="00634443"/>
    <w:rsid w:val="006344DF"/>
    <w:rsid w:val="00636417"/>
    <w:rsid w:val="00641DFF"/>
    <w:rsid w:val="006420E8"/>
    <w:rsid w:val="00643C0C"/>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D296F"/>
    <w:rsid w:val="006D5A2B"/>
    <w:rsid w:val="006E5CAE"/>
    <w:rsid w:val="006F44DF"/>
    <w:rsid w:val="006F72ED"/>
    <w:rsid w:val="006F7BF6"/>
    <w:rsid w:val="007056B9"/>
    <w:rsid w:val="007142DF"/>
    <w:rsid w:val="0072225C"/>
    <w:rsid w:val="0072772B"/>
    <w:rsid w:val="00731A9C"/>
    <w:rsid w:val="00735CD6"/>
    <w:rsid w:val="00735D40"/>
    <w:rsid w:val="00744ABF"/>
    <w:rsid w:val="007514BD"/>
    <w:rsid w:val="007627D1"/>
    <w:rsid w:val="0076569A"/>
    <w:rsid w:val="00767352"/>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2FE2"/>
    <w:rsid w:val="008535C7"/>
    <w:rsid w:val="00854975"/>
    <w:rsid w:val="008646CF"/>
    <w:rsid w:val="008672FB"/>
    <w:rsid w:val="0087641C"/>
    <w:rsid w:val="0087715D"/>
    <w:rsid w:val="00877988"/>
    <w:rsid w:val="00883630"/>
    <w:rsid w:val="008A375E"/>
    <w:rsid w:val="008A3FC1"/>
    <w:rsid w:val="008A6B57"/>
    <w:rsid w:val="008B1E03"/>
    <w:rsid w:val="008B5AEE"/>
    <w:rsid w:val="008C7EC6"/>
    <w:rsid w:val="008D109C"/>
    <w:rsid w:val="008D5535"/>
    <w:rsid w:val="008E2164"/>
    <w:rsid w:val="008F4190"/>
    <w:rsid w:val="009024B2"/>
    <w:rsid w:val="00910932"/>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B4143"/>
    <w:rsid w:val="009C59D2"/>
    <w:rsid w:val="009C7978"/>
    <w:rsid w:val="009D79BC"/>
    <w:rsid w:val="009E521A"/>
    <w:rsid w:val="009F2933"/>
    <w:rsid w:val="009F7C4D"/>
    <w:rsid w:val="009F7D97"/>
    <w:rsid w:val="00A07004"/>
    <w:rsid w:val="00A073E5"/>
    <w:rsid w:val="00A12996"/>
    <w:rsid w:val="00A25B52"/>
    <w:rsid w:val="00A2666E"/>
    <w:rsid w:val="00A40E1A"/>
    <w:rsid w:val="00A477F7"/>
    <w:rsid w:val="00A64324"/>
    <w:rsid w:val="00A65BAA"/>
    <w:rsid w:val="00A704FC"/>
    <w:rsid w:val="00A77D7D"/>
    <w:rsid w:val="00A8127F"/>
    <w:rsid w:val="00A8408C"/>
    <w:rsid w:val="00A870E1"/>
    <w:rsid w:val="00A97CFF"/>
    <w:rsid w:val="00AB0E97"/>
    <w:rsid w:val="00AB408C"/>
    <w:rsid w:val="00AB45EB"/>
    <w:rsid w:val="00AB473A"/>
    <w:rsid w:val="00AC130A"/>
    <w:rsid w:val="00AC7034"/>
    <w:rsid w:val="00AC738F"/>
    <w:rsid w:val="00AF5728"/>
    <w:rsid w:val="00B0736A"/>
    <w:rsid w:val="00B1225B"/>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1796"/>
    <w:rsid w:val="00BD2198"/>
    <w:rsid w:val="00BD7374"/>
    <w:rsid w:val="00BE13A1"/>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7BCE"/>
    <w:rsid w:val="00C63DA3"/>
    <w:rsid w:val="00C66E62"/>
    <w:rsid w:val="00C73F85"/>
    <w:rsid w:val="00C75A26"/>
    <w:rsid w:val="00C857AB"/>
    <w:rsid w:val="00C85DCC"/>
    <w:rsid w:val="00C86B07"/>
    <w:rsid w:val="00C9057D"/>
    <w:rsid w:val="00C93561"/>
    <w:rsid w:val="00CA6130"/>
    <w:rsid w:val="00CC0253"/>
    <w:rsid w:val="00CC1766"/>
    <w:rsid w:val="00CD2630"/>
    <w:rsid w:val="00CD28BD"/>
    <w:rsid w:val="00CD3C0C"/>
    <w:rsid w:val="00CD7549"/>
    <w:rsid w:val="00CD7D18"/>
    <w:rsid w:val="00CE0B6C"/>
    <w:rsid w:val="00CE1555"/>
    <w:rsid w:val="00CE5A35"/>
    <w:rsid w:val="00D031B3"/>
    <w:rsid w:val="00D03B15"/>
    <w:rsid w:val="00D06CE2"/>
    <w:rsid w:val="00D128FD"/>
    <w:rsid w:val="00D17C6C"/>
    <w:rsid w:val="00D23D33"/>
    <w:rsid w:val="00D351C9"/>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0CA0"/>
    <w:rsid w:val="00F017B3"/>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B11CB"/>
    <w:rsid w:val="00FB3B84"/>
    <w:rsid w:val="00FB6605"/>
    <w:rsid w:val="00FC3658"/>
    <w:rsid w:val="00FC3AEF"/>
    <w:rsid w:val="00FC581F"/>
    <w:rsid w:val="00FC6C43"/>
    <w:rsid w:val="00FD5025"/>
    <w:rsid w:val="00FD5488"/>
    <w:rsid w:val="00FD5915"/>
    <w:rsid w:val="00FE66EB"/>
    <w:rsid w:val="00FE6F3F"/>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3923C4"/>
    <w:pPr>
      <w:spacing w:before="120" w:after="120"/>
    </w:pPr>
    <w:rPr>
      <w:rFonts w:asciiTheme="minorHAnsi" w:hAnsiTheme="minorHAnsi"/>
      <w:b/>
      <w:color w:val="000000" w:themeColor="text1"/>
      <w:sz w:val="24"/>
    </w:rPr>
  </w:style>
  <w:style w:type="character" w:customStyle="1" w:styleId="ThesisTOCChar">
    <w:name w:val="Thesis TOC Char"/>
    <w:basedOn w:val="DefaultParagraphFont"/>
    <w:link w:val="ThesisTOC"/>
    <w:rsid w:val="003923C4"/>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A477F7"/>
  </w:style>
  <w:style w:type="character" w:customStyle="1" w:styleId="ThesisTOC2Char">
    <w:name w:val="Thesis TOC 2 Char"/>
    <w:basedOn w:val="DefaultParagraphFont"/>
    <w:link w:val="ThesisTOC2"/>
    <w:rsid w:val="00A477F7"/>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73/pnas.0605878103" TargetMode="External"/><Relationship Id="rId21" Type="http://schemas.openxmlformats.org/officeDocument/2006/relationships/hyperlink" Target="https://doi.org/10.1021/bi0494572" TargetMode="External"/><Relationship Id="rId42" Type="http://schemas.openxmlformats.org/officeDocument/2006/relationships/hyperlink" Target="https://doi.org/10.1016/j.jmb.2003.10.041" TargetMode="External"/><Relationship Id="rId47" Type="http://schemas.openxmlformats.org/officeDocument/2006/relationships/hyperlink" Target="https://doi.org/10.1073/pnas.98.3.880" TargetMode="External"/><Relationship Id="rId63" Type="http://schemas.openxmlformats.org/officeDocument/2006/relationships/hyperlink" Target="https://doi.org/10.1021/bi7008773" TargetMode="External"/><Relationship Id="rId68" Type="http://schemas.openxmlformats.org/officeDocument/2006/relationships/hyperlink" Target="https://doi.org/10.1186/1472-6807-5-11" TargetMode="External"/><Relationship Id="rId84" Type="http://schemas.openxmlformats.org/officeDocument/2006/relationships/hyperlink" Target="https://doi.org/10.1074/jbc.273.15.9312" TargetMode="External"/><Relationship Id="rId89" Type="http://schemas.openxmlformats.org/officeDocument/2006/relationships/hyperlink" Target="https://doi.org/10.1002/pro.5560050813" TargetMode="External"/><Relationship Id="rId112" Type="http://schemas.openxmlformats.org/officeDocument/2006/relationships/hyperlink" Target="https://doi.org/10.1007/s00249-017-1206-x" TargetMode="External"/><Relationship Id="rId16" Type="http://schemas.openxmlformats.org/officeDocument/2006/relationships/hyperlink" Target="https://doi.org/10.12703/r-01-0000020" TargetMode="External"/><Relationship Id="rId107" Type="http://schemas.openxmlformats.org/officeDocument/2006/relationships/hyperlink" Target="https://doi.org/10.1016/j.jmb.2010.12.018" TargetMode="External"/><Relationship Id="rId11" Type="http://schemas.openxmlformats.org/officeDocument/2006/relationships/image" Target="media/image4.png"/><Relationship Id="rId32" Type="http://schemas.openxmlformats.org/officeDocument/2006/relationships/hyperlink" Target="https://doi.org/10.1038/72440" TargetMode="External"/><Relationship Id="rId37" Type="http://schemas.openxmlformats.org/officeDocument/2006/relationships/hyperlink" Target="https://doi.org/10.1016/j.jmb.2004.09.011" TargetMode="External"/><Relationship Id="rId53" Type="http://schemas.openxmlformats.org/officeDocument/2006/relationships/hyperlink" Target="https://doi.org/10.1021/ja204524c" TargetMode="External"/><Relationship Id="rId58" Type="http://schemas.openxmlformats.org/officeDocument/2006/relationships/hyperlink" Target="https://doi.org/10.1038/nmeth861" TargetMode="External"/><Relationship Id="rId74" Type="http://schemas.openxmlformats.org/officeDocument/2006/relationships/hyperlink" Target="https://doi.org/10.1021/bi00166a002" TargetMode="External"/><Relationship Id="rId79" Type="http://schemas.openxmlformats.org/officeDocument/2006/relationships/hyperlink" Target="https://doi.org/10.1073/pnas.95.7.3583" TargetMode="External"/><Relationship Id="rId102" Type="http://schemas.openxmlformats.org/officeDocument/2006/relationships/hyperlink" Target="https://doi.org/10.1073/pnas.96.3.863" TargetMode="External"/><Relationship Id="rId123" Type="http://schemas.openxmlformats.org/officeDocument/2006/relationships/hyperlink" Target="https://doi.org/10.1016/j.cell.2005.02.015" TargetMode="External"/><Relationship Id="rId128" Type="http://schemas.openxmlformats.org/officeDocument/2006/relationships/hyperlink" Target="https://doi.org/10.1038/72430" TargetMode="External"/><Relationship Id="rId5" Type="http://schemas.openxmlformats.org/officeDocument/2006/relationships/webSettings" Target="webSettings.xml"/><Relationship Id="rId90" Type="http://schemas.openxmlformats.org/officeDocument/2006/relationships/hyperlink" Target="https://doi.org/https://doi.org/10.1016/j.jmb.2006.04.001" TargetMode="External"/><Relationship Id="rId95" Type="http://schemas.openxmlformats.org/officeDocument/2006/relationships/hyperlink" Target="https://doi.org/10.1021/ja303483k" TargetMode="External"/><Relationship Id="rId22" Type="http://schemas.openxmlformats.org/officeDocument/2006/relationships/hyperlink" Target="https://doi.org/10.1126/science.abj8754" TargetMode="External"/><Relationship Id="rId27" Type="http://schemas.openxmlformats.org/officeDocument/2006/relationships/hyperlink" Target="https://doi.org/10.1126/science.3892686" TargetMode="External"/><Relationship Id="rId43" Type="http://schemas.openxmlformats.org/officeDocument/2006/relationships/hyperlink" Target="https://doi.org/10.1006/jmbi.1999.3126" TargetMode="External"/><Relationship Id="rId48" Type="http://schemas.openxmlformats.org/officeDocument/2006/relationships/hyperlink" Target="https://doi.org/10.1016/0022-2836(84)90446-7" TargetMode="External"/><Relationship Id="rId64" Type="http://schemas.openxmlformats.org/officeDocument/2006/relationships/hyperlink" Target="https://doi.org/10.1038/s41586-021-03819-2" TargetMode="External"/><Relationship Id="rId69" Type="http://schemas.openxmlformats.org/officeDocument/2006/relationships/hyperlink" Target="https://doi.org/10.1002/prot.22488" TargetMode="External"/><Relationship Id="rId113" Type="http://schemas.openxmlformats.org/officeDocument/2006/relationships/hyperlink" Target="https://doi.org/10.1085/jgp.201210873" TargetMode="External"/><Relationship Id="rId118" Type="http://schemas.openxmlformats.org/officeDocument/2006/relationships/hyperlink" Target="https://doi.org/10.1016/j.bbamem.2007.08.036" TargetMode="External"/><Relationship Id="rId80" Type="http://schemas.openxmlformats.org/officeDocument/2006/relationships/hyperlink" Target="https://doi.org/10.1126/science.276.5309.131" TargetMode="External"/><Relationship Id="rId85" Type="http://schemas.openxmlformats.org/officeDocument/2006/relationships/hyperlink" Target="https://doi.org/10.1002/j.1460-2075.1986.tb04520.x" TargetMode="External"/><Relationship Id="rId12" Type="http://schemas.openxmlformats.org/officeDocument/2006/relationships/image" Target="media/image5.png"/><Relationship Id="rId17" Type="http://schemas.openxmlformats.org/officeDocument/2006/relationships/hyperlink" Target="https://doi.org/10.1021/acs.jctc.7b00125" TargetMode="External"/><Relationship Id="rId33" Type="http://schemas.openxmlformats.org/officeDocument/2006/relationships/hyperlink" Target="https://doi.org/10.1073/pnas.2536751100" TargetMode="External"/><Relationship Id="rId38" Type="http://schemas.openxmlformats.org/officeDocument/2006/relationships/hyperlink" Target="https://doi.org/10.1016/j.jmb.2007.05.026" TargetMode="External"/><Relationship Id="rId59" Type="http://schemas.openxmlformats.org/officeDocument/2006/relationships/hyperlink" Target="https://doi.org/10.1038/s41586-021-04383-5" TargetMode="External"/><Relationship Id="rId103" Type="http://schemas.openxmlformats.org/officeDocument/2006/relationships/hyperlink" Target="https://doi.org/10.1006/jmbi.1999.3489" TargetMode="External"/><Relationship Id="rId108" Type="http://schemas.openxmlformats.org/officeDocument/2006/relationships/hyperlink" Target="https://doi.org/10.1016/S0006-3495(02)75590-2" TargetMode="External"/><Relationship Id="rId124" Type="http://schemas.openxmlformats.org/officeDocument/2006/relationships/hyperlink" Target="https://doi.org/https://doi.org/10.1016/0022-2836(92)90229-D" TargetMode="External"/><Relationship Id="rId129" Type="http://schemas.openxmlformats.org/officeDocument/2006/relationships/hyperlink" Target="https://doi.org/10.1073/pnas.041593698" TargetMode="External"/><Relationship Id="rId54" Type="http://schemas.openxmlformats.org/officeDocument/2006/relationships/hyperlink" Target="https://doi.org/10.1007/978-1-62703-583-5_3" TargetMode="External"/><Relationship Id="rId70" Type="http://schemas.openxmlformats.org/officeDocument/2006/relationships/hyperlink" Target="https://doi.org/10.1002/jcc.22968" TargetMode="External"/><Relationship Id="rId75" Type="http://schemas.openxmlformats.org/officeDocument/2006/relationships/hyperlink" Target="https://doi.org/10.1016/j.jmb.2005.11.077" TargetMode="External"/><Relationship Id="rId91" Type="http://schemas.openxmlformats.org/officeDocument/2006/relationships/hyperlink" Target="https://doi.org/10.1038/nmeth740" TargetMode="External"/><Relationship Id="rId96" Type="http://schemas.openxmlformats.org/officeDocument/2006/relationships/hyperlink" Target="https://doi.org/10.1021/bi00469a00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j.jmb.2012.12.001" TargetMode="External"/><Relationship Id="rId28" Type="http://schemas.openxmlformats.org/officeDocument/2006/relationships/hyperlink" Target="https://doi.org/10.1016/j.sbi.2008.07.001" TargetMode="External"/><Relationship Id="rId49" Type="http://schemas.openxmlformats.org/officeDocument/2006/relationships/hyperlink" Target="https://doi.org/10.1074/jbc.274.14.9265" TargetMode="External"/><Relationship Id="rId114" Type="http://schemas.openxmlformats.org/officeDocument/2006/relationships/hyperlink" Target="https://doi.org/10.1186/1471-2121-14-25" TargetMode="External"/><Relationship Id="rId119" Type="http://schemas.openxmlformats.org/officeDocument/2006/relationships/hyperlink" Target="https://doi.org/10.1016/S0065-3233(05)72006-4" TargetMode="External"/><Relationship Id="rId44" Type="http://schemas.openxmlformats.org/officeDocument/2006/relationships/hyperlink" Target="https://doi.org/10.1006/jmbi.1997.1236" TargetMode="External"/><Relationship Id="rId60" Type="http://schemas.openxmlformats.org/officeDocument/2006/relationships/hyperlink" Target="https://doi.org/10.1016/j.jmb.2021.167035" TargetMode="External"/><Relationship Id="rId65" Type="http://schemas.openxmlformats.org/officeDocument/2006/relationships/hyperlink" Target="https://doi.org/10.1021/bi00141a027" TargetMode="External"/><Relationship Id="rId81" Type="http://schemas.openxmlformats.org/officeDocument/2006/relationships/hyperlink" Target="https://doi.org/10.1021/jp973084f" TargetMode="External"/><Relationship Id="rId86" Type="http://schemas.openxmlformats.org/officeDocument/2006/relationships/hyperlink" Target="https://doi.org/10.1038/s41592-022-01488-1" TargetMode="External"/><Relationship Id="rId130"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doi.org/10.1021/jacs.7b07505" TargetMode="External"/><Relationship Id="rId39" Type="http://schemas.openxmlformats.org/officeDocument/2006/relationships/hyperlink" Target="https://doi.org/10.1016/j.bpj.2022.11.018" TargetMode="External"/><Relationship Id="rId109" Type="http://schemas.openxmlformats.org/officeDocument/2006/relationships/hyperlink" Target="https://doi.org/10.1016/j.jmb.2007.05.009" TargetMode="External"/><Relationship Id="rId34" Type="http://schemas.openxmlformats.org/officeDocument/2006/relationships/hyperlink" Target="https://doi.org/10.1146/annurev-biochem-060409-092524" TargetMode="External"/><Relationship Id="rId50" Type="http://schemas.openxmlformats.org/officeDocument/2006/relationships/hyperlink" Target="https://doi.org/10.1073/pnas.181344298" TargetMode="External"/><Relationship Id="rId55" Type="http://schemas.openxmlformats.org/officeDocument/2006/relationships/hyperlink" Target="https://doi.org/10.1016/S0076-6879(08)04208-0" TargetMode="External"/><Relationship Id="rId76" Type="http://schemas.openxmlformats.org/officeDocument/2006/relationships/hyperlink" Target="https://doi.org/10.1186/gb-2002-3-10-research0054" TargetMode="External"/><Relationship Id="rId97" Type="http://schemas.openxmlformats.org/officeDocument/2006/relationships/hyperlink" Target="https://doi.org/10.1146/annurev.biochem.69.1.881" TargetMode="External"/><Relationship Id="rId104" Type="http://schemas.openxmlformats.org/officeDocument/2006/relationships/hyperlink" Target="https://doi.org/10.7554/eLife.34300" TargetMode="External"/><Relationship Id="rId120" Type="http://schemas.openxmlformats.org/officeDocument/2006/relationships/hyperlink" Target="https://doi.org/10.1016/j.sbi.2004.07.003" TargetMode="External"/><Relationship Id="rId125" Type="http://schemas.openxmlformats.org/officeDocument/2006/relationships/hyperlink" Target="https://doi.org/10.1021/bi011161y" TargetMode="External"/><Relationship Id="rId7" Type="http://schemas.openxmlformats.org/officeDocument/2006/relationships/endnotes" Target="endnotes.xml"/><Relationship Id="rId71" Type="http://schemas.openxmlformats.org/officeDocument/2006/relationships/hyperlink" Target="https://doi.org/10.1016/j.pbiomolbio.2019.03.003" TargetMode="External"/><Relationship Id="rId92" Type="http://schemas.openxmlformats.org/officeDocument/2006/relationships/hyperlink" Target="https://doi.org/10.1002/bip.10313" TargetMode="External"/><Relationship Id="rId2" Type="http://schemas.openxmlformats.org/officeDocument/2006/relationships/numbering" Target="numbering.xml"/><Relationship Id="rId29" Type="http://schemas.openxmlformats.org/officeDocument/2006/relationships/hyperlink" Target="https://doi.org/10.1016/0092-8674(84)90278-2" TargetMode="External"/><Relationship Id="rId24" Type="http://schemas.openxmlformats.org/officeDocument/2006/relationships/hyperlink" Target="https://doi.org/10.3748/wjg.v27.i24.3516" TargetMode="External"/><Relationship Id="rId40" Type="http://schemas.openxmlformats.org/officeDocument/2006/relationships/hyperlink" Target="https://doi.org/10.1016/s0014-5793(03)01106-2" TargetMode="External"/><Relationship Id="rId45" Type="http://schemas.openxmlformats.org/officeDocument/2006/relationships/hyperlink" Target="https://doi.org/10.1073/pnas.251367498" TargetMode="External"/><Relationship Id="rId66" Type="http://schemas.openxmlformats.org/officeDocument/2006/relationships/hyperlink" Target="https://doi.org/10.1073/pnas.0308694101" TargetMode="External"/><Relationship Id="rId87" Type="http://schemas.openxmlformats.org/officeDocument/2006/relationships/hyperlink" Target="https://doi.org/10.1126/science.aav7541" TargetMode="External"/><Relationship Id="rId110" Type="http://schemas.openxmlformats.org/officeDocument/2006/relationships/hyperlink" Target="https://doi.org/10.1002/prot.24111" TargetMode="External"/><Relationship Id="rId115" Type="http://schemas.openxmlformats.org/officeDocument/2006/relationships/hyperlink" Target="https://doi.org/10.1093/bioinformatics/btn221" TargetMode="External"/><Relationship Id="rId131" Type="http://schemas.openxmlformats.org/officeDocument/2006/relationships/fontTable" Target="fontTable.xml"/><Relationship Id="rId61" Type="http://schemas.openxmlformats.org/officeDocument/2006/relationships/hyperlink" Target="https://doi.org/10.1038/nature06977" TargetMode="External"/><Relationship Id="rId82" Type="http://schemas.openxmlformats.org/officeDocument/2006/relationships/hyperlink" Target="https://doi.org/10.1021/acs.chemrev.8b00532" TargetMode="External"/><Relationship Id="rId19" Type="http://schemas.openxmlformats.org/officeDocument/2006/relationships/hyperlink" Target="https://doi.org/10.1021/ja049826h" TargetMode="External"/><Relationship Id="rId14" Type="http://schemas.openxmlformats.org/officeDocument/2006/relationships/image" Target="media/image7.png"/><Relationship Id="rId30" Type="http://schemas.openxmlformats.org/officeDocument/2006/relationships/hyperlink" Target="https://doi.org/10.1529/biophysj.104.044024" TargetMode="External"/><Relationship Id="rId35" Type="http://schemas.openxmlformats.org/officeDocument/2006/relationships/hyperlink" Target="https://doi.org/10.1038/nprot.2010.32" TargetMode="External"/><Relationship Id="rId56" Type="http://schemas.openxmlformats.org/officeDocument/2006/relationships/hyperlink" Target="https://doi.org/10.1021/ja068849o" TargetMode="External"/><Relationship Id="rId77" Type="http://schemas.openxmlformats.org/officeDocument/2006/relationships/hyperlink" Target="https://doi.org/10.1016/j.jmb.2016.09.005" TargetMode="External"/><Relationship Id="rId100" Type="http://schemas.openxmlformats.org/officeDocument/2006/relationships/hyperlink" Target="https://doi.org/10.1142/9789814449144_0004" TargetMode="External"/><Relationship Id="rId105" Type="http://schemas.openxmlformats.org/officeDocument/2006/relationships/hyperlink" Target="https://doi.org/10.1074/jbc.M010770200" TargetMode="External"/><Relationship Id="rId126" Type="http://schemas.openxmlformats.org/officeDocument/2006/relationships/hyperlink" Target="https://doi.org/10.1073/pnas.0602350103" TargetMode="External"/><Relationship Id="rId8" Type="http://schemas.openxmlformats.org/officeDocument/2006/relationships/image" Target="media/image1.png"/><Relationship Id="rId51" Type="http://schemas.openxmlformats.org/officeDocument/2006/relationships/hyperlink" Target="https://doi.org/10.1016/j.jmb.2008.10.036" TargetMode="External"/><Relationship Id="rId72" Type="http://schemas.openxmlformats.org/officeDocument/2006/relationships/hyperlink" Target="https://doi.org/10.1016/0022-2836(82)90515-0" TargetMode="External"/><Relationship Id="rId93" Type="http://schemas.openxmlformats.org/officeDocument/2006/relationships/hyperlink" Target="https://doi.org/10.1002/prot.10611" TargetMode="External"/><Relationship Id="rId98" Type="http://schemas.openxmlformats.org/officeDocument/2006/relationships/hyperlink" Target="https://doi.org/10.1016/0022-2836(87)90208-7" TargetMode="External"/><Relationship Id="rId121" Type="http://schemas.openxmlformats.org/officeDocument/2006/relationships/hyperlink" Target="https://doi.org/10.1146/annurev.biophys.28.1.319" TargetMode="External"/><Relationship Id="rId3" Type="http://schemas.openxmlformats.org/officeDocument/2006/relationships/styles" Target="styles.xml"/><Relationship Id="rId25" Type="http://schemas.openxmlformats.org/officeDocument/2006/relationships/hyperlink" Target="https://doi.org/10.1021/ja905725n" TargetMode="External"/><Relationship Id="rId46" Type="http://schemas.openxmlformats.org/officeDocument/2006/relationships/hyperlink" Target="https://doi.org/10.1016/j.bpj.2012.10.030" TargetMode="External"/><Relationship Id="rId67" Type="http://schemas.openxmlformats.org/officeDocument/2006/relationships/hyperlink" Target="https://doi.org/10.1093/bioinformatics/btw716" TargetMode="External"/><Relationship Id="rId116" Type="http://schemas.openxmlformats.org/officeDocument/2006/relationships/hyperlink" Target="https://doi.org/10.1016/0022-2836(92)90934-c" TargetMode="External"/><Relationship Id="rId20" Type="http://schemas.openxmlformats.org/officeDocument/2006/relationships/hyperlink" Target="https://doi.org/10.1002/j.1460-2075.1994.tb06801.x" TargetMode="External"/><Relationship Id="rId41" Type="http://schemas.openxmlformats.org/officeDocument/2006/relationships/hyperlink" Target="https://doi.org/https://doi.org/10.1016/0076-6879(82)88014-2" TargetMode="External"/><Relationship Id="rId62" Type="http://schemas.openxmlformats.org/officeDocument/2006/relationships/hyperlink" Target="https://doi.org/10.1021/ja904711k" TargetMode="External"/><Relationship Id="rId83" Type="http://schemas.openxmlformats.org/officeDocument/2006/relationships/hyperlink" Target="https://doi.org/10.1182/bloodadvances.2023011611" TargetMode="External"/><Relationship Id="rId88" Type="http://schemas.openxmlformats.org/officeDocument/2006/relationships/hyperlink" Target="https://doi.org/10.1073/pnas.1319944111" TargetMode="External"/><Relationship Id="rId111" Type="http://schemas.openxmlformats.org/officeDocument/2006/relationships/hyperlink" Target="https://doi.org/10.1038/89631" TargetMode="External"/><Relationship Id="rId132" Type="http://schemas.openxmlformats.org/officeDocument/2006/relationships/theme" Target="theme/theme1.xml"/><Relationship Id="rId15" Type="http://schemas.openxmlformats.org/officeDocument/2006/relationships/hyperlink" Target="https://doi.org/10.1002/prot.10071" TargetMode="External"/><Relationship Id="rId36" Type="http://schemas.openxmlformats.org/officeDocument/2006/relationships/hyperlink" Target="https://doi.org/10.1021/ja026939x" TargetMode="External"/><Relationship Id="rId57" Type="http://schemas.openxmlformats.org/officeDocument/2006/relationships/hyperlink" Target="https://doi.org/10.1016/j.sbi.2019.03.025" TargetMode="External"/><Relationship Id="rId106" Type="http://schemas.openxmlformats.org/officeDocument/2006/relationships/hyperlink" Target="https://doi.org/10.1002/pro.766" TargetMode="External"/><Relationship Id="rId127" Type="http://schemas.openxmlformats.org/officeDocument/2006/relationships/hyperlink" Target="https://doi.org/10.1002/prot.20817" TargetMode="External"/><Relationship Id="rId10" Type="http://schemas.openxmlformats.org/officeDocument/2006/relationships/image" Target="media/image3.png"/><Relationship Id="rId31" Type="http://schemas.openxmlformats.org/officeDocument/2006/relationships/hyperlink" Target="https://doi.org/10.1021/bi0494525" TargetMode="External"/><Relationship Id="rId52" Type="http://schemas.openxmlformats.org/officeDocument/2006/relationships/hyperlink" Target="https://doi.org/10.1038/nature03216" TargetMode="External"/><Relationship Id="rId73" Type="http://schemas.openxmlformats.org/officeDocument/2006/relationships/hyperlink" Target="https://doi.org/10.1002/prot.10410" TargetMode="External"/><Relationship Id="rId78" Type="http://schemas.openxmlformats.org/officeDocument/2006/relationships/hyperlink" Target="https://doi.org/10.1128/MCB.00742-10" TargetMode="External"/><Relationship Id="rId94" Type="http://schemas.openxmlformats.org/officeDocument/2006/relationships/hyperlink" Target="https://doi.org/10.1006/jmbi.2000.4072" TargetMode="External"/><Relationship Id="rId99" Type="http://schemas.openxmlformats.org/officeDocument/2006/relationships/hyperlink" Target="https://doi.org/10.1038/nature06384" TargetMode="External"/><Relationship Id="rId101" Type="http://schemas.openxmlformats.org/officeDocument/2006/relationships/hyperlink" Target="https://doi.org/10.1371/journal.pcbi.1011171" TargetMode="External"/><Relationship Id="rId122" Type="http://schemas.openxmlformats.org/officeDocument/2006/relationships/hyperlink" Target="https://doi.org/10.1385/1-59259-584-7:531"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1016/j.sbi.2010.10.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37</Pages>
  <Words>22372</Words>
  <Characters>127527</Characters>
  <Application>Microsoft Office Word</Application>
  <DocSecurity>0</DocSecurity>
  <Lines>1062</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2024-06-11T23:39:00Z</dcterms:created>
  <dcterms:modified xsi:type="dcterms:W3CDTF">2024-06-20T01:06:00Z</dcterms:modified>
</cp:coreProperties>
</file>