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1BF0E138" w14:textId="77777777" w:rsidR="005F7808"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02FCD858" w14:textId="037737EE" w:rsidR="005F7808" w:rsidRDefault="00000000">
      <w:pPr>
        <w:pStyle w:val="TOC1"/>
        <w:tabs>
          <w:tab w:val="left" w:pos="720"/>
          <w:tab w:val="right" w:leader="dot" w:pos="9350"/>
        </w:tabs>
        <w:rPr>
          <w:rFonts w:eastAsiaTheme="minorEastAsia"/>
          <w:noProof/>
          <w:sz w:val="24"/>
          <w:szCs w:val="24"/>
        </w:rPr>
      </w:pPr>
      <w:hyperlink w:anchor="_Toc162616848" w:history="1">
        <w:r w:rsidR="005F7808" w:rsidRPr="00C3057D">
          <w:rPr>
            <w:rStyle w:val="Hyperlink"/>
            <w:noProof/>
          </w:rPr>
          <w:t>1.1</w:t>
        </w:r>
        <w:r w:rsidR="005F7808">
          <w:rPr>
            <w:rFonts w:eastAsiaTheme="minorEastAsia"/>
            <w:noProof/>
            <w:sz w:val="24"/>
            <w:szCs w:val="24"/>
          </w:rPr>
          <w:tab/>
        </w:r>
        <w:r w:rsidR="005F7808" w:rsidRPr="00C3057D">
          <w:rPr>
            <w:rStyle w:val="Hyperlink"/>
            <w:noProof/>
          </w:rPr>
          <w:t>Introduction to membrane proteins</w:t>
        </w:r>
        <w:r w:rsidR="005F7808">
          <w:rPr>
            <w:noProof/>
            <w:webHidden/>
          </w:rPr>
          <w:tab/>
        </w:r>
        <w:r w:rsidR="005F7808">
          <w:rPr>
            <w:noProof/>
            <w:webHidden/>
          </w:rPr>
          <w:fldChar w:fldCharType="begin"/>
        </w:r>
        <w:r w:rsidR="005F7808">
          <w:rPr>
            <w:noProof/>
            <w:webHidden/>
          </w:rPr>
          <w:instrText xml:space="preserve"> PAGEREF _Toc162616848 \h </w:instrText>
        </w:r>
        <w:r w:rsidR="005F7808">
          <w:rPr>
            <w:noProof/>
            <w:webHidden/>
          </w:rPr>
        </w:r>
        <w:r w:rsidR="005F7808">
          <w:rPr>
            <w:noProof/>
            <w:webHidden/>
          </w:rPr>
          <w:fldChar w:fldCharType="separate"/>
        </w:r>
        <w:r w:rsidR="00456980">
          <w:rPr>
            <w:noProof/>
            <w:webHidden/>
          </w:rPr>
          <w:t>3</w:t>
        </w:r>
        <w:r w:rsidR="005F7808">
          <w:rPr>
            <w:noProof/>
            <w:webHidden/>
          </w:rPr>
          <w:fldChar w:fldCharType="end"/>
        </w:r>
      </w:hyperlink>
    </w:p>
    <w:p w14:paraId="390467E2" w14:textId="6D055508" w:rsidR="005F7808" w:rsidRDefault="00000000">
      <w:pPr>
        <w:pStyle w:val="TOC1"/>
        <w:tabs>
          <w:tab w:val="left" w:pos="720"/>
          <w:tab w:val="right" w:leader="dot" w:pos="9350"/>
        </w:tabs>
        <w:rPr>
          <w:rFonts w:eastAsiaTheme="minorEastAsia"/>
          <w:noProof/>
          <w:sz w:val="24"/>
          <w:szCs w:val="24"/>
        </w:rPr>
      </w:pPr>
      <w:hyperlink w:anchor="_Toc162616849" w:history="1">
        <w:r w:rsidR="005F7808" w:rsidRPr="00C3057D">
          <w:rPr>
            <w:rStyle w:val="Hyperlink"/>
            <w:noProof/>
          </w:rPr>
          <w:t>1.2</w:t>
        </w:r>
        <w:r w:rsidR="005F7808">
          <w:rPr>
            <w:rFonts w:eastAsiaTheme="minorEastAsia"/>
            <w:noProof/>
            <w:sz w:val="24"/>
            <w:szCs w:val="24"/>
          </w:rPr>
          <w:tab/>
        </w:r>
        <w:r w:rsidR="005F7808" w:rsidRPr="00C3057D">
          <w:rPr>
            <w:rStyle w:val="Hyperlink"/>
            <w:noProof/>
          </w:rPr>
          <w:t>Forces involved in membrane protein folding and association</w:t>
        </w:r>
        <w:r w:rsidR="005F7808">
          <w:rPr>
            <w:noProof/>
            <w:webHidden/>
          </w:rPr>
          <w:tab/>
        </w:r>
        <w:r w:rsidR="005F7808">
          <w:rPr>
            <w:noProof/>
            <w:webHidden/>
          </w:rPr>
          <w:fldChar w:fldCharType="begin"/>
        </w:r>
        <w:r w:rsidR="005F7808">
          <w:rPr>
            <w:noProof/>
            <w:webHidden/>
          </w:rPr>
          <w:instrText xml:space="preserve"> PAGEREF _Toc162616849 \h </w:instrText>
        </w:r>
        <w:r w:rsidR="005F7808">
          <w:rPr>
            <w:noProof/>
            <w:webHidden/>
          </w:rPr>
        </w:r>
        <w:r w:rsidR="005F7808">
          <w:rPr>
            <w:noProof/>
            <w:webHidden/>
          </w:rPr>
          <w:fldChar w:fldCharType="separate"/>
        </w:r>
        <w:r w:rsidR="00456980">
          <w:rPr>
            <w:noProof/>
            <w:webHidden/>
          </w:rPr>
          <w:t>4</w:t>
        </w:r>
        <w:r w:rsidR="005F7808">
          <w:rPr>
            <w:noProof/>
            <w:webHidden/>
          </w:rPr>
          <w:fldChar w:fldCharType="end"/>
        </w:r>
      </w:hyperlink>
    </w:p>
    <w:p w14:paraId="7912209E" w14:textId="7D4698BA" w:rsidR="005F7808" w:rsidRDefault="00000000">
      <w:pPr>
        <w:pStyle w:val="TOC1"/>
        <w:tabs>
          <w:tab w:val="left" w:pos="720"/>
          <w:tab w:val="right" w:leader="dot" w:pos="9350"/>
        </w:tabs>
        <w:rPr>
          <w:rFonts w:eastAsiaTheme="minorEastAsia"/>
          <w:noProof/>
          <w:sz w:val="24"/>
          <w:szCs w:val="24"/>
        </w:rPr>
      </w:pPr>
      <w:hyperlink w:anchor="_Toc162616850" w:history="1">
        <w:r w:rsidR="005F7808" w:rsidRPr="00C3057D">
          <w:rPr>
            <w:rStyle w:val="Hyperlink"/>
            <w:noProof/>
          </w:rPr>
          <w:t>1.3</w:t>
        </w:r>
        <w:r w:rsidR="005F7808">
          <w:rPr>
            <w:rFonts w:eastAsiaTheme="minorEastAsia"/>
            <w:noProof/>
            <w:sz w:val="24"/>
            <w:szCs w:val="24"/>
          </w:rPr>
          <w:tab/>
        </w:r>
        <w:r w:rsidR="005F7808" w:rsidRPr="00C3057D">
          <w:rPr>
            <w:rStyle w:val="Hyperlink"/>
            <w:noProof/>
          </w:rPr>
          <w:t>The importance of van der Waals packing</w:t>
        </w:r>
        <w:r w:rsidR="005F7808">
          <w:rPr>
            <w:noProof/>
            <w:webHidden/>
          </w:rPr>
          <w:tab/>
        </w:r>
        <w:r w:rsidR="005F7808">
          <w:rPr>
            <w:noProof/>
            <w:webHidden/>
          </w:rPr>
          <w:fldChar w:fldCharType="begin"/>
        </w:r>
        <w:r w:rsidR="005F7808">
          <w:rPr>
            <w:noProof/>
            <w:webHidden/>
          </w:rPr>
          <w:instrText xml:space="preserve"> PAGEREF _Toc162616850 \h </w:instrText>
        </w:r>
        <w:r w:rsidR="005F7808">
          <w:rPr>
            <w:noProof/>
            <w:webHidden/>
          </w:rPr>
        </w:r>
        <w:r w:rsidR="005F7808">
          <w:rPr>
            <w:noProof/>
            <w:webHidden/>
          </w:rPr>
          <w:fldChar w:fldCharType="separate"/>
        </w:r>
        <w:r w:rsidR="00456980">
          <w:rPr>
            <w:noProof/>
            <w:webHidden/>
          </w:rPr>
          <w:t>5</w:t>
        </w:r>
        <w:r w:rsidR="005F7808">
          <w:rPr>
            <w:noProof/>
            <w:webHidden/>
          </w:rPr>
          <w:fldChar w:fldCharType="end"/>
        </w:r>
      </w:hyperlink>
    </w:p>
    <w:p w14:paraId="477A443C" w14:textId="6D893B37" w:rsidR="005F7808" w:rsidRDefault="00000000">
      <w:pPr>
        <w:pStyle w:val="TOC1"/>
        <w:tabs>
          <w:tab w:val="left" w:pos="720"/>
          <w:tab w:val="right" w:leader="dot" w:pos="9350"/>
        </w:tabs>
        <w:rPr>
          <w:rFonts w:eastAsiaTheme="minorEastAsia"/>
          <w:noProof/>
          <w:sz w:val="24"/>
          <w:szCs w:val="24"/>
        </w:rPr>
      </w:pPr>
      <w:hyperlink w:anchor="_Toc162616851" w:history="1">
        <w:r w:rsidR="005F7808" w:rsidRPr="00C3057D">
          <w:rPr>
            <w:rStyle w:val="Hyperlink"/>
            <w:noProof/>
          </w:rPr>
          <w:t>1.4</w:t>
        </w:r>
        <w:r w:rsidR="005F7808">
          <w:rPr>
            <w:rFonts w:eastAsiaTheme="minorEastAsia"/>
            <w:noProof/>
            <w:sz w:val="24"/>
            <w:szCs w:val="24"/>
          </w:rPr>
          <w:tab/>
        </w:r>
        <w:r w:rsidR="005F7808" w:rsidRPr="00C3057D">
          <w:rPr>
            <w:rStyle w:val="Hyperlink"/>
            <w:noProof/>
          </w:rPr>
          <w:t>Studying membrane protein folding and structure</w:t>
        </w:r>
        <w:r w:rsidR="005F7808">
          <w:rPr>
            <w:noProof/>
            <w:webHidden/>
          </w:rPr>
          <w:tab/>
        </w:r>
        <w:r w:rsidR="005F7808">
          <w:rPr>
            <w:noProof/>
            <w:webHidden/>
          </w:rPr>
          <w:fldChar w:fldCharType="begin"/>
        </w:r>
        <w:r w:rsidR="005F7808">
          <w:rPr>
            <w:noProof/>
            <w:webHidden/>
          </w:rPr>
          <w:instrText xml:space="preserve"> PAGEREF _Toc162616851 \h </w:instrText>
        </w:r>
        <w:r w:rsidR="005F7808">
          <w:rPr>
            <w:noProof/>
            <w:webHidden/>
          </w:rPr>
        </w:r>
        <w:r w:rsidR="005F7808">
          <w:rPr>
            <w:noProof/>
            <w:webHidden/>
          </w:rPr>
          <w:fldChar w:fldCharType="separate"/>
        </w:r>
        <w:r w:rsidR="00456980">
          <w:rPr>
            <w:noProof/>
            <w:webHidden/>
          </w:rPr>
          <w:t>6</w:t>
        </w:r>
        <w:r w:rsidR="005F7808">
          <w:rPr>
            <w:noProof/>
            <w:webHidden/>
          </w:rPr>
          <w:fldChar w:fldCharType="end"/>
        </w:r>
      </w:hyperlink>
    </w:p>
    <w:p w14:paraId="38988EEF" w14:textId="6CB5B39E" w:rsidR="005F7808" w:rsidRDefault="00000000">
      <w:pPr>
        <w:pStyle w:val="TOC1"/>
        <w:tabs>
          <w:tab w:val="right" w:leader="dot" w:pos="9350"/>
        </w:tabs>
        <w:rPr>
          <w:rFonts w:eastAsiaTheme="minorEastAsia"/>
          <w:noProof/>
          <w:sz w:val="24"/>
          <w:szCs w:val="24"/>
        </w:rPr>
      </w:pPr>
      <w:hyperlink w:anchor="_Toc162616852" w:history="1">
        <w:r w:rsidR="005F7808" w:rsidRPr="00C3057D">
          <w:rPr>
            <w:rStyle w:val="Hyperlink"/>
            <w:noProof/>
          </w:rPr>
          <w:t xml:space="preserve">1.4.1 </w:t>
        </w:r>
        <w:r w:rsidR="005F7808">
          <w:rPr>
            <w:rStyle w:val="Hyperlink"/>
            <w:noProof/>
          </w:rPr>
          <w:t xml:space="preserve">     </w:t>
        </w:r>
        <w:r w:rsidR="005F7808" w:rsidRPr="00C3057D">
          <w:rPr>
            <w:rStyle w:val="Hyperlink"/>
            <w:noProof/>
          </w:rPr>
          <w:t>Structural methods</w:t>
        </w:r>
        <w:r w:rsidR="005F7808">
          <w:rPr>
            <w:noProof/>
            <w:webHidden/>
          </w:rPr>
          <w:tab/>
        </w:r>
        <w:r w:rsidR="005F7808">
          <w:rPr>
            <w:noProof/>
            <w:webHidden/>
          </w:rPr>
          <w:fldChar w:fldCharType="begin"/>
        </w:r>
        <w:r w:rsidR="005F7808">
          <w:rPr>
            <w:noProof/>
            <w:webHidden/>
          </w:rPr>
          <w:instrText xml:space="preserve"> PAGEREF _Toc162616852 \h </w:instrText>
        </w:r>
        <w:r w:rsidR="005F7808">
          <w:rPr>
            <w:noProof/>
            <w:webHidden/>
          </w:rPr>
        </w:r>
        <w:r w:rsidR="005F7808">
          <w:rPr>
            <w:noProof/>
            <w:webHidden/>
          </w:rPr>
          <w:fldChar w:fldCharType="separate"/>
        </w:r>
        <w:r w:rsidR="00456980">
          <w:rPr>
            <w:noProof/>
            <w:webHidden/>
          </w:rPr>
          <w:t>6</w:t>
        </w:r>
        <w:r w:rsidR="005F7808">
          <w:rPr>
            <w:noProof/>
            <w:webHidden/>
          </w:rPr>
          <w:fldChar w:fldCharType="end"/>
        </w:r>
      </w:hyperlink>
    </w:p>
    <w:p w14:paraId="4FB03832" w14:textId="74D2F6D3" w:rsidR="005F7808" w:rsidRDefault="00000000">
      <w:pPr>
        <w:pStyle w:val="TOC1"/>
        <w:tabs>
          <w:tab w:val="right" w:leader="dot" w:pos="9350"/>
        </w:tabs>
        <w:rPr>
          <w:rFonts w:eastAsiaTheme="minorEastAsia"/>
          <w:noProof/>
          <w:sz w:val="24"/>
          <w:szCs w:val="24"/>
        </w:rPr>
      </w:pPr>
      <w:hyperlink w:anchor="_Toc162616853" w:history="1">
        <w:r w:rsidR="005F7808" w:rsidRPr="00C3057D">
          <w:rPr>
            <w:rStyle w:val="Hyperlink"/>
            <w:noProof/>
          </w:rPr>
          <w:t xml:space="preserve">1.4.2 </w:t>
        </w:r>
        <w:r w:rsidR="005F7808">
          <w:rPr>
            <w:rStyle w:val="Hyperlink"/>
            <w:noProof/>
          </w:rPr>
          <w:t xml:space="preserve">     </w:t>
        </w:r>
        <w:r w:rsidR="005F7808" w:rsidRPr="00C3057D">
          <w:rPr>
            <w:rStyle w:val="Hyperlink"/>
            <w:noProof/>
          </w:rPr>
          <w:t>Quantitative methods</w:t>
        </w:r>
        <w:r w:rsidR="005F7808">
          <w:rPr>
            <w:noProof/>
            <w:webHidden/>
          </w:rPr>
          <w:tab/>
        </w:r>
        <w:r w:rsidR="005F7808">
          <w:rPr>
            <w:noProof/>
            <w:webHidden/>
          </w:rPr>
          <w:fldChar w:fldCharType="begin"/>
        </w:r>
        <w:r w:rsidR="005F7808">
          <w:rPr>
            <w:noProof/>
            <w:webHidden/>
          </w:rPr>
          <w:instrText xml:space="preserve"> PAGEREF _Toc162616853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3668BA0B" w14:textId="1E404210" w:rsidR="005F7808" w:rsidRDefault="00000000">
      <w:pPr>
        <w:pStyle w:val="TOC1"/>
        <w:tabs>
          <w:tab w:val="right" w:leader="dot" w:pos="9350"/>
        </w:tabs>
        <w:rPr>
          <w:rFonts w:eastAsiaTheme="minorEastAsia"/>
          <w:noProof/>
          <w:sz w:val="24"/>
          <w:szCs w:val="24"/>
        </w:rPr>
      </w:pPr>
      <w:hyperlink w:anchor="_Toc162616854" w:history="1">
        <w:r w:rsidR="005F7808" w:rsidRPr="00C3057D">
          <w:rPr>
            <w:rStyle w:val="Hyperlink"/>
            <w:noProof/>
          </w:rPr>
          <w:t xml:space="preserve">1.4.3 </w:t>
        </w:r>
        <w:r w:rsidR="005F7808">
          <w:rPr>
            <w:rStyle w:val="Hyperlink"/>
            <w:noProof/>
          </w:rPr>
          <w:t xml:space="preserve">     </w:t>
        </w:r>
        <w:r w:rsidR="005F7808" w:rsidRPr="00C3057D">
          <w:rPr>
            <w:rStyle w:val="Hyperlink"/>
            <w:noProof/>
          </w:rPr>
          <w:t>ToxR genetic reporter assays</w:t>
        </w:r>
        <w:r w:rsidR="005F7808">
          <w:rPr>
            <w:noProof/>
            <w:webHidden/>
          </w:rPr>
          <w:tab/>
        </w:r>
        <w:r w:rsidR="005F7808">
          <w:rPr>
            <w:noProof/>
            <w:webHidden/>
          </w:rPr>
          <w:fldChar w:fldCharType="begin"/>
        </w:r>
        <w:r w:rsidR="005F7808">
          <w:rPr>
            <w:noProof/>
            <w:webHidden/>
          </w:rPr>
          <w:instrText xml:space="preserve"> PAGEREF _Toc162616854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6AB616B4" w14:textId="1E1E5C8C" w:rsidR="005F7808" w:rsidRDefault="00000000">
      <w:pPr>
        <w:pStyle w:val="TOC1"/>
        <w:tabs>
          <w:tab w:val="right" w:leader="dot" w:pos="9350"/>
        </w:tabs>
        <w:rPr>
          <w:rFonts w:eastAsiaTheme="minorEastAsia"/>
          <w:noProof/>
          <w:sz w:val="24"/>
          <w:szCs w:val="24"/>
        </w:rPr>
      </w:pPr>
      <w:hyperlink w:anchor="_Toc162616855" w:history="1">
        <w:r w:rsidR="005F7808" w:rsidRPr="00C3057D">
          <w:rPr>
            <w:rStyle w:val="Hyperlink"/>
            <w:noProof/>
          </w:rPr>
          <w:t xml:space="preserve">1.4.4 </w:t>
        </w:r>
        <w:r w:rsidR="005F7808">
          <w:rPr>
            <w:rStyle w:val="Hyperlink"/>
            <w:noProof/>
          </w:rPr>
          <w:t xml:space="preserve">     </w:t>
        </w:r>
        <w:r w:rsidR="005F7808" w:rsidRPr="00C3057D">
          <w:rPr>
            <w:rStyle w:val="Hyperlink"/>
            <w:noProof/>
          </w:rPr>
          <w:t>Computational methods</w:t>
        </w:r>
        <w:r w:rsidR="005F7808">
          <w:rPr>
            <w:noProof/>
            <w:webHidden/>
          </w:rPr>
          <w:tab/>
        </w:r>
        <w:r w:rsidR="005F7808">
          <w:rPr>
            <w:noProof/>
            <w:webHidden/>
          </w:rPr>
          <w:fldChar w:fldCharType="begin"/>
        </w:r>
        <w:r w:rsidR="005F7808">
          <w:rPr>
            <w:noProof/>
            <w:webHidden/>
          </w:rPr>
          <w:instrText xml:space="preserve"> PAGEREF _Toc162616855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6691E801" w14:textId="2B0E79DB" w:rsidR="005F7808" w:rsidRDefault="00000000">
      <w:pPr>
        <w:pStyle w:val="TOC1"/>
        <w:tabs>
          <w:tab w:val="right" w:leader="dot" w:pos="9350"/>
        </w:tabs>
        <w:rPr>
          <w:rFonts w:eastAsiaTheme="minorEastAsia"/>
          <w:noProof/>
          <w:sz w:val="24"/>
          <w:szCs w:val="24"/>
        </w:rPr>
      </w:pPr>
      <w:hyperlink w:anchor="_Toc162616856" w:history="1">
        <w:r w:rsidR="005F7808" w:rsidRPr="00C3057D">
          <w:rPr>
            <w:rStyle w:val="Hyperlink"/>
            <w:noProof/>
          </w:rPr>
          <w:t xml:space="preserve">1.4.5 </w:t>
        </w:r>
        <w:r w:rsidR="005F7808">
          <w:rPr>
            <w:rStyle w:val="Hyperlink"/>
            <w:noProof/>
          </w:rPr>
          <w:t xml:space="preserve">     </w:t>
        </w:r>
        <w:r w:rsidR="005F7808" w:rsidRPr="00C3057D">
          <w:rPr>
            <w:rStyle w:val="Hyperlink"/>
            <w:noProof/>
          </w:rPr>
          <w:t>Works at the experimental and computational interface</w:t>
        </w:r>
        <w:r w:rsidR="005F7808">
          <w:rPr>
            <w:noProof/>
            <w:webHidden/>
          </w:rPr>
          <w:tab/>
        </w:r>
        <w:r w:rsidR="005F7808">
          <w:rPr>
            <w:noProof/>
            <w:webHidden/>
          </w:rPr>
          <w:fldChar w:fldCharType="begin"/>
        </w:r>
        <w:r w:rsidR="005F7808">
          <w:rPr>
            <w:noProof/>
            <w:webHidden/>
          </w:rPr>
          <w:instrText xml:space="preserve"> PAGEREF _Toc162616856 \h </w:instrText>
        </w:r>
        <w:r w:rsidR="005F7808">
          <w:rPr>
            <w:noProof/>
            <w:webHidden/>
          </w:rPr>
        </w:r>
        <w:r w:rsidR="005F7808">
          <w:rPr>
            <w:noProof/>
            <w:webHidden/>
          </w:rPr>
          <w:fldChar w:fldCharType="separate"/>
        </w:r>
        <w:r w:rsidR="00456980">
          <w:rPr>
            <w:noProof/>
            <w:webHidden/>
          </w:rPr>
          <w:t>7</w:t>
        </w:r>
        <w:r w:rsidR="005F7808">
          <w:rPr>
            <w:noProof/>
            <w:webHidden/>
          </w:rPr>
          <w:fldChar w:fldCharType="end"/>
        </w:r>
      </w:hyperlink>
    </w:p>
    <w:p w14:paraId="067E6ECB" w14:textId="01D393C3" w:rsidR="005F7808" w:rsidRDefault="00000000">
      <w:pPr>
        <w:pStyle w:val="TOC1"/>
        <w:tabs>
          <w:tab w:val="left" w:pos="720"/>
          <w:tab w:val="right" w:leader="dot" w:pos="9350"/>
        </w:tabs>
        <w:rPr>
          <w:rFonts w:eastAsiaTheme="minorEastAsia"/>
          <w:noProof/>
          <w:sz w:val="24"/>
          <w:szCs w:val="24"/>
        </w:rPr>
      </w:pPr>
      <w:hyperlink w:anchor="_Toc162616857" w:history="1">
        <w:r w:rsidR="005F7808" w:rsidRPr="00C3057D">
          <w:rPr>
            <w:rStyle w:val="Hyperlink"/>
            <w:noProof/>
          </w:rPr>
          <w:t>1.5</w:t>
        </w:r>
        <w:r w:rsidR="005F7808">
          <w:rPr>
            <w:rFonts w:eastAsiaTheme="minorEastAsia"/>
            <w:noProof/>
            <w:sz w:val="24"/>
            <w:szCs w:val="24"/>
          </w:rPr>
          <w:tab/>
        </w:r>
        <w:r w:rsidR="005F7808" w:rsidRPr="00C3057D">
          <w:rPr>
            <w:rStyle w:val="Hyperlink"/>
            <w:noProof/>
          </w:rPr>
          <w:t>GAS</w:t>
        </w:r>
        <w:r w:rsidR="005F7808" w:rsidRPr="00C3057D">
          <w:rPr>
            <w:rStyle w:val="Hyperlink"/>
            <w:noProof/>
            <w:vertAlign w:val="subscript"/>
          </w:rPr>
          <w:t>right</w:t>
        </w:r>
        <w:r w:rsidR="005F7808">
          <w:rPr>
            <w:noProof/>
            <w:webHidden/>
          </w:rPr>
          <w:tab/>
        </w:r>
        <w:r w:rsidR="005F7808">
          <w:rPr>
            <w:noProof/>
            <w:webHidden/>
          </w:rPr>
          <w:fldChar w:fldCharType="begin"/>
        </w:r>
        <w:r w:rsidR="005F7808">
          <w:rPr>
            <w:noProof/>
            <w:webHidden/>
          </w:rPr>
          <w:instrText xml:space="preserve"> PAGEREF _Toc162616857 \h </w:instrText>
        </w:r>
        <w:r w:rsidR="005F7808">
          <w:rPr>
            <w:noProof/>
            <w:webHidden/>
          </w:rPr>
        </w:r>
        <w:r w:rsidR="005F7808">
          <w:rPr>
            <w:noProof/>
            <w:webHidden/>
          </w:rPr>
          <w:fldChar w:fldCharType="separate"/>
        </w:r>
        <w:r w:rsidR="00456980">
          <w:rPr>
            <w:noProof/>
            <w:webHidden/>
          </w:rPr>
          <w:t>8</w:t>
        </w:r>
        <w:r w:rsidR="005F7808">
          <w:rPr>
            <w:noProof/>
            <w:webHidden/>
          </w:rPr>
          <w:fldChar w:fldCharType="end"/>
        </w:r>
      </w:hyperlink>
    </w:p>
    <w:p w14:paraId="3B6D21F6" w14:textId="0414E42E" w:rsidR="005F7808" w:rsidRDefault="00000000">
      <w:pPr>
        <w:pStyle w:val="TOC1"/>
        <w:tabs>
          <w:tab w:val="left" w:pos="720"/>
          <w:tab w:val="right" w:leader="dot" w:pos="9350"/>
        </w:tabs>
        <w:rPr>
          <w:rFonts w:eastAsiaTheme="minorEastAsia"/>
          <w:noProof/>
          <w:sz w:val="24"/>
          <w:szCs w:val="24"/>
        </w:rPr>
      </w:pPr>
      <w:hyperlink w:anchor="_Toc162616858" w:history="1">
        <w:r w:rsidR="005F7808" w:rsidRPr="00C3057D">
          <w:rPr>
            <w:rStyle w:val="Hyperlink"/>
            <w:noProof/>
          </w:rPr>
          <w:t>1.6</w:t>
        </w:r>
        <w:r w:rsidR="005F7808">
          <w:rPr>
            <w:rFonts w:eastAsiaTheme="minorEastAsia"/>
            <w:noProof/>
            <w:sz w:val="24"/>
            <w:szCs w:val="24"/>
          </w:rPr>
          <w:tab/>
        </w:r>
        <w:r w:rsidR="005F7808" w:rsidRPr="00C3057D">
          <w:rPr>
            <w:rStyle w:val="Hyperlink"/>
            <w:noProof/>
          </w:rPr>
          <w:t>Thesis overview</w:t>
        </w:r>
        <w:r w:rsidR="005F7808">
          <w:rPr>
            <w:noProof/>
            <w:webHidden/>
          </w:rPr>
          <w:tab/>
        </w:r>
        <w:r w:rsidR="005F7808">
          <w:rPr>
            <w:noProof/>
            <w:webHidden/>
          </w:rPr>
          <w:fldChar w:fldCharType="begin"/>
        </w:r>
        <w:r w:rsidR="005F7808">
          <w:rPr>
            <w:noProof/>
            <w:webHidden/>
          </w:rPr>
          <w:instrText xml:space="preserve"> PAGEREF _Toc162616858 \h </w:instrText>
        </w:r>
        <w:r w:rsidR="005F7808">
          <w:rPr>
            <w:noProof/>
            <w:webHidden/>
          </w:rPr>
        </w:r>
        <w:r w:rsidR="005F7808">
          <w:rPr>
            <w:noProof/>
            <w:webHidden/>
          </w:rPr>
          <w:fldChar w:fldCharType="separate"/>
        </w:r>
        <w:r w:rsidR="00456980">
          <w:rPr>
            <w:noProof/>
            <w:webHidden/>
          </w:rPr>
          <w:t>9</w:t>
        </w:r>
        <w:r w:rsidR="005F7808">
          <w:rPr>
            <w:noProof/>
            <w:webHidden/>
          </w:rPr>
          <w:fldChar w:fldCharType="end"/>
        </w:r>
      </w:hyperlink>
    </w:p>
    <w:p w14:paraId="64BCA764" w14:textId="14D991FE" w:rsidR="005F7808" w:rsidRDefault="00000000">
      <w:pPr>
        <w:pStyle w:val="TOC1"/>
        <w:tabs>
          <w:tab w:val="left" w:pos="720"/>
          <w:tab w:val="right" w:leader="dot" w:pos="9350"/>
        </w:tabs>
        <w:rPr>
          <w:rFonts w:eastAsiaTheme="minorEastAsia"/>
          <w:noProof/>
          <w:sz w:val="24"/>
          <w:szCs w:val="24"/>
        </w:rPr>
      </w:pPr>
      <w:hyperlink w:anchor="_Toc162616859" w:history="1">
        <w:r w:rsidR="005F7808" w:rsidRPr="00C3057D">
          <w:rPr>
            <w:rStyle w:val="Hyperlink"/>
            <w:noProof/>
          </w:rPr>
          <w:t>1.7</w:t>
        </w:r>
        <w:r w:rsidR="005F7808">
          <w:rPr>
            <w:rFonts w:eastAsiaTheme="minorEastAsia"/>
            <w:noProof/>
            <w:sz w:val="24"/>
            <w:szCs w:val="24"/>
          </w:rPr>
          <w:tab/>
        </w:r>
        <w:r w:rsidR="005F7808" w:rsidRPr="00C3057D">
          <w:rPr>
            <w:rStyle w:val="Hyperlink"/>
            <w:noProof/>
          </w:rPr>
          <w:t>References</w:t>
        </w:r>
        <w:r w:rsidR="005F7808">
          <w:rPr>
            <w:noProof/>
            <w:webHidden/>
          </w:rPr>
          <w:tab/>
        </w:r>
        <w:r w:rsidR="005F7808">
          <w:rPr>
            <w:noProof/>
            <w:webHidden/>
          </w:rPr>
          <w:fldChar w:fldCharType="begin"/>
        </w:r>
        <w:r w:rsidR="005F7808">
          <w:rPr>
            <w:noProof/>
            <w:webHidden/>
          </w:rPr>
          <w:instrText xml:space="preserve"> PAGEREF _Toc162616859 \h </w:instrText>
        </w:r>
        <w:r w:rsidR="005F7808">
          <w:rPr>
            <w:noProof/>
            <w:webHidden/>
          </w:rPr>
        </w:r>
        <w:r w:rsidR="005F7808">
          <w:rPr>
            <w:noProof/>
            <w:webHidden/>
          </w:rPr>
          <w:fldChar w:fldCharType="separate"/>
        </w:r>
        <w:r w:rsidR="00456980">
          <w:rPr>
            <w:noProof/>
            <w:webHidden/>
          </w:rPr>
          <w:t>10</w:t>
        </w:r>
        <w:r w:rsidR="005F7808">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616848"/>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6F6AA496" w14:textId="1D954BCA" w:rsidR="00F46295" w:rsidRDefault="0010324C" w:rsidP="00401CD3">
      <w:pPr>
        <w:spacing w:after="0" w:line="480" w:lineRule="auto"/>
        <w:ind w:firstLine="360"/>
        <w:jc w:val="both"/>
        <w:rPr>
          <w:rFonts w:cstheme="minorHAnsi"/>
        </w:rPr>
      </w:pPr>
      <w:r>
        <w:rPr>
          <w:rFonts w:cstheme="minorHAnsi"/>
        </w:rPr>
        <w:t xml:space="preserve">Membrane proteins </w:t>
      </w:r>
      <w:r w:rsidR="009F7C4D">
        <w:rPr>
          <w:rFonts w:cstheme="minorHAnsi"/>
        </w:rPr>
        <w:t xml:space="preserve">(MP) </w:t>
      </w:r>
      <w:r>
        <w:rPr>
          <w:rFonts w:cstheme="minorHAnsi"/>
        </w:rPr>
        <w:t>are a vast category of proteins found tethered to</w:t>
      </w:r>
      <w:r w:rsidR="009F7C4D">
        <w:rPr>
          <w:rFonts w:cstheme="minorHAnsi"/>
        </w:rPr>
        <w:t xml:space="preserve"> the </w:t>
      </w:r>
      <w:r w:rsidR="004A59BC">
        <w:rPr>
          <w:rFonts w:cstheme="minorHAnsi"/>
        </w:rPr>
        <w:t>cellular membrane</w:t>
      </w:r>
      <w:r w:rsidR="009F7C4D">
        <w:rPr>
          <w:rFonts w:cstheme="minorHAnsi"/>
        </w:rPr>
        <w:t xml:space="preserve">. </w:t>
      </w:r>
      <w:r w:rsidR="00401CD3">
        <w:rPr>
          <w:rFonts w:cstheme="minorHAnsi"/>
        </w:rPr>
        <w:t>MPs</w:t>
      </w:r>
      <w:r w:rsidR="00401CD3" w:rsidRPr="00201AD1">
        <w:rPr>
          <w:rFonts w:cstheme="minorHAnsi"/>
        </w:rPr>
        <w:t xml:space="preserve"> comprise 25-30% of the proteins found within protein-coding genes of various organisms (Fagerberg et al., 2010).</w:t>
      </w:r>
      <w:r w:rsidR="00401CD3">
        <w:rPr>
          <w:rFonts w:cstheme="minorHAnsi"/>
        </w:rPr>
        <w:t xml:space="preserve"> </w:t>
      </w:r>
      <w:r w:rsidR="009F7C4D">
        <w:rPr>
          <w:rFonts w:cstheme="minorHAnsi"/>
        </w:rPr>
        <w:t xml:space="preserve">Some are found bound to the edges of </w:t>
      </w:r>
      <w:r w:rsidR="004A59BC">
        <w:rPr>
          <w:rFonts w:cstheme="minorHAnsi"/>
        </w:rPr>
        <w:t>the membrane</w:t>
      </w:r>
      <w:r w:rsidR="009F7C4D">
        <w:rPr>
          <w:rFonts w:cstheme="minorHAnsi"/>
        </w:rPr>
        <w:t xml:space="preserve"> (peripheral) while others are embedde</w:t>
      </w:r>
      <w:r w:rsidR="004A59BC">
        <w:rPr>
          <w:rFonts w:cstheme="minorHAnsi"/>
        </w:rPr>
        <w:t>d into</w:t>
      </w:r>
      <w:r w:rsidR="009F7C4D">
        <w:rPr>
          <w:rFonts w:cstheme="minorHAnsi"/>
        </w:rPr>
        <w:t xml:space="preserve"> the membrane (integral).</w:t>
      </w:r>
      <w:r w:rsidR="004A59BC">
        <w:rPr>
          <w:rFonts w:cstheme="minorHAnsi"/>
        </w:rPr>
        <w:t xml:space="preserve"> </w:t>
      </w:r>
      <w:r w:rsidR="009F7C4D">
        <w:rPr>
          <w:rFonts w:cstheme="minorHAnsi"/>
        </w:rPr>
        <w:t>Th</w:t>
      </w:r>
      <w:r w:rsidR="00D70110">
        <w:rPr>
          <w:rFonts w:cstheme="minorHAnsi"/>
        </w:rPr>
        <w:t xml:space="preserve">is membrane is a </w:t>
      </w:r>
      <w:r w:rsidR="004A59BC">
        <w:rPr>
          <w:rFonts w:cstheme="minorHAnsi"/>
        </w:rPr>
        <w:t>bilayer</w:t>
      </w:r>
      <w:r w:rsidR="00D70110">
        <w:rPr>
          <w:rFonts w:cstheme="minorHAnsi"/>
        </w:rPr>
        <w:t xml:space="preserve"> composed</w:t>
      </w:r>
      <w:r w:rsidR="004A59BC">
        <w:rPr>
          <w:rFonts w:cstheme="minorHAnsi"/>
        </w:rPr>
        <w:t xml:space="preserve"> of hydrophobic small molecules known as lipids</w:t>
      </w:r>
      <w:r w:rsidR="00D70110">
        <w:rPr>
          <w:rFonts w:cstheme="minorHAnsi"/>
        </w:rPr>
        <w:t>, separating the cell from the outside environment. Integral MPs receive and orchestrate interactions between cells and the outside environment, relaying sensory information (G-protein coupled receptors), regulating pH and ion balance (Na</w:t>
      </w:r>
      <w:r w:rsidR="00D70110">
        <w:rPr>
          <w:rFonts w:cstheme="minorHAnsi"/>
          <w:vertAlign w:val="superscript"/>
        </w:rPr>
        <w:t>+</w:t>
      </w:r>
      <w:r w:rsidR="00D70110">
        <w:rPr>
          <w:rFonts w:cstheme="minorHAnsi"/>
        </w:rPr>
        <w:t>-K</w:t>
      </w:r>
      <w:r w:rsidR="00D70110">
        <w:rPr>
          <w:rFonts w:cstheme="minorHAnsi"/>
          <w:vertAlign w:val="superscript"/>
        </w:rPr>
        <w:t>+</w:t>
      </w:r>
      <w:r w:rsidR="00D70110">
        <w:rPr>
          <w:rFonts w:cstheme="minorHAnsi"/>
        </w:rPr>
        <w:t xml:space="preserve"> pumps), and promoting signaling cascades to regulate expression of important genes (receptor tyrosine kinases). However, the </w:t>
      </w:r>
      <w:r w:rsidR="004A59BC">
        <w:rPr>
          <w:rFonts w:cstheme="minorHAnsi"/>
        </w:rPr>
        <w:t>hydrophobic nature of this lipid bilayer environment</w:t>
      </w:r>
      <w:r w:rsidR="009F7C4D">
        <w:rPr>
          <w:rFonts w:cstheme="minorHAnsi"/>
        </w:rPr>
        <w:t xml:space="preserve"> </w:t>
      </w:r>
      <w:r w:rsidR="004A59BC">
        <w:rPr>
          <w:rFonts w:cstheme="minorHAnsi"/>
        </w:rPr>
        <w:t>results</w:t>
      </w:r>
      <w:r w:rsidR="009F7C4D">
        <w:rPr>
          <w:rFonts w:cstheme="minorHAnsi"/>
        </w:rPr>
        <w:t xml:space="preserve"> </w:t>
      </w:r>
      <w:r w:rsidR="00F46295">
        <w:rPr>
          <w:rFonts w:cstheme="minorHAnsi"/>
        </w:rPr>
        <w:t>in a complex</w:t>
      </w:r>
      <w:r w:rsidR="009F7C4D">
        <w:rPr>
          <w:rFonts w:cstheme="minorHAnsi"/>
        </w:rPr>
        <w:t xml:space="preserve"> </w:t>
      </w:r>
      <w:r w:rsidR="00F46295">
        <w:rPr>
          <w:rFonts w:cstheme="minorHAnsi"/>
        </w:rPr>
        <w:t xml:space="preserve">network of interactions responsible for </w:t>
      </w:r>
      <w:r w:rsidR="009F7C4D">
        <w:rPr>
          <w:rFonts w:cstheme="minorHAnsi"/>
        </w:rPr>
        <w:t>MP</w:t>
      </w:r>
      <w:r w:rsidR="00F46295">
        <w:rPr>
          <w:rFonts w:cstheme="minorHAnsi"/>
        </w:rPr>
        <w:t xml:space="preserve"> folding and stability</w:t>
      </w:r>
      <w:r w:rsidR="004A59BC">
        <w:rPr>
          <w:rFonts w:cstheme="minorHAnsi"/>
        </w:rPr>
        <w:t>.</w:t>
      </w:r>
      <w:r w:rsidR="00D70110">
        <w:rPr>
          <w:rFonts w:cstheme="minorHAnsi"/>
        </w:rPr>
        <w:t xml:space="preserve"> </w:t>
      </w:r>
      <w:r w:rsidR="00D70110" w:rsidRPr="00201AD1">
        <w:rPr>
          <w:rFonts w:cstheme="minorHAnsi"/>
        </w:rPr>
        <w:t xml:space="preserve">Misfolding of </w:t>
      </w:r>
      <w:r w:rsidR="00D70110">
        <w:rPr>
          <w:rFonts w:cstheme="minorHAnsi"/>
        </w:rPr>
        <w:t xml:space="preserve">MPs affects not only the </w:t>
      </w:r>
      <w:proofErr w:type="gramStart"/>
      <w:r w:rsidR="00D70110">
        <w:rPr>
          <w:rFonts w:cstheme="minorHAnsi"/>
        </w:rPr>
        <w:t>aforementioned interactions</w:t>
      </w:r>
      <w:proofErr w:type="gramEnd"/>
      <w:r w:rsidR="00D70110">
        <w:rPr>
          <w:rFonts w:cstheme="minorHAnsi"/>
        </w:rPr>
        <w:t xml:space="preserve"> but</w:t>
      </w:r>
      <w:r w:rsidR="00D70110" w:rsidRPr="00201AD1">
        <w:rPr>
          <w:rFonts w:cstheme="minorHAnsi"/>
        </w:rPr>
        <w:t xml:space="preserve"> 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 MPs are involved in essential biological functions </w:t>
      </w:r>
      <w:r w:rsidR="00401CD3">
        <w:rPr>
          <w:rFonts w:cstheme="minorHAnsi"/>
        </w:rPr>
        <w:t>and to combat</w:t>
      </w:r>
      <w:r w:rsidR="00D70110">
        <w:rPr>
          <w:rFonts w:cstheme="minorHAnsi"/>
        </w:rPr>
        <w:t xml:space="preserve"> the progression of diseases, it is necessary to learn how and why MPs reach their folded state.</w:t>
      </w:r>
    </w:p>
    <w:p w14:paraId="1EACDB93" w14:textId="3B90FD0A" w:rsidR="00D70110" w:rsidRDefault="0077543B" w:rsidP="00401CD3">
      <w:pPr>
        <w:spacing w:after="0" w:line="480" w:lineRule="auto"/>
        <w:ind w:firstLine="360"/>
        <w:jc w:val="both"/>
        <w:rPr>
          <w:rFonts w:cstheme="minorHAnsi"/>
        </w:rPr>
      </w:pPr>
      <w:r w:rsidRPr="00201AD1">
        <w:rPr>
          <w:rFonts w:cstheme="minorHAnsi"/>
        </w:rPr>
        <w:t xml:space="preserve">However, studying </w:t>
      </w:r>
      <w:r w:rsidR="00626D2F">
        <w:rPr>
          <w:rFonts w:cstheme="minorHAnsi"/>
        </w:rPr>
        <w:t>MP</w:t>
      </w:r>
      <w:r w:rsidRPr="00201AD1">
        <w:rPr>
          <w:rFonts w:cstheme="minorHAnsi"/>
        </w:rPr>
        <w:t xml:space="preserve"> folding is inherently a difficult challenge because of their hydrophobic nature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Additionally, proteins fold differently depending on the composition of lipids in the bilayer, a daunting task to replicate </w:t>
      </w:r>
      <w:r w:rsidR="00401CD3">
        <w:rPr>
          <w:rFonts w:cstheme="minorHAnsi"/>
        </w:rPr>
        <w:t xml:space="preserve">these </w:t>
      </w:r>
      <w:r w:rsidR="00626D2F">
        <w:rPr>
          <w:rFonts w:cstheme="minorHAnsi"/>
        </w:rPr>
        <w:t>biological conditions</w:t>
      </w:r>
      <w:r w:rsidR="00401CD3">
        <w:rPr>
          <w:rFonts w:cstheme="minorHAnsi"/>
        </w:rPr>
        <w:t xml:space="preserve"> either</w:t>
      </w:r>
      <w:r w:rsidR="00626D2F">
        <w:rPr>
          <w:rFonts w:cstheme="minorHAnsi"/>
        </w:rPr>
        <w:t xml:space="preserv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Pr="00201AD1">
        <w:rPr>
          <w:rFonts w:cstheme="minorHAnsi"/>
        </w:rPr>
        <w:t>To combat these challenges, much of the research studying membrane protein folding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iming to</w:t>
      </w:r>
      <w:r w:rsidR="00626D2F">
        <w:rPr>
          <w:rFonts w:cstheme="minorHAnsi"/>
        </w:rPr>
        <w:t xml:space="preserve"> explor</w:t>
      </w:r>
      <w:r w:rsidR="00401CD3">
        <w:rPr>
          <w:rFonts w:cstheme="minorHAnsi"/>
        </w:rPr>
        <w:t>e</w:t>
      </w:r>
      <w:r w:rsidRPr="00201AD1">
        <w:rPr>
          <w:rFonts w:cstheme="minorHAnsi"/>
        </w:rPr>
        <w:t xml:space="preserve"> </w:t>
      </w:r>
      <w:r w:rsidR="00401CD3">
        <w:rPr>
          <w:rFonts w:cstheme="minorHAnsi"/>
        </w:rPr>
        <w:t xml:space="preserve">and understand </w:t>
      </w:r>
      <w:r w:rsidRPr="00201AD1">
        <w:rPr>
          <w:rFonts w:cstheme="minorHAnsi"/>
        </w:rPr>
        <w:t>the</w:t>
      </w:r>
      <w:r w:rsidR="00401CD3">
        <w:rPr>
          <w:rFonts w:cstheme="minorHAnsi"/>
        </w:rPr>
        <w:t xml:space="preserve"> impact of</w:t>
      </w:r>
      <w:r w:rsidRPr="00201AD1">
        <w:rPr>
          <w:rFonts w:cstheme="minorHAnsi"/>
        </w:rPr>
        <w:t xml:space="preserve"> biophysical forces govern</w:t>
      </w:r>
      <w:r w:rsidR="00626D2F">
        <w:rPr>
          <w:rFonts w:cstheme="minorHAnsi"/>
        </w:rPr>
        <w:t>ing</w:t>
      </w:r>
      <w:r w:rsidRPr="00201AD1">
        <w:rPr>
          <w:rFonts w:cstheme="minorHAnsi"/>
        </w:rPr>
        <w:t xml:space="preserve"> the folding process</w:t>
      </w:r>
      <w:r w:rsidR="00626D2F">
        <w:rPr>
          <w:rFonts w:cstheme="minorHAnsi"/>
        </w:rPr>
        <w:t xml:space="preserve"> in a natural environment.</w:t>
      </w:r>
    </w:p>
    <w:p w14:paraId="7E4842BE" w14:textId="054EC8D5" w:rsidR="00401CD3" w:rsidRDefault="00401CD3" w:rsidP="00401CD3">
      <w:pPr>
        <w:spacing w:after="0" w:line="480" w:lineRule="auto"/>
        <w:ind w:firstLine="360"/>
        <w:jc w:val="both"/>
        <w:rPr>
          <w:rFonts w:cstheme="minorHAnsi"/>
        </w:rPr>
      </w:pPr>
      <w:r>
        <w:rPr>
          <w:rFonts w:cstheme="minorHAnsi"/>
        </w:rPr>
        <w:lastRenderedPageBreak/>
        <w:t xml:space="preserve">My graduate work focuses on developing an </w:t>
      </w:r>
      <w:proofErr w:type="gramStart"/>
      <w:r w:rsidRPr="00401CD3">
        <w:rPr>
          <w:rFonts w:cstheme="minorHAnsi"/>
          <w:i/>
          <w:iCs/>
        </w:rPr>
        <w:t>in silico</w:t>
      </w:r>
      <w:proofErr w:type="gramEnd"/>
      <w:r>
        <w:rPr>
          <w:rFonts w:cstheme="minorHAnsi"/>
        </w:rPr>
        <w:t xml:space="preserve"> algorithm to design novel single-pass membrane proteins known as homodimers, then using high-throughput experiments to test and validate my computational models.  In this introduction, I expand on the forces found to be involved in membrane protein association, with a particular focus on the lack of knowledge on the impact of van der Waals packing. I then introduce current experimental and computational methods that inspired my research. I then highlight an important sequence and structural motif </w:t>
      </w:r>
      <w:proofErr w:type="spellStart"/>
      <w:r>
        <w:rPr>
          <w:rFonts w:cstheme="minorHAnsi"/>
        </w:rPr>
        <w:t>GAS</w:t>
      </w:r>
      <w:r w:rsidRPr="00401CD3">
        <w:rPr>
          <w:rFonts w:cstheme="minorHAnsi"/>
          <w:vertAlign w:val="subscript"/>
        </w:rPr>
        <w:t>right</w:t>
      </w:r>
      <w:proofErr w:type="spellEnd"/>
      <w:r>
        <w:rPr>
          <w:rFonts w:cstheme="minorHAnsi"/>
        </w:rPr>
        <w:t xml:space="preserve">, an important control for my research in developing information on van der Waals packing. </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616849"/>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082FA67C"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MPs</w:t>
      </w:r>
      <w:r w:rsidR="00A8408C">
        <w:rPr>
          <w:rFonts w:cstheme="minorHAnsi"/>
        </w:rPr>
        <w:t xml:space="preserve"> involves a variety of energetic constraints due to the hydrophobic nature of the lipid bilayer. First, </w:t>
      </w:r>
      <w:r>
        <w:rPr>
          <w:rFonts w:cstheme="minorHAnsi"/>
        </w:rPr>
        <w:t xml:space="preserve">MPs must be translated and inserted properly into the membrane. This is accomplished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properly translates MPs into the proper orientation in the bilayer</w:t>
      </w:r>
      <w:r>
        <w:rPr>
          <w:rFonts w:cstheme="minorHAnsi"/>
        </w:rPr>
        <w:t xml:space="preserve">. However, once the protein is embedded into the membrane, the hydrophobicity at the core of the bilayer results in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5F59FE">
        <w:rPr>
          <w:rFonts w:cstheme="minorHAnsi"/>
        </w:rPr>
        <w:t>This forces TMs, composed of backbone containing oxygen and nitrogen atoms, to conform to standard secondary structure</w:t>
      </w:r>
      <w:r w:rsidR="00E06733">
        <w:rPr>
          <w:rFonts w:cstheme="minorHAnsi"/>
        </w:rPr>
        <w:t>s</w:t>
      </w:r>
      <w:r w:rsidR="005F59FE">
        <w:rPr>
          <w:rFonts w:cstheme="minorHAnsi"/>
        </w:rPr>
        <w:t xml:space="preserve"> with backbone amide protons and carbonyl oxygens satisfying </w:t>
      </w:r>
      <w:r w:rsidR="006714BD">
        <w:rPr>
          <w:rFonts w:cstheme="minorHAnsi"/>
        </w:rPr>
        <w:t xml:space="preserve">the membranes lack of hydrogen bonding. These TMs can be </w:t>
      </w:r>
      <w:r w:rsidR="00B95382">
        <w:rPr>
          <w:rFonts w:cstheme="minorHAnsi"/>
        </w:rPr>
        <w:t xml:space="preserve">separated </w:t>
      </w:r>
      <w:r w:rsidR="006714BD">
        <w:rPr>
          <w:rFonts w:cstheme="minorHAnsi"/>
        </w:rPr>
        <w:t>into two groups: beta barrels</w:t>
      </w:r>
      <w:r w:rsidR="00B95382">
        <w:rPr>
          <w:rFonts w:cstheme="minorHAnsi"/>
        </w:rPr>
        <w:t>, large proteins composed of repeating layers of beta sheets,</w:t>
      </w:r>
      <w:r w:rsidR="006714BD">
        <w:rPr>
          <w:rFonts w:cstheme="minorHAnsi"/>
        </w:rPr>
        <w:t xml:space="preserve"> and alpha helices</w:t>
      </w:r>
      <w:r w:rsidR="00B95382">
        <w:rPr>
          <w:rFonts w:cstheme="minorHAnsi"/>
        </w:rPr>
        <w:t>, proteins twisted in a coil like helix structure. My research focuses on the latter group of proteins.</w:t>
      </w:r>
    </w:p>
    <w:p w14:paraId="59EF469A" w14:textId="0D483DBE" w:rsidR="00EA472A" w:rsidRPr="00687D1E" w:rsidRDefault="00C14051" w:rsidP="00687D1E">
      <w:pPr>
        <w:spacing w:after="0" w:line="480" w:lineRule="auto"/>
        <w:ind w:firstLine="360"/>
        <w:jc w:val="both"/>
        <w:rPr>
          <w:rFonts w:cstheme="minorHAnsi"/>
        </w:rPr>
      </w:pPr>
      <w:r>
        <w:rPr>
          <w:rFonts w:cstheme="minorHAnsi"/>
        </w:rPr>
        <w:t xml:space="preserve">As alpha helices are threaded by the </w:t>
      </w:r>
      <w:proofErr w:type="spellStart"/>
      <w:r>
        <w:rPr>
          <w:rFonts w:cstheme="minorHAnsi"/>
        </w:rPr>
        <w:t>translocon</w:t>
      </w:r>
      <w:proofErr w:type="spellEnd"/>
      <w:r>
        <w:rPr>
          <w:rFonts w:cstheme="minorHAnsi"/>
        </w:rPr>
        <w:t xml:space="preserve"> into the membrane, the process to bring the MP to its folded state</w:t>
      </w:r>
      <w:r w:rsidRPr="00201AD1">
        <w:rPr>
          <w:rFonts w:cstheme="minorHAnsi"/>
        </w:rPr>
        <w:t xml:space="preserve"> is regulated by a distribution of hydrogen bonds, weak polar</w:t>
      </w:r>
      <w:r>
        <w:rPr>
          <w:rFonts w:cstheme="minorHAnsi"/>
        </w:rPr>
        <w:t xml:space="preserve"> and electrostatic</w:t>
      </w:r>
      <w:r w:rsidRPr="00201AD1">
        <w:rPr>
          <w:rFonts w:cstheme="minorHAnsi"/>
        </w:rPr>
        <w:t xml:space="preserve"> interactions, and van der Waals forces between the unfolded and folded states.</w:t>
      </w:r>
      <w:r w:rsidRPr="00201AD1">
        <w:rPr>
          <w:rFonts w:cstheme="minorHAnsi"/>
          <w:color w:val="000000" w:themeColor="text1"/>
        </w:rPr>
        <w:t xml:space="preserve"> </w:t>
      </w:r>
      <w:r>
        <w:rPr>
          <w:rFonts w:cstheme="minorHAnsi"/>
        </w:rPr>
        <w:t xml:space="preserve">Hydrogen bonding regulates secondary structure within TM insertion, but hydrogen bonding between </w:t>
      </w:r>
      <w:r w:rsidR="00687D1E">
        <w:rPr>
          <w:rFonts w:cstheme="minorHAnsi"/>
        </w:rPr>
        <w:t xml:space="preserve">polar amino acids on opposing </w:t>
      </w:r>
      <w:r>
        <w:rPr>
          <w:rFonts w:cstheme="minorHAnsi"/>
        </w:rPr>
        <w:t>helices have been shown to drive</w:t>
      </w:r>
      <w:r w:rsidR="00687D1E">
        <w:rPr>
          <w:rFonts w:cstheme="minorHAnsi"/>
        </w:rPr>
        <w:t xml:space="preserve"> membrane protein folding</w:t>
      </w:r>
      <w:r>
        <w:rPr>
          <w:rFonts w:cstheme="minorHAnsi"/>
        </w:rPr>
        <w:t xml:space="preserve">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w:t>
      </w:r>
      <w:r>
        <w:rPr>
          <w:rFonts w:cstheme="minorHAnsi"/>
        </w:rPr>
        <w:lastRenderedPageBreak/>
        <w:t xml:space="preserve">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results in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6714BD">
        <w:rPr>
          <w:rFonts w:cstheme="minorHAnsi"/>
        </w:rPr>
        <w:t xml:space="preserve">However, </w:t>
      </w:r>
      <w:r w:rsidR="00687D1E">
        <w:rPr>
          <w:rFonts w:cstheme="minorHAnsi"/>
        </w:rPr>
        <w:t xml:space="preserve">not many studies have solely accounted for </w:t>
      </w:r>
      <w:r w:rsidR="008B5AEE">
        <w:rPr>
          <w:rFonts w:cstheme="minorHAnsi"/>
        </w:rPr>
        <w:t>van der Waals force</w:t>
      </w:r>
      <w:r w:rsidR="00687D1E">
        <w:rPr>
          <w:rFonts w:cstheme="minorHAnsi"/>
        </w:rPr>
        <w:t xml:space="preserve">s between </w:t>
      </w:r>
      <w:r w:rsidR="008B5AEE">
        <w:rPr>
          <w:rFonts w:cstheme="minorHAnsi"/>
        </w:rPr>
        <w:t>atoms coming in close contact</w:t>
      </w:r>
      <w:r w:rsidR="00687D1E">
        <w:rPr>
          <w:rFonts w:cstheme="minorHAnsi"/>
        </w:rPr>
        <w:t>.</w:t>
      </w:r>
    </w:p>
    <w:p w14:paraId="5F2A5FB8" w14:textId="7D7C408A" w:rsidR="00E06733" w:rsidRPr="00E06733" w:rsidRDefault="00D41941" w:rsidP="00401CD3">
      <w:pPr>
        <w:pStyle w:val="ThesisTOC"/>
        <w:numPr>
          <w:ilvl w:val="1"/>
          <w:numId w:val="8"/>
        </w:numPr>
        <w:spacing w:line="480" w:lineRule="auto"/>
      </w:pPr>
      <w:bookmarkStart w:id="5" w:name="_Toc162616850"/>
      <w:r>
        <w:rPr>
          <w:rStyle w:val="Strong"/>
          <w:b/>
          <w:bCs w:val="0"/>
        </w:rPr>
        <w:t>The importance of van der Waals packing</w:t>
      </w:r>
      <w:bookmarkEnd w:id="5"/>
    </w:p>
    <w:p w14:paraId="637BEE4D" w14:textId="42CCD0CC" w:rsidR="007F2E6A" w:rsidRPr="00201AD1" w:rsidRDefault="007F2E6A" w:rsidP="009A6698">
      <w:pPr>
        <w:spacing w:after="0" w:line="480" w:lineRule="auto"/>
        <w:ind w:firstLine="360"/>
        <w:jc w:val="both"/>
        <w:rPr>
          <w:rFonts w:cstheme="minorHAnsi"/>
        </w:rPr>
      </w:pPr>
      <w:r w:rsidRPr="00201AD1">
        <w:rPr>
          <w:rFonts w:cstheme="minorHAnsi"/>
          <w:color w:val="000000" w:themeColor="text1"/>
        </w:rPr>
        <w:t xml:space="preserve">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w:t>
      </w:r>
      <w:proofErr w:type="gramStart"/>
      <w:r w:rsidRPr="00201AD1">
        <w:rPr>
          <w:rFonts w:cstheme="minorHAnsi"/>
          <w:color w:val="000000" w:themeColor="text1"/>
        </w:rPr>
        <w:t>at</w:t>
      </w:r>
      <w:proofErr w:type="gramEnd"/>
      <w:r w:rsidRPr="00201AD1">
        <w:rPr>
          <w:rFonts w:cstheme="minorHAnsi"/>
          <w:color w:val="000000" w:themeColor="text1"/>
        </w:rPr>
        <w:t xml:space="preserve"> which packing can be a driving force for membrane protein folding is unclear</w:t>
      </w:r>
      <w:r w:rsidR="00D41941">
        <w:rPr>
          <w:rFonts w:cstheme="minorHAnsi"/>
          <w:color w:val="000000" w:themeColor="text1"/>
        </w:rPr>
        <w:t xml:space="preserve"> (expand on this</w:t>
      </w:r>
      <w:r w:rsidR="009A6698">
        <w:rPr>
          <w:rFonts w:cstheme="minorHAnsi"/>
          <w:color w:val="000000" w:themeColor="text1"/>
        </w:rPr>
        <w:t>, maybe bring up that image that Alessandro has</w:t>
      </w:r>
      <w:r w:rsidR="00D41941">
        <w:rPr>
          <w:rFonts w:cstheme="minorHAnsi"/>
          <w:color w:val="000000" w:themeColor="text1"/>
        </w:rPr>
        <w:t>)</w:t>
      </w:r>
      <w:r w:rsidRPr="00201AD1">
        <w:rPr>
          <w:rFonts w:cstheme="minorHAnsi"/>
          <w:color w:val="000000" w:themeColor="text1"/>
        </w:rPr>
        <w:t xml:space="preserve">. </w:t>
      </w:r>
    </w:p>
    <w:p w14:paraId="40CA68C9" w14:textId="68C57BDA" w:rsidR="009A6698" w:rsidRDefault="007F2E6A" w:rsidP="00C11E3B">
      <w:pPr>
        <w:spacing w:after="0" w:line="480" w:lineRule="auto"/>
        <w:ind w:firstLine="360"/>
        <w:jc w:val="both"/>
        <w:rPr>
          <w:rFonts w:cstheme="minorHAnsi"/>
        </w:rPr>
      </w:pPr>
      <w:r w:rsidRPr="00201AD1">
        <w:rPr>
          <w:rFonts w:cstheme="minorHAnsi"/>
        </w:rPr>
        <w:t>The contribution of van der Waals packing to membrane protein folding can be broken down into three distinct interactions: lipid-lipid packing, lipid-protein packing, and protein-protein packing</w:t>
      </w:r>
      <w:r w:rsidR="009A6698">
        <w:rPr>
          <w:rFonts w:cstheme="minorHAnsi"/>
        </w:rPr>
        <w:t xml:space="preserve">. Lipid-lipid packing involves the interactions between individual lipid molecules that are necessary to keep the bilayer assembled. Lipid-protein packing occurs between these lipid molecules and parts of proteins exposed to the lipid environment.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be stabilized in the bilayer. When an individual protein subunit is inserted into the membrane, it must destabilize the lipid-lipid packing </w:t>
      </w:r>
      <w:r w:rsidR="0077381D">
        <w:rPr>
          <w:rFonts w:cstheme="minorHAnsi"/>
        </w:rPr>
        <w:t xml:space="preserve">with more favorable lipid-protein packing interactions. For protein-protein packing to occur, these newly formed lipid-protein interactions must be destabilized for a more favorable combination of protein-protein packing and lipid-lipid packing. </w:t>
      </w:r>
      <w:proofErr w:type="gramStart"/>
      <w:r w:rsidR="0077381D" w:rsidRPr="00201AD1">
        <w:rPr>
          <w:rFonts w:cstheme="minorHAnsi"/>
        </w:rPr>
        <w:t>Protein-protein (or sidechain) packing,</w:t>
      </w:r>
      <w:proofErr w:type="gramEnd"/>
      <w:r w:rsidR="0077381D" w:rsidRPr="00201AD1">
        <w:rPr>
          <w:rFonts w:cstheme="minorHAnsi"/>
        </w:rPr>
        <w:t xml:space="preserve"> is a technically feasible starting point because of the ability to manipulate sequences and determine changes in stability due to mutation.</w:t>
      </w:r>
    </w:p>
    <w:p w14:paraId="3FFE9229" w14:textId="240228A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w:t>
      </w:r>
      <w:r w:rsidR="0077381D">
        <w:rPr>
          <w:rFonts w:cstheme="minorHAnsi"/>
        </w:rPr>
        <w:lastRenderedPageBreak/>
        <w:t>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significant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p>
    <w:p w14:paraId="21C275E2" w14:textId="77777777" w:rsidR="00B74D29" w:rsidRDefault="00B74D29" w:rsidP="00B74D29">
      <w:pPr>
        <w:pStyle w:val="ThesisTOC"/>
        <w:numPr>
          <w:ilvl w:val="1"/>
          <w:numId w:val="8"/>
        </w:numPr>
        <w:spacing w:line="480" w:lineRule="auto"/>
        <w:rPr>
          <w:rStyle w:val="Strong"/>
        </w:rPr>
      </w:pPr>
      <w:bookmarkStart w:id="6" w:name="_Toc161323349"/>
      <w:bookmarkStart w:id="7" w:name="_Toc162616851"/>
      <w:bookmarkStart w:id="8" w:name="_Toc161323348"/>
      <w:bookmarkStart w:id="9" w:name="_Toc162616857"/>
      <w:proofErr w:type="spellStart"/>
      <w:r w:rsidRPr="00D8426C">
        <w:rPr>
          <w:rStyle w:val="Strong"/>
          <w:b/>
          <w:bCs w:val="0"/>
        </w:rPr>
        <w:t>GAS</w:t>
      </w:r>
      <w:r w:rsidRPr="00372BA3">
        <w:rPr>
          <w:rStyle w:val="Strong"/>
          <w:b/>
          <w:bCs w:val="0"/>
          <w:vertAlign w:val="subscript"/>
        </w:rPr>
        <w:t>right</w:t>
      </w:r>
      <w:bookmarkEnd w:id="8"/>
      <w:bookmarkEnd w:id="9"/>
      <w:proofErr w:type="spellEnd"/>
    </w:p>
    <w:p w14:paraId="3C312409" w14:textId="77777777"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GAS is an acronym for the three amino acids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Additionally, it is frequently found in a variety of biological systems involved with immunology, metabolism, and cancer. Due to its potential importance in medical applications as well as its well-defined sequence and structural features, </w:t>
      </w:r>
      <w:proofErr w:type="spellStart"/>
      <w:r>
        <w:t>GASright</w:t>
      </w:r>
      <w:proofErr w:type="spellEnd"/>
      <w:r>
        <w:t xml:space="preserve"> proteins have been used as a simple and tractable system to further understand forces governing TM association.</w:t>
      </w:r>
    </w:p>
    <w:p w14:paraId="44404B4E" w14:textId="0798B6B7" w:rsidR="00B74D29" w:rsidRDefault="00B74D29" w:rsidP="00B74D29">
      <w:pPr>
        <w:spacing w:line="480" w:lineRule="auto"/>
        <w:ind w:firstLine="360"/>
        <w:jc w:val="both"/>
      </w:pPr>
      <w:r>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forming a network of weak hydrogen bonds where donors are Cα carbons and acceptors are carbonyl oxygens on the opposite helix (Cα–H∙∙∙O=C, or Cα–H bonds). Carbon atoms are not commonly associated with hydrogen bond donors because carbon is a less electronegative atom than other </w:t>
      </w:r>
      <w:proofErr w:type="gramStart"/>
      <w:r>
        <w:t>donors</w:t>
      </w:r>
      <w:proofErr w:type="gramEnd"/>
      <w:r>
        <w:t xml:space="preserve"> nitrogen and oxygen. However, these carbon atoms are found near 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w:t>
      </w:r>
      <w:r>
        <w:lastRenderedPageBreak/>
        <w:t xml:space="preserve">structure prediction and the experimental assay TOXCAT to determine the influence of this network of Cα–H bonds. By predicting and analyzing </w:t>
      </w:r>
      <w:proofErr w:type="spellStart"/>
      <w:r>
        <w:t>GASright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GASright</w:t>
      </w:r>
      <w:proofErr w:type="spellEnd"/>
      <w:r>
        <w:t xml:space="preserve"> structures using </w:t>
      </w:r>
      <w:r w:rsidRPr="00D71382">
        <w:rPr>
          <w:i/>
          <w:iCs/>
        </w:rPr>
        <w:t xml:space="preserve">in vitro </w:t>
      </w:r>
      <w:r>
        <w:t xml:space="preserve">FRET, concluding that the thermodynamic stability of </w:t>
      </w:r>
      <w:proofErr w:type="spellStart"/>
      <w:r>
        <w:t>GASright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GASright</w:t>
      </w:r>
      <w:proofErr w:type="spellEnd"/>
      <w:r>
        <w:t xml:space="preserve"> association are a combination of hydrogen bonding and van der Waals packing. Because the goal of my research is to understand the extent </w:t>
      </w:r>
      <w:r>
        <w:t>to</w:t>
      </w:r>
      <w:r>
        <w:t xml:space="preserve"> which packing can drive proteins to associate, this motif is an excellent control to evaluate my designed sequences against for their propensity to associate using solely van der Waals packing. </w:t>
      </w:r>
    </w:p>
    <w:p w14:paraId="1E021F02" w14:textId="7AFE5A3F" w:rsidR="00D71382" w:rsidRDefault="00D71382" w:rsidP="009A6698">
      <w:pPr>
        <w:pStyle w:val="ThesisTOC"/>
        <w:numPr>
          <w:ilvl w:val="1"/>
          <w:numId w:val="8"/>
        </w:numPr>
        <w:spacing w:line="480" w:lineRule="auto"/>
        <w:rPr>
          <w:rStyle w:val="Strong"/>
          <w:b/>
          <w:bCs w:val="0"/>
        </w:rPr>
      </w:pPr>
      <w:r w:rsidRPr="00D8426C">
        <w:rPr>
          <w:rStyle w:val="Strong"/>
          <w:b/>
          <w:bCs w:val="0"/>
        </w:rPr>
        <w:t>Studying membrane protein folding and structure</w:t>
      </w:r>
      <w:bookmarkEnd w:id="6"/>
      <w:bookmarkEnd w:id="7"/>
    </w:p>
    <w:p w14:paraId="2F3735CE" w14:textId="59C03014" w:rsidR="003A65F9" w:rsidRDefault="003A65F9" w:rsidP="00B74D29">
      <w:pPr>
        <w:spacing w:after="0" w:line="480" w:lineRule="auto"/>
        <w:ind w:firstLine="360"/>
        <w:jc w:val="both"/>
        <w:rPr>
          <w:rFonts w:cstheme="minorHAnsi"/>
        </w:rPr>
      </w:pPr>
      <w:r>
        <w:rPr>
          <w:rFonts w:cstheme="minorHAnsi"/>
        </w:rPr>
        <w:t xml:space="preserve">The complex nature of the lipid bilayer makes it difficult to directly study the forces involved in MP folding. Many groups focus on utilizing a combination of experimental and computational tools to estimate the contribution that these biophysical forces have on MP stability. </w:t>
      </w:r>
      <w:proofErr w:type="gramStart"/>
      <w:r w:rsidR="00E77AE4">
        <w:rPr>
          <w:rFonts w:cstheme="minorHAnsi"/>
        </w:rPr>
        <w:t>In particular, t</w:t>
      </w:r>
      <w:r>
        <w:rPr>
          <w:rFonts w:cstheme="minorHAnsi"/>
        </w:rPr>
        <w:t>hermodynamic</w:t>
      </w:r>
      <w:proofErr w:type="gramEnd"/>
      <w:r>
        <w:rPr>
          <w:rFonts w:cstheme="minorHAnsi"/>
        </w:rPr>
        <w:t xml:space="preserve"> experiments return results that can be relayed into information regarding the stability of proteins in specific conditions. This thermodynamic information can be used to assess and validate computational models, which can be further implemented to design and engineer novel proteins. In this section, I will summarize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p>
    <w:p w14:paraId="6D3995E7" w14:textId="6F781115" w:rsidR="00D64B33" w:rsidRDefault="00E77AE4" w:rsidP="00E77AE4">
      <w:pPr>
        <w:pStyle w:val="ThesisTOC"/>
        <w:spacing w:line="480" w:lineRule="auto"/>
        <w:rPr>
          <w:rStyle w:val="Strong"/>
          <w:b/>
          <w:bCs w:val="0"/>
        </w:rPr>
      </w:pPr>
      <w:bookmarkStart w:id="10" w:name="_Toc161323351"/>
      <w:bookmarkStart w:id="11" w:name="_Toc162616852"/>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33486C63" w:rsidR="00FB6605" w:rsidRDefault="00E77AE4" w:rsidP="005F7808">
      <w:pPr>
        <w:spacing w:line="480" w:lineRule="auto"/>
        <w:ind w:firstLine="360"/>
        <w:jc w:val="both"/>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structures</w:t>
      </w:r>
      <w:r>
        <w:t xml:space="preserve"> alongside literature, allowing people </w:t>
      </w:r>
      <w:r>
        <w:lastRenderedPageBreak/>
        <w:t xml:space="preserve">from around the world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proofErr w:type="gramStart"/>
      <w:r w:rsidR="00FB6605">
        <w:t xml:space="preserve">In particular, </w:t>
      </w:r>
      <w:r w:rsidR="005F7808">
        <w:t>solid-state</w:t>
      </w:r>
      <w:proofErr w:type="gramEnd"/>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p>
    <w:p w14:paraId="2BB83A37" w14:textId="53670837"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5F7808">
        <w:t xml:space="preserve">This </w:t>
      </w:r>
      <w:r>
        <w:t xml:space="preserve">technique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structures of these proteins by changing the solubilization conditions. Despite these advancements in MP structural characterization, many of these efforts take years to determine conditions that yield publishable results in high resolution. </w:t>
      </w:r>
      <w:r w:rsidR="00986600">
        <w:t>MPs make up only 4.6% of structures deposited in the PDB (April 2024; PDB). Lacking structures for MPs to assess and study, researchers focus on using other methods to study MP fold</w:t>
      </w:r>
      <w:r w:rsidR="005E5AB9">
        <w:t>ing and association</w:t>
      </w:r>
      <w:r w:rsidR="00986600">
        <w:t>.</w:t>
      </w:r>
    </w:p>
    <w:p w14:paraId="2C3253BB" w14:textId="2DE1CC8F" w:rsidR="00E77AE4" w:rsidRDefault="00E77AE4" w:rsidP="005F7808">
      <w:pPr>
        <w:pStyle w:val="ThesisTOC"/>
        <w:spacing w:line="480" w:lineRule="auto"/>
        <w:jc w:val="both"/>
      </w:pPr>
      <w:bookmarkStart w:id="12" w:name="_Toc162616853"/>
      <w:r>
        <w:t>1.</w:t>
      </w:r>
      <w:r w:rsidR="00B74D29">
        <w:t>5</w:t>
      </w:r>
      <w:r>
        <w:t>.2 Quantitative methods</w:t>
      </w:r>
      <w:bookmarkEnd w:id="12"/>
    </w:p>
    <w:p w14:paraId="4BB6F948" w14:textId="2F835E50"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In FRET, fluorescent proteins that emit different wavelengths of light, or fluorophores, are first attached to two individual proteins. The emission spectrum of the donor fluorophore overlaps with the excitation spectrum of the acceptor fluorophore. If the proteins associate, then the donor fluorophore transfers its energy to the acceptor fluorophore, resulting in emission of the acceptor fluorophore. Conversely, if there is no association, there will only be donor fluorescence.</w:t>
      </w:r>
      <w:r w:rsidR="002108AE">
        <w:t xml:space="preserve"> Using FRET, researchers have </w:t>
      </w:r>
      <w:r w:rsidR="00F10F1D">
        <w:t xml:space="preserve">determined the </w:t>
      </w:r>
      <w:r w:rsidR="00F10F1D">
        <w:lastRenderedPageBreak/>
        <w:t>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p>
    <w:p w14:paraId="74E27E77" w14:textId="07D37E64" w:rsidR="00F17D2E" w:rsidRDefault="00F17D2E" w:rsidP="00B74D29">
      <w:pPr>
        <w:spacing w:line="480" w:lineRule="auto"/>
        <w:ind w:firstLine="360"/>
        <w:jc w:val="both"/>
      </w:pPr>
      <w:r>
        <w:t xml:space="preserve">Mass spectrometry (MS) of MPs is a growing field, with more groups using it to study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larger protein complexes. Native MS </w:t>
      </w:r>
      <w:r w:rsidR="00E2738B">
        <w:t xml:space="preserve">is a complementary approach that </w:t>
      </w:r>
      <w:proofErr w:type="gramStart"/>
      <w:r w:rsidR="00E2738B">
        <w:t>is able to</w:t>
      </w:r>
      <w:proofErr w:type="gramEnd"/>
      <w:r w:rsidR="00E2738B">
        <w:t xml:space="preserve"> analyze a larger range of proteins, including small TMs. This method</w:t>
      </w:r>
      <w:r w:rsidR="002E2CD7">
        <w:t xml:space="preserve"> preserves noncovalent interactions in MPs by using non-denaturing ionization conditions, with aqueous buffers near physiological 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2616854"/>
      <w:r>
        <w:t>1.</w:t>
      </w:r>
      <w:r w:rsidR="00B74D29">
        <w:t>5</w:t>
      </w:r>
      <w:r>
        <w:t xml:space="preserve">.3 </w:t>
      </w:r>
      <w:r w:rsidR="00986600">
        <w:t>G</w:t>
      </w:r>
      <w:r>
        <w:t>enetic reporter assays</w:t>
      </w:r>
      <w:bookmarkEnd w:id="13"/>
    </w:p>
    <w:p w14:paraId="5493DEC3" w14:textId="25578B04"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w:t>
      </w:r>
      <w:r w:rsidR="005A71AF">
        <w:lastRenderedPageBreak/>
        <w:t xml:space="preserve">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 xml:space="preserve">Another reporter assay known as TOXCAT has also been used to study TM helix-helix interactions. The TM of interest is fused to </w:t>
      </w:r>
      <w:proofErr w:type="spellStart"/>
      <w:r w:rsidR="005A71AF">
        <w:t>ToxR</w:t>
      </w:r>
      <w:proofErr w:type="spellEnd"/>
      <w:r w:rsidR="005A71AF">
        <w:t xml:space="preserve">, a dimeric transcription factor, and maltose binding protein to determine proper insertion.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176B6EBA" w:rsidR="005A71AF" w:rsidRDefault="005A71AF" w:rsidP="00B74D29">
      <w:pPr>
        <w:spacing w:line="480" w:lineRule="auto"/>
        <w:ind w:firstLine="360"/>
        <w:jc w:val="both"/>
      </w:pPr>
      <w:r>
        <w:t xml:space="preserve">Recently, TOXCAT has been </w:t>
      </w:r>
      <w:r w:rsidR="00C11041">
        <w:t xml:space="preserve">adapted into a high-throughput assay TOXGREEN. The gene for CAT has been replaced with green fluorescent protein (GFP), allowing fluorescent readings to be used to assess the association levels of the MPs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xml:space="preserve">. The development of this assay allows it to be utilized in high-throughput applications such as cell sorting, where a library of TMs can be expressed, sorted, and sequenced through next generation sequencing (NGS). These results can then </w:t>
      </w:r>
      <w:proofErr w:type="gramStart"/>
      <w:r w:rsidR="00C11041">
        <w:t>quantified</w:t>
      </w:r>
      <w:proofErr w:type="gramEnd"/>
      <w:r w:rsidR="00C11041">
        <w:t xml:space="preserve"> to determine the relative association propensities for each protein present in the library. I utilized this technique to quantify the association for the proteins that I computationally designed to determine the impact of van der Waals packing on association.</w:t>
      </w:r>
    </w:p>
    <w:p w14:paraId="0DD0D782" w14:textId="018D3DC7" w:rsidR="00E77AE4" w:rsidRDefault="00E77AE4" w:rsidP="005F7808">
      <w:pPr>
        <w:pStyle w:val="ThesisTOC"/>
        <w:spacing w:line="480" w:lineRule="auto"/>
        <w:jc w:val="both"/>
      </w:pPr>
      <w:bookmarkStart w:id="14" w:name="_Toc162616855"/>
      <w:r>
        <w:t>1.</w:t>
      </w:r>
      <w:r w:rsidR="00B74D29">
        <w:t>5</w:t>
      </w:r>
      <w:r>
        <w:t>.4 Computational methods</w:t>
      </w:r>
      <w:bookmarkEnd w:id="14"/>
    </w:p>
    <w:p w14:paraId="27E82DD1" w14:textId="0BEE2340" w:rsidR="00EC03AD" w:rsidRDefault="005F7808" w:rsidP="00B74D29">
      <w:pPr>
        <w:spacing w:line="480" w:lineRule="auto"/>
        <w:ind w:firstLine="360"/>
        <w:jc w:val="both"/>
      </w:pPr>
      <w:r>
        <w:t xml:space="preserve">In conjunction with structural determination, </w:t>
      </w:r>
      <w:r w:rsidR="000B1FDF">
        <w:t xml:space="preserve">computational methods have been created to </w:t>
      </w:r>
      <w:r>
        <w:t>evaluat</w:t>
      </w:r>
      <w:r w:rsidR="000B1FDF">
        <w:t>e</w:t>
      </w:r>
      <w:r>
        <w:t xml:space="preserve"> previously solved MP structures.</w:t>
      </w:r>
      <w:r w:rsidR="000B1FDF">
        <w:t xml:space="preserve"> Many methods look to further understand the MP folding by developing energetic terms that aim to estimate the thermodynamics of association. The Baker Lab at University of Washington are experts in this area, utilizing known energetic and structural information </w:t>
      </w:r>
      <w:r w:rsidR="00276CA2">
        <w:t>for</w:t>
      </w:r>
      <w:r w:rsidR="000B1FDF">
        <w:t xml:space="preserve"> the development of</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r w:rsidR="000B1FDF">
        <w:t xml:space="preserve"> </w:t>
      </w:r>
    </w:p>
    <w:p w14:paraId="325CAC56" w14:textId="32BC28B3" w:rsidR="00276CA2" w:rsidRDefault="00EC03AD" w:rsidP="00B74D29">
      <w:pPr>
        <w:spacing w:line="480" w:lineRule="auto"/>
        <w:ind w:firstLine="360"/>
        <w:jc w:val="both"/>
      </w:pPr>
      <w:r>
        <w:lastRenderedPageBreak/>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w:t>
      </w:r>
      <w:r>
        <w:t xml:space="preserve">modeling TM helices </w:t>
      </w:r>
      <w:r w:rsidRPr="00276CA2">
        <w:rPr>
          <w:i/>
          <w:iCs/>
        </w:rPr>
        <w:t>de novo</w:t>
      </w:r>
      <w:r>
        <w:t xml:space="preserve"> from sequence, </w:t>
      </w:r>
      <w:r>
        <w:t xml:space="preserve">a representation of the membrane 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2439294F" w:rsidR="00E77AE4" w:rsidRDefault="00276CA2" w:rsidP="00B74D29">
      <w:pPr>
        <w:spacing w:line="480" w:lineRule="auto"/>
        <w:ind w:firstLine="360"/>
        <w:jc w:val="both"/>
      </w:pPr>
      <w:r>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DA15B9">
        <w:t xml:space="preserve"> </w:t>
      </w:r>
      <w:proofErr w:type="gramStart"/>
      <w:r w:rsidR="00DA15B9">
        <w:t>Similar to</w:t>
      </w:r>
      <w:proofErr w:type="gramEnd"/>
      <w:r w:rsidR="00DA15B9">
        <w:t xml:space="preserve">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used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high levels of van der Waals packing in the absence of hydrogen bonding to assess the extent at which packing can drive MP association.</w:t>
      </w:r>
    </w:p>
    <w:p w14:paraId="5EE04251" w14:textId="7822EEA4"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individual TM helices.</w:t>
      </w:r>
      <w:r>
        <w:t xml:space="preserve"> </w:t>
      </w:r>
      <w:r w:rsidR="000465A3">
        <w:t xml:space="preserve">OCTOPUS predicts TM topology using a combination of Markov models and </w:t>
      </w:r>
      <w:r w:rsidR="000465A3">
        <w:lastRenderedPageBreak/>
        <w:t xml:space="preserve">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 the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43C7DF68" w14:textId="3FD3C7A2"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w:t>
      </w:r>
      <w:r w:rsidR="006012BC">
        <w:t>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proofErr w:type="gramStart"/>
      <w:r w:rsidR="001C7E4B">
        <w:t>improve</w:t>
      </w:r>
      <w:proofErr w:type="gramEnd"/>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p>
    <w:p w14:paraId="09405E15" w14:textId="7CF330F4" w:rsidR="00AB408C" w:rsidRDefault="00AB408C" w:rsidP="005F7808">
      <w:pPr>
        <w:pStyle w:val="ThesisTOC"/>
        <w:spacing w:line="480" w:lineRule="auto"/>
        <w:jc w:val="both"/>
      </w:pPr>
      <w:bookmarkStart w:id="15" w:name="_Toc162616856"/>
      <w:r>
        <w:t>1.</w:t>
      </w:r>
      <w:r w:rsidR="00B74D29">
        <w:t>5</w:t>
      </w:r>
      <w:r>
        <w:t>.</w:t>
      </w:r>
      <w:r w:rsidR="005F7808">
        <w:t>5</w:t>
      </w:r>
      <w:r>
        <w:t xml:space="preserve"> Work</w:t>
      </w:r>
      <w:r w:rsidR="00B74D29">
        <w:t>ing</w:t>
      </w:r>
      <w:r>
        <w:t xml:space="preserve"> at the experimental and computational </w:t>
      </w:r>
      <w:proofErr w:type="gramStart"/>
      <w:r>
        <w:t>interface</w:t>
      </w:r>
      <w:bookmarkEnd w:id="15"/>
      <w:proofErr w:type="gramEnd"/>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w:t>
      </w:r>
      <w:r w:rsidR="00B74D29">
        <w:lastRenderedPageBreak/>
        <w:t xml:space="preserve">development of AlphaFold and </w:t>
      </w:r>
      <w:proofErr w:type="spellStart"/>
      <w:r w:rsidR="00B74D29">
        <w:t>RoseTTAFold</w:t>
      </w:r>
      <w:proofErr w:type="spellEnd"/>
      <w:r w:rsidR="00B74D29">
        <w:t xml:space="preserve"> allows researchers </w:t>
      </w:r>
      <w:r w:rsidR="00B74D29">
        <w:t>to predict structures of their proteins, making informed decisions on potential residues to mutate to see an impact in the structure or function</w:t>
      </w:r>
      <w:r w:rsidR="00B74D29">
        <w:t xml:space="preserve"> (cites)</w:t>
      </w:r>
      <w:r w:rsidR="00B74D29">
        <w:t>.</w:t>
      </w:r>
      <w:r w:rsidR="00B74D29">
        <w:t xml:space="preserve">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616858"/>
      <w:r>
        <w:rPr>
          <w:rStyle w:val="Strong"/>
          <w:b/>
          <w:bCs w:val="0"/>
        </w:rPr>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lastRenderedPageBreak/>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616859"/>
      <w:r w:rsidRPr="00D64B33">
        <w:rPr>
          <w:rStyle w:val="Strong"/>
          <w:b/>
          <w:bCs w:val="0"/>
        </w:rPr>
        <w:t>References</w:t>
      </w:r>
      <w:bookmarkEnd w:id="18"/>
    </w:p>
    <w:p w14:paraId="3FFEECFF" w14:textId="6D8A43E9" w:rsidR="001C7E4B" w:rsidRPr="001C7E4B" w:rsidRDefault="005F59FE" w:rsidP="001C7E4B">
      <w:pPr>
        <w:pStyle w:val="EndNoteBibliography"/>
        <w:spacing w:after="240"/>
      </w:pPr>
      <w:r>
        <w:fldChar w:fldCharType="begin"/>
      </w:r>
      <w:r>
        <w:instrText xml:space="preserve"> ADDIN EN.REFLIST </w:instrText>
      </w:r>
      <w:r>
        <w:fldChar w:fldCharType="separate"/>
      </w:r>
      <w:r w:rsidR="001C7E4B" w:rsidRPr="001C7E4B">
        <w:t xml:space="preserve">Agard, D. A., Bowman, G. R., DeGrado, W., Dokholyan, N. V., &amp; Zhou, H. X. (2022). Solution of the protein structure prediction problem at last: crucial innovations and next frontiers. </w:t>
      </w:r>
      <w:r w:rsidR="001C7E4B" w:rsidRPr="001C7E4B">
        <w:rPr>
          <w:i/>
        </w:rPr>
        <w:t>Fac Rev</w:t>
      </w:r>
      <w:r w:rsidR="001C7E4B" w:rsidRPr="001C7E4B">
        <w:t>,</w:t>
      </w:r>
      <w:r w:rsidR="001C7E4B" w:rsidRPr="001C7E4B">
        <w:rPr>
          <w:i/>
        </w:rPr>
        <w:t xml:space="preserve"> 11</w:t>
      </w:r>
      <w:r w:rsidR="001C7E4B" w:rsidRPr="001C7E4B">
        <w:t xml:space="preserve">, 38. </w:t>
      </w:r>
      <w:hyperlink r:id="rId8" w:history="1">
        <w:r w:rsidR="001C7E4B" w:rsidRPr="001C7E4B">
          <w:rPr>
            <w:rStyle w:val="Hyperlink"/>
          </w:rPr>
          <w:t>https://doi.org/10.12703/r-01-0000020</w:t>
        </w:r>
      </w:hyperlink>
      <w:r w:rsidR="001C7E4B" w:rsidRPr="001C7E4B">
        <w:t xml:space="preserve"> </w:t>
      </w:r>
    </w:p>
    <w:p w14:paraId="66472293" w14:textId="5BDA914C" w:rsidR="001C7E4B" w:rsidRPr="001C7E4B" w:rsidRDefault="001C7E4B" w:rsidP="001C7E4B">
      <w:pPr>
        <w:pStyle w:val="EndNoteBibliography"/>
        <w:spacing w:after="240"/>
      </w:pPr>
      <w:r w:rsidRPr="001C7E4B">
        <w:t xml:space="preserve">Anderson, S. M., Mueller, B. K., Lange, E. J., &amp; Senes, A. (2017). Combination of Cα-H Hydrogen Bonds and van der Waals Packing Modulates the Stability of GxxxG-Mediated Dimers in Membranes. </w:t>
      </w:r>
      <w:r w:rsidRPr="001C7E4B">
        <w:rPr>
          <w:i/>
        </w:rPr>
        <w:t>J Am Chem Soc</w:t>
      </w:r>
      <w:r w:rsidRPr="001C7E4B">
        <w:t>,</w:t>
      </w:r>
      <w:r w:rsidRPr="001C7E4B">
        <w:rPr>
          <w:i/>
        </w:rPr>
        <w:t xml:space="preserve"> 139</w:t>
      </w:r>
      <w:r w:rsidRPr="001C7E4B">
        <w:t xml:space="preserve">(44), 15774-15783. </w:t>
      </w:r>
      <w:hyperlink r:id="rId9" w:history="1">
        <w:r w:rsidRPr="001C7E4B">
          <w:rPr>
            <w:rStyle w:val="Hyperlink"/>
          </w:rPr>
          <w:t>https://doi.org/10.1021/jacs.7b07505</w:t>
        </w:r>
      </w:hyperlink>
      <w:r w:rsidRPr="001C7E4B">
        <w:t xml:space="preserve"> </w:t>
      </w:r>
    </w:p>
    <w:p w14:paraId="2DA0E920" w14:textId="27C2F1FE" w:rsidR="001C7E4B" w:rsidRPr="001C7E4B" w:rsidRDefault="001C7E4B" w:rsidP="001C7E4B">
      <w:pPr>
        <w:pStyle w:val="EndNoteBibliography"/>
        <w:spacing w:after="240"/>
      </w:pPr>
      <w:r w:rsidRPr="001C7E4B">
        <w:t xml:space="preserve">Armstrong, C. R., &amp; Senes, A. (2016). Screening for transmembrane association in divisome proteins using TOXGREEN, a high-throughput variant of the TOXCAT assay. </w:t>
      </w:r>
      <w:r w:rsidRPr="001C7E4B">
        <w:rPr>
          <w:i/>
        </w:rPr>
        <w:t>Biochim Biophys Acta</w:t>
      </w:r>
      <w:r w:rsidRPr="001C7E4B">
        <w:t>,</w:t>
      </w:r>
      <w:r w:rsidRPr="001C7E4B">
        <w:rPr>
          <w:i/>
        </w:rPr>
        <w:t xml:space="preserve"> 1858</w:t>
      </w:r>
      <w:r w:rsidRPr="001C7E4B">
        <w:t xml:space="preserve">(11), 2573-2583. </w:t>
      </w:r>
      <w:hyperlink r:id="rId10" w:history="1">
        <w:r w:rsidRPr="001C7E4B">
          <w:rPr>
            <w:rStyle w:val="Hyperlink"/>
          </w:rPr>
          <w:t>https://doi.org/10.1016/j.bbamem.2016.07.008</w:t>
        </w:r>
      </w:hyperlink>
      <w:r w:rsidRPr="001C7E4B">
        <w:t xml:space="preserve"> </w:t>
      </w:r>
    </w:p>
    <w:p w14:paraId="29AA4F94" w14:textId="36575507" w:rsidR="001C7E4B" w:rsidRPr="001C7E4B" w:rsidRDefault="001C7E4B" w:rsidP="001C7E4B">
      <w:pPr>
        <w:pStyle w:val="EndNoteBibliography"/>
        <w:spacing w:after="240"/>
      </w:pPr>
      <w:r w:rsidRPr="001C7E4B">
        <w:t xml:space="preserve">Baek, M., DiMaio, F., Anishchenko, I., Dauparas, J., Ovchinnikov, S., Lee, G. R., . . . Baker, D. (2021). Accurate prediction of protein structures and interactions using a three-track neural network. </w:t>
      </w:r>
      <w:r w:rsidRPr="001C7E4B">
        <w:rPr>
          <w:i/>
        </w:rPr>
        <w:t>Science</w:t>
      </w:r>
      <w:r w:rsidRPr="001C7E4B">
        <w:t>,</w:t>
      </w:r>
      <w:r w:rsidRPr="001C7E4B">
        <w:rPr>
          <w:i/>
        </w:rPr>
        <w:t xml:space="preserve"> 373</w:t>
      </w:r>
      <w:r w:rsidRPr="001C7E4B">
        <w:t xml:space="preserve">(6557), 871-876. </w:t>
      </w:r>
      <w:hyperlink r:id="rId11" w:history="1">
        <w:r w:rsidRPr="001C7E4B">
          <w:rPr>
            <w:rStyle w:val="Hyperlink"/>
          </w:rPr>
          <w:t>https://doi.org/10.1126/science.abj8754</w:t>
        </w:r>
      </w:hyperlink>
      <w:r w:rsidRPr="001C7E4B">
        <w:t xml:space="preserve"> </w:t>
      </w:r>
    </w:p>
    <w:p w14:paraId="0B12BF17" w14:textId="77777777" w:rsidR="001C7E4B" w:rsidRPr="001C7E4B" w:rsidRDefault="001C7E4B" w:rsidP="001C7E4B">
      <w:pPr>
        <w:pStyle w:val="EndNoteBibliography"/>
        <w:spacing w:after="240"/>
      </w:pPr>
      <w:r w:rsidRPr="001C7E4B">
        <w:t xml:space="preserve">Braun T, Koehler Leman J, &amp; OF, L. (2015). </w:t>
      </w:r>
      <w:r w:rsidRPr="001C7E4B">
        <w:rPr>
          <w:b/>
        </w:rPr>
        <w:t>Combining Evolutionary Information and an Iterative Sampling Strategy for Accurate Protein Structure Prediction</w:t>
      </w:r>
      <w:r w:rsidRPr="001C7E4B">
        <w:t>. In: PLOS Computational Biology.</w:t>
      </w:r>
    </w:p>
    <w:p w14:paraId="5EB4A5C7" w14:textId="35968A18" w:rsidR="001C7E4B" w:rsidRPr="001C7E4B" w:rsidRDefault="001C7E4B" w:rsidP="001C7E4B">
      <w:pPr>
        <w:pStyle w:val="EndNoteBibliography"/>
        <w:spacing w:after="240"/>
      </w:pPr>
      <w:r w:rsidRPr="001C7E4B">
        <w:t xml:space="preserve">Doura, A. K., &amp; Fleming, K. G. (2004). Complex interactions at the helix-helix interface stabilize the glycophorin A transmembrane dimer. </w:t>
      </w:r>
      <w:r w:rsidRPr="001C7E4B">
        <w:rPr>
          <w:i/>
        </w:rPr>
        <w:t>J Mol Biol</w:t>
      </w:r>
      <w:r w:rsidRPr="001C7E4B">
        <w:t>,</w:t>
      </w:r>
      <w:r w:rsidRPr="001C7E4B">
        <w:rPr>
          <w:i/>
        </w:rPr>
        <w:t xml:space="preserve"> 343</w:t>
      </w:r>
      <w:r w:rsidRPr="001C7E4B">
        <w:t xml:space="preserve">(5), 1487-1497. </w:t>
      </w:r>
      <w:hyperlink r:id="rId12" w:history="1">
        <w:r w:rsidRPr="001C7E4B">
          <w:rPr>
            <w:rStyle w:val="Hyperlink"/>
          </w:rPr>
          <w:t>https://doi.org/10.1016/j.jmb.2004.09.011</w:t>
        </w:r>
      </w:hyperlink>
      <w:r w:rsidRPr="001C7E4B">
        <w:t xml:space="preserve"> </w:t>
      </w:r>
    </w:p>
    <w:p w14:paraId="51BF64CE" w14:textId="671CB942" w:rsidR="001C7E4B" w:rsidRPr="001C7E4B" w:rsidRDefault="001C7E4B" w:rsidP="001C7E4B">
      <w:pPr>
        <w:pStyle w:val="EndNoteBibliography"/>
        <w:spacing w:after="240"/>
      </w:pPr>
      <w:r w:rsidRPr="001C7E4B">
        <w:lastRenderedPageBreak/>
        <w:t xml:space="preserve">Díaz Vázquez, G., Cui, Q., &amp; Senes, A. (2023). Thermodynamic analysis of the GAS. </w:t>
      </w:r>
      <w:r w:rsidRPr="001C7E4B">
        <w:rPr>
          <w:i/>
        </w:rPr>
        <w:t>Biophys J</w:t>
      </w:r>
      <w:r w:rsidRPr="001C7E4B">
        <w:t>,</w:t>
      </w:r>
      <w:r w:rsidRPr="001C7E4B">
        <w:rPr>
          <w:i/>
        </w:rPr>
        <w:t xml:space="preserve"> 122</w:t>
      </w:r>
      <w:r w:rsidRPr="001C7E4B">
        <w:t xml:space="preserve">(1), 143-155. </w:t>
      </w:r>
      <w:hyperlink r:id="rId13" w:history="1">
        <w:r w:rsidRPr="001C7E4B">
          <w:rPr>
            <w:rStyle w:val="Hyperlink"/>
          </w:rPr>
          <w:t>https://doi.org/10.1016/j.bpj.2022.11.018</w:t>
        </w:r>
      </w:hyperlink>
      <w:r w:rsidRPr="001C7E4B">
        <w:t xml:space="preserve"> </w:t>
      </w:r>
    </w:p>
    <w:p w14:paraId="4E72F3D7" w14:textId="0A850AA6" w:rsidR="001C7E4B" w:rsidRPr="001C7E4B" w:rsidRDefault="001C7E4B" w:rsidP="001C7E4B">
      <w:pPr>
        <w:pStyle w:val="EndNoteBibliography"/>
        <w:spacing w:after="240"/>
      </w:pPr>
      <w:r w:rsidRPr="001C7E4B">
        <w:t xml:space="preserve">Fisher, L. E., Engelman, D. M., &amp; Sturgis, J. N. (1999). Detergents modulate dimerization, but not helicity, of the glycophorin A transmembrane domain. </w:t>
      </w:r>
      <w:r w:rsidRPr="001C7E4B">
        <w:rPr>
          <w:i/>
        </w:rPr>
        <w:t>J Mol Biol</w:t>
      </w:r>
      <w:r w:rsidRPr="001C7E4B">
        <w:t>,</w:t>
      </w:r>
      <w:r w:rsidRPr="001C7E4B">
        <w:rPr>
          <w:i/>
        </w:rPr>
        <w:t xml:space="preserve"> 293</w:t>
      </w:r>
      <w:r w:rsidRPr="001C7E4B">
        <w:t xml:space="preserve">(3), 639-651. </w:t>
      </w:r>
      <w:hyperlink r:id="rId14" w:history="1">
        <w:r w:rsidRPr="001C7E4B">
          <w:rPr>
            <w:rStyle w:val="Hyperlink"/>
          </w:rPr>
          <w:t>https://doi.org/10.1006/jmbi.1999.3126</w:t>
        </w:r>
      </w:hyperlink>
      <w:r w:rsidRPr="001C7E4B">
        <w:t xml:space="preserve"> </w:t>
      </w:r>
    </w:p>
    <w:p w14:paraId="6BBB84BC" w14:textId="02B43878" w:rsidR="001C7E4B" w:rsidRPr="001C7E4B" w:rsidRDefault="001C7E4B" w:rsidP="001C7E4B">
      <w:pPr>
        <w:pStyle w:val="EndNoteBibliography"/>
        <w:spacing w:after="240"/>
      </w:pPr>
      <w:r w:rsidRPr="001C7E4B">
        <w:t xml:space="preserve">Fleming, K. G., Ackerman, A. L., &amp; Engelman, D. M. (1997). The effect of point mutations on the free energy of transmembrane alpha-helix dimerization. </w:t>
      </w:r>
      <w:r w:rsidRPr="001C7E4B">
        <w:rPr>
          <w:i/>
        </w:rPr>
        <w:t>J Mol Biol</w:t>
      </w:r>
      <w:r w:rsidRPr="001C7E4B">
        <w:t>,</w:t>
      </w:r>
      <w:r w:rsidRPr="001C7E4B">
        <w:rPr>
          <w:i/>
        </w:rPr>
        <w:t xml:space="preserve"> 272</w:t>
      </w:r>
      <w:r w:rsidRPr="001C7E4B">
        <w:t xml:space="preserve">(2), 266-275. </w:t>
      </w:r>
      <w:hyperlink r:id="rId15" w:history="1">
        <w:r w:rsidRPr="001C7E4B">
          <w:rPr>
            <w:rStyle w:val="Hyperlink"/>
          </w:rPr>
          <w:t>https://doi.org/10.1006/jmbi.1997.1236</w:t>
        </w:r>
      </w:hyperlink>
      <w:r w:rsidRPr="001C7E4B">
        <w:t xml:space="preserve"> </w:t>
      </w:r>
    </w:p>
    <w:p w14:paraId="6C0672F5" w14:textId="6DE69B25" w:rsidR="001C7E4B" w:rsidRPr="001C7E4B" w:rsidRDefault="001C7E4B" w:rsidP="001C7E4B">
      <w:pPr>
        <w:pStyle w:val="EndNoteBibliography"/>
        <w:spacing w:after="240"/>
      </w:pPr>
      <w:r w:rsidRPr="001C7E4B">
        <w:t xml:space="preserve">Fleming, K. G., &amp; Engelman, D. M. (2001). Specificity in transmembrane helix-helix interactions can define a hierarchy of stability for sequence variants. </w:t>
      </w:r>
      <w:r w:rsidRPr="001C7E4B">
        <w:rPr>
          <w:i/>
        </w:rPr>
        <w:t>Proc Natl Acad Sci U S A</w:t>
      </w:r>
      <w:r w:rsidRPr="001C7E4B">
        <w:t>,</w:t>
      </w:r>
      <w:r w:rsidRPr="001C7E4B">
        <w:rPr>
          <w:i/>
        </w:rPr>
        <w:t xml:space="preserve"> 98</w:t>
      </w:r>
      <w:r w:rsidRPr="001C7E4B">
        <w:t xml:space="preserve">(25), 14340-14344. </w:t>
      </w:r>
      <w:hyperlink r:id="rId16" w:history="1">
        <w:r w:rsidRPr="001C7E4B">
          <w:rPr>
            <w:rStyle w:val="Hyperlink"/>
          </w:rPr>
          <w:t>https://doi.org/10.1073/pnas.251367498</w:t>
        </w:r>
      </w:hyperlink>
      <w:r w:rsidRPr="001C7E4B">
        <w:t xml:space="preserve"> </w:t>
      </w:r>
    </w:p>
    <w:p w14:paraId="17CDCCA2" w14:textId="23EB873A" w:rsidR="001C7E4B" w:rsidRPr="001C7E4B" w:rsidRDefault="001C7E4B" w:rsidP="001C7E4B">
      <w:pPr>
        <w:pStyle w:val="EndNoteBibliography"/>
        <w:spacing w:after="240"/>
      </w:pPr>
      <w:r w:rsidRPr="001C7E4B">
        <w:t xml:space="preserve">Januliene, D., &amp; Moeller, A. (2021). Single-Particle Cryo-EM of Membrane Proteins. </w:t>
      </w:r>
      <w:r w:rsidRPr="001C7E4B">
        <w:rPr>
          <w:i/>
        </w:rPr>
        <w:t>Methods Mol Biol</w:t>
      </w:r>
      <w:r w:rsidRPr="001C7E4B">
        <w:t>,</w:t>
      </w:r>
      <w:r w:rsidRPr="001C7E4B">
        <w:rPr>
          <w:i/>
        </w:rPr>
        <w:t xml:space="preserve"> 2302</w:t>
      </w:r>
      <w:r w:rsidRPr="001C7E4B">
        <w:t xml:space="preserve">, 153-178. </w:t>
      </w:r>
      <w:hyperlink r:id="rId17" w:history="1">
        <w:r w:rsidRPr="001C7E4B">
          <w:rPr>
            <w:rStyle w:val="Hyperlink"/>
          </w:rPr>
          <w:t>https://doi.org/10.1007/978-1-0716-1394-8_9</w:t>
        </w:r>
      </w:hyperlink>
      <w:r w:rsidRPr="001C7E4B">
        <w:t xml:space="preserve"> </w:t>
      </w:r>
    </w:p>
    <w:p w14:paraId="49277136" w14:textId="346303B7" w:rsidR="001C7E4B" w:rsidRPr="001C7E4B" w:rsidRDefault="001C7E4B" w:rsidP="001C7E4B">
      <w:pPr>
        <w:pStyle w:val="EndNoteBibliography"/>
        <w:spacing w:after="240"/>
      </w:pPr>
      <w:r w:rsidRPr="001C7E4B">
        <w:t xml:space="preserve">Johnson, R. M., Hecht, K., &amp; Deber, C. M. (2007). Aromatic and cation-pi interactions enhance helix-helix association in a membrane environment. </w:t>
      </w:r>
      <w:r w:rsidRPr="001C7E4B">
        <w:rPr>
          <w:i/>
        </w:rPr>
        <w:t>Biochemistry</w:t>
      </w:r>
      <w:r w:rsidRPr="001C7E4B">
        <w:t>,</w:t>
      </w:r>
      <w:r w:rsidRPr="001C7E4B">
        <w:rPr>
          <w:i/>
        </w:rPr>
        <w:t xml:space="preserve"> 46</w:t>
      </w:r>
      <w:r w:rsidRPr="001C7E4B">
        <w:t xml:space="preserve">(32), 9208-9214. </w:t>
      </w:r>
      <w:hyperlink r:id="rId18" w:history="1">
        <w:r w:rsidRPr="001C7E4B">
          <w:rPr>
            <w:rStyle w:val="Hyperlink"/>
          </w:rPr>
          <w:t>https://doi.org/10.1021/bi7008773</w:t>
        </w:r>
      </w:hyperlink>
      <w:r w:rsidRPr="001C7E4B">
        <w:t xml:space="preserve"> </w:t>
      </w:r>
    </w:p>
    <w:p w14:paraId="3AA6C490" w14:textId="679B6E32" w:rsidR="001C7E4B" w:rsidRPr="001C7E4B" w:rsidRDefault="001C7E4B" w:rsidP="001C7E4B">
      <w:pPr>
        <w:pStyle w:val="EndNoteBibliography"/>
        <w:spacing w:after="240"/>
      </w:pPr>
      <w:r w:rsidRPr="001C7E4B">
        <w:t xml:space="preserve">Jumper, J., Evans, R., Pritzel, A., Green, T., Figurnov, M., Ronneberger, O., . . . Hassabis, D. (2021). Highly accurate protein structure prediction with AlphaFold. </w:t>
      </w:r>
      <w:r w:rsidRPr="001C7E4B">
        <w:rPr>
          <w:i/>
        </w:rPr>
        <w:t>Nature</w:t>
      </w:r>
      <w:r w:rsidRPr="001C7E4B">
        <w:t>,</w:t>
      </w:r>
      <w:r w:rsidRPr="001C7E4B">
        <w:rPr>
          <w:i/>
        </w:rPr>
        <w:t xml:space="preserve"> 596</w:t>
      </w:r>
      <w:r w:rsidRPr="001C7E4B">
        <w:t xml:space="preserve">(7873), 583-589. </w:t>
      </w:r>
      <w:hyperlink r:id="rId19" w:history="1">
        <w:r w:rsidRPr="001C7E4B">
          <w:rPr>
            <w:rStyle w:val="Hyperlink"/>
          </w:rPr>
          <w:t>https://doi.org/10.1038/s41586-021-03819-2</w:t>
        </w:r>
      </w:hyperlink>
      <w:r w:rsidRPr="001C7E4B">
        <w:t xml:space="preserve"> </w:t>
      </w:r>
    </w:p>
    <w:p w14:paraId="78FFD5AF" w14:textId="473A19FA" w:rsidR="001C7E4B" w:rsidRPr="001C7E4B" w:rsidRDefault="001C7E4B" w:rsidP="001C7E4B">
      <w:pPr>
        <w:pStyle w:val="EndNoteBibliography"/>
        <w:spacing w:after="240"/>
      </w:pPr>
      <w:r w:rsidRPr="001C7E4B">
        <w:t xml:space="preserve">Keener, J. E., Zhang, G., &amp; Marty, M. T. (2021). Native Mass Spectrometry of Membrane Proteins. </w:t>
      </w:r>
      <w:r w:rsidRPr="001C7E4B">
        <w:rPr>
          <w:i/>
        </w:rPr>
        <w:t>Anal Chem</w:t>
      </w:r>
      <w:r w:rsidRPr="001C7E4B">
        <w:t>,</w:t>
      </w:r>
      <w:r w:rsidRPr="001C7E4B">
        <w:rPr>
          <w:i/>
        </w:rPr>
        <w:t xml:space="preserve"> 93</w:t>
      </w:r>
      <w:r w:rsidRPr="001C7E4B">
        <w:t xml:space="preserve">(1), 583-597. </w:t>
      </w:r>
      <w:hyperlink r:id="rId20" w:history="1">
        <w:r w:rsidRPr="001C7E4B">
          <w:rPr>
            <w:rStyle w:val="Hyperlink"/>
          </w:rPr>
          <w:t>https://doi.org/10.1021/acs.analchem.0c04342</w:t>
        </w:r>
      </w:hyperlink>
      <w:r w:rsidRPr="001C7E4B">
        <w:t xml:space="preserve"> </w:t>
      </w:r>
    </w:p>
    <w:p w14:paraId="0BC4287E" w14:textId="172A600F" w:rsidR="001C7E4B" w:rsidRPr="001C7E4B" w:rsidRDefault="001C7E4B" w:rsidP="001C7E4B">
      <w:pPr>
        <w:pStyle w:val="EndNoteBibliography"/>
        <w:spacing w:after="240"/>
      </w:pPr>
      <w:r w:rsidRPr="001C7E4B">
        <w:t xml:space="preserve">Kermani, A. A. (2021). A guide to membrane protein X-ray crystallography. </w:t>
      </w:r>
      <w:r w:rsidRPr="001C7E4B">
        <w:rPr>
          <w:i/>
        </w:rPr>
        <w:t>FEBS J</w:t>
      </w:r>
      <w:r w:rsidRPr="001C7E4B">
        <w:t>,</w:t>
      </w:r>
      <w:r w:rsidRPr="001C7E4B">
        <w:rPr>
          <w:i/>
        </w:rPr>
        <w:t xml:space="preserve"> 288</w:t>
      </w:r>
      <w:r w:rsidRPr="001C7E4B">
        <w:t xml:space="preserve">(20), 5788-5804. </w:t>
      </w:r>
      <w:hyperlink r:id="rId21" w:history="1">
        <w:r w:rsidRPr="001C7E4B">
          <w:rPr>
            <w:rStyle w:val="Hyperlink"/>
          </w:rPr>
          <w:t>https://doi.org/10.1111/febs.15676</w:t>
        </w:r>
      </w:hyperlink>
      <w:r w:rsidRPr="001C7E4B">
        <w:t xml:space="preserve"> </w:t>
      </w:r>
    </w:p>
    <w:p w14:paraId="52B02396" w14:textId="6D27D3FF" w:rsidR="001C7E4B" w:rsidRPr="001C7E4B" w:rsidRDefault="001C7E4B" w:rsidP="001C7E4B">
      <w:pPr>
        <w:pStyle w:val="EndNoteBibliography"/>
        <w:spacing w:after="240"/>
      </w:pPr>
      <w:r w:rsidRPr="001C7E4B">
        <w:t xml:space="preserve">Koehler Leman, J., Mueller, B. K., &amp; Gray, J. J. (2017). Expanding the toolkit for membrane protein modeling in Rosetta. </w:t>
      </w:r>
      <w:r w:rsidRPr="001C7E4B">
        <w:rPr>
          <w:i/>
        </w:rPr>
        <w:t>Bioinformatics</w:t>
      </w:r>
      <w:r w:rsidRPr="001C7E4B">
        <w:t>,</w:t>
      </w:r>
      <w:r w:rsidRPr="001C7E4B">
        <w:rPr>
          <w:i/>
        </w:rPr>
        <w:t xml:space="preserve"> 33</w:t>
      </w:r>
      <w:r w:rsidRPr="001C7E4B">
        <w:t xml:space="preserve">(5), 754-756. </w:t>
      </w:r>
      <w:hyperlink r:id="rId22" w:history="1">
        <w:r w:rsidRPr="001C7E4B">
          <w:rPr>
            <w:rStyle w:val="Hyperlink"/>
          </w:rPr>
          <w:t>https://doi.org/10.1093/bioinformatics/btw716</w:t>
        </w:r>
      </w:hyperlink>
      <w:r w:rsidRPr="001C7E4B">
        <w:t xml:space="preserve"> </w:t>
      </w:r>
    </w:p>
    <w:p w14:paraId="544183E8" w14:textId="1DF4F543" w:rsidR="001C7E4B" w:rsidRPr="001C7E4B" w:rsidRDefault="001C7E4B" w:rsidP="001C7E4B">
      <w:pPr>
        <w:pStyle w:val="EndNoteBibliography"/>
        <w:spacing w:after="240"/>
      </w:pPr>
      <w:r w:rsidRPr="001C7E4B">
        <w:t xml:space="preserve">Laganowsky, A., Reading, E., Hopper, J. T., &amp; Robinson, C. V. (2013). Mass spectrometry of intact membrane protein complexes. </w:t>
      </w:r>
      <w:r w:rsidRPr="001C7E4B">
        <w:rPr>
          <w:i/>
        </w:rPr>
        <w:t>Nat Protoc</w:t>
      </w:r>
      <w:r w:rsidRPr="001C7E4B">
        <w:t>,</w:t>
      </w:r>
      <w:r w:rsidRPr="001C7E4B">
        <w:rPr>
          <w:i/>
        </w:rPr>
        <w:t xml:space="preserve"> 8</w:t>
      </w:r>
      <w:r w:rsidRPr="001C7E4B">
        <w:t xml:space="preserve">(4), 639-651. </w:t>
      </w:r>
      <w:hyperlink r:id="rId23" w:history="1">
        <w:r w:rsidRPr="001C7E4B">
          <w:rPr>
            <w:rStyle w:val="Hyperlink"/>
          </w:rPr>
          <w:t>https://doi.org/10.1038/nprot.2013.024</w:t>
        </w:r>
      </w:hyperlink>
      <w:r w:rsidRPr="001C7E4B">
        <w:t xml:space="preserve"> </w:t>
      </w:r>
    </w:p>
    <w:p w14:paraId="51CD1758" w14:textId="4C85427E" w:rsidR="001C7E4B" w:rsidRPr="001C7E4B" w:rsidRDefault="001C7E4B" w:rsidP="001C7E4B">
      <w:pPr>
        <w:pStyle w:val="EndNoteBibliography"/>
        <w:spacing w:after="240"/>
      </w:pPr>
      <w:r w:rsidRPr="001C7E4B">
        <w:t xml:space="preserve">Liang, B., &amp; Tamm, L. K. (2016). NMR as a tool to investigate the structure, dynamics and function of membrane proteins. </w:t>
      </w:r>
      <w:r w:rsidRPr="001C7E4B">
        <w:rPr>
          <w:i/>
        </w:rPr>
        <w:t>Nat Struct Mol Biol</w:t>
      </w:r>
      <w:r w:rsidRPr="001C7E4B">
        <w:t>,</w:t>
      </w:r>
      <w:r w:rsidRPr="001C7E4B">
        <w:rPr>
          <w:i/>
        </w:rPr>
        <w:t xml:space="preserve"> 23</w:t>
      </w:r>
      <w:r w:rsidRPr="001C7E4B">
        <w:t xml:space="preserve">(6), 468-474. </w:t>
      </w:r>
      <w:hyperlink r:id="rId24" w:history="1">
        <w:r w:rsidRPr="001C7E4B">
          <w:rPr>
            <w:rStyle w:val="Hyperlink"/>
          </w:rPr>
          <w:t>https://doi.org/10.1038/nsmb.3226</w:t>
        </w:r>
      </w:hyperlink>
      <w:r w:rsidRPr="001C7E4B">
        <w:t xml:space="preserve"> </w:t>
      </w:r>
    </w:p>
    <w:p w14:paraId="3FEDFAC6" w14:textId="0D4ED3AD" w:rsidR="001C7E4B" w:rsidRPr="001C7E4B" w:rsidRDefault="001C7E4B" w:rsidP="001C7E4B">
      <w:pPr>
        <w:pStyle w:val="EndNoteBibliography"/>
        <w:spacing w:after="240"/>
      </w:pPr>
      <w:r w:rsidRPr="001C7E4B">
        <w:t xml:space="preserve">Lomize, A. L., &amp; Pogozheva, I. D. (2017). TMDOCK: An Energy-Based Method for Modeling α-Helical Dimers in Membranes. </w:t>
      </w:r>
      <w:r w:rsidRPr="001C7E4B">
        <w:rPr>
          <w:i/>
        </w:rPr>
        <w:t>J Mol Biol</w:t>
      </w:r>
      <w:r w:rsidRPr="001C7E4B">
        <w:t>,</w:t>
      </w:r>
      <w:r w:rsidRPr="001C7E4B">
        <w:rPr>
          <w:i/>
        </w:rPr>
        <w:t xml:space="preserve"> 429</w:t>
      </w:r>
      <w:r w:rsidRPr="001C7E4B">
        <w:t xml:space="preserve">(3), 390-398. </w:t>
      </w:r>
      <w:hyperlink r:id="rId25" w:history="1">
        <w:r w:rsidRPr="001C7E4B">
          <w:rPr>
            <w:rStyle w:val="Hyperlink"/>
          </w:rPr>
          <w:t>https://doi.org/10.1016/j.jmb.2016.09.005</w:t>
        </w:r>
      </w:hyperlink>
      <w:r w:rsidRPr="001C7E4B">
        <w:t xml:space="preserve"> </w:t>
      </w:r>
    </w:p>
    <w:p w14:paraId="1019D863" w14:textId="38058D15" w:rsidR="001C7E4B" w:rsidRPr="001C7E4B" w:rsidRDefault="001C7E4B" w:rsidP="001C7E4B">
      <w:pPr>
        <w:pStyle w:val="EndNoteBibliography"/>
        <w:spacing w:after="240"/>
      </w:pPr>
      <w:r w:rsidRPr="001C7E4B">
        <w:t xml:space="preserve">Maeda, R., Sato, T., Okamoto, K., Yanagawa, M., &amp; Sako, Y. (2018). Lipid-Protein Interplay in Dimerization of Juxtamembrane Domains of Epidermal Growth Factor Receptor. </w:t>
      </w:r>
      <w:r w:rsidRPr="001C7E4B">
        <w:rPr>
          <w:i/>
        </w:rPr>
        <w:t>Biophys J</w:t>
      </w:r>
      <w:r w:rsidRPr="001C7E4B">
        <w:t>,</w:t>
      </w:r>
      <w:r w:rsidRPr="001C7E4B">
        <w:rPr>
          <w:i/>
        </w:rPr>
        <w:t xml:space="preserve"> 114</w:t>
      </w:r>
      <w:r w:rsidRPr="001C7E4B">
        <w:t xml:space="preserve">(4), 893-903. </w:t>
      </w:r>
      <w:hyperlink r:id="rId26" w:history="1">
        <w:r w:rsidRPr="001C7E4B">
          <w:rPr>
            <w:rStyle w:val="Hyperlink"/>
          </w:rPr>
          <w:t>https://doi.org/10.1016/j.bpj.2017.12.029</w:t>
        </w:r>
      </w:hyperlink>
      <w:r w:rsidRPr="001C7E4B">
        <w:t xml:space="preserve"> </w:t>
      </w:r>
    </w:p>
    <w:p w14:paraId="10F0EAB3" w14:textId="71010EC6" w:rsidR="001C7E4B" w:rsidRPr="001C7E4B" w:rsidRDefault="001C7E4B" w:rsidP="001C7E4B">
      <w:pPr>
        <w:pStyle w:val="EndNoteBibliography"/>
        <w:spacing w:after="240"/>
      </w:pPr>
      <w:r w:rsidRPr="001C7E4B">
        <w:lastRenderedPageBreak/>
        <w:t xml:space="preserve">Marinko, J. T., Huang, H., Penn, W. D., Capra, J. A., Schlebach, J. P., &amp; Sanders, C. R. (2019). Folding and Misfolding of Human Membrane Proteins in Health and Disease: From Single Molecules to Cellular Proteostasis. </w:t>
      </w:r>
      <w:r w:rsidRPr="001C7E4B">
        <w:rPr>
          <w:i/>
        </w:rPr>
        <w:t>Chem Rev</w:t>
      </w:r>
      <w:r w:rsidRPr="001C7E4B">
        <w:t>,</w:t>
      </w:r>
      <w:r w:rsidRPr="001C7E4B">
        <w:rPr>
          <w:i/>
        </w:rPr>
        <w:t xml:space="preserve"> 119</w:t>
      </w:r>
      <w:r w:rsidRPr="001C7E4B">
        <w:t xml:space="preserve">(9), 5537-5606. </w:t>
      </w:r>
      <w:hyperlink r:id="rId27" w:history="1">
        <w:r w:rsidRPr="001C7E4B">
          <w:rPr>
            <w:rStyle w:val="Hyperlink"/>
          </w:rPr>
          <w:t>https://doi.org/10.1021/acs.chemrev.8b00532</w:t>
        </w:r>
      </w:hyperlink>
      <w:r w:rsidRPr="001C7E4B">
        <w:t xml:space="preserve"> </w:t>
      </w:r>
    </w:p>
    <w:p w14:paraId="62068778" w14:textId="13556E77" w:rsidR="001C7E4B" w:rsidRPr="001C7E4B" w:rsidRDefault="001C7E4B" w:rsidP="001C7E4B">
      <w:pPr>
        <w:pStyle w:val="EndNoteBibliography"/>
        <w:spacing w:after="240"/>
      </w:pPr>
      <w:r w:rsidRPr="001C7E4B">
        <w:t xml:space="preserve">Mueller, B. K., Subramaniam, S., &amp; Senes, A. (2014). A frequent, GxxxG-mediated, transmembrane association motif is optimized for the formation of interhelical Cα-H hydrogen bonds. </w:t>
      </w:r>
      <w:r w:rsidRPr="001C7E4B">
        <w:rPr>
          <w:i/>
        </w:rPr>
        <w:t>Proc Natl Acad Sci U S A</w:t>
      </w:r>
      <w:r w:rsidRPr="001C7E4B">
        <w:t>,</w:t>
      </w:r>
      <w:r w:rsidRPr="001C7E4B">
        <w:rPr>
          <w:i/>
        </w:rPr>
        <w:t xml:space="preserve"> 111</w:t>
      </w:r>
      <w:r w:rsidRPr="001C7E4B">
        <w:t xml:space="preserve">(10), E888-895. </w:t>
      </w:r>
      <w:hyperlink r:id="rId28" w:history="1">
        <w:r w:rsidRPr="001C7E4B">
          <w:rPr>
            <w:rStyle w:val="Hyperlink"/>
          </w:rPr>
          <w:t>https://doi.org/10.1073/pnas.1319944111</w:t>
        </w:r>
      </w:hyperlink>
      <w:r w:rsidRPr="001C7E4B">
        <w:t xml:space="preserve"> </w:t>
      </w:r>
    </w:p>
    <w:p w14:paraId="2DB3338B" w14:textId="4EA6452A" w:rsidR="001C7E4B" w:rsidRPr="001C7E4B" w:rsidRDefault="001C7E4B" w:rsidP="001C7E4B">
      <w:pPr>
        <w:pStyle w:val="EndNoteBibliography"/>
        <w:spacing w:after="240"/>
      </w:pPr>
      <w:r w:rsidRPr="001C7E4B">
        <w:t xml:space="preserve">Polyansky, A. A., Volynsky, P. E., &amp; Efremov, R. G. (2012). Multistate organization of transmembrane helical protein dimers governed by the host membrane. </w:t>
      </w:r>
      <w:r w:rsidRPr="001C7E4B">
        <w:rPr>
          <w:i/>
        </w:rPr>
        <w:t>J Am Chem Soc</w:t>
      </w:r>
      <w:r w:rsidRPr="001C7E4B">
        <w:t>,</w:t>
      </w:r>
      <w:r w:rsidRPr="001C7E4B">
        <w:rPr>
          <w:i/>
        </w:rPr>
        <w:t xml:space="preserve"> 134</w:t>
      </w:r>
      <w:r w:rsidRPr="001C7E4B">
        <w:t xml:space="preserve">(35), 14390-14400. </w:t>
      </w:r>
      <w:hyperlink r:id="rId29" w:history="1">
        <w:r w:rsidRPr="001C7E4B">
          <w:rPr>
            <w:rStyle w:val="Hyperlink"/>
          </w:rPr>
          <w:t>https://doi.org/10.1021/ja303483k</w:t>
        </w:r>
      </w:hyperlink>
      <w:r w:rsidRPr="001C7E4B">
        <w:t xml:space="preserve"> </w:t>
      </w:r>
    </w:p>
    <w:p w14:paraId="603A3CEB" w14:textId="136C0C0E" w:rsidR="001C7E4B" w:rsidRPr="001C7E4B" w:rsidRDefault="001C7E4B" w:rsidP="001C7E4B">
      <w:pPr>
        <w:pStyle w:val="EndNoteBibliography"/>
        <w:spacing w:after="240"/>
      </w:pPr>
      <w:r w:rsidRPr="001C7E4B">
        <w:t xml:space="preserve">Popot, J. L., &amp; Engelman, D. M. (1990). Membrane protein folding and oligomerization: the two-stage model. </w:t>
      </w:r>
      <w:r w:rsidRPr="001C7E4B">
        <w:rPr>
          <w:i/>
        </w:rPr>
        <w:t>Biochemistry</w:t>
      </w:r>
      <w:r w:rsidRPr="001C7E4B">
        <w:t>,</w:t>
      </w:r>
      <w:r w:rsidRPr="001C7E4B">
        <w:rPr>
          <w:i/>
        </w:rPr>
        <w:t xml:space="preserve"> 29</w:t>
      </w:r>
      <w:r w:rsidRPr="001C7E4B">
        <w:t xml:space="preserve">(17), 4031-4037. </w:t>
      </w:r>
      <w:hyperlink r:id="rId30" w:history="1">
        <w:r w:rsidRPr="001C7E4B">
          <w:rPr>
            <w:rStyle w:val="Hyperlink"/>
          </w:rPr>
          <w:t>https://doi.org/10.1021/bi00469a001</w:t>
        </w:r>
      </w:hyperlink>
      <w:r w:rsidRPr="001C7E4B">
        <w:t xml:space="preserve"> </w:t>
      </w:r>
    </w:p>
    <w:p w14:paraId="6E6F4E47" w14:textId="31878F39" w:rsidR="001C7E4B" w:rsidRPr="001C7E4B" w:rsidRDefault="001C7E4B" w:rsidP="001C7E4B">
      <w:pPr>
        <w:pStyle w:val="EndNoteBibliography"/>
        <w:spacing w:after="240"/>
      </w:pPr>
      <w:r w:rsidRPr="001C7E4B">
        <w:t xml:space="preserve">Popot, J. L., &amp; Engelman, D. M. (2000). Helical membrane protein folding, stability, and evolution. </w:t>
      </w:r>
      <w:r w:rsidRPr="001C7E4B">
        <w:rPr>
          <w:i/>
        </w:rPr>
        <w:t>Annu Rev Biochem</w:t>
      </w:r>
      <w:r w:rsidRPr="001C7E4B">
        <w:t>,</w:t>
      </w:r>
      <w:r w:rsidRPr="001C7E4B">
        <w:rPr>
          <w:i/>
        </w:rPr>
        <w:t xml:space="preserve"> 69</w:t>
      </w:r>
      <w:r w:rsidRPr="001C7E4B">
        <w:t xml:space="preserve">, 881-922. </w:t>
      </w:r>
      <w:hyperlink r:id="rId31" w:history="1">
        <w:r w:rsidRPr="001C7E4B">
          <w:rPr>
            <w:rStyle w:val="Hyperlink"/>
          </w:rPr>
          <w:t>https://doi.org/10.1146/annurev.biochem.69.1.881</w:t>
        </w:r>
      </w:hyperlink>
      <w:r w:rsidRPr="001C7E4B">
        <w:t xml:space="preserve"> </w:t>
      </w:r>
    </w:p>
    <w:p w14:paraId="6AB2B638" w14:textId="35520850" w:rsidR="001C7E4B" w:rsidRPr="001C7E4B" w:rsidRDefault="001C7E4B" w:rsidP="001C7E4B">
      <w:pPr>
        <w:pStyle w:val="EndNoteBibliography"/>
        <w:spacing w:after="240"/>
      </w:pPr>
      <w:r w:rsidRPr="001C7E4B">
        <w:t xml:space="preserve">Russ, W. P., &amp; Engelman, D. M. (1999). TOXCAT: a measure of transmembrane helix association in a biological membrane. </w:t>
      </w:r>
      <w:r w:rsidRPr="001C7E4B">
        <w:rPr>
          <w:i/>
        </w:rPr>
        <w:t>Proc Natl Acad Sci U S A</w:t>
      </w:r>
      <w:r w:rsidRPr="001C7E4B">
        <w:t>,</w:t>
      </w:r>
      <w:r w:rsidRPr="001C7E4B">
        <w:rPr>
          <w:i/>
        </w:rPr>
        <w:t xml:space="preserve"> 96</w:t>
      </w:r>
      <w:r w:rsidRPr="001C7E4B">
        <w:t xml:space="preserve">(3), 863-868. </w:t>
      </w:r>
      <w:hyperlink r:id="rId32" w:history="1">
        <w:r w:rsidRPr="001C7E4B">
          <w:rPr>
            <w:rStyle w:val="Hyperlink"/>
          </w:rPr>
          <w:t>https://doi.org/10.1073/pnas.96.3.863</w:t>
        </w:r>
      </w:hyperlink>
      <w:r w:rsidRPr="001C7E4B">
        <w:t xml:space="preserve"> </w:t>
      </w:r>
    </w:p>
    <w:p w14:paraId="4556ED74" w14:textId="04D3658C" w:rsidR="001C7E4B" w:rsidRPr="001C7E4B" w:rsidRDefault="001C7E4B" w:rsidP="001C7E4B">
      <w:pPr>
        <w:pStyle w:val="EndNoteBibliography"/>
        <w:spacing w:after="240"/>
      </w:pPr>
      <w:r w:rsidRPr="001C7E4B">
        <w:t xml:space="preserve">Scheiner, S., Kar, T., &amp; Gu, Y. (2001). Strength of the Calpha H..O hydrogen bond of amino acid residues. </w:t>
      </w:r>
      <w:r w:rsidRPr="001C7E4B">
        <w:rPr>
          <w:i/>
        </w:rPr>
        <w:t>J Biol Chem</w:t>
      </w:r>
      <w:r w:rsidRPr="001C7E4B">
        <w:t>,</w:t>
      </w:r>
      <w:r w:rsidRPr="001C7E4B">
        <w:rPr>
          <w:i/>
        </w:rPr>
        <w:t xml:space="preserve"> 276</w:t>
      </w:r>
      <w:r w:rsidRPr="001C7E4B">
        <w:t xml:space="preserve">(13), 9832-9837. </w:t>
      </w:r>
      <w:hyperlink r:id="rId33" w:history="1">
        <w:r w:rsidRPr="001C7E4B">
          <w:rPr>
            <w:rStyle w:val="Hyperlink"/>
          </w:rPr>
          <w:t>https://doi.org/10.1074/jbc.M010770200</w:t>
        </w:r>
      </w:hyperlink>
      <w:r w:rsidRPr="001C7E4B">
        <w:t xml:space="preserve"> </w:t>
      </w:r>
    </w:p>
    <w:p w14:paraId="04170F2E" w14:textId="0E5AB271" w:rsidR="001C7E4B" w:rsidRPr="001C7E4B" w:rsidRDefault="001C7E4B" w:rsidP="001C7E4B">
      <w:pPr>
        <w:pStyle w:val="EndNoteBibliography"/>
        <w:spacing w:after="240"/>
      </w:pPr>
      <w:r w:rsidRPr="001C7E4B">
        <w:t xml:space="preserve">Schneider, D., &amp; Engelman, D. M. (2003). GALLEX, a measurement of heterologous association of transmembrane helices in a biological membrane. </w:t>
      </w:r>
      <w:r w:rsidRPr="001C7E4B">
        <w:rPr>
          <w:i/>
        </w:rPr>
        <w:t>J Biol Chem</w:t>
      </w:r>
      <w:r w:rsidRPr="001C7E4B">
        <w:t>,</w:t>
      </w:r>
      <w:r w:rsidRPr="001C7E4B">
        <w:rPr>
          <w:i/>
        </w:rPr>
        <w:t xml:space="preserve"> 278</w:t>
      </w:r>
      <w:r w:rsidRPr="001C7E4B">
        <w:t xml:space="preserve">(5), 3105-3111. </w:t>
      </w:r>
      <w:hyperlink r:id="rId34" w:history="1">
        <w:r w:rsidRPr="001C7E4B">
          <w:rPr>
            <w:rStyle w:val="Hyperlink"/>
          </w:rPr>
          <w:t>https://doi.org/10.1074/jbc.M206287200</w:t>
        </w:r>
      </w:hyperlink>
      <w:r w:rsidRPr="001C7E4B">
        <w:t xml:space="preserve"> </w:t>
      </w:r>
    </w:p>
    <w:p w14:paraId="61269BAF" w14:textId="452FCDF5" w:rsidR="001C7E4B" w:rsidRPr="001C7E4B" w:rsidRDefault="001C7E4B" w:rsidP="001C7E4B">
      <w:pPr>
        <w:pStyle w:val="EndNoteBibliography"/>
        <w:spacing w:after="240"/>
      </w:pPr>
      <w:r w:rsidRPr="001C7E4B">
        <w:t xml:space="preserve">Vargas, E., Yarov-Yarovoy, V., Khalili-Araghi, F., Catterall, W. A., Klein, M. L., Tarek, M., . . . Roux, B. (2012). An emerging consensus on voltage-dependent gating from computational modeling and molecular dynamics simulations. </w:t>
      </w:r>
      <w:r w:rsidRPr="001C7E4B">
        <w:rPr>
          <w:i/>
        </w:rPr>
        <w:t>J Gen Physiol</w:t>
      </w:r>
      <w:r w:rsidRPr="001C7E4B">
        <w:t>,</w:t>
      </w:r>
      <w:r w:rsidRPr="001C7E4B">
        <w:rPr>
          <w:i/>
        </w:rPr>
        <w:t xml:space="preserve"> 140</w:t>
      </w:r>
      <w:r w:rsidRPr="001C7E4B">
        <w:t xml:space="preserve">(6), 587-594. </w:t>
      </w:r>
      <w:hyperlink r:id="rId35" w:history="1">
        <w:r w:rsidRPr="001C7E4B">
          <w:rPr>
            <w:rStyle w:val="Hyperlink"/>
          </w:rPr>
          <w:t>https://doi.org/10.1085/jgp.201210873</w:t>
        </w:r>
      </w:hyperlink>
      <w:r w:rsidRPr="001C7E4B">
        <w:t xml:space="preserve"> </w:t>
      </w:r>
    </w:p>
    <w:p w14:paraId="09F4EDAF" w14:textId="77777777" w:rsidR="001C7E4B" w:rsidRPr="001C7E4B" w:rsidRDefault="001C7E4B" w:rsidP="001C7E4B">
      <w:pPr>
        <w:pStyle w:val="EndNoteBibliography"/>
        <w:spacing w:after="240"/>
      </w:pPr>
      <w:r w:rsidRPr="001C7E4B">
        <w:t xml:space="preserve">Vargas, R., Garza, J., Dixon, a. D. A., &amp; Hay, B. P. (2000). How Strong Is the Cα−H···OC Hydrogen Bond? </w:t>
      </w:r>
      <w:r w:rsidRPr="001C7E4B">
        <w:rPr>
          <w:i/>
        </w:rPr>
        <w:t>Journal of the American Chemical Society</w:t>
      </w:r>
      <w:r w:rsidRPr="001C7E4B">
        <w:t>,</w:t>
      </w:r>
      <w:r w:rsidRPr="001C7E4B">
        <w:rPr>
          <w:i/>
        </w:rPr>
        <w:t xml:space="preserve"> 122</w:t>
      </w:r>
      <w:r w:rsidRPr="001C7E4B">
        <w:t xml:space="preserve">, 4750-4755. </w:t>
      </w:r>
    </w:p>
    <w:p w14:paraId="774E08EE" w14:textId="7A359501" w:rsidR="001C7E4B" w:rsidRPr="001C7E4B" w:rsidRDefault="001C7E4B" w:rsidP="001C7E4B">
      <w:pPr>
        <w:pStyle w:val="EndNoteBibliography"/>
        <w:spacing w:after="240"/>
      </w:pPr>
      <w:r w:rsidRPr="001C7E4B">
        <w:t xml:space="preserve">Viklund, H., &amp; Elofsson, A. (2008). OCTOPUS: improving topology prediction by two-track ANN-based preference scores and an extended topological grammar. </w:t>
      </w:r>
      <w:r w:rsidRPr="001C7E4B">
        <w:rPr>
          <w:i/>
        </w:rPr>
        <w:t>Bioinformatics</w:t>
      </w:r>
      <w:r w:rsidRPr="001C7E4B">
        <w:t>,</w:t>
      </w:r>
      <w:r w:rsidRPr="001C7E4B">
        <w:rPr>
          <w:i/>
        </w:rPr>
        <w:t xml:space="preserve"> 24</w:t>
      </w:r>
      <w:r w:rsidRPr="001C7E4B">
        <w:t xml:space="preserve">(15), 1662-1668. </w:t>
      </w:r>
      <w:hyperlink r:id="rId36" w:history="1">
        <w:r w:rsidRPr="001C7E4B">
          <w:rPr>
            <w:rStyle w:val="Hyperlink"/>
          </w:rPr>
          <w:t>https://doi.org/10.1093/bioinformatics/btn221</w:t>
        </w:r>
      </w:hyperlink>
      <w:r w:rsidRPr="001C7E4B">
        <w:t xml:space="preserve"> </w:t>
      </w:r>
    </w:p>
    <w:p w14:paraId="74E8F954" w14:textId="3B8F9E01" w:rsidR="001C7E4B" w:rsidRPr="001C7E4B" w:rsidRDefault="001C7E4B" w:rsidP="001C7E4B">
      <w:pPr>
        <w:pStyle w:val="EndNoteBibliography"/>
        <w:spacing w:after="240"/>
      </w:pPr>
      <w:r w:rsidRPr="001C7E4B">
        <w:t xml:space="preserve">Walters, R. F., &amp; DeGrado, W. F. (2006). Helix-packing motifs in membrane proteins. </w:t>
      </w:r>
      <w:r w:rsidRPr="001C7E4B">
        <w:rPr>
          <w:i/>
        </w:rPr>
        <w:t>Proc Natl Acad Sci U S A</w:t>
      </w:r>
      <w:r w:rsidRPr="001C7E4B">
        <w:t>,</w:t>
      </w:r>
      <w:r w:rsidRPr="001C7E4B">
        <w:rPr>
          <w:i/>
        </w:rPr>
        <w:t xml:space="preserve"> 103</w:t>
      </w:r>
      <w:r w:rsidRPr="001C7E4B">
        <w:t xml:space="preserve">(37), 13658-13663. </w:t>
      </w:r>
      <w:hyperlink r:id="rId37" w:history="1">
        <w:r w:rsidRPr="001C7E4B">
          <w:rPr>
            <w:rStyle w:val="Hyperlink"/>
          </w:rPr>
          <w:t>https://doi.org/10.1073/pnas.0605878103</w:t>
        </w:r>
      </w:hyperlink>
      <w:r w:rsidRPr="001C7E4B">
        <w:t xml:space="preserve"> </w:t>
      </w:r>
    </w:p>
    <w:p w14:paraId="797D6BEE" w14:textId="675C070C" w:rsidR="001C7E4B" w:rsidRPr="001C7E4B" w:rsidRDefault="001C7E4B" w:rsidP="001C7E4B">
      <w:pPr>
        <w:pStyle w:val="EndNoteBibliography"/>
        <w:spacing w:after="240"/>
      </w:pPr>
      <w:r w:rsidRPr="001C7E4B">
        <w:t xml:space="preserve">White, S. H., &amp; Wimley, W. C. (1999). Membrane protein folding and stability: physical principles. </w:t>
      </w:r>
      <w:r w:rsidRPr="001C7E4B">
        <w:rPr>
          <w:i/>
        </w:rPr>
        <w:t>Annu Rev Biophys Biomol Struct</w:t>
      </w:r>
      <w:r w:rsidRPr="001C7E4B">
        <w:t>,</w:t>
      </w:r>
      <w:r w:rsidRPr="001C7E4B">
        <w:rPr>
          <w:i/>
        </w:rPr>
        <w:t xml:space="preserve"> 28</w:t>
      </w:r>
      <w:r w:rsidRPr="001C7E4B">
        <w:t xml:space="preserve">, 319-365. </w:t>
      </w:r>
      <w:hyperlink r:id="rId38" w:history="1">
        <w:r w:rsidRPr="001C7E4B">
          <w:rPr>
            <w:rStyle w:val="Hyperlink"/>
          </w:rPr>
          <w:t>https://doi.org/10.1146/annurev.biophys.28.1.319</w:t>
        </w:r>
      </w:hyperlink>
      <w:r w:rsidRPr="001C7E4B">
        <w:t xml:space="preserve"> </w:t>
      </w:r>
    </w:p>
    <w:p w14:paraId="5213237F" w14:textId="523872B2" w:rsidR="001C7E4B" w:rsidRPr="001C7E4B" w:rsidRDefault="001C7E4B" w:rsidP="001C7E4B">
      <w:pPr>
        <w:pStyle w:val="EndNoteBibliography"/>
        <w:spacing w:after="240"/>
      </w:pPr>
      <w:r w:rsidRPr="001C7E4B">
        <w:t xml:space="preserve">Yano, Y., Takemoto, T., Kobayashi, S., Yasui, H., Sakurai, H., Ohashi, W., . . . Matsuzaki, K. (2002). Topological stability and self-association of a completely hydrophobic model transmembrane helix in lipid bilayers. </w:t>
      </w:r>
      <w:r w:rsidRPr="001C7E4B">
        <w:rPr>
          <w:i/>
        </w:rPr>
        <w:t>Biochemistry</w:t>
      </w:r>
      <w:r w:rsidRPr="001C7E4B">
        <w:t>,</w:t>
      </w:r>
      <w:r w:rsidRPr="001C7E4B">
        <w:rPr>
          <w:i/>
        </w:rPr>
        <w:t xml:space="preserve"> 41</w:t>
      </w:r>
      <w:r w:rsidRPr="001C7E4B">
        <w:t xml:space="preserve">(9), 3073-3080. </w:t>
      </w:r>
      <w:hyperlink r:id="rId39" w:history="1">
        <w:r w:rsidRPr="001C7E4B">
          <w:rPr>
            <w:rStyle w:val="Hyperlink"/>
          </w:rPr>
          <w:t>https://doi.org/10.1021/bi011161y</w:t>
        </w:r>
      </w:hyperlink>
      <w:r w:rsidRPr="001C7E4B">
        <w:t xml:space="preserve"> </w:t>
      </w:r>
    </w:p>
    <w:p w14:paraId="3C8E858D" w14:textId="00E9A03D" w:rsidR="001C7E4B" w:rsidRPr="001C7E4B" w:rsidRDefault="001C7E4B" w:rsidP="001C7E4B">
      <w:pPr>
        <w:pStyle w:val="EndNoteBibliography"/>
        <w:spacing w:after="240"/>
      </w:pPr>
      <w:r w:rsidRPr="001C7E4B">
        <w:lastRenderedPageBreak/>
        <w:t xml:space="preserve">Yarov-Yarovoy, V., Baker, D., &amp; Catterall, W. A. (2006). Voltage sensor conformations in the open and closed states in ROSETTA structural models of K(+) channels. </w:t>
      </w:r>
      <w:r w:rsidRPr="001C7E4B">
        <w:rPr>
          <w:i/>
        </w:rPr>
        <w:t>Proc Natl Acad Sci U S A</w:t>
      </w:r>
      <w:r w:rsidRPr="001C7E4B">
        <w:t>,</w:t>
      </w:r>
      <w:r w:rsidRPr="001C7E4B">
        <w:rPr>
          <w:i/>
        </w:rPr>
        <w:t xml:space="preserve"> 103</w:t>
      </w:r>
      <w:r w:rsidRPr="001C7E4B">
        <w:t xml:space="preserve">(19), 7292-7297. </w:t>
      </w:r>
      <w:hyperlink r:id="rId40" w:history="1">
        <w:r w:rsidRPr="001C7E4B">
          <w:rPr>
            <w:rStyle w:val="Hyperlink"/>
          </w:rPr>
          <w:t>https://doi.org/10.1073/pnas.0602350103</w:t>
        </w:r>
      </w:hyperlink>
      <w:r w:rsidRPr="001C7E4B">
        <w:t xml:space="preserve"> </w:t>
      </w:r>
    </w:p>
    <w:p w14:paraId="7E781443" w14:textId="2778FE15" w:rsidR="001C7E4B" w:rsidRPr="001C7E4B" w:rsidRDefault="001C7E4B" w:rsidP="001C7E4B">
      <w:pPr>
        <w:pStyle w:val="EndNoteBibliography"/>
        <w:spacing w:after="240"/>
      </w:pPr>
      <w:r w:rsidRPr="001C7E4B">
        <w:t xml:space="preserve">Yarov-Yarovoy, V., Schonbrun, J., &amp; Baker, D. (2006). Multipass membrane protein structure prediction using Rosetta. </w:t>
      </w:r>
      <w:r w:rsidRPr="001C7E4B">
        <w:rPr>
          <w:i/>
        </w:rPr>
        <w:t>Proteins</w:t>
      </w:r>
      <w:r w:rsidRPr="001C7E4B">
        <w:t>,</w:t>
      </w:r>
      <w:r w:rsidRPr="001C7E4B">
        <w:rPr>
          <w:i/>
        </w:rPr>
        <w:t xml:space="preserve"> 62</w:t>
      </w:r>
      <w:r w:rsidRPr="001C7E4B">
        <w:t xml:space="preserve">(4), 1010-1025. </w:t>
      </w:r>
      <w:hyperlink r:id="rId41" w:history="1">
        <w:r w:rsidRPr="001C7E4B">
          <w:rPr>
            <w:rStyle w:val="Hyperlink"/>
          </w:rPr>
          <w:t>https://doi.org/10.1002/prot.20817</w:t>
        </w:r>
      </w:hyperlink>
      <w:r w:rsidRPr="001C7E4B">
        <w:t xml:space="preserve"> </w:t>
      </w:r>
    </w:p>
    <w:p w14:paraId="295F400F" w14:textId="383CA5D3" w:rsidR="001C7E4B" w:rsidRPr="001C7E4B" w:rsidRDefault="001C7E4B" w:rsidP="001C7E4B">
      <w:pPr>
        <w:pStyle w:val="EndNoteBibliography"/>
        <w:spacing w:after="240"/>
      </w:pPr>
      <w:r w:rsidRPr="001C7E4B">
        <w:t xml:space="preserve">You, M., Li, E., Wimley, W. C., &amp; Hristova, K. (2005). Forster resonance energy transfer in liposomes: measurements of transmembrane helix dimerization in the native bilayer environment. </w:t>
      </w:r>
      <w:r w:rsidRPr="001C7E4B">
        <w:rPr>
          <w:i/>
        </w:rPr>
        <w:t>Anal Biochem</w:t>
      </w:r>
      <w:r w:rsidRPr="001C7E4B">
        <w:t>,</w:t>
      </w:r>
      <w:r w:rsidRPr="001C7E4B">
        <w:rPr>
          <w:i/>
        </w:rPr>
        <w:t xml:space="preserve"> 340</w:t>
      </w:r>
      <w:r w:rsidRPr="001C7E4B">
        <w:t xml:space="preserve">(1), 154-164. </w:t>
      </w:r>
      <w:hyperlink r:id="rId42" w:history="1">
        <w:r w:rsidRPr="001C7E4B">
          <w:rPr>
            <w:rStyle w:val="Hyperlink"/>
          </w:rPr>
          <w:t>https://doi.org/10.1016/j.ab.2005.01.035</w:t>
        </w:r>
      </w:hyperlink>
      <w:r w:rsidRPr="001C7E4B">
        <w:t xml:space="preserve"> </w:t>
      </w:r>
    </w:p>
    <w:p w14:paraId="504688D1" w14:textId="491236F2" w:rsidR="001C7E4B" w:rsidRPr="001C7E4B" w:rsidRDefault="001C7E4B" w:rsidP="001C7E4B">
      <w:pPr>
        <w:pStyle w:val="EndNoteBibliography"/>
      </w:pPr>
      <w:r w:rsidRPr="001C7E4B">
        <w:t xml:space="preserve">Zhou, F. X., Merianos, H. J., Brunger, A. T., &amp; Engelman, D. M. (2001). Polar residues drive association of polyleucine transmembrane helices. </w:t>
      </w:r>
      <w:r w:rsidRPr="001C7E4B">
        <w:rPr>
          <w:i/>
        </w:rPr>
        <w:t>Proc Natl Acad Sci U S A</w:t>
      </w:r>
      <w:r w:rsidRPr="001C7E4B">
        <w:t>,</w:t>
      </w:r>
      <w:r w:rsidRPr="001C7E4B">
        <w:rPr>
          <w:i/>
        </w:rPr>
        <w:t xml:space="preserve"> 98</w:t>
      </w:r>
      <w:r w:rsidRPr="001C7E4B">
        <w:t xml:space="preserve">(5), 2250-2255. </w:t>
      </w:r>
      <w:hyperlink r:id="rId43" w:history="1">
        <w:r w:rsidRPr="001C7E4B">
          <w:rPr>
            <w:rStyle w:val="Hyperlink"/>
          </w:rPr>
          <w:t>https://doi.org/10.1073/pnas.041593698</w:t>
        </w:r>
      </w:hyperlink>
      <w:r w:rsidRPr="001C7E4B">
        <w:t xml:space="preserve"> </w:t>
      </w:r>
    </w:p>
    <w:p w14:paraId="0ED889FC" w14:textId="3B0880EB" w:rsidR="00E753CC" w:rsidRDefault="005F59FE" w:rsidP="000465A3">
      <w:pPr>
        <w:jc w:val="both"/>
      </w:pPr>
      <w:r>
        <w:fldChar w:fldCharType="end"/>
      </w:r>
    </w:p>
    <w:sectPr w:rsidR="00E753CC">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6DD2" w14:textId="77777777" w:rsidR="009935FC" w:rsidRDefault="009935FC" w:rsidP="005F7808">
      <w:pPr>
        <w:spacing w:after="0" w:line="240" w:lineRule="auto"/>
      </w:pPr>
      <w:r>
        <w:separator/>
      </w:r>
    </w:p>
  </w:endnote>
  <w:endnote w:type="continuationSeparator" w:id="0">
    <w:p w14:paraId="466D7396" w14:textId="77777777" w:rsidR="009935FC" w:rsidRDefault="009935FC"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4508" w14:textId="77777777" w:rsidR="009935FC" w:rsidRDefault="009935FC" w:rsidP="005F7808">
      <w:pPr>
        <w:spacing w:after="0" w:line="240" w:lineRule="auto"/>
      </w:pPr>
      <w:r>
        <w:separator/>
      </w:r>
    </w:p>
  </w:footnote>
  <w:footnote w:type="continuationSeparator" w:id="0">
    <w:p w14:paraId="64E53516" w14:textId="77777777" w:rsidR="009935FC" w:rsidRDefault="009935FC"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FBD"/>
    <w:rsid w:val="00013743"/>
    <w:rsid w:val="000465A3"/>
    <w:rsid w:val="0008317E"/>
    <w:rsid w:val="000B1FDF"/>
    <w:rsid w:val="0010324C"/>
    <w:rsid w:val="00113483"/>
    <w:rsid w:val="00171EA0"/>
    <w:rsid w:val="001C7E4B"/>
    <w:rsid w:val="00201AD1"/>
    <w:rsid w:val="00205731"/>
    <w:rsid w:val="002108AE"/>
    <w:rsid w:val="00216BE0"/>
    <w:rsid w:val="002226B0"/>
    <w:rsid w:val="00276CA2"/>
    <w:rsid w:val="00280059"/>
    <w:rsid w:val="00292657"/>
    <w:rsid w:val="002927D1"/>
    <w:rsid w:val="002D03A3"/>
    <w:rsid w:val="002E2CD7"/>
    <w:rsid w:val="00372BA3"/>
    <w:rsid w:val="003A65F9"/>
    <w:rsid w:val="003C36DC"/>
    <w:rsid w:val="00401CD3"/>
    <w:rsid w:val="0041115B"/>
    <w:rsid w:val="00456980"/>
    <w:rsid w:val="004A59BC"/>
    <w:rsid w:val="004A5B9F"/>
    <w:rsid w:val="00532C1E"/>
    <w:rsid w:val="0055630D"/>
    <w:rsid w:val="0059076E"/>
    <w:rsid w:val="005A71AF"/>
    <w:rsid w:val="005E5AB9"/>
    <w:rsid w:val="005F11B6"/>
    <w:rsid w:val="005F4AF6"/>
    <w:rsid w:val="005F59FE"/>
    <w:rsid w:val="005F7808"/>
    <w:rsid w:val="006012BC"/>
    <w:rsid w:val="00606C75"/>
    <w:rsid w:val="00626D2F"/>
    <w:rsid w:val="00636417"/>
    <w:rsid w:val="006714BD"/>
    <w:rsid w:val="00687D1E"/>
    <w:rsid w:val="0072772B"/>
    <w:rsid w:val="00735D40"/>
    <w:rsid w:val="0077381D"/>
    <w:rsid w:val="0077543B"/>
    <w:rsid w:val="007F2E6A"/>
    <w:rsid w:val="00812BCC"/>
    <w:rsid w:val="008B5AEE"/>
    <w:rsid w:val="009122A1"/>
    <w:rsid w:val="00986600"/>
    <w:rsid w:val="009935FC"/>
    <w:rsid w:val="009A6698"/>
    <w:rsid w:val="009D79BC"/>
    <w:rsid w:val="009F7C4D"/>
    <w:rsid w:val="00A8408C"/>
    <w:rsid w:val="00A97CFF"/>
    <w:rsid w:val="00AB408C"/>
    <w:rsid w:val="00B25E33"/>
    <w:rsid w:val="00B42357"/>
    <w:rsid w:val="00B532DA"/>
    <w:rsid w:val="00B74D29"/>
    <w:rsid w:val="00B86199"/>
    <w:rsid w:val="00B95382"/>
    <w:rsid w:val="00BD1796"/>
    <w:rsid w:val="00BD2198"/>
    <w:rsid w:val="00C11041"/>
    <w:rsid w:val="00C11E3B"/>
    <w:rsid w:val="00C14051"/>
    <w:rsid w:val="00C448E8"/>
    <w:rsid w:val="00C66E62"/>
    <w:rsid w:val="00C73F85"/>
    <w:rsid w:val="00C857AB"/>
    <w:rsid w:val="00C9057D"/>
    <w:rsid w:val="00D23D33"/>
    <w:rsid w:val="00D41941"/>
    <w:rsid w:val="00D56A2A"/>
    <w:rsid w:val="00D64B33"/>
    <w:rsid w:val="00D70110"/>
    <w:rsid w:val="00D71382"/>
    <w:rsid w:val="00D8426C"/>
    <w:rsid w:val="00DA15B9"/>
    <w:rsid w:val="00E06733"/>
    <w:rsid w:val="00E2738B"/>
    <w:rsid w:val="00E753CC"/>
    <w:rsid w:val="00E77AE4"/>
    <w:rsid w:val="00EA1C4D"/>
    <w:rsid w:val="00EA472A"/>
    <w:rsid w:val="00EC03AD"/>
    <w:rsid w:val="00ED7418"/>
    <w:rsid w:val="00F10344"/>
    <w:rsid w:val="00F10F1D"/>
    <w:rsid w:val="00F17D2E"/>
    <w:rsid w:val="00F31957"/>
    <w:rsid w:val="00F46295"/>
    <w:rsid w:val="00F50EAB"/>
    <w:rsid w:val="00F93E90"/>
    <w:rsid w:val="00FB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bpj.2022.11.018" TargetMode="External"/><Relationship Id="rId18" Type="http://schemas.openxmlformats.org/officeDocument/2006/relationships/hyperlink" Target="https://doi.org/10.1021/bi7008773" TargetMode="External"/><Relationship Id="rId26" Type="http://schemas.openxmlformats.org/officeDocument/2006/relationships/hyperlink" Target="https://doi.org/10.1016/j.bpj.2017.12.029" TargetMode="External"/><Relationship Id="rId39" Type="http://schemas.openxmlformats.org/officeDocument/2006/relationships/hyperlink" Target="https://doi.org/10.1021/bi011161y" TargetMode="External"/><Relationship Id="rId21" Type="http://schemas.openxmlformats.org/officeDocument/2006/relationships/hyperlink" Target="https://doi.org/10.1111/febs.15676" TargetMode="External"/><Relationship Id="rId34" Type="http://schemas.openxmlformats.org/officeDocument/2006/relationships/hyperlink" Target="https://doi.org/10.1074/jbc.M206287200" TargetMode="External"/><Relationship Id="rId42" Type="http://schemas.openxmlformats.org/officeDocument/2006/relationships/hyperlink" Target="https://doi.org/10.1016/j.ab.2005.01.03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251367498" TargetMode="External"/><Relationship Id="rId29" Type="http://schemas.openxmlformats.org/officeDocument/2006/relationships/hyperlink" Target="https://doi.org/10.1021/ja303483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bj8754" TargetMode="External"/><Relationship Id="rId24" Type="http://schemas.openxmlformats.org/officeDocument/2006/relationships/hyperlink" Target="https://doi.org/10.1038/nsmb.3226" TargetMode="External"/><Relationship Id="rId32" Type="http://schemas.openxmlformats.org/officeDocument/2006/relationships/hyperlink" Target="https://doi.org/10.1073/pnas.96.3.863" TargetMode="External"/><Relationship Id="rId37" Type="http://schemas.openxmlformats.org/officeDocument/2006/relationships/hyperlink" Target="https://doi.org/10.1073/pnas.0605878103" TargetMode="External"/><Relationship Id="rId40" Type="http://schemas.openxmlformats.org/officeDocument/2006/relationships/hyperlink" Target="https://doi.org/10.1073/pnas.060235010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6/jmbi.1997.1236" TargetMode="External"/><Relationship Id="rId23" Type="http://schemas.openxmlformats.org/officeDocument/2006/relationships/hyperlink" Target="https://doi.org/10.1038/nprot.2013.024" TargetMode="External"/><Relationship Id="rId28" Type="http://schemas.openxmlformats.org/officeDocument/2006/relationships/hyperlink" Target="https://doi.org/10.1073/pnas.1319944111" TargetMode="External"/><Relationship Id="rId36" Type="http://schemas.openxmlformats.org/officeDocument/2006/relationships/hyperlink" Target="https://doi.org/10.1093/bioinformatics/btn221" TargetMode="External"/><Relationship Id="rId10" Type="http://schemas.openxmlformats.org/officeDocument/2006/relationships/hyperlink" Target="https://doi.org/10.1016/j.bbamem.2016.07.008" TargetMode="External"/><Relationship Id="rId19" Type="http://schemas.openxmlformats.org/officeDocument/2006/relationships/hyperlink" Target="https://doi.org/10.1038/s41586-021-03819-2" TargetMode="External"/><Relationship Id="rId31" Type="http://schemas.openxmlformats.org/officeDocument/2006/relationships/hyperlink" Target="https://doi.org/10.1146/annurev.biochem.69.1.881"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06/jmbi.1999.3126" TargetMode="External"/><Relationship Id="rId22" Type="http://schemas.openxmlformats.org/officeDocument/2006/relationships/hyperlink" Target="https://doi.org/10.1093/bioinformatics/btw716" TargetMode="External"/><Relationship Id="rId27" Type="http://schemas.openxmlformats.org/officeDocument/2006/relationships/hyperlink" Target="https://doi.org/10.1021/acs.chemrev.8b00532" TargetMode="External"/><Relationship Id="rId30" Type="http://schemas.openxmlformats.org/officeDocument/2006/relationships/hyperlink" Target="https://doi.org/10.1021/bi00469a001" TargetMode="External"/><Relationship Id="rId35" Type="http://schemas.openxmlformats.org/officeDocument/2006/relationships/hyperlink" Target="https://doi.org/10.1085/jgp.201210873" TargetMode="External"/><Relationship Id="rId43" Type="http://schemas.openxmlformats.org/officeDocument/2006/relationships/hyperlink" Target="https://doi.org/10.1073/pnas.041593698" TargetMode="External"/><Relationship Id="rId8" Type="http://schemas.openxmlformats.org/officeDocument/2006/relationships/hyperlink" Target="https://doi.org/10.12703/r-01-0000020" TargetMode="External"/><Relationship Id="rId3" Type="http://schemas.openxmlformats.org/officeDocument/2006/relationships/styles" Target="styles.xml"/><Relationship Id="rId12" Type="http://schemas.openxmlformats.org/officeDocument/2006/relationships/hyperlink" Target="https://doi.org/10.1016/j.jmb.2004.09.011" TargetMode="External"/><Relationship Id="rId17" Type="http://schemas.openxmlformats.org/officeDocument/2006/relationships/hyperlink" Target="https://doi.org/10.1007/978-1-0716-1394-8_9" TargetMode="External"/><Relationship Id="rId25" Type="http://schemas.openxmlformats.org/officeDocument/2006/relationships/hyperlink" Target="https://doi.org/10.1016/j.jmb.2016.09.005" TargetMode="External"/><Relationship Id="rId33" Type="http://schemas.openxmlformats.org/officeDocument/2006/relationships/hyperlink" Target="https://doi.org/10.1074/jbc.M010770200" TargetMode="External"/><Relationship Id="rId38" Type="http://schemas.openxmlformats.org/officeDocument/2006/relationships/hyperlink" Target="https://doi.org/10.1146/annurev.biophys.28.1.319" TargetMode="External"/><Relationship Id="rId46" Type="http://schemas.openxmlformats.org/officeDocument/2006/relationships/theme" Target="theme/theme1.xml"/><Relationship Id="rId20" Type="http://schemas.openxmlformats.org/officeDocument/2006/relationships/hyperlink" Target="https://doi.org/10.1021/acs.analchem.0c04342" TargetMode="External"/><Relationship Id="rId41" Type="http://schemas.openxmlformats.org/officeDocument/2006/relationships/hyperlink" Target="https://doi.org/10.1002/prot.20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17</Pages>
  <Words>9247</Words>
  <Characters>52714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2024-03-29T20:22:00Z</dcterms:created>
  <dcterms:modified xsi:type="dcterms:W3CDTF">2024-03-31T01:42:00Z</dcterms:modified>
</cp:coreProperties>
</file>