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9DCF88B" w14:textId="77777777" w:rsidR="002F6E6E"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D379E8B" w14:textId="09E83E65" w:rsidR="002F6E6E" w:rsidRDefault="00000000">
      <w:pPr>
        <w:pStyle w:val="TOC1"/>
        <w:tabs>
          <w:tab w:val="left" w:pos="720"/>
          <w:tab w:val="right" w:leader="dot" w:pos="9350"/>
        </w:tabs>
        <w:rPr>
          <w:rFonts w:eastAsiaTheme="minorEastAsia"/>
          <w:noProof/>
          <w:sz w:val="24"/>
          <w:szCs w:val="24"/>
        </w:rPr>
      </w:pPr>
      <w:hyperlink w:anchor="_Toc162807252" w:history="1">
        <w:r w:rsidR="002F6E6E" w:rsidRPr="001A6E2A">
          <w:rPr>
            <w:rStyle w:val="Hyperlink"/>
            <w:noProof/>
          </w:rPr>
          <w:t>1.1</w:t>
        </w:r>
        <w:r w:rsidR="002F6E6E">
          <w:rPr>
            <w:rFonts w:eastAsiaTheme="minorEastAsia"/>
            <w:noProof/>
            <w:sz w:val="24"/>
            <w:szCs w:val="24"/>
          </w:rPr>
          <w:tab/>
        </w:r>
        <w:r w:rsidR="002F6E6E" w:rsidRPr="001A6E2A">
          <w:rPr>
            <w:rStyle w:val="Hyperlink"/>
            <w:noProof/>
          </w:rPr>
          <w:t>Introduction to membrane proteins</w:t>
        </w:r>
        <w:r w:rsidR="002F6E6E">
          <w:rPr>
            <w:noProof/>
            <w:webHidden/>
          </w:rPr>
          <w:tab/>
        </w:r>
        <w:r w:rsidR="002F6E6E">
          <w:rPr>
            <w:noProof/>
            <w:webHidden/>
          </w:rPr>
          <w:fldChar w:fldCharType="begin"/>
        </w:r>
        <w:r w:rsidR="002F6E6E">
          <w:rPr>
            <w:noProof/>
            <w:webHidden/>
          </w:rPr>
          <w:instrText xml:space="preserve"> PAGEREF _Toc162807252 \h </w:instrText>
        </w:r>
        <w:r w:rsidR="002F6E6E">
          <w:rPr>
            <w:noProof/>
            <w:webHidden/>
          </w:rPr>
        </w:r>
        <w:r w:rsidR="002F6E6E">
          <w:rPr>
            <w:noProof/>
            <w:webHidden/>
          </w:rPr>
          <w:fldChar w:fldCharType="separate"/>
        </w:r>
        <w:r w:rsidR="002F6E6E">
          <w:rPr>
            <w:noProof/>
            <w:webHidden/>
          </w:rPr>
          <w:t>3</w:t>
        </w:r>
        <w:r w:rsidR="002F6E6E">
          <w:rPr>
            <w:noProof/>
            <w:webHidden/>
          </w:rPr>
          <w:fldChar w:fldCharType="end"/>
        </w:r>
      </w:hyperlink>
    </w:p>
    <w:p w14:paraId="59CA4796" w14:textId="37D74B58" w:rsidR="002F6E6E" w:rsidRDefault="00000000">
      <w:pPr>
        <w:pStyle w:val="TOC1"/>
        <w:tabs>
          <w:tab w:val="left" w:pos="720"/>
          <w:tab w:val="right" w:leader="dot" w:pos="9350"/>
        </w:tabs>
        <w:rPr>
          <w:rFonts w:eastAsiaTheme="minorEastAsia"/>
          <w:noProof/>
          <w:sz w:val="24"/>
          <w:szCs w:val="24"/>
        </w:rPr>
      </w:pPr>
      <w:hyperlink w:anchor="_Toc162807253" w:history="1">
        <w:r w:rsidR="002F6E6E" w:rsidRPr="001A6E2A">
          <w:rPr>
            <w:rStyle w:val="Hyperlink"/>
            <w:noProof/>
          </w:rPr>
          <w:t>1.2</w:t>
        </w:r>
        <w:r w:rsidR="002F6E6E">
          <w:rPr>
            <w:rFonts w:eastAsiaTheme="minorEastAsia"/>
            <w:noProof/>
            <w:sz w:val="24"/>
            <w:szCs w:val="24"/>
          </w:rPr>
          <w:tab/>
        </w:r>
        <w:r w:rsidR="002F6E6E" w:rsidRPr="001A6E2A">
          <w:rPr>
            <w:rStyle w:val="Hyperlink"/>
            <w:noProof/>
          </w:rPr>
          <w:t>Forces involved in membrane protein folding and association</w:t>
        </w:r>
        <w:r w:rsidR="002F6E6E">
          <w:rPr>
            <w:noProof/>
            <w:webHidden/>
          </w:rPr>
          <w:tab/>
        </w:r>
        <w:r w:rsidR="002F6E6E">
          <w:rPr>
            <w:noProof/>
            <w:webHidden/>
          </w:rPr>
          <w:fldChar w:fldCharType="begin"/>
        </w:r>
        <w:r w:rsidR="002F6E6E">
          <w:rPr>
            <w:noProof/>
            <w:webHidden/>
          </w:rPr>
          <w:instrText xml:space="preserve"> PAGEREF _Toc162807253 \h </w:instrText>
        </w:r>
        <w:r w:rsidR="002F6E6E">
          <w:rPr>
            <w:noProof/>
            <w:webHidden/>
          </w:rPr>
        </w:r>
        <w:r w:rsidR="002F6E6E">
          <w:rPr>
            <w:noProof/>
            <w:webHidden/>
          </w:rPr>
          <w:fldChar w:fldCharType="separate"/>
        </w:r>
        <w:r w:rsidR="002F6E6E">
          <w:rPr>
            <w:noProof/>
            <w:webHidden/>
          </w:rPr>
          <w:t>4</w:t>
        </w:r>
        <w:r w:rsidR="002F6E6E">
          <w:rPr>
            <w:noProof/>
            <w:webHidden/>
          </w:rPr>
          <w:fldChar w:fldCharType="end"/>
        </w:r>
      </w:hyperlink>
    </w:p>
    <w:p w14:paraId="40292088" w14:textId="6735CDDF" w:rsidR="002F6E6E" w:rsidRDefault="00000000">
      <w:pPr>
        <w:pStyle w:val="TOC1"/>
        <w:tabs>
          <w:tab w:val="left" w:pos="720"/>
          <w:tab w:val="right" w:leader="dot" w:pos="9350"/>
        </w:tabs>
        <w:rPr>
          <w:rFonts w:eastAsiaTheme="minorEastAsia"/>
          <w:noProof/>
          <w:sz w:val="24"/>
          <w:szCs w:val="24"/>
        </w:rPr>
      </w:pPr>
      <w:hyperlink w:anchor="_Toc162807254" w:history="1">
        <w:r w:rsidR="002F6E6E" w:rsidRPr="001A6E2A">
          <w:rPr>
            <w:rStyle w:val="Hyperlink"/>
            <w:noProof/>
          </w:rPr>
          <w:t>1.3</w:t>
        </w:r>
        <w:r w:rsidR="002F6E6E">
          <w:rPr>
            <w:rFonts w:eastAsiaTheme="minorEastAsia"/>
            <w:noProof/>
            <w:sz w:val="24"/>
            <w:szCs w:val="24"/>
          </w:rPr>
          <w:tab/>
        </w:r>
        <w:r w:rsidR="002F6E6E" w:rsidRPr="001A6E2A">
          <w:rPr>
            <w:rStyle w:val="Hyperlink"/>
            <w:noProof/>
          </w:rPr>
          <w:t>The importance of van der Waals packing</w:t>
        </w:r>
        <w:r w:rsidR="002F6E6E">
          <w:rPr>
            <w:noProof/>
            <w:webHidden/>
          </w:rPr>
          <w:tab/>
        </w:r>
        <w:r w:rsidR="002F6E6E">
          <w:rPr>
            <w:noProof/>
            <w:webHidden/>
          </w:rPr>
          <w:fldChar w:fldCharType="begin"/>
        </w:r>
        <w:r w:rsidR="002F6E6E">
          <w:rPr>
            <w:noProof/>
            <w:webHidden/>
          </w:rPr>
          <w:instrText xml:space="preserve"> PAGEREF _Toc162807254 \h </w:instrText>
        </w:r>
        <w:r w:rsidR="002F6E6E">
          <w:rPr>
            <w:noProof/>
            <w:webHidden/>
          </w:rPr>
        </w:r>
        <w:r w:rsidR="002F6E6E">
          <w:rPr>
            <w:noProof/>
            <w:webHidden/>
          </w:rPr>
          <w:fldChar w:fldCharType="separate"/>
        </w:r>
        <w:r w:rsidR="002F6E6E">
          <w:rPr>
            <w:noProof/>
            <w:webHidden/>
          </w:rPr>
          <w:t>5</w:t>
        </w:r>
        <w:r w:rsidR="002F6E6E">
          <w:rPr>
            <w:noProof/>
            <w:webHidden/>
          </w:rPr>
          <w:fldChar w:fldCharType="end"/>
        </w:r>
      </w:hyperlink>
    </w:p>
    <w:p w14:paraId="04D1CF7C" w14:textId="347BC358" w:rsidR="002F6E6E" w:rsidRDefault="00000000">
      <w:pPr>
        <w:pStyle w:val="TOC1"/>
        <w:tabs>
          <w:tab w:val="left" w:pos="720"/>
          <w:tab w:val="right" w:leader="dot" w:pos="9350"/>
        </w:tabs>
        <w:rPr>
          <w:rFonts w:eastAsiaTheme="minorEastAsia"/>
          <w:noProof/>
          <w:sz w:val="24"/>
          <w:szCs w:val="24"/>
        </w:rPr>
      </w:pPr>
      <w:hyperlink w:anchor="_Toc162807255" w:history="1">
        <w:r w:rsidR="002F6E6E" w:rsidRPr="001A6E2A">
          <w:rPr>
            <w:rStyle w:val="Hyperlink"/>
            <w:noProof/>
          </w:rPr>
          <w:t>1.4</w:t>
        </w:r>
        <w:r w:rsidR="002F6E6E">
          <w:rPr>
            <w:rFonts w:eastAsiaTheme="minorEastAsia"/>
            <w:noProof/>
            <w:sz w:val="24"/>
            <w:szCs w:val="24"/>
          </w:rPr>
          <w:tab/>
        </w:r>
        <w:r w:rsidR="002F6E6E" w:rsidRPr="001A6E2A">
          <w:rPr>
            <w:rStyle w:val="Hyperlink"/>
            <w:noProof/>
          </w:rPr>
          <w:t>GAS</w:t>
        </w:r>
        <w:r w:rsidR="002F6E6E" w:rsidRPr="001A6E2A">
          <w:rPr>
            <w:rStyle w:val="Hyperlink"/>
            <w:noProof/>
            <w:vertAlign w:val="subscript"/>
          </w:rPr>
          <w:t>right</w:t>
        </w:r>
        <w:r w:rsidR="002F6E6E">
          <w:rPr>
            <w:noProof/>
            <w:webHidden/>
          </w:rPr>
          <w:tab/>
        </w:r>
        <w:r w:rsidR="002F6E6E">
          <w:rPr>
            <w:noProof/>
            <w:webHidden/>
          </w:rPr>
          <w:fldChar w:fldCharType="begin"/>
        </w:r>
        <w:r w:rsidR="002F6E6E">
          <w:rPr>
            <w:noProof/>
            <w:webHidden/>
          </w:rPr>
          <w:instrText xml:space="preserve"> PAGEREF _Toc162807255 \h </w:instrText>
        </w:r>
        <w:r w:rsidR="002F6E6E">
          <w:rPr>
            <w:noProof/>
            <w:webHidden/>
          </w:rPr>
        </w:r>
        <w:r w:rsidR="002F6E6E">
          <w:rPr>
            <w:noProof/>
            <w:webHidden/>
          </w:rPr>
          <w:fldChar w:fldCharType="separate"/>
        </w:r>
        <w:r w:rsidR="002F6E6E">
          <w:rPr>
            <w:noProof/>
            <w:webHidden/>
          </w:rPr>
          <w:t>7</w:t>
        </w:r>
        <w:r w:rsidR="002F6E6E">
          <w:rPr>
            <w:noProof/>
            <w:webHidden/>
          </w:rPr>
          <w:fldChar w:fldCharType="end"/>
        </w:r>
      </w:hyperlink>
    </w:p>
    <w:p w14:paraId="001185DE" w14:textId="699E3AD6" w:rsidR="002F6E6E" w:rsidRDefault="00000000">
      <w:pPr>
        <w:pStyle w:val="TOC1"/>
        <w:tabs>
          <w:tab w:val="left" w:pos="720"/>
          <w:tab w:val="right" w:leader="dot" w:pos="9350"/>
        </w:tabs>
        <w:rPr>
          <w:rFonts w:eastAsiaTheme="minorEastAsia"/>
          <w:noProof/>
          <w:sz w:val="24"/>
          <w:szCs w:val="24"/>
        </w:rPr>
      </w:pPr>
      <w:hyperlink w:anchor="_Toc162807256" w:history="1">
        <w:r w:rsidR="002F6E6E" w:rsidRPr="001A6E2A">
          <w:rPr>
            <w:rStyle w:val="Hyperlink"/>
            <w:noProof/>
          </w:rPr>
          <w:t>1.5</w:t>
        </w:r>
        <w:r w:rsidR="002F6E6E">
          <w:rPr>
            <w:rFonts w:eastAsiaTheme="minorEastAsia"/>
            <w:noProof/>
            <w:sz w:val="24"/>
            <w:szCs w:val="24"/>
          </w:rPr>
          <w:tab/>
        </w:r>
        <w:r w:rsidR="002F6E6E" w:rsidRPr="001A6E2A">
          <w:rPr>
            <w:rStyle w:val="Hyperlink"/>
            <w:noProof/>
          </w:rPr>
          <w:t>Studying membrane protein folding and structure</w:t>
        </w:r>
        <w:r w:rsidR="002F6E6E">
          <w:rPr>
            <w:noProof/>
            <w:webHidden/>
          </w:rPr>
          <w:tab/>
        </w:r>
        <w:r w:rsidR="002F6E6E">
          <w:rPr>
            <w:noProof/>
            <w:webHidden/>
          </w:rPr>
          <w:fldChar w:fldCharType="begin"/>
        </w:r>
        <w:r w:rsidR="002F6E6E">
          <w:rPr>
            <w:noProof/>
            <w:webHidden/>
          </w:rPr>
          <w:instrText xml:space="preserve"> PAGEREF _Toc162807256 \h </w:instrText>
        </w:r>
        <w:r w:rsidR="002F6E6E">
          <w:rPr>
            <w:noProof/>
            <w:webHidden/>
          </w:rPr>
        </w:r>
        <w:r w:rsidR="002F6E6E">
          <w:rPr>
            <w:noProof/>
            <w:webHidden/>
          </w:rPr>
          <w:fldChar w:fldCharType="separate"/>
        </w:r>
        <w:r w:rsidR="002F6E6E">
          <w:rPr>
            <w:noProof/>
            <w:webHidden/>
          </w:rPr>
          <w:t>8</w:t>
        </w:r>
        <w:r w:rsidR="002F6E6E">
          <w:rPr>
            <w:noProof/>
            <w:webHidden/>
          </w:rPr>
          <w:fldChar w:fldCharType="end"/>
        </w:r>
      </w:hyperlink>
    </w:p>
    <w:p w14:paraId="3B494381" w14:textId="294A0D18" w:rsidR="002F6E6E" w:rsidRDefault="00000000">
      <w:pPr>
        <w:pStyle w:val="TOC1"/>
        <w:tabs>
          <w:tab w:val="right" w:leader="dot" w:pos="9350"/>
        </w:tabs>
        <w:rPr>
          <w:rFonts w:eastAsiaTheme="minorEastAsia"/>
          <w:noProof/>
          <w:sz w:val="24"/>
          <w:szCs w:val="24"/>
        </w:rPr>
      </w:pPr>
      <w:hyperlink w:anchor="_Toc162807257" w:history="1">
        <w:r w:rsidR="002F6E6E" w:rsidRPr="001A6E2A">
          <w:rPr>
            <w:rStyle w:val="Hyperlink"/>
            <w:noProof/>
          </w:rPr>
          <w:t>1.5.1 Structural methods</w:t>
        </w:r>
        <w:r w:rsidR="002F6E6E">
          <w:rPr>
            <w:noProof/>
            <w:webHidden/>
          </w:rPr>
          <w:tab/>
        </w:r>
        <w:r w:rsidR="002F6E6E">
          <w:rPr>
            <w:noProof/>
            <w:webHidden/>
          </w:rPr>
          <w:fldChar w:fldCharType="begin"/>
        </w:r>
        <w:r w:rsidR="002F6E6E">
          <w:rPr>
            <w:noProof/>
            <w:webHidden/>
          </w:rPr>
          <w:instrText xml:space="preserve"> PAGEREF _Toc162807257 \h </w:instrText>
        </w:r>
        <w:r w:rsidR="002F6E6E">
          <w:rPr>
            <w:noProof/>
            <w:webHidden/>
          </w:rPr>
        </w:r>
        <w:r w:rsidR="002F6E6E">
          <w:rPr>
            <w:noProof/>
            <w:webHidden/>
          </w:rPr>
          <w:fldChar w:fldCharType="separate"/>
        </w:r>
        <w:r w:rsidR="002F6E6E">
          <w:rPr>
            <w:noProof/>
            <w:webHidden/>
          </w:rPr>
          <w:t>9</w:t>
        </w:r>
        <w:r w:rsidR="002F6E6E">
          <w:rPr>
            <w:noProof/>
            <w:webHidden/>
          </w:rPr>
          <w:fldChar w:fldCharType="end"/>
        </w:r>
      </w:hyperlink>
    </w:p>
    <w:p w14:paraId="04AF8C00" w14:textId="4AB7879E" w:rsidR="002F6E6E" w:rsidRDefault="00000000">
      <w:pPr>
        <w:pStyle w:val="TOC1"/>
        <w:tabs>
          <w:tab w:val="right" w:leader="dot" w:pos="9350"/>
        </w:tabs>
        <w:rPr>
          <w:rFonts w:eastAsiaTheme="minorEastAsia"/>
          <w:noProof/>
          <w:sz w:val="24"/>
          <w:szCs w:val="24"/>
        </w:rPr>
      </w:pPr>
      <w:hyperlink w:anchor="_Toc162807258" w:history="1">
        <w:r w:rsidR="002F6E6E" w:rsidRPr="001A6E2A">
          <w:rPr>
            <w:rStyle w:val="Hyperlink"/>
            <w:noProof/>
          </w:rPr>
          <w:t>1.5.2 Quantitative methods</w:t>
        </w:r>
        <w:r w:rsidR="002F6E6E">
          <w:rPr>
            <w:noProof/>
            <w:webHidden/>
          </w:rPr>
          <w:tab/>
        </w:r>
        <w:r w:rsidR="002F6E6E">
          <w:rPr>
            <w:noProof/>
            <w:webHidden/>
          </w:rPr>
          <w:fldChar w:fldCharType="begin"/>
        </w:r>
        <w:r w:rsidR="002F6E6E">
          <w:rPr>
            <w:noProof/>
            <w:webHidden/>
          </w:rPr>
          <w:instrText xml:space="preserve"> PAGEREF _Toc162807258 \h </w:instrText>
        </w:r>
        <w:r w:rsidR="002F6E6E">
          <w:rPr>
            <w:noProof/>
            <w:webHidden/>
          </w:rPr>
        </w:r>
        <w:r w:rsidR="002F6E6E">
          <w:rPr>
            <w:noProof/>
            <w:webHidden/>
          </w:rPr>
          <w:fldChar w:fldCharType="separate"/>
        </w:r>
        <w:r w:rsidR="002F6E6E">
          <w:rPr>
            <w:noProof/>
            <w:webHidden/>
          </w:rPr>
          <w:t>10</w:t>
        </w:r>
        <w:r w:rsidR="002F6E6E">
          <w:rPr>
            <w:noProof/>
            <w:webHidden/>
          </w:rPr>
          <w:fldChar w:fldCharType="end"/>
        </w:r>
      </w:hyperlink>
    </w:p>
    <w:p w14:paraId="5D9A9ED6" w14:textId="6DEF394D" w:rsidR="002F6E6E" w:rsidRDefault="00000000">
      <w:pPr>
        <w:pStyle w:val="TOC1"/>
        <w:tabs>
          <w:tab w:val="right" w:leader="dot" w:pos="9350"/>
        </w:tabs>
        <w:rPr>
          <w:rFonts w:eastAsiaTheme="minorEastAsia"/>
          <w:noProof/>
          <w:sz w:val="24"/>
          <w:szCs w:val="24"/>
        </w:rPr>
      </w:pPr>
      <w:hyperlink w:anchor="_Toc162807259" w:history="1">
        <w:r w:rsidR="002F6E6E" w:rsidRPr="001A6E2A">
          <w:rPr>
            <w:rStyle w:val="Hyperlink"/>
            <w:noProof/>
          </w:rPr>
          <w:t>1.5.3 Genetic reporter assays</w:t>
        </w:r>
        <w:r w:rsidR="002F6E6E">
          <w:rPr>
            <w:noProof/>
            <w:webHidden/>
          </w:rPr>
          <w:tab/>
        </w:r>
        <w:r w:rsidR="002F6E6E">
          <w:rPr>
            <w:noProof/>
            <w:webHidden/>
          </w:rPr>
          <w:fldChar w:fldCharType="begin"/>
        </w:r>
        <w:r w:rsidR="002F6E6E">
          <w:rPr>
            <w:noProof/>
            <w:webHidden/>
          </w:rPr>
          <w:instrText xml:space="preserve"> PAGEREF _Toc162807259 \h </w:instrText>
        </w:r>
        <w:r w:rsidR="002F6E6E">
          <w:rPr>
            <w:noProof/>
            <w:webHidden/>
          </w:rPr>
        </w:r>
        <w:r w:rsidR="002F6E6E">
          <w:rPr>
            <w:noProof/>
            <w:webHidden/>
          </w:rPr>
          <w:fldChar w:fldCharType="separate"/>
        </w:r>
        <w:r w:rsidR="002F6E6E">
          <w:rPr>
            <w:noProof/>
            <w:webHidden/>
          </w:rPr>
          <w:t>11</w:t>
        </w:r>
        <w:r w:rsidR="002F6E6E">
          <w:rPr>
            <w:noProof/>
            <w:webHidden/>
          </w:rPr>
          <w:fldChar w:fldCharType="end"/>
        </w:r>
      </w:hyperlink>
    </w:p>
    <w:p w14:paraId="0FCC527C" w14:textId="7D07B16D" w:rsidR="002F6E6E" w:rsidRDefault="00000000">
      <w:pPr>
        <w:pStyle w:val="TOC1"/>
        <w:tabs>
          <w:tab w:val="right" w:leader="dot" w:pos="9350"/>
        </w:tabs>
        <w:rPr>
          <w:rFonts w:eastAsiaTheme="minorEastAsia"/>
          <w:noProof/>
          <w:sz w:val="24"/>
          <w:szCs w:val="24"/>
        </w:rPr>
      </w:pPr>
      <w:hyperlink w:anchor="_Toc162807260" w:history="1">
        <w:r w:rsidR="002F6E6E" w:rsidRPr="001A6E2A">
          <w:rPr>
            <w:rStyle w:val="Hyperlink"/>
            <w:noProof/>
          </w:rPr>
          <w:t>1.5.4 Computational methods</w:t>
        </w:r>
        <w:r w:rsidR="002F6E6E">
          <w:rPr>
            <w:noProof/>
            <w:webHidden/>
          </w:rPr>
          <w:tab/>
        </w:r>
        <w:r w:rsidR="002F6E6E">
          <w:rPr>
            <w:noProof/>
            <w:webHidden/>
          </w:rPr>
          <w:fldChar w:fldCharType="begin"/>
        </w:r>
        <w:r w:rsidR="002F6E6E">
          <w:rPr>
            <w:noProof/>
            <w:webHidden/>
          </w:rPr>
          <w:instrText xml:space="preserve"> PAGEREF _Toc162807260 \h </w:instrText>
        </w:r>
        <w:r w:rsidR="002F6E6E">
          <w:rPr>
            <w:noProof/>
            <w:webHidden/>
          </w:rPr>
        </w:r>
        <w:r w:rsidR="002F6E6E">
          <w:rPr>
            <w:noProof/>
            <w:webHidden/>
          </w:rPr>
          <w:fldChar w:fldCharType="separate"/>
        </w:r>
        <w:r w:rsidR="002F6E6E">
          <w:rPr>
            <w:noProof/>
            <w:webHidden/>
          </w:rPr>
          <w:t>12</w:t>
        </w:r>
        <w:r w:rsidR="002F6E6E">
          <w:rPr>
            <w:noProof/>
            <w:webHidden/>
          </w:rPr>
          <w:fldChar w:fldCharType="end"/>
        </w:r>
      </w:hyperlink>
    </w:p>
    <w:p w14:paraId="2C851140" w14:textId="63229B18" w:rsidR="002F6E6E" w:rsidRDefault="00000000">
      <w:pPr>
        <w:pStyle w:val="TOC1"/>
        <w:tabs>
          <w:tab w:val="right" w:leader="dot" w:pos="9350"/>
        </w:tabs>
        <w:rPr>
          <w:rFonts w:eastAsiaTheme="minorEastAsia"/>
          <w:noProof/>
          <w:sz w:val="24"/>
          <w:szCs w:val="24"/>
        </w:rPr>
      </w:pPr>
      <w:hyperlink w:anchor="_Toc162807261" w:history="1">
        <w:r w:rsidR="002F6E6E" w:rsidRPr="001A6E2A">
          <w:rPr>
            <w:rStyle w:val="Hyperlink"/>
            <w:noProof/>
          </w:rPr>
          <w:t>1.5.5 Working at the experimental and computational interface</w:t>
        </w:r>
        <w:r w:rsidR="002F6E6E">
          <w:rPr>
            <w:noProof/>
            <w:webHidden/>
          </w:rPr>
          <w:tab/>
        </w:r>
        <w:r w:rsidR="002F6E6E">
          <w:rPr>
            <w:noProof/>
            <w:webHidden/>
          </w:rPr>
          <w:fldChar w:fldCharType="begin"/>
        </w:r>
        <w:r w:rsidR="002F6E6E">
          <w:rPr>
            <w:noProof/>
            <w:webHidden/>
          </w:rPr>
          <w:instrText xml:space="preserve"> PAGEREF _Toc162807261 \h </w:instrText>
        </w:r>
        <w:r w:rsidR="002F6E6E">
          <w:rPr>
            <w:noProof/>
            <w:webHidden/>
          </w:rPr>
        </w:r>
        <w:r w:rsidR="002F6E6E">
          <w:rPr>
            <w:noProof/>
            <w:webHidden/>
          </w:rPr>
          <w:fldChar w:fldCharType="separate"/>
        </w:r>
        <w:r w:rsidR="002F6E6E">
          <w:rPr>
            <w:noProof/>
            <w:webHidden/>
          </w:rPr>
          <w:t>14</w:t>
        </w:r>
        <w:r w:rsidR="002F6E6E">
          <w:rPr>
            <w:noProof/>
            <w:webHidden/>
          </w:rPr>
          <w:fldChar w:fldCharType="end"/>
        </w:r>
      </w:hyperlink>
    </w:p>
    <w:p w14:paraId="07F3928E" w14:textId="3301682B" w:rsidR="002F6E6E" w:rsidRDefault="00000000">
      <w:pPr>
        <w:pStyle w:val="TOC1"/>
        <w:tabs>
          <w:tab w:val="left" w:pos="720"/>
          <w:tab w:val="right" w:leader="dot" w:pos="9350"/>
        </w:tabs>
        <w:rPr>
          <w:rFonts w:eastAsiaTheme="minorEastAsia"/>
          <w:noProof/>
          <w:sz w:val="24"/>
          <w:szCs w:val="24"/>
        </w:rPr>
      </w:pPr>
      <w:hyperlink w:anchor="_Toc162807262" w:history="1">
        <w:r w:rsidR="002F6E6E" w:rsidRPr="001A6E2A">
          <w:rPr>
            <w:rStyle w:val="Hyperlink"/>
            <w:noProof/>
          </w:rPr>
          <w:t>1.6</w:t>
        </w:r>
        <w:r w:rsidR="002F6E6E">
          <w:rPr>
            <w:rFonts w:eastAsiaTheme="minorEastAsia"/>
            <w:noProof/>
            <w:sz w:val="24"/>
            <w:szCs w:val="24"/>
          </w:rPr>
          <w:tab/>
        </w:r>
        <w:r w:rsidR="002F6E6E" w:rsidRPr="001A6E2A">
          <w:rPr>
            <w:rStyle w:val="Hyperlink"/>
            <w:noProof/>
          </w:rPr>
          <w:t>Thesis overview</w:t>
        </w:r>
        <w:r w:rsidR="002F6E6E">
          <w:rPr>
            <w:noProof/>
            <w:webHidden/>
          </w:rPr>
          <w:tab/>
        </w:r>
        <w:r w:rsidR="002F6E6E">
          <w:rPr>
            <w:noProof/>
            <w:webHidden/>
          </w:rPr>
          <w:fldChar w:fldCharType="begin"/>
        </w:r>
        <w:r w:rsidR="002F6E6E">
          <w:rPr>
            <w:noProof/>
            <w:webHidden/>
          </w:rPr>
          <w:instrText xml:space="preserve"> PAGEREF _Toc162807262 \h </w:instrText>
        </w:r>
        <w:r w:rsidR="002F6E6E">
          <w:rPr>
            <w:noProof/>
            <w:webHidden/>
          </w:rPr>
        </w:r>
        <w:r w:rsidR="002F6E6E">
          <w:rPr>
            <w:noProof/>
            <w:webHidden/>
          </w:rPr>
          <w:fldChar w:fldCharType="separate"/>
        </w:r>
        <w:r w:rsidR="002F6E6E">
          <w:rPr>
            <w:noProof/>
            <w:webHidden/>
          </w:rPr>
          <w:t>15</w:t>
        </w:r>
        <w:r w:rsidR="002F6E6E">
          <w:rPr>
            <w:noProof/>
            <w:webHidden/>
          </w:rPr>
          <w:fldChar w:fldCharType="end"/>
        </w:r>
      </w:hyperlink>
    </w:p>
    <w:p w14:paraId="2649FDF2" w14:textId="2075AA5F" w:rsidR="002F6E6E" w:rsidRDefault="00000000">
      <w:pPr>
        <w:pStyle w:val="TOC1"/>
        <w:tabs>
          <w:tab w:val="left" w:pos="720"/>
          <w:tab w:val="right" w:leader="dot" w:pos="9350"/>
        </w:tabs>
        <w:rPr>
          <w:rFonts w:eastAsiaTheme="minorEastAsia"/>
          <w:noProof/>
          <w:sz w:val="24"/>
          <w:szCs w:val="24"/>
        </w:rPr>
      </w:pPr>
      <w:hyperlink w:anchor="_Toc162807263" w:history="1">
        <w:r w:rsidR="002F6E6E" w:rsidRPr="001A6E2A">
          <w:rPr>
            <w:rStyle w:val="Hyperlink"/>
            <w:noProof/>
          </w:rPr>
          <w:t>1.7</w:t>
        </w:r>
        <w:r w:rsidR="002F6E6E">
          <w:rPr>
            <w:rFonts w:eastAsiaTheme="minorEastAsia"/>
            <w:noProof/>
            <w:sz w:val="24"/>
            <w:szCs w:val="24"/>
          </w:rPr>
          <w:tab/>
        </w:r>
        <w:r w:rsidR="002F6E6E" w:rsidRPr="001A6E2A">
          <w:rPr>
            <w:rStyle w:val="Hyperlink"/>
            <w:noProof/>
          </w:rPr>
          <w:t>References</w:t>
        </w:r>
        <w:r w:rsidR="002F6E6E">
          <w:rPr>
            <w:noProof/>
            <w:webHidden/>
          </w:rPr>
          <w:tab/>
        </w:r>
        <w:r w:rsidR="002F6E6E">
          <w:rPr>
            <w:noProof/>
            <w:webHidden/>
          </w:rPr>
          <w:fldChar w:fldCharType="begin"/>
        </w:r>
        <w:r w:rsidR="002F6E6E">
          <w:rPr>
            <w:noProof/>
            <w:webHidden/>
          </w:rPr>
          <w:instrText xml:space="preserve"> PAGEREF _Toc162807263 \h </w:instrText>
        </w:r>
        <w:r w:rsidR="002F6E6E">
          <w:rPr>
            <w:noProof/>
            <w:webHidden/>
          </w:rPr>
        </w:r>
        <w:r w:rsidR="002F6E6E">
          <w:rPr>
            <w:noProof/>
            <w:webHidden/>
          </w:rPr>
          <w:fldChar w:fldCharType="separate"/>
        </w:r>
        <w:r w:rsidR="002F6E6E">
          <w:rPr>
            <w:noProof/>
            <w:webHidden/>
          </w:rPr>
          <w:t>16</w:t>
        </w:r>
        <w:r w:rsidR="002F6E6E">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80725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0300C878"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 that</w:t>
      </w:r>
      <w:r>
        <w:rPr>
          <w:rFonts w:cstheme="minorHAnsi"/>
        </w:rPr>
        <w:t xml:space="preserve"> separat</w:t>
      </w:r>
      <w:r w:rsidR="00CD7D18">
        <w:rPr>
          <w:rFonts w:cstheme="minorHAnsi"/>
        </w:rPr>
        <w:t>e</w:t>
      </w:r>
      <w:r>
        <w:rPr>
          <w:rFonts w:cstheme="minorHAnsi"/>
        </w:rPr>
        <w:t xml:space="preserve"> DNA </w:t>
      </w:r>
      <w:r w:rsidR="00CD7D18">
        <w:rPr>
          <w:rFonts w:cstheme="minorHAnsi"/>
        </w:rPr>
        <w:t>and other internal</w:t>
      </w:r>
      <w:r>
        <w:rPr>
          <w:rFonts w:cstheme="minorHAnsi"/>
        </w:rPr>
        <w:t xml:space="preserve"> features of the cell from the outside environment. </w:t>
      </w:r>
      <w:r w:rsidR="00944AC8">
        <w:rPr>
          <w:rFonts w:cstheme="minorHAnsi"/>
        </w:rPr>
        <w:t>Communication outside the cell and s</w:t>
      </w:r>
      <w:r>
        <w:rPr>
          <w:rFonts w:cstheme="minorHAnsi"/>
        </w:rPr>
        <w:t>ensing of external factors impacting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 </w:t>
      </w:r>
      <w:r w:rsidR="00BE79C5">
        <w:rPr>
          <w:rFonts w:cstheme="minorHAnsi"/>
        </w:rPr>
        <w:t>Due to the hydrophobic nature of the membrane, i</w:t>
      </w:r>
      <w:r w:rsidR="00944AC8">
        <w:rPr>
          <w:rFonts w:cstheme="minorHAnsi"/>
        </w:rPr>
        <w:t xml:space="preserve">ntegral MPs are composed of </w:t>
      </w:r>
      <w:r w:rsidR="00BE79C5">
        <w:rPr>
          <w:rFonts w:cstheme="minorHAnsi"/>
        </w:rPr>
        <w:t>unique structures</w:t>
      </w:r>
      <w:r w:rsidR="00944AC8">
        <w:rPr>
          <w:rFonts w:cstheme="minorHAnsi"/>
        </w:rPr>
        <w:t xml:space="preserve"> allow</w:t>
      </w:r>
      <w:r w:rsidR="00BE79C5">
        <w:rPr>
          <w:rFonts w:cstheme="minorHAnsi"/>
        </w:rPr>
        <w:t>ing</w:t>
      </w:r>
      <w:r w:rsidR="00944AC8">
        <w:rPr>
          <w:rFonts w:cstheme="minorHAnsi"/>
        </w:rPr>
        <w:t xml:space="preserve"> them to regulate cell homeostasis. </w:t>
      </w:r>
      <w:r w:rsidR="00BE79C5" w:rsidRPr="00BE79C5">
        <w:rPr>
          <w:rFonts w:cstheme="minorHAnsi"/>
        </w:rPr>
        <w:t>β-barrel</w:t>
      </w:r>
      <w:r w:rsidR="003000B8">
        <w:rPr>
          <w:rFonts w:cstheme="minorHAnsi"/>
        </w:rPr>
        <w:t xml:space="preserve"> MPs</w:t>
      </w:r>
      <w:r w:rsidR="00BE79C5">
        <w:rPr>
          <w:rFonts w:cstheme="minorHAnsi"/>
        </w:rPr>
        <w:t xml:space="preserve"> are composed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acting as c</w:t>
      </w:r>
      <w:r w:rsidR="00944AC8">
        <w:rPr>
          <w:rFonts w:cstheme="minorHAnsi"/>
        </w:rPr>
        <w:t>hannels</w:t>
      </w:r>
      <w:r w:rsidR="00BE79C5">
        <w:rPr>
          <w:rFonts w:cstheme="minorHAnsi"/>
        </w:rPr>
        <w:t xml:space="preserve"> for</w:t>
      </w:r>
      <w:r w:rsidR="00944AC8">
        <w:rPr>
          <w:rFonts w:cstheme="minorHAnsi"/>
        </w:rPr>
        <w:t xml:space="preserve"> </w:t>
      </w:r>
      <w:r>
        <w:rPr>
          <w:rFonts w:cstheme="minorHAnsi"/>
        </w:rPr>
        <w:t>molecule</w:t>
      </w:r>
      <w:r w:rsidR="000C344F">
        <w:rPr>
          <w:rFonts w:cstheme="minorHAnsi"/>
        </w:rPr>
        <w:t>s</w:t>
      </w:r>
      <w:r>
        <w:rPr>
          <w:rFonts w:cstheme="minorHAnsi"/>
        </w:rPr>
        <w:t xml:space="preserve"> to pass </w:t>
      </w:r>
      <w:r w:rsidR="003000B8">
        <w:rPr>
          <w:rFonts w:cstheme="minorHAnsi"/>
        </w:rPr>
        <w:t>in and out of 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3000B8">
        <w:rPr>
          <w:rFonts w:cstheme="minorHAnsi"/>
        </w:rPr>
        <w:t xml:space="preserve"> MPs are made of</w:t>
      </w:r>
      <w:r w:rsidR="00BE79C5">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can </w:t>
      </w:r>
      <w:r w:rsidR="003000B8">
        <w:rPr>
          <w:rFonts w:cstheme="minorHAnsi"/>
        </w:rPr>
        <w:t>tak</w:t>
      </w:r>
      <w:r w:rsidR="000C344F">
        <w:rPr>
          <w:rFonts w:cstheme="minorHAnsi"/>
        </w:rPr>
        <w:t>e</w:t>
      </w:r>
      <w:r w:rsidR="003000B8">
        <w:rPr>
          <w:rFonts w:cstheme="minorHAnsi"/>
        </w:rPr>
        <w:t xml:space="preserve"> on alternate </w:t>
      </w:r>
      <w:r w:rsidR="00E019CE">
        <w:rPr>
          <w:rFonts w:cstheme="minorHAnsi"/>
        </w:rPr>
        <w:t>structures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 </w:t>
      </w:r>
      <w:r w:rsidR="000C344F">
        <w:t xml:space="preserve">α-helical </w:t>
      </w:r>
      <w:r w:rsidR="00E019CE">
        <w:t>MP folding</w:t>
      </w:r>
      <w:r w:rsidR="000C344F">
        <w:t>.</w:t>
      </w:r>
      <w:r w:rsidR="000C344F" w:rsidRPr="003E7A91">
        <w:rPr>
          <w:b/>
          <w:bCs/>
        </w:rPr>
        <w:t xml:space="preserve"> </w:t>
      </w:r>
    </w:p>
    <w:p w14:paraId="1EACDB93" w14:textId="005CF073" w:rsidR="00D70110"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 parts:</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typically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 xml:space="preserve">Misfolding of </w:t>
      </w:r>
      <w:r w:rsidR="001118EF">
        <w:t xml:space="preserve">α-helical </w:t>
      </w:r>
      <w:r w:rsidR="00D70110">
        <w:rPr>
          <w:rFonts w:cstheme="minorHAnsi"/>
        </w:rPr>
        <w:t xml:space="preserve">MPs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individual</w:t>
      </w:r>
      <w:r w:rsidR="000C344F">
        <w:rPr>
          <w:rFonts w:cstheme="minorHAnsi"/>
        </w:rPr>
        <w:t xml:space="preserve"> forces 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w:t>
      </w:r>
      <w:r w:rsidR="00626D2F" w:rsidRPr="00201AD1">
        <w:rPr>
          <w:rFonts w:cstheme="minorHAnsi"/>
        </w:rPr>
        <w:lastRenderedPageBreak/>
        <w:t>experiments, and purification and solubilization of these proteins often lead to aggregation or unfolding (Carpenter et al., 2008)</w:t>
      </w:r>
      <w:r w:rsidR="00626D2F">
        <w:rPr>
          <w:rFonts w:cstheme="minorHAnsi"/>
        </w:rPr>
        <w:t xml:space="preserve">. Additionally, </w:t>
      </w:r>
      <w:r w:rsidR="001118EF">
        <w:rPr>
          <w:rFonts w:cstheme="minorHAnsi"/>
        </w:rPr>
        <w:t>MPs can have alternate folded states in different compositions of lipids</w:t>
      </w:r>
      <w:r w:rsidR="00626D2F">
        <w:rPr>
          <w:rFonts w:cstheme="minorHAnsi"/>
        </w:rPr>
        <w:t xml:space="preserve">, </w:t>
      </w:r>
      <w:r w:rsidR="001118EF">
        <w:rPr>
          <w:rFonts w:cstheme="minorHAnsi"/>
        </w:rPr>
        <w:t xml:space="preserve">which is difficult to appropriately </w:t>
      </w:r>
      <w:r w:rsidR="00626D2F">
        <w:rPr>
          <w:rFonts w:cstheme="minorHAnsi"/>
        </w:rPr>
        <w:t xml:space="preserve">replicate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 xml:space="preserve">To combat these challenges, much of the research studying </w:t>
      </w:r>
      <w:r w:rsidR="001118EF">
        <w:rPr>
          <w:rFonts w:cstheme="minorHAnsi"/>
        </w:rPr>
        <w:t>MPs folding</w:t>
      </w:r>
      <w:r w:rsidR="0077543B" w:rsidRPr="00201AD1">
        <w:rPr>
          <w:rFonts w:cstheme="minorHAnsi"/>
        </w:rPr>
        <w:t xml:space="preserve">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 xml:space="preserve">iming </w:t>
      </w:r>
      <w:r w:rsidR="001118EF">
        <w:rPr>
          <w:rFonts w:cstheme="minorHAnsi"/>
        </w:rPr>
        <w:t>to</w:t>
      </w:r>
      <w:r w:rsidR="00401CD3">
        <w:rPr>
          <w:rFonts w:cstheme="minorHAnsi"/>
        </w:rPr>
        <w:t xml:space="preserve"> </w:t>
      </w:r>
      <w:r w:rsidR="001118EF">
        <w:rPr>
          <w:rFonts w:cstheme="minorHAnsi"/>
        </w:rPr>
        <w:t xml:space="preserve">more deeply </w:t>
      </w:r>
      <w:r w:rsidR="00401CD3">
        <w:rPr>
          <w:rFonts w:cstheme="minorHAnsi"/>
        </w:rPr>
        <w:t xml:space="preserve">understand </w:t>
      </w:r>
      <w:r w:rsidR="0077543B" w:rsidRPr="00201AD1">
        <w:rPr>
          <w:rFonts w:cstheme="minorHAnsi"/>
        </w:rPr>
        <w:t>the</w:t>
      </w:r>
      <w:r w:rsidR="001118EF">
        <w:rPr>
          <w:rFonts w:cstheme="minorHAnsi"/>
        </w:rPr>
        <w:t xml:space="preserve"> </w:t>
      </w:r>
      <w:r w:rsidR="0077543B" w:rsidRPr="00201AD1">
        <w:rPr>
          <w:rFonts w:cstheme="minorHAnsi"/>
        </w:rPr>
        <w:t>biophysical forces</w:t>
      </w:r>
      <w:r w:rsidR="001118EF">
        <w:rPr>
          <w:rFonts w:cstheme="minorHAnsi"/>
        </w:rPr>
        <w:t xml:space="preserve"> that</w:t>
      </w:r>
      <w:r w:rsidR="0077543B" w:rsidRPr="00201AD1">
        <w:rPr>
          <w:rFonts w:cstheme="minorHAnsi"/>
        </w:rPr>
        <w:t xml:space="preserve"> govern folding</w:t>
      </w:r>
      <w:r w:rsidR="00626D2F">
        <w:rPr>
          <w:rFonts w:cstheme="minorHAnsi"/>
        </w:rPr>
        <w:t xml:space="preserve"> in </w:t>
      </w:r>
      <w:r w:rsidR="001118EF">
        <w:rPr>
          <w:rFonts w:cstheme="minorHAnsi"/>
        </w:rPr>
        <w:t>the MPs</w:t>
      </w:r>
      <w:r w:rsidR="00626D2F">
        <w:rPr>
          <w:rFonts w:cstheme="minorHAnsi"/>
        </w:rPr>
        <w:t xml:space="preserve"> natural environment.</w:t>
      </w:r>
    </w:p>
    <w:p w14:paraId="7E4842BE" w14:textId="601C652D"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r w:rsidRPr="00401CD3">
        <w:rPr>
          <w:rFonts w:cstheme="minorHAnsi"/>
          <w:i/>
          <w:iCs/>
        </w:rPr>
        <w:t>in silico</w:t>
      </w:r>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w:t>
      </w:r>
      <w:r w:rsidR="001118EF">
        <w:rPr>
          <w:rFonts w:cstheme="minorHAnsi"/>
        </w:rPr>
        <w:t xml:space="preserve">MP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test and validate my computational models.  In this introduction, I expand on 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 with a particular focus on the lack</w:t>
      </w:r>
      <w:r w:rsidR="00430A09">
        <w:rPr>
          <w:rFonts w:cstheme="minorHAnsi"/>
        </w:rPr>
        <w:t>ing</w:t>
      </w:r>
      <w:r>
        <w:rPr>
          <w:rFonts w:cstheme="minorHAnsi"/>
        </w:rPr>
        <w:t xml:space="preserve"> knowledge o</w:t>
      </w:r>
      <w:r w:rsidR="00430A09">
        <w:rPr>
          <w:rFonts w:cstheme="minorHAnsi"/>
        </w:rPr>
        <w:t>f</w:t>
      </w:r>
      <w:r>
        <w:rPr>
          <w:rFonts w:cstheme="minorHAnsi"/>
        </w:rPr>
        <w:t xml:space="preserve"> the impact of van der Waals packing.</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807253"/>
      <w:r w:rsidRPr="00D8426C">
        <w:rPr>
          <w:rStyle w:val="Strong"/>
          <w:b/>
          <w:bCs w:val="0"/>
        </w:rPr>
        <w:t xml:space="preserve">Forces involved in membrane protein </w:t>
      </w:r>
      <w:bookmarkEnd w:id="3"/>
      <w:r w:rsidR="00F10344">
        <w:rPr>
          <w:rStyle w:val="Strong"/>
          <w:b/>
          <w:bCs w:val="0"/>
        </w:rPr>
        <w:t>folding and association</w:t>
      </w:r>
      <w:bookmarkEnd w:id="4"/>
    </w:p>
    <w:p w14:paraId="6D195016" w14:textId="2DDC6DD1"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5D0AAE">
        <w:rPr>
          <w:rFonts w:cstheme="minorHAnsi"/>
        </w:rPr>
        <w:t>proteins</w:t>
      </w:r>
      <w:r w:rsidR="00A8408C">
        <w:rPr>
          <w:rFonts w:cstheme="minorHAnsi"/>
        </w:rPr>
        <w:t xml:space="preserve"> involves a variety of energetic constraints due to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translates MPs into the proper orientation in the bilayer</w:t>
      </w:r>
      <w:r>
        <w:rPr>
          <w:rFonts w:cstheme="minorHAnsi"/>
        </w:rPr>
        <w:t xml:space="preserve">. </w:t>
      </w:r>
      <w:r w:rsidR="002F6C70">
        <w:rPr>
          <w:rFonts w:cstheme="minorHAnsi"/>
        </w:rPr>
        <w:t>O</w:t>
      </w:r>
      <w:r>
        <w:rPr>
          <w:rFonts w:cstheme="minorHAnsi"/>
        </w:rPr>
        <w:t xml:space="preserve">nce the protein is embedded into the membrane, the hydrophobic core of the bilayer </w:t>
      </w:r>
      <w:r w:rsidR="005D0AAE">
        <w:rPr>
          <w:rFonts w:cstheme="minorHAnsi"/>
        </w:rPr>
        <w:t>yields</w:t>
      </w:r>
      <w:r>
        <w:rPr>
          <w:rFonts w:cstheme="minorHAnsi"/>
        </w:rPr>
        <w:t xml:space="preserve">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TM</w:t>
      </w:r>
      <w:r w:rsidR="005D0AAE">
        <w:rPr>
          <w:rFonts w:cstheme="minorHAnsi"/>
        </w:rPr>
        <w:t>s are</w:t>
      </w:r>
      <w:r w:rsidR="003E7A91">
        <w:rPr>
          <w:rFonts w:cstheme="minorHAnsi"/>
        </w:rPr>
        <w:t xml:space="preserve"> inherently made up of </w:t>
      </w:r>
      <w:r w:rsidR="003E7A91" w:rsidRPr="001A0D87">
        <w:rPr>
          <w:rFonts w:cstheme="minorHAnsi"/>
        </w:rPr>
        <w:t xml:space="preserve">amide </w:t>
      </w:r>
      <w:proofErr w:type="spellStart"/>
      <w:r w:rsidR="001A0D87" w:rsidRPr="001A0D87">
        <w:rPr>
          <w:rFonts w:cstheme="minorHAnsi"/>
        </w:rPr>
        <w:t>nitrogen</w:t>
      </w:r>
      <w:r w:rsidR="001A0D87">
        <w:rPr>
          <w:rFonts w:cstheme="minorHAnsi"/>
        </w:rPr>
        <w:t>s</w:t>
      </w:r>
      <w:proofErr w:type="spellEnd"/>
      <w:r w:rsidR="003E7A91" w:rsidRPr="001A0D87">
        <w:rPr>
          <w:rFonts w:cstheme="minorHAnsi"/>
        </w:rPr>
        <w:t xml:space="preserve"> and carbonyl oxygens </w:t>
      </w:r>
      <w:r w:rsidR="001A0D87">
        <w:rPr>
          <w:rFonts w:cstheme="minorHAnsi"/>
        </w:rPr>
        <w:t>within</w:t>
      </w:r>
      <w:r w:rsidR="003E7A91" w:rsidRPr="001A0D87">
        <w:rPr>
          <w:rFonts w:cstheme="minorHAnsi"/>
        </w:rPr>
        <w:t xml:space="preserve"> the protein backbone</w:t>
      </w:r>
      <w:r w:rsidR="005D0AAE">
        <w:rPr>
          <w:rFonts w:cstheme="minorHAnsi"/>
        </w:rPr>
        <w:t xml:space="preserve">. To satisfy hydrogen bonding within the hydrophobic membrane, TMs adopt standard </w:t>
      </w:r>
      <w:r w:rsidR="005D0AAE">
        <w:t>α-helical</w:t>
      </w:r>
      <w:r w:rsidR="005D0AAE">
        <w:t xml:space="preserve"> and </w:t>
      </w:r>
      <w:r w:rsidR="005D0AAE" w:rsidRPr="00BE79C5">
        <w:rPr>
          <w:rFonts w:cstheme="minorHAnsi"/>
        </w:rPr>
        <w:t>β-</w:t>
      </w:r>
      <w:r w:rsidR="005D0AAE">
        <w:rPr>
          <w:rFonts w:cstheme="minorHAnsi"/>
        </w:rPr>
        <w:t>s</w:t>
      </w:r>
      <w:r w:rsidR="005D0AAE">
        <w:rPr>
          <w:rFonts w:cstheme="minorHAnsi"/>
        </w:rPr>
        <w:t xml:space="preserve">heet structures with hydrogen bonds forming along the protein backbone. </w:t>
      </w:r>
    </w:p>
    <w:p w14:paraId="59EF469A" w14:textId="38A8A9BF" w:rsidR="00EA472A" w:rsidRPr="00687D1E" w:rsidRDefault="00C14051" w:rsidP="00687D1E">
      <w:pPr>
        <w:spacing w:after="0" w:line="480" w:lineRule="auto"/>
        <w:ind w:firstLine="360"/>
        <w:jc w:val="both"/>
        <w:rPr>
          <w:rFonts w:cstheme="minorHAnsi"/>
        </w:rPr>
      </w:pPr>
      <w:r>
        <w:rPr>
          <w:rFonts w:cstheme="minorHAnsi"/>
        </w:rPr>
        <w:lastRenderedPageBreak/>
        <w:t xml:space="preserve">As </w:t>
      </w:r>
      <w:r w:rsidR="003E7A91">
        <w:t>individual</w:t>
      </w:r>
      <w:r w:rsidR="005D0AAE">
        <w:t xml:space="preserve"> TM helices</w:t>
      </w:r>
      <w:r>
        <w:rPr>
          <w:rFonts w:cstheme="minorHAnsi"/>
        </w:rPr>
        <w:t xml:space="preserve"> are threaded into the membrane, the </w:t>
      </w:r>
      <w:r w:rsidR="005D0AAE">
        <w:rPr>
          <w:rFonts w:cstheme="minorHAnsi"/>
        </w:rPr>
        <w:t>helices</w:t>
      </w:r>
      <w:r w:rsidR="003E7A91">
        <w:rPr>
          <w:rFonts w:cstheme="minorHAnsi"/>
        </w:rPr>
        <w:t xml:space="preserve"> </w:t>
      </w:r>
      <w:r w:rsidR="00534037">
        <w:rPr>
          <w:rFonts w:cstheme="minorHAnsi"/>
        </w:rPr>
        <w:t xml:space="preserve">begin to interact.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005D0AAE">
        <w:rPr>
          <w:rFonts w:cstheme="minorHAnsi"/>
        </w:rPr>
        <w:t xml:space="preserve"> Each of these interactions are driven by the types of amino acids (AAs) present within the MP.</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EC7A58">
        <w:rPr>
          <w:rFonts w:cstheme="minorHAnsi"/>
        </w:rPr>
        <w:t>TM helix association</w:t>
      </w:r>
      <w:r w:rsidR="00534037">
        <w:rPr>
          <w:rFonts w:cstheme="minorHAnsi"/>
        </w:rPr>
        <w:t xml:space="preserve"> </w:t>
      </w:r>
      <w:r w:rsidR="003E7A91">
        <w:rPr>
          <w:rFonts w:cstheme="minorHAnsi"/>
        </w:rPr>
        <w:t>when</w:t>
      </w:r>
      <w:r w:rsidR="005D0AAE">
        <w:rPr>
          <w:rFonts w:cstheme="minorHAnsi"/>
        </w:rPr>
        <w:t xml:space="preserve"> polar amino acids (Ser, </w:t>
      </w:r>
      <w:proofErr w:type="spellStart"/>
      <w:r w:rsidR="005D0AAE">
        <w:rPr>
          <w:rFonts w:cstheme="minorHAnsi"/>
        </w:rPr>
        <w:t>Thr</w:t>
      </w:r>
      <w:proofErr w:type="spellEnd"/>
      <w:r w:rsidR="005D0AAE">
        <w:rPr>
          <w:rFonts w:cstheme="minorHAnsi"/>
        </w:rPr>
        <w:t>) form</w:t>
      </w:r>
      <w:r w:rsidR="003E7A91">
        <w:rPr>
          <w:rFonts w:cstheme="minorHAnsi"/>
        </w:rPr>
        <w:t xml:space="preserve"> </w:t>
      </w:r>
      <w:r w:rsidR="00090CFA">
        <w:rPr>
          <w:rFonts w:cstheme="minorHAnsi"/>
        </w:rPr>
        <w:t xml:space="preserve">interhelical </w:t>
      </w:r>
      <w:r w:rsidR="00534037">
        <w:rPr>
          <w:rFonts w:cstheme="minorHAnsi"/>
        </w:rPr>
        <w:t>hydrogen bonds</w:t>
      </w:r>
      <w:r w:rsidR="003E7A91">
        <w:rPr>
          <w:rFonts w:cstheme="minorHAnsi"/>
        </w:rPr>
        <w:t xml:space="preserve"> </w:t>
      </w:r>
      <w:r w:rsidR="00687D1E">
        <w:rPr>
          <w:rFonts w:cstheme="minorHAnsi"/>
        </w:rPr>
        <w:t xml:space="preserve">on opposing </w:t>
      </w:r>
      <w:r>
        <w:rPr>
          <w:rFonts w:cstheme="minorHAnsi"/>
        </w:rPr>
        <w:t xml:space="preserve">helices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xml:space="preserve">) </w:t>
      </w:r>
      <w:r w:rsidR="002677EF">
        <w:rPr>
          <w:rFonts w:cstheme="minorHAnsi"/>
        </w:rPr>
        <w:t>promotes</w:t>
      </w:r>
      <w:r w:rsidR="00687D1E">
        <w:rPr>
          <w:rFonts w:cstheme="minorHAnsi"/>
        </w:rPr>
        <w:t xml:space="preserve">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 xml:space="preserve">However, </w:t>
      </w:r>
      <w:r w:rsidR="00EC7A58">
        <w:rPr>
          <w:rFonts w:cstheme="minorHAnsi"/>
        </w:rPr>
        <w:t>hydrogen bonding and electrostatic</w:t>
      </w:r>
      <w:r w:rsidR="00534037">
        <w:rPr>
          <w:rFonts w:cstheme="minorHAnsi"/>
        </w:rPr>
        <w:t xml:space="preserve"> interactions only highlight a subset of </w:t>
      </w:r>
      <w:r w:rsidR="00CA6130">
        <w:rPr>
          <w:rFonts w:cstheme="minorHAnsi"/>
        </w:rPr>
        <w:t>AAs</w:t>
      </w:r>
      <w:r w:rsidR="00534037">
        <w:rPr>
          <w:rFonts w:cstheme="minorHAnsi"/>
        </w:rPr>
        <w:t xml:space="preserve"> typically present in MPs.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xml:space="preserve">. </w:t>
      </w:r>
      <w:r w:rsidR="00EC7A58">
        <w:rPr>
          <w:rFonts w:cstheme="minorHAnsi"/>
        </w:rPr>
        <w:t xml:space="preserve">MPs made up of these AAs </w:t>
      </w:r>
      <w:r w:rsidR="00281CB7">
        <w:rPr>
          <w:rFonts w:cstheme="minorHAnsi"/>
        </w:rPr>
        <w:t xml:space="preserve">can </w:t>
      </w:r>
      <w:r w:rsidR="00EC7A58">
        <w:rPr>
          <w:rFonts w:cstheme="minorHAnsi"/>
        </w:rPr>
        <w:t xml:space="preserve">only </w:t>
      </w:r>
      <w:r w:rsidR="00281CB7">
        <w:rPr>
          <w:rFonts w:cstheme="minorHAnsi"/>
        </w:rPr>
        <w:t>be stabilized</w:t>
      </w:r>
      <w:r w:rsidR="00EC7A58">
        <w:rPr>
          <w:rFonts w:cstheme="minorHAnsi"/>
        </w:rPr>
        <w:t xml:space="preserve"> by van der Waals forces.</w:t>
      </w:r>
      <w:r w:rsidR="005D0AAE">
        <w:rPr>
          <w:rFonts w:cstheme="minorHAnsi"/>
        </w:rPr>
        <w:t xml:space="preserve"> </w:t>
      </w:r>
      <w:r w:rsidR="00CA6130">
        <w:rPr>
          <w:rFonts w:cstheme="minorHAnsi"/>
        </w:rPr>
        <w:t>Van der Waals occur</w:t>
      </w:r>
      <w:r w:rsidR="002677EF">
        <w:rPr>
          <w:rFonts w:cstheme="minorHAnsi"/>
        </w:rPr>
        <w:t>s</w:t>
      </w:r>
      <w:r w:rsidR="00CA6130">
        <w:rPr>
          <w:rFonts w:cstheme="minorHAnsi"/>
        </w:rPr>
        <w:t xml:space="preserve"> between atoms within close contact, </w:t>
      </w:r>
      <w:r w:rsidR="002677EF">
        <w:rPr>
          <w:rFonts w:cstheme="minorHAnsi"/>
        </w:rPr>
        <w:t>m</w:t>
      </w:r>
      <w:r w:rsidR="00281CB7">
        <w:rPr>
          <w:rFonts w:cstheme="minorHAnsi"/>
        </w:rPr>
        <w:t>eaning</w:t>
      </w:r>
      <w:r w:rsidR="002677EF">
        <w:rPr>
          <w:rFonts w:cstheme="minorHAnsi"/>
        </w:rPr>
        <w:t xml:space="preserve"> this</w:t>
      </w:r>
      <w:r w:rsidR="00281CB7">
        <w:rPr>
          <w:rFonts w:cstheme="minorHAnsi"/>
        </w:rPr>
        <w:t xml:space="preserve"> force is</w:t>
      </w:r>
      <w:r w:rsidR="002677EF">
        <w:rPr>
          <w:rFonts w:cstheme="minorHAnsi"/>
        </w:rPr>
        <w:t xml:space="preserve"> </w:t>
      </w:r>
      <w:r w:rsidR="00CA6130">
        <w:rPr>
          <w:rFonts w:cstheme="minorHAnsi"/>
        </w:rPr>
        <w:t>ever-present</w:t>
      </w:r>
      <w:r w:rsidR="002677EF">
        <w:rPr>
          <w:rFonts w:cstheme="minorHAnsi"/>
        </w:rPr>
        <w:t xml:space="preserve"> </w:t>
      </w:r>
      <w:r w:rsidR="00CA6130">
        <w:rPr>
          <w:rFonts w:cstheme="minorHAnsi"/>
        </w:rPr>
        <w:t>during MP folding. However</w:t>
      </w:r>
      <w:r w:rsidR="006714BD">
        <w:rPr>
          <w:rFonts w:cstheme="minorHAnsi"/>
        </w:rPr>
        <w:t xml:space="preserve">, </w:t>
      </w:r>
      <w:r w:rsidR="002677EF">
        <w:rPr>
          <w:rFonts w:cstheme="minorHAnsi"/>
        </w:rPr>
        <w:t>accounting for van der Waals between MPs and phospholipids within the membrane</w:t>
      </w:r>
      <w:r w:rsidR="00281CB7">
        <w:rPr>
          <w:rFonts w:cstheme="minorHAnsi"/>
        </w:rPr>
        <w:t xml:space="preserve"> is complex</w:t>
      </w:r>
      <w:r w:rsidR="002677EF">
        <w:rPr>
          <w:rFonts w:cstheme="minorHAnsi"/>
        </w:rPr>
        <w:t>,</w:t>
      </w:r>
      <w:r w:rsidR="00281CB7">
        <w:rPr>
          <w:rFonts w:cstheme="minorHAnsi"/>
        </w:rPr>
        <w:t xml:space="preserve"> and</w:t>
      </w:r>
      <w:r w:rsidR="002677EF">
        <w:rPr>
          <w:rFonts w:cstheme="minorHAnsi"/>
        </w:rPr>
        <w:t xml:space="preserve"> </w:t>
      </w:r>
      <w:r w:rsidR="00687D1E">
        <w:rPr>
          <w:rFonts w:cstheme="minorHAnsi"/>
        </w:rPr>
        <w:t xml:space="preserve">not many studies have </w:t>
      </w:r>
      <w:r w:rsidR="002677EF">
        <w:rPr>
          <w:rFonts w:cstheme="minorHAnsi"/>
        </w:rPr>
        <w:t>successfully investigated</w:t>
      </w:r>
      <w:r w:rsidR="00687D1E">
        <w:rPr>
          <w:rFonts w:cstheme="minorHAnsi"/>
        </w:rPr>
        <w:t xml:space="preserve">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w:t>
      </w:r>
      <w:r w:rsidR="002677EF">
        <w:rPr>
          <w:rFonts w:cstheme="minorHAnsi"/>
        </w:rPr>
        <w:t>stability</w:t>
      </w:r>
      <w:r w:rsidR="00687D1E">
        <w:rPr>
          <w:rFonts w:cstheme="minorHAnsi"/>
        </w:rPr>
        <w:t>.</w:t>
      </w:r>
    </w:p>
    <w:p w14:paraId="5F2A5FB8" w14:textId="50600C88" w:rsidR="00E06733" w:rsidRPr="00E06733" w:rsidRDefault="00D41941" w:rsidP="00401CD3">
      <w:pPr>
        <w:pStyle w:val="ThesisTOC"/>
        <w:numPr>
          <w:ilvl w:val="1"/>
          <w:numId w:val="8"/>
        </w:numPr>
        <w:spacing w:line="480" w:lineRule="auto"/>
      </w:pPr>
      <w:bookmarkStart w:id="5" w:name="_Toc162807254"/>
      <w:r>
        <w:rPr>
          <w:rStyle w:val="Strong"/>
          <w:b/>
          <w:bCs w:val="0"/>
        </w:rPr>
        <w:t xml:space="preserve">The importance of van der Waals </w:t>
      </w:r>
      <w:bookmarkEnd w:id="5"/>
      <w:r w:rsidR="00C12AA7">
        <w:rPr>
          <w:rStyle w:val="Strong"/>
          <w:b/>
          <w:bCs w:val="0"/>
        </w:rPr>
        <w:t>forces</w:t>
      </w:r>
    </w:p>
    <w:p w14:paraId="5E3F1400" w14:textId="60A15100" w:rsidR="007B0323" w:rsidRDefault="00C12AA7" w:rsidP="007B0323">
      <w:pPr>
        <w:spacing w:after="0" w:line="480" w:lineRule="auto"/>
        <w:ind w:firstLine="360"/>
        <w:jc w:val="both"/>
        <w:rPr>
          <w:rFonts w:cstheme="minorHAnsi"/>
          <w:color w:val="000000" w:themeColor="text1"/>
        </w:rPr>
      </w:pPr>
      <w:r>
        <w:rPr>
          <w:rFonts w:cstheme="minorHAnsi"/>
          <w:color w:val="000000" w:themeColor="text1"/>
        </w:rPr>
        <w:t xml:space="preserve">The properties of atoms are the building blocks of intermolecular interactions. Atoms are composed of a nucleus of protons surrounded by an outer electron shell. This electron shell expands the atom a finite distance away from the nucleus, constructing the space that an atom occupies. This distance from nucleus to end of the </w:t>
      </w:r>
      <w:r w:rsidR="00EF5A73">
        <w:rPr>
          <w:rFonts w:cstheme="minorHAnsi"/>
          <w:color w:val="000000" w:themeColor="text1"/>
        </w:rPr>
        <w:t>electron shell is</w:t>
      </w:r>
      <w:r>
        <w:rPr>
          <w:rFonts w:cstheme="minorHAnsi"/>
          <w:color w:val="000000" w:themeColor="text1"/>
        </w:rPr>
        <w:t xml:space="preserve"> known as the van der Waals radius, </w:t>
      </w:r>
      <w:r w:rsidR="00EF5A73">
        <w:rPr>
          <w:rFonts w:cstheme="minorHAnsi"/>
          <w:color w:val="000000" w:themeColor="text1"/>
        </w:rPr>
        <w:t xml:space="preserve">or the distance of an atom’s closest approach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 pushing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w:t>
      </w:r>
      <w:r w:rsidR="00E20156">
        <w:rPr>
          <w:rFonts w:cstheme="minorHAnsi"/>
          <w:color w:val="000000" w:themeColor="text1"/>
        </w:rPr>
        <w:lastRenderedPageBreak/>
        <w:t>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an intermolecular interaction </w:t>
      </w:r>
      <w:r w:rsidR="00E20156">
        <w:rPr>
          <w:rFonts w:cstheme="minorHAnsi"/>
          <w:color w:val="000000" w:themeColor="text1"/>
        </w:rPr>
        <w:t>occurring</w:t>
      </w:r>
      <w:r w:rsidR="007B0323">
        <w:rPr>
          <w:rFonts w:cstheme="minorHAnsi"/>
          <w:color w:val="000000" w:themeColor="text1"/>
        </w:rPr>
        <w:t xml:space="preserve"> between atoms in close proximity. </w:t>
      </w:r>
    </w:p>
    <w:p w14:paraId="637BEE4D" w14:textId="7CA7FDC9"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06A640F9"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all of these interactions </w:t>
      </w:r>
      <w:r w:rsidR="00A64324">
        <w:rPr>
          <w:rFonts w:cstheme="minorHAnsi"/>
        </w:rPr>
        <w:lastRenderedPageBreak/>
        <w:t xml:space="preserve">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2E993C19"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2807255"/>
      <w:bookmarkStart w:id="8" w:name="_Toc161323349"/>
      <w:proofErr w:type="spellStart"/>
      <w:r w:rsidRPr="00D8426C">
        <w:rPr>
          <w:rStyle w:val="Strong"/>
          <w:b/>
          <w:bCs w:val="0"/>
        </w:rPr>
        <w:t>GAS</w:t>
      </w:r>
      <w:r w:rsidRPr="00372BA3">
        <w:rPr>
          <w:rStyle w:val="Strong"/>
          <w:b/>
          <w:bCs w:val="0"/>
          <w:vertAlign w:val="subscript"/>
        </w:rPr>
        <w:t>right</w:t>
      </w:r>
      <w:bookmarkEnd w:id="6"/>
      <w:bookmarkEnd w:id="7"/>
      <w:proofErr w:type="spellEnd"/>
    </w:p>
    <w:p w14:paraId="3C312409" w14:textId="36BB02D6"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(G/A/S)xxx(G/A/S), resulting in a short interhelical distance between TM helices. Right originates from the structural features in which TM helices associate with a right-handed crossing angle. Additionally, it is frequently found in a variety of biological systems involved with immunology, metabolism, and cancer.</w:t>
      </w:r>
      <w:r w:rsidR="00007B37">
        <w:t xml:space="preserve"> </w:t>
      </w:r>
      <w:r w:rsidR="00007B37" w:rsidRPr="00007B37">
        <w:rPr>
          <w:b/>
          <w:bCs/>
        </w:rPr>
        <w:t>(build, add citations, more specifically mention what proteins, etc.)</w:t>
      </w:r>
      <w:r>
        <w:t xml:space="preserve"> Due to its potential importance in medical applications as well as its well-defined sequence and structural features, </w:t>
      </w:r>
      <w:proofErr w:type="spellStart"/>
      <w:r>
        <w:t>GASright</w:t>
      </w:r>
      <w:proofErr w:type="spellEnd"/>
      <w:r>
        <w:t xml:space="preserve"> proteins have been used as a simple and tractable system to further understand forces governing TM association.</w:t>
      </w:r>
    </w:p>
    <w:p w14:paraId="44404B4E" w14:textId="32DEAC50" w:rsidR="00B74D29" w:rsidRDefault="00B74D29" w:rsidP="00B74D29">
      <w:pPr>
        <w:spacing w:line="480" w:lineRule="auto"/>
        <w:ind w:firstLine="360"/>
        <w:jc w:val="both"/>
      </w:pPr>
      <w:r>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forming </w:t>
      </w:r>
      <w:r>
        <w:lastRenderedPageBreak/>
        <w:t xml:space="preserve">a network of weak hydrogen bonds where donors are Cα carbons and acceptors are carbonyl oxygens on 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rsidR="00007B37" w:rsidRPr="00007B37">
        <w:rPr>
          <w:b/>
          <w:bCs/>
        </w:rPr>
        <w:t>(could specify the groups here if you wanted)</w:t>
      </w:r>
      <w:r>
        <w:t xml:space="preserve"> 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the goal of my research is to understand the extent to which packing can drive proteins to associate, this motif is an excellent control to evaluate my designed sequences against for their propensity to associate using solely van der Waals packing. </w:t>
      </w:r>
      <w:r w:rsidR="00007B37" w:rsidRPr="00007B37">
        <w:rPr>
          <w:b/>
          <w:bCs/>
        </w:rPr>
        <w:t>(could probably work on wording in this last portion)</w:t>
      </w:r>
    </w:p>
    <w:p w14:paraId="1E021F02" w14:textId="7AFE5A3F" w:rsidR="00D71382" w:rsidRDefault="00D71382" w:rsidP="009A6698">
      <w:pPr>
        <w:pStyle w:val="ThesisTOC"/>
        <w:numPr>
          <w:ilvl w:val="1"/>
          <w:numId w:val="8"/>
        </w:numPr>
        <w:spacing w:line="480" w:lineRule="auto"/>
        <w:rPr>
          <w:rStyle w:val="Strong"/>
          <w:b/>
          <w:bCs w:val="0"/>
        </w:rPr>
      </w:pPr>
      <w:bookmarkStart w:id="9" w:name="_Toc162807256"/>
      <w:r w:rsidRPr="00D8426C">
        <w:rPr>
          <w:rStyle w:val="Strong"/>
          <w:b/>
          <w:bCs w:val="0"/>
        </w:rPr>
        <w:t>Studying membrane protein folding and structure</w:t>
      </w:r>
      <w:bookmarkEnd w:id="8"/>
      <w:bookmarkEnd w:id="9"/>
    </w:p>
    <w:p w14:paraId="2F3735CE" w14:textId="49FCF115" w:rsidR="003A65F9" w:rsidRPr="00007B37" w:rsidRDefault="003A65F9" w:rsidP="00B74D29">
      <w:pPr>
        <w:spacing w:after="0" w:line="480" w:lineRule="auto"/>
        <w:ind w:firstLine="360"/>
        <w:jc w:val="both"/>
        <w:rPr>
          <w:rFonts w:cstheme="minorHAnsi"/>
          <w:b/>
          <w:bCs/>
        </w:rPr>
      </w:pPr>
      <w:r>
        <w:rPr>
          <w:rFonts w:cstheme="minorHAnsi"/>
        </w:rPr>
        <w:t xml:space="preserve">The complex nature of the lipid bilayer makes it difficult to directly study the forces involved in MP folding. Many groups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Pr>
          <w:rFonts w:cstheme="minorHAnsi"/>
        </w:rPr>
        <w:t xml:space="preserve">This thermodynamic information can be used to assess and validate computational models, which can be </w:t>
      </w:r>
      <w:r>
        <w:rPr>
          <w:rFonts w:cstheme="minorHAnsi"/>
        </w:rPr>
        <w:lastRenderedPageBreak/>
        <w:t>further implemented to design and engineer novel proteins. In this section, I will summarize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r w:rsidR="00007B37" w:rsidRPr="00007B37">
        <w:rPr>
          <w:rFonts w:cstheme="minorHAnsi"/>
          <w:b/>
          <w:bCs/>
        </w:rPr>
        <w:t>(</w:t>
      </w:r>
      <w:r w:rsidR="00007B37">
        <w:rPr>
          <w:rFonts w:cstheme="minorHAnsi"/>
          <w:b/>
          <w:bCs/>
        </w:rPr>
        <w:t xml:space="preserve">needs to be </w:t>
      </w:r>
      <w:r w:rsidR="00007B37" w:rsidRPr="00007B37">
        <w:rPr>
          <w:rFonts w:cstheme="minorHAnsi"/>
          <w:b/>
          <w:bCs/>
        </w:rPr>
        <w:t>better, talk about generally what structural method say, thermodynamic say, etc.)</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807257"/>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D1C5D8C"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r w:rsidR="00B13E9D" w:rsidRPr="00B13E9D">
        <w:rPr>
          <w:b/>
          <w:bCs/>
        </w:rPr>
        <w:t xml:space="preserve">(check Gladys and Samantha’s again, but I think being this vague about things like </w:t>
      </w:r>
      <w:proofErr w:type="spellStart"/>
      <w:r w:rsidR="00B13E9D" w:rsidRPr="00B13E9D">
        <w:rPr>
          <w:b/>
          <w:bCs/>
        </w:rPr>
        <w:t>nanodiscs</w:t>
      </w:r>
      <w:proofErr w:type="spellEnd"/>
      <w:r w:rsidR="00B13E9D" w:rsidRPr="00B13E9D">
        <w:rPr>
          <w:b/>
          <w:bCs/>
        </w:rPr>
        <w:t xml:space="preserve"> is fine)</w:t>
      </w:r>
    </w:p>
    <w:p w14:paraId="2BB83A37" w14:textId="6AA44565"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w:t>
      </w:r>
      <w:r w:rsidR="00986600">
        <w:t xml:space="preserve">MPs make up only 4.6% of structures deposited in the PDB (April 2024; PDB). </w:t>
      </w:r>
      <w:r w:rsidR="00986600">
        <w:lastRenderedPageBreak/>
        <w:t>Lacking structures for MPs to assess and study, researchers focus on using other methods to study MP fold</w:t>
      </w:r>
      <w:r w:rsidR="005E5AB9">
        <w:t>ing and association</w:t>
      </w:r>
      <w:r w:rsidR="00986600">
        <w:t>.</w:t>
      </w:r>
      <w:r w:rsidR="00B13E9D">
        <w:t xml:space="preserve"> </w:t>
      </w:r>
      <w:r w:rsidR="00B13E9D" w:rsidRPr="00B13E9D">
        <w:rPr>
          <w:b/>
          <w:bCs/>
        </w:rPr>
        <w:t>(reword ending sentence)</w:t>
      </w:r>
    </w:p>
    <w:p w14:paraId="2C3253BB" w14:textId="2DE1CC8F" w:rsidR="00E77AE4" w:rsidRDefault="00E77AE4" w:rsidP="005F7808">
      <w:pPr>
        <w:pStyle w:val="ThesisTOC"/>
        <w:spacing w:line="480" w:lineRule="auto"/>
        <w:jc w:val="both"/>
      </w:pPr>
      <w:bookmarkStart w:id="12" w:name="_Toc162807258"/>
      <w:r>
        <w:t>1.</w:t>
      </w:r>
      <w:r w:rsidR="00B74D29">
        <w:t>5</w:t>
      </w:r>
      <w:r>
        <w:t>.2 Quantitative methods</w:t>
      </w:r>
      <w:bookmarkEnd w:id="12"/>
    </w:p>
    <w:p w14:paraId="4BB6F948" w14:textId="6DE4D22B"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xml:space="preserve">. In FRET, fluorescent proteins that emit different wavelengths of light, or fluorophores, are first attached to individual proteins. The emission spectrum of </w:t>
      </w:r>
      <w:r w:rsidR="00B13E9D">
        <w:t>a</w:t>
      </w:r>
      <w:r>
        <w:t xml:space="preserve"> donor fluorophore overlaps with the excitation spectrum of </w:t>
      </w:r>
      <w:r w:rsidR="00B13E9D">
        <w:t>an</w:t>
      </w:r>
      <w:r>
        <w:t xml:space="preserve"> acceptor fluorophore. If the proteins associate, then the donor fluorophore transfers its energy to the acceptor fluorophore, resulting in emission of the acceptor fluorophore. Conversely, if there is no association, there will only be donor fluorescence.</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r w:rsidR="00B13E9D" w:rsidRPr="00B13E9D">
        <w:rPr>
          <w:b/>
          <w:bCs/>
        </w:rPr>
        <w:t>(could go into more detail on how the spectra biophysically works and energy transfer happens if you want)</w:t>
      </w:r>
    </w:p>
    <w:p w14:paraId="74E27E77" w14:textId="6049FF1E" w:rsidR="00F17D2E" w:rsidRDefault="00F17D2E" w:rsidP="00B74D29">
      <w:pPr>
        <w:spacing w:line="480" w:lineRule="auto"/>
        <w:ind w:firstLine="360"/>
        <w:jc w:val="both"/>
      </w:pPr>
      <w:r>
        <w:t xml:space="preserve">Mass spectrometry (MS) of MPs is a growing field, with more groups using it to study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w:t>
      </w:r>
      <w:r>
        <w:lastRenderedPageBreak/>
        <w:t>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807259"/>
      <w:r>
        <w:t>1.</w:t>
      </w:r>
      <w:r w:rsidR="00B74D29">
        <w:t>5</w:t>
      </w:r>
      <w:r>
        <w:t xml:space="preserve">.3 </w:t>
      </w:r>
      <w:r w:rsidR="00986600">
        <w:t>G</w:t>
      </w:r>
      <w:r>
        <w:t>enetic reporter assays</w:t>
      </w:r>
      <w:bookmarkEnd w:id="13"/>
    </w:p>
    <w:p w14:paraId="5493DEC3" w14:textId="25578B04"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 xml:space="preserve">Another reporter assay known as TOXCAT has also been used to study TM helix-helix interactions. The TM of interest is fused to </w:t>
      </w:r>
      <w:proofErr w:type="spellStart"/>
      <w:r w:rsidR="005A71AF">
        <w:t>ToxR</w:t>
      </w:r>
      <w:proofErr w:type="spellEnd"/>
      <w:r w:rsidR="005A71AF">
        <w:t xml:space="preserve">, a dimeric transcription factor, and maltose binding protein to determine proper insertion.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2025A0BC" w:rsidR="005A71AF" w:rsidRDefault="005A71AF" w:rsidP="00B74D29">
      <w:pPr>
        <w:spacing w:line="480" w:lineRule="auto"/>
        <w:ind w:firstLine="360"/>
        <w:jc w:val="both"/>
      </w:pPr>
      <w:r>
        <w:t xml:space="preserve">Recently, TOXCAT has been </w:t>
      </w:r>
      <w:r w:rsidR="00C11041">
        <w:t xml:space="preserve">adapted into a high-throughput assay TOXGREEN. The gene for CAT has been replaced with green fluorescent protein (GFP), allowing fluorescent readings to be used to assess the association levels of the MPs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The development of this assay allows it to be utilized in high-throughput applications such as cell sorting, where a library of TMs can be expressed, sorted, and sequenced through next generation sequencing (NGS). The</w:t>
      </w:r>
      <w:r w:rsidR="00B13E9D">
        <w:t xml:space="preserve"> sequencing data</w:t>
      </w:r>
      <w:r w:rsidR="00C11041">
        <w:t xml:space="preserve"> can </w:t>
      </w:r>
      <w:r w:rsidR="00C11041">
        <w:lastRenderedPageBreak/>
        <w:t xml:space="preserve">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B13E9D">
        <w:t xml:space="preserve"> </w:t>
      </w:r>
      <w:r w:rsidR="00B13E9D" w:rsidRPr="00B13E9D">
        <w:rPr>
          <w:b/>
          <w:bCs/>
        </w:rPr>
        <w:t>(probably can build on this more, but might be fine since it’ll be in the paper)</w:t>
      </w:r>
    </w:p>
    <w:p w14:paraId="0DD0D782" w14:textId="018D3DC7" w:rsidR="00E77AE4" w:rsidRDefault="00E77AE4" w:rsidP="005F7808">
      <w:pPr>
        <w:pStyle w:val="ThesisTOC"/>
        <w:spacing w:line="480" w:lineRule="auto"/>
        <w:jc w:val="both"/>
      </w:pPr>
      <w:bookmarkStart w:id="14" w:name="_Toc162807260"/>
      <w:r>
        <w:t>1.</w:t>
      </w:r>
      <w:r w:rsidR="00B74D29">
        <w:t>5</w:t>
      </w:r>
      <w:r>
        <w:t>.4 Computational methods</w:t>
      </w:r>
      <w:bookmarkEnd w:id="14"/>
    </w:p>
    <w:p w14:paraId="27E82DD1" w14:textId="42E45CAF" w:rsidR="00EC03AD" w:rsidRDefault="005F7808" w:rsidP="00B74D29">
      <w:pPr>
        <w:spacing w:line="480" w:lineRule="auto"/>
        <w:ind w:firstLine="360"/>
        <w:jc w:val="both"/>
      </w:pPr>
      <w:r>
        <w:t xml:space="preserve">In conjunction with structural determination, </w:t>
      </w:r>
      <w:r w:rsidR="000B1FDF">
        <w:t xml:space="preserve">computational methods have been created to </w:t>
      </w:r>
      <w:r>
        <w:t>evaluat</w:t>
      </w:r>
      <w:r w:rsidR="000B1FDF">
        <w:t>e</w:t>
      </w:r>
      <w:r>
        <w:t xml:space="preserve"> previously solved MP structures.</w:t>
      </w:r>
      <w:r w:rsidR="000B1FDF">
        <w:t xml:space="preserve"> Many methods look to further understand MP folding by developing energetic terms that aim to estimate the thermodynamics of association. The Baker Lab at University of Washington are experts in this area, utilizing known energetic and structural information </w:t>
      </w:r>
      <w:r w:rsidR="00276CA2">
        <w:t>for</w:t>
      </w:r>
      <w:r w:rsidR="000B1FDF">
        <w:t xml:space="preserve"> the development of</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r w:rsidR="000B1FDF">
        <w:t xml:space="preserve"> </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07230790" w:rsidR="00E77AE4" w:rsidRDefault="00276CA2" w:rsidP="00B74D29">
      <w:pPr>
        <w:spacing w:line="480" w:lineRule="auto"/>
        <w:ind w:firstLine="360"/>
        <w:jc w:val="both"/>
      </w:pPr>
      <w:r>
        <w:lastRenderedPageBreak/>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DA15B9">
        <w:t xml:space="preserve"> Similar to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used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43C7DF68" w14:textId="1BB89FAA"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w:t>
      </w:r>
      <w:r w:rsidR="002D03A3">
        <w:lastRenderedPageBreak/>
        <w:t xml:space="preserve">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(slightly better ending sentence? Haven’t mentioned that small TMs aren’t often found?)</w:t>
      </w:r>
    </w:p>
    <w:p w14:paraId="09405E15" w14:textId="7CF330F4" w:rsidR="00AB408C" w:rsidRDefault="00AB408C" w:rsidP="005F7808">
      <w:pPr>
        <w:pStyle w:val="ThesisTOC"/>
        <w:spacing w:line="480" w:lineRule="auto"/>
        <w:jc w:val="both"/>
      </w:pPr>
      <w:bookmarkStart w:id="15" w:name="_Toc162807261"/>
      <w:r>
        <w:t>1.</w:t>
      </w:r>
      <w:r w:rsidR="00B74D29">
        <w:t>5</w:t>
      </w:r>
      <w:r>
        <w:t>.</w:t>
      </w:r>
      <w:r w:rsidR="005F7808">
        <w:t>5</w:t>
      </w:r>
      <w:r>
        <w:t xml:space="preserve"> Work</w:t>
      </w:r>
      <w:r w:rsidR="00B74D29">
        <w:t>ing</w:t>
      </w:r>
      <w:r>
        <w:t xml:space="preserve"> at the experimental and computational interface</w:t>
      </w:r>
      <w:bookmarkEnd w:id="15"/>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807262"/>
      <w:r>
        <w:rPr>
          <w:rStyle w:val="Strong"/>
          <w:b/>
          <w:bCs w:val="0"/>
        </w:rPr>
        <w:lastRenderedPageBreak/>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school </w:t>
      </w:r>
      <w:r w:rsidR="002226B0">
        <w:t xml:space="preserve">work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w:t>
      </w:r>
      <w:r w:rsidR="00C448E8">
        <w:lastRenderedPageBreak/>
        <w:t xml:space="preserve">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807263"/>
      <w:r w:rsidRPr="00D64B33">
        <w:rPr>
          <w:rStyle w:val="Strong"/>
          <w:b/>
          <w:bCs w:val="0"/>
        </w:rPr>
        <w:t>References</w:t>
      </w:r>
      <w:bookmarkEnd w:id="18"/>
    </w:p>
    <w:p w14:paraId="64AED3D7" w14:textId="67747367" w:rsidR="00CA6130" w:rsidRPr="00CA6130" w:rsidRDefault="005F59FE" w:rsidP="00CA6130">
      <w:pPr>
        <w:pStyle w:val="EndNoteBibliography"/>
        <w:spacing w:after="240"/>
      </w:pPr>
      <w:r>
        <w:fldChar w:fldCharType="begin"/>
      </w:r>
      <w:r>
        <w:instrText xml:space="preserve"> ADDIN EN.REFLIST </w:instrText>
      </w:r>
      <w:r>
        <w:fldChar w:fldCharType="separate"/>
      </w:r>
      <w:r w:rsidR="00CA6130" w:rsidRPr="00CA6130">
        <w:t xml:space="preserve">Agard, D. A., Bowman, G. R., DeGrado, W., Dokholyan, N. V., &amp; Zhou, H. X. (2022). Solution of the protein structure prediction problem at last: crucial innovations and next frontiers. </w:t>
      </w:r>
      <w:r w:rsidR="00CA6130" w:rsidRPr="00CA6130">
        <w:rPr>
          <w:i/>
        </w:rPr>
        <w:t>Fac Rev</w:t>
      </w:r>
      <w:r w:rsidR="00CA6130" w:rsidRPr="00CA6130">
        <w:t>,</w:t>
      </w:r>
      <w:r w:rsidR="00CA6130" w:rsidRPr="00CA6130">
        <w:rPr>
          <w:i/>
        </w:rPr>
        <w:t xml:space="preserve"> 11</w:t>
      </w:r>
      <w:r w:rsidR="00CA6130" w:rsidRPr="00CA6130">
        <w:t xml:space="preserve">, 38. </w:t>
      </w:r>
      <w:hyperlink r:id="rId8" w:history="1">
        <w:r w:rsidR="00CA6130" w:rsidRPr="00CA6130">
          <w:rPr>
            <w:rStyle w:val="Hyperlink"/>
          </w:rPr>
          <w:t>https://doi.org/10.12703/r-01-0000020</w:t>
        </w:r>
      </w:hyperlink>
      <w:r w:rsidR="00CA6130" w:rsidRPr="00CA6130">
        <w:t xml:space="preserve"> </w:t>
      </w:r>
    </w:p>
    <w:p w14:paraId="2BECCFB2" w14:textId="791132E3" w:rsidR="00CA6130" w:rsidRPr="00CA6130" w:rsidRDefault="00CA6130" w:rsidP="00CA6130">
      <w:pPr>
        <w:pStyle w:val="EndNoteBibliography"/>
        <w:spacing w:after="240"/>
      </w:pPr>
      <w:r w:rsidRPr="00CA6130">
        <w:t xml:space="preserve">Anderson, S. M., Mueller, B. K., Lange, E. J., &amp; Senes, A. (2017). Combination of Cα-H Hydrogen Bonds and van der Waals Packing Modulates the Stability of GxxxG-Mediated Dimers in Membranes. </w:t>
      </w:r>
      <w:r w:rsidRPr="00CA6130">
        <w:rPr>
          <w:i/>
        </w:rPr>
        <w:t>J Am Chem Soc</w:t>
      </w:r>
      <w:r w:rsidRPr="00CA6130">
        <w:t>,</w:t>
      </w:r>
      <w:r w:rsidRPr="00CA6130">
        <w:rPr>
          <w:i/>
        </w:rPr>
        <w:t xml:space="preserve"> 139</w:t>
      </w:r>
      <w:r w:rsidRPr="00CA6130">
        <w:t xml:space="preserve">(44), 15774-15783. </w:t>
      </w:r>
      <w:hyperlink r:id="rId9" w:history="1">
        <w:r w:rsidRPr="00CA6130">
          <w:rPr>
            <w:rStyle w:val="Hyperlink"/>
          </w:rPr>
          <w:t>https://doi.org/10.1021/jacs.7b07505</w:t>
        </w:r>
      </w:hyperlink>
      <w:r w:rsidRPr="00CA6130">
        <w:t xml:space="preserve"> </w:t>
      </w:r>
    </w:p>
    <w:p w14:paraId="790B2116" w14:textId="35801B07" w:rsidR="00CA6130" w:rsidRPr="00CA6130" w:rsidRDefault="00CA6130" w:rsidP="00CA6130">
      <w:pPr>
        <w:pStyle w:val="EndNoteBibliography"/>
        <w:spacing w:after="240"/>
      </w:pPr>
      <w:r w:rsidRPr="00CA6130">
        <w:t xml:space="preserve">Armstrong, C. R., &amp; Senes, A. (2016). Screening for transmembrane association in divisome proteins using TOXGREEN, a high-throughput variant of the TOXCAT assay. </w:t>
      </w:r>
      <w:r w:rsidRPr="00CA6130">
        <w:rPr>
          <w:i/>
        </w:rPr>
        <w:t>Biochim Biophys Acta</w:t>
      </w:r>
      <w:r w:rsidRPr="00CA6130">
        <w:t>,</w:t>
      </w:r>
      <w:r w:rsidRPr="00CA6130">
        <w:rPr>
          <w:i/>
        </w:rPr>
        <w:t xml:space="preserve"> 1858</w:t>
      </w:r>
      <w:r w:rsidRPr="00CA6130">
        <w:t xml:space="preserve">(11), 2573-2583. </w:t>
      </w:r>
      <w:hyperlink r:id="rId10" w:history="1">
        <w:r w:rsidRPr="00CA6130">
          <w:rPr>
            <w:rStyle w:val="Hyperlink"/>
          </w:rPr>
          <w:t>https://doi.org/10.1016/j.bbamem.2016.07.008</w:t>
        </w:r>
      </w:hyperlink>
      <w:r w:rsidRPr="00CA6130">
        <w:t xml:space="preserve"> </w:t>
      </w:r>
    </w:p>
    <w:p w14:paraId="2CCFD2A1" w14:textId="5C0517EE" w:rsidR="00CA6130" w:rsidRPr="00CA6130" w:rsidRDefault="00CA6130" w:rsidP="00CA6130">
      <w:pPr>
        <w:pStyle w:val="EndNoteBibliography"/>
        <w:spacing w:after="240"/>
      </w:pPr>
      <w:r w:rsidRPr="00CA6130">
        <w:t xml:space="preserve">Baek, M., DiMaio, F., Anishchenko, I., Dauparas, J., Ovchinnikov, S., Lee, G. R., . . . Baker, D. (2021). Accurate prediction of protein structures and interactions using a three-track neural network. </w:t>
      </w:r>
      <w:r w:rsidRPr="00CA6130">
        <w:rPr>
          <w:i/>
        </w:rPr>
        <w:t>Science</w:t>
      </w:r>
      <w:r w:rsidRPr="00CA6130">
        <w:t>,</w:t>
      </w:r>
      <w:r w:rsidRPr="00CA6130">
        <w:rPr>
          <w:i/>
        </w:rPr>
        <w:t xml:space="preserve"> 373</w:t>
      </w:r>
      <w:r w:rsidRPr="00CA6130">
        <w:t xml:space="preserve">(6557), 871-876. </w:t>
      </w:r>
      <w:hyperlink r:id="rId11" w:history="1">
        <w:r w:rsidRPr="00CA6130">
          <w:rPr>
            <w:rStyle w:val="Hyperlink"/>
          </w:rPr>
          <w:t>https://doi.org/10.1126/science.abj8754</w:t>
        </w:r>
      </w:hyperlink>
      <w:r w:rsidRPr="00CA6130">
        <w:t xml:space="preserve"> </w:t>
      </w:r>
    </w:p>
    <w:p w14:paraId="3D0B7C85" w14:textId="77777777" w:rsidR="00CA6130" w:rsidRPr="00CA6130" w:rsidRDefault="00CA6130" w:rsidP="00CA6130">
      <w:pPr>
        <w:pStyle w:val="EndNoteBibliography"/>
        <w:spacing w:after="240"/>
      </w:pPr>
      <w:r w:rsidRPr="00CA6130">
        <w:t xml:space="preserve">Braun T, Koehler Leman J, &amp; OF, L. (2015). </w:t>
      </w:r>
      <w:r w:rsidRPr="00CA6130">
        <w:rPr>
          <w:b/>
        </w:rPr>
        <w:t>Combining Evolutionary Information and an Iterative Sampling Strategy for Accurate Protein Structure Prediction</w:t>
      </w:r>
      <w:r w:rsidRPr="00CA6130">
        <w:t>. In: PLOS Computational Biology.</w:t>
      </w:r>
    </w:p>
    <w:p w14:paraId="5C47912D" w14:textId="240F38EE" w:rsidR="00CA6130" w:rsidRPr="00CA6130" w:rsidRDefault="00CA6130" w:rsidP="00CA6130">
      <w:pPr>
        <w:pStyle w:val="EndNoteBibliography"/>
        <w:spacing w:after="240"/>
      </w:pPr>
      <w:r w:rsidRPr="00CA6130">
        <w:t xml:space="preserve">Doura, A. K., &amp; Fleming, K. G. (2004). Complex interactions at the helix-helix interface stabilize the glycophorin A transmembrane dimer. </w:t>
      </w:r>
      <w:r w:rsidRPr="00CA6130">
        <w:rPr>
          <w:i/>
        </w:rPr>
        <w:t>J Mol Biol</w:t>
      </w:r>
      <w:r w:rsidRPr="00CA6130">
        <w:t>,</w:t>
      </w:r>
      <w:r w:rsidRPr="00CA6130">
        <w:rPr>
          <w:i/>
        </w:rPr>
        <w:t xml:space="preserve"> 343</w:t>
      </w:r>
      <w:r w:rsidRPr="00CA6130">
        <w:t xml:space="preserve">(5), 1487-1497. </w:t>
      </w:r>
      <w:hyperlink r:id="rId12" w:history="1">
        <w:r w:rsidRPr="00CA6130">
          <w:rPr>
            <w:rStyle w:val="Hyperlink"/>
          </w:rPr>
          <w:t>https://doi.org/10.1016/j.jmb.2004.09.011</w:t>
        </w:r>
      </w:hyperlink>
      <w:r w:rsidRPr="00CA6130">
        <w:t xml:space="preserve"> </w:t>
      </w:r>
    </w:p>
    <w:p w14:paraId="5E6575ED" w14:textId="7573E0C4" w:rsidR="00CA6130" w:rsidRPr="00CA6130" w:rsidRDefault="00CA6130" w:rsidP="00CA6130">
      <w:pPr>
        <w:pStyle w:val="EndNoteBibliography"/>
        <w:spacing w:after="240"/>
      </w:pPr>
      <w:r w:rsidRPr="00CA6130">
        <w:t xml:space="preserve">Díaz Vázquez, G., Cui, Q., &amp; Senes, A. (2023). Thermodynamic analysis of the GAS. </w:t>
      </w:r>
      <w:r w:rsidRPr="00CA6130">
        <w:rPr>
          <w:i/>
        </w:rPr>
        <w:t>Biophys J</w:t>
      </w:r>
      <w:r w:rsidRPr="00CA6130">
        <w:t>,</w:t>
      </w:r>
      <w:r w:rsidRPr="00CA6130">
        <w:rPr>
          <w:i/>
        </w:rPr>
        <w:t xml:space="preserve"> 122</w:t>
      </w:r>
      <w:r w:rsidRPr="00CA6130">
        <w:t xml:space="preserve">(1), 143-155. </w:t>
      </w:r>
      <w:hyperlink r:id="rId13" w:history="1">
        <w:r w:rsidRPr="00CA6130">
          <w:rPr>
            <w:rStyle w:val="Hyperlink"/>
          </w:rPr>
          <w:t>https://doi.org/10.1016/j.bpj.2022.11.018</w:t>
        </w:r>
      </w:hyperlink>
      <w:r w:rsidRPr="00CA6130">
        <w:t xml:space="preserve"> </w:t>
      </w:r>
    </w:p>
    <w:p w14:paraId="61CFA236" w14:textId="7ED61DF0" w:rsidR="00CA6130" w:rsidRPr="00CA6130" w:rsidRDefault="00CA6130" w:rsidP="00CA6130">
      <w:pPr>
        <w:pStyle w:val="EndNoteBibliography"/>
        <w:spacing w:after="240"/>
      </w:pPr>
      <w:r w:rsidRPr="00CA6130">
        <w:t xml:space="preserve">Fisher, L. E., Engelman, D. M., &amp; Sturgis, J. N. (1999). Detergents modulate dimerization, but not helicity, of the glycophorin A transmembrane domain. </w:t>
      </w:r>
      <w:r w:rsidRPr="00CA6130">
        <w:rPr>
          <w:i/>
        </w:rPr>
        <w:t>J Mol Biol</w:t>
      </w:r>
      <w:r w:rsidRPr="00CA6130">
        <w:t>,</w:t>
      </w:r>
      <w:r w:rsidRPr="00CA6130">
        <w:rPr>
          <w:i/>
        </w:rPr>
        <w:t xml:space="preserve"> 293</w:t>
      </w:r>
      <w:r w:rsidRPr="00CA6130">
        <w:t xml:space="preserve">(3), 639-651. </w:t>
      </w:r>
      <w:hyperlink r:id="rId14" w:history="1">
        <w:r w:rsidRPr="00CA6130">
          <w:rPr>
            <w:rStyle w:val="Hyperlink"/>
          </w:rPr>
          <w:t>https://doi.org/10.1006/jmbi.1999.3126</w:t>
        </w:r>
      </w:hyperlink>
      <w:r w:rsidRPr="00CA6130">
        <w:t xml:space="preserve"> </w:t>
      </w:r>
    </w:p>
    <w:p w14:paraId="052DF601" w14:textId="310DA582" w:rsidR="00CA6130" w:rsidRPr="00CA6130" w:rsidRDefault="00CA6130" w:rsidP="00CA6130">
      <w:pPr>
        <w:pStyle w:val="EndNoteBibliography"/>
        <w:spacing w:after="240"/>
      </w:pPr>
      <w:r w:rsidRPr="00CA6130">
        <w:t xml:space="preserve">Fleming, K. G., Ackerman, A. L., &amp; Engelman, D. M. (1997). The effect of point mutations on the free energy of transmembrane alpha-helix dimerization. </w:t>
      </w:r>
      <w:r w:rsidRPr="00CA6130">
        <w:rPr>
          <w:i/>
        </w:rPr>
        <w:t>J Mol Biol</w:t>
      </w:r>
      <w:r w:rsidRPr="00CA6130">
        <w:t>,</w:t>
      </w:r>
      <w:r w:rsidRPr="00CA6130">
        <w:rPr>
          <w:i/>
        </w:rPr>
        <w:t xml:space="preserve"> 272</w:t>
      </w:r>
      <w:r w:rsidRPr="00CA6130">
        <w:t xml:space="preserve">(2), 266-275. </w:t>
      </w:r>
      <w:hyperlink r:id="rId15" w:history="1">
        <w:r w:rsidRPr="00CA6130">
          <w:rPr>
            <w:rStyle w:val="Hyperlink"/>
          </w:rPr>
          <w:t>https://doi.org/10.1006/jmbi.1997.1236</w:t>
        </w:r>
      </w:hyperlink>
      <w:r w:rsidRPr="00CA6130">
        <w:t xml:space="preserve"> </w:t>
      </w:r>
    </w:p>
    <w:p w14:paraId="1656245E" w14:textId="79A509DA" w:rsidR="00CA6130" w:rsidRPr="00CA6130" w:rsidRDefault="00CA6130" w:rsidP="00CA6130">
      <w:pPr>
        <w:pStyle w:val="EndNoteBibliography"/>
        <w:spacing w:after="240"/>
      </w:pPr>
      <w:r w:rsidRPr="00CA6130">
        <w:t xml:space="preserve">Fleming, K. G., &amp; Engelman, D. M. (2001). Specificity in transmembrane helix-helix interactions can define a hierarchy of stability for sequence variants. </w:t>
      </w:r>
      <w:r w:rsidRPr="00CA6130">
        <w:rPr>
          <w:i/>
        </w:rPr>
        <w:t>Proc Natl Acad Sci U S A</w:t>
      </w:r>
      <w:r w:rsidRPr="00CA6130">
        <w:t>,</w:t>
      </w:r>
      <w:r w:rsidRPr="00CA6130">
        <w:rPr>
          <w:i/>
        </w:rPr>
        <w:t xml:space="preserve"> 98</w:t>
      </w:r>
      <w:r w:rsidRPr="00CA6130">
        <w:t xml:space="preserve">(25), 14340-14344. </w:t>
      </w:r>
      <w:hyperlink r:id="rId16" w:history="1">
        <w:r w:rsidRPr="00CA6130">
          <w:rPr>
            <w:rStyle w:val="Hyperlink"/>
          </w:rPr>
          <w:t>https://doi.org/10.1073/pnas.251367498</w:t>
        </w:r>
      </w:hyperlink>
      <w:r w:rsidRPr="00CA6130">
        <w:t xml:space="preserve"> </w:t>
      </w:r>
    </w:p>
    <w:p w14:paraId="586439E7" w14:textId="3306A280" w:rsidR="00CA6130" w:rsidRPr="00CA6130" w:rsidRDefault="00CA6130" w:rsidP="00CA6130">
      <w:pPr>
        <w:pStyle w:val="EndNoteBibliography"/>
        <w:spacing w:after="240"/>
      </w:pPr>
      <w:r w:rsidRPr="00CA6130">
        <w:t xml:space="preserve">Januliene, D., &amp; Moeller, A. (2021). Single-Particle Cryo-EM of Membrane Proteins. </w:t>
      </w:r>
      <w:r w:rsidRPr="00CA6130">
        <w:rPr>
          <w:i/>
        </w:rPr>
        <w:t>Methods Mol Biol</w:t>
      </w:r>
      <w:r w:rsidRPr="00CA6130">
        <w:t>,</w:t>
      </w:r>
      <w:r w:rsidRPr="00CA6130">
        <w:rPr>
          <w:i/>
        </w:rPr>
        <w:t xml:space="preserve"> 2302</w:t>
      </w:r>
      <w:r w:rsidRPr="00CA6130">
        <w:t xml:space="preserve">, 153-178. </w:t>
      </w:r>
      <w:hyperlink r:id="rId17" w:history="1">
        <w:r w:rsidRPr="00CA6130">
          <w:rPr>
            <w:rStyle w:val="Hyperlink"/>
          </w:rPr>
          <w:t>https://doi.org/10.1007/978-1-0716-1394-8_9</w:t>
        </w:r>
      </w:hyperlink>
      <w:r w:rsidRPr="00CA6130">
        <w:t xml:space="preserve"> </w:t>
      </w:r>
    </w:p>
    <w:p w14:paraId="13CC906B" w14:textId="7CF1FB55" w:rsidR="00CA6130" w:rsidRPr="00CA6130" w:rsidRDefault="00CA6130" w:rsidP="00CA6130">
      <w:pPr>
        <w:pStyle w:val="EndNoteBibliography"/>
        <w:spacing w:after="240"/>
      </w:pPr>
      <w:r w:rsidRPr="00CA6130">
        <w:lastRenderedPageBreak/>
        <w:t xml:space="preserve">Johnson, R. M., Hecht, K., &amp; Deber, C. M. (2007). Aromatic and cation-pi interactions enhance helix-helix association in a membrane environment. </w:t>
      </w:r>
      <w:r w:rsidRPr="00CA6130">
        <w:rPr>
          <w:i/>
        </w:rPr>
        <w:t>Biochemistry</w:t>
      </w:r>
      <w:r w:rsidRPr="00CA6130">
        <w:t>,</w:t>
      </w:r>
      <w:r w:rsidRPr="00CA6130">
        <w:rPr>
          <w:i/>
        </w:rPr>
        <w:t xml:space="preserve"> 46</w:t>
      </w:r>
      <w:r w:rsidRPr="00CA6130">
        <w:t xml:space="preserve">(32), 9208-9214. </w:t>
      </w:r>
      <w:hyperlink r:id="rId18" w:history="1">
        <w:r w:rsidRPr="00CA6130">
          <w:rPr>
            <w:rStyle w:val="Hyperlink"/>
          </w:rPr>
          <w:t>https://doi.org/10.1021/bi7008773</w:t>
        </w:r>
      </w:hyperlink>
      <w:r w:rsidRPr="00CA6130">
        <w:t xml:space="preserve"> </w:t>
      </w:r>
    </w:p>
    <w:p w14:paraId="30407AB3" w14:textId="27A79E32" w:rsidR="00CA6130" w:rsidRPr="00CA6130" w:rsidRDefault="00CA6130" w:rsidP="00CA6130">
      <w:pPr>
        <w:pStyle w:val="EndNoteBibliography"/>
        <w:spacing w:after="240"/>
      </w:pPr>
      <w:r w:rsidRPr="00CA6130">
        <w:t xml:space="preserve">Jumper, J., Evans, R., Pritzel, A., Green, T., Figurnov, M., Ronneberger, O., . . . Hassabis, D. (2021). Highly accurate protein structure prediction with AlphaFold. </w:t>
      </w:r>
      <w:r w:rsidRPr="00CA6130">
        <w:rPr>
          <w:i/>
        </w:rPr>
        <w:t>Nature</w:t>
      </w:r>
      <w:r w:rsidRPr="00CA6130">
        <w:t>,</w:t>
      </w:r>
      <w:r w:rsidRPr="00CA6130">
        <w:rPr>
          <w:i/>
        </w:rPr>
        <w:t xml:space="preserve"> 596</w:t>
      </w:r>
      <w:r w:rsidRPr="00CA6130">
        <w:t xml:space="preserve">(7873), 583-589. </w:t>
      </w:r>
      <w:hyperlink r:id="rId19" w:history="1">
        <w:r w:rsidRPr="00CA6130">
          <w:rPr>
            <w:rStyle w:val="Hyperlink"/>
          </w:rPr>
          <w:t>https://doi.org/10.1038/s41586-021-03819-2</w:t>
        </w:r>
      </w:hyperlink>
      <w:r w:rsidRPr="00CA6130">
        <w:t xml:space="preserve"> </w:t>
      </w:r>
    </w:p>
    <w:p w14:paraId="5A566FEC" w14:textId="2FE844FA" w:rsidR="00CA6130" w:rsidRPr="00CA6130" w:rsidRDefault="00CA6130" w:rsidP="00CA6130">
      <w:pPr>
        <w:pStyle w:val="EndNoteBibliography"/>
        <w:spacing w:after="240"/>
      </w:pPr>
      <w:r w:rsidRPr="00CA6130">
        <w:t xml:space="preserve">Keener, J. E., Zhang, G., &amp; Marty, M. T. (2021). Native Mass Spectrometry of Membrane Proteins. </w:t>
      </w:r>
      <w:r w:rsidRPr="00CA6130">
        <w:rPr>
          <w:i/>
        </w:rPr>
        <w:t>Anal Chem</w:t>
      </w:r>
      <w:r w:rsidRPr="00CA6130">
        <w:t>,</w:t>
      </w:r>
      <w:r w:rsidRPr="00CA6130">
        <w:rPr>
          <w:i/>
        </w:rPr>
        <w:t xml:space="preserve"> 93</w:t>
      </w:r>
      <w:r w:rsidRPr="00CA6130">
        <w:t xml:space="preserve">(1), 583-597. </w:t>
      </w:r>
      <w:hyperlink r:id="rId20" w:history="1">
        <w:r w:rsidRPr="00CA6130">
          <w:rPr>
            <w:rStyle w:val="Hyperlink"/>
          </w:rPr>
          <w:t>https://doi.org/10.1021/acs.analchem.0c04342</w:t>
        </w:r>
      </w:hyperlink>
      <w:r w:rsidRPr="00CA6130">
        <w:t xml:space="preserve"> </w:t>
      </w:r>
    </w:p>
    <w:p w14:paraId="399F07B6" w14:textId="3F99C122" w:rsidR="00CA6130" w:rsidRPr="00CA6130" w:rsidRDefault="00CA6130" w:rsidP="00CA6130">
      <w:pPr>
        <w:pStyle w:val="EndNoteBibliography"/>
        <w:spacing w:after="240"/>
      </w:pPr>
      <w:r w:rsidRPr="00CA6130">
        <w:t xml:space="preserve">Kermani, A. A. (2021). A guide to membrane protein X-ray crystallography. </w:t>
      </w:r>
      <w:r w:rsidRPr="00CA6130">
        <w:rPr>
          <w:i/>
        </w:rPr>
        <w:t>FEBS J</w:t>
      </w:r>
      <w:r w:rsidRPr="00CA6130">
        <w:t>,</w:t>
      </w:r>
      <w:r w:rsidRPr="00CA6130">
        <w:rPr>
          <w:i/>
        </w:rPr>
        <w:t xml:space="preserve"> 288</w:t>
      </w:r>
      <w:r w:rsidRPr="00CA6130">
        <w:t xml:space="preserve">(20), 5788-5804. </w:t>
      </w:r>
      <w:hyperlink r:id="rId21" w:history="1">
        <w:r w:rsidRPr="00CA6130">
          <w:rPr>
            <w:rStyle w:val="Hyperlink"/>
          </w:rPr>
          <w:t>https://doi.org/10.1111/febs.15676</w:t>
        </w:r>
      </w:hyperlink>
      <w:r w:rsidRPr="00CA6130">
        <w:t xml:space="preserve"> </w:t>
      </w:r>
    </w:p>
    <w:p w14:paraId="7B98134C" w14:textId="01E93C81" w:rsidR="00CA6130" w:rsidRPr="00CA6130" w:rsidRDefault="00CA6130" w:rsidP="00CA6130">
      <w:pPr>
        <w:pStyle w:val="EndNoteBibliography"/>
        <w:spacing w:after="240"/>
      </w:pPr>
      <w:r w:rsidRPr="00CA6130">
        <w:t xml:space="preserve">Koehler Leman, J., Mueller, B. K., &amp; Gray, J. J. (2017). Expanding the toolkit for membrane protein modeling in Rosetta. </w:t>
      </w:r>
      <w:r w:rsidRPr="00CA6130">
        <w:rPr>
          <w:i/>
        </w:rPr>
        <w:t>Bioinformatics</w:t>
      </w:r>
      <w:r w:rsidRPr="00CA6130">
        <w:t>,</w:t>
      </w:r>
      <w:r w:rsidRPr="00CA6130">
        <w:rPr>
          <w:i/>
        </w:rPr>
        <w:t xml:space="preserve"> 33</w:t>
      </w:r>
      <w:r w:rsidRPr="00CA6130">
        <w:t xml:space="preserve">(5), 754-756. </w:t>
      </w:r>
      <w:hyperlink r:id="rId22" w:history="1">
        <w:r w:rsidRPr="00CA6130">
          <w:rPr>
            <w:rStyle w:val="Hyperlink"/>
          </w:rPr>
          <w:t>https://doi.org/10.1093/bioinformatics/btw716</w:t>
        </w:r>
      </w:hyperlink>
      <w:r w:rsidRPr="00CA6130">
        <w:t xml:space="preserve"> </w:t>
      </w:r>
    </w:p>
    <w:p w14:paraId="7487D470" w14:textId="0ACEF030" w:rsidR="00CA6130" w:rsidRPr="00CA6130" w:rsidRDefault="00CA6130" w:rsidP="00CA6130">
      <w:pPr>
        <w:pStyle w:val="EndNoteBibliography"/>
        <w:spacing w:after="240"/>
      </w:pPr>
      <w:r w:rsidRPr="00CA6130">
        <w:t xml:space="preserve">Laganowsky, A., Reading, E., Hopper, J. T., &amp; Robinson, C. V. (2013). Mass spectrometry of intact membrane protein complexes. </w:t>
      </w:r>
      <w:r w:rsidRPr="00CA6130">
        <w:rPr>
          <w:i/>
        </w:rPr>
        <w:t>Nat Protoc</w:t>
      </w:r>
      <w:r w:rsidRPr="00CA6130">
        <w:t>,</w:t>
      </w:r>
      <w:r w:rsidRPr="00CA6130">
        <w:rPr>
          <w:i/>
        </w:rPr>
        <w:t xml:space="preserve"> 8</w:t>
      </w:r>
      <w:r w:rsidRPr="00CA6130">
        <w:t xml:space="preserve">(4), 639-651. </w:t>
      </w:r>
      <w:hyperlink r:id="rId23" w:history="1">
        <w:r w:rsidRPr="00CA6130">
          <w:rPr>
            <w:rStyle w:val="Hyperlink"/>
          </w:rPr>
          <w:t>https://doi.org/10.1038/nprot.2013.024</w:t>
        </w:r>
      </w:hyperlink>
      <w:r w:rsidRPr="00CA6130">
        <w:t xml:space="preserve"> </w:t>
      </w:r>
    </w:p>
    <w:p w14:paraId="51CBE4BB" w14:textId="6AAE8382" w:rsidR="00CA6130" w:rsidRPr="00CA6130" w:rsidRDefault="00CA6130" w:rsidP="00CA6130">
      <w:pPr>
        <w:pStyle w:val="EndNoteBibliography"/>
        <w:spacing w:after="240"/>
      </w:pPr>
      <w:r w:rsidRPr="00CA6130">
        <w:t xml:space="preserve">Liang, B., &amp; Tamm, L. K. (2016). NMR as a tool to investigate the structure, dynamics and function of membrane proteins. </w:t>
      </w:r>
      <w:r w:rsidRPr="00CA6130">
        <w:rPr>
          <w:i/>
        </w:rPr>
        <w:t>Nat Struct Mol Biol</w:t>
      </w:r>
      <w:r w:rsidRPr="00CA6130">
        <w:t>,</w:t>
      </w:r>
      <w:r w:rsidRPr="00CA6130">
        <w:rPr>
          <w:i/>
        </w:rPr>
        <w:t xml:space="preserve"> 23</w:t>
      </w:r>
      <w:r w:rsidRPr="00CA6130">
        <w:t xml:space="preserve">(6), 468-474. </w:t>
      </w:r>
      <w:hyperlink r:id="rId24" w:history="1">
        <w:r w:rsidRPr="00CA6130">
          <w:rPr>
            <w:rStyle w:val="Hyperlink"/>
          </w:rPr>
          <w:t>https://doi.org/10.1038/nsmb.3226</w:t>
        </w:r>
      </w:hyperlink>
      <w:r w:rsidRPr="00CA6130">
        <w:t xml:space="preserve"> </w:t>
      </w:r>
    </w:p>
    <w:p w14:paraId="7BA58C5A" w14:textId="4C924DA8" w:rsidR="00CA6130" w:rsidRPr="00CA6130" w:rsidRDefault="00CA6130" w:rsidP="00CA6130">
      <w:pPr>
        <w:pStyle w:val="EndNoteBibliography"/>
        <w:spacing w:after="240"/>
      </w:pPr>
      <w:r w:rsidRPr="00CA6130">
        <w:t xml:space="preserve">Liu, Y., Engelman, D. M., &amp; Gerstein, M. (2002). Genomic analysis of membrane protein families: abundance and conserved motifs. </w:t>
      </w:r>
      <w:r w:rsidRPr="00CA6130">
        <w:rPr>
          <w:i/>
        </w:rPr>
        <w:t>Genome Biol</w:t>
      </w:r>
      <w:r w:rsidRPr="00CA6130">
        <w:t>,</w:t>
      </w:r>
      <w:r w:rsidRPr="00CA6130">
        <w:rPr>
          <w:i/>
        </w:rPr>
        <w:t xml:space="preserve"> 3</w:t>
      </w:r>
      <w:r w:rsidRPr="00CA6130">
        <w:t xml:space="preserve">(10), research0054. </w:t>
      </w:r>
      <w:hyperlink r:id="rId25" w:history="1">
        <w:r w:rsidRPr="00CA6130">
          <w:rPr>
            <w:rStyle w:val="Hyperlink"/>
          </w:rPr>
          <w:t>https://doi.org/10.1186/gb-2002-3-10-research0054</w:t>
        </w:r>
      </w:hyperlink>
      <w:r w:rsidRPr="00CA6130">
        <w:t xml:space="preserve"> </w:t>
      </w:r>
    </w:p>
    <w:p w14:paraId="3E02795D" w14:textId="3B212FCF" w:rsidR="00CA6130" w:rsidRPr="00CA6130" w:rsidRDefault="00CA6130" w:rsidP="00CA6130">
      <w:pPr>
        <w:pStyle w:val="EndNoteBibliography"/>
        <w:spacing w:after="240"/>
      </w:pPr>
      <w:r w:rsidRPr="00CA6130">
        <w:t xml:space="preserve">Lomize, A. L., &amp; Pogozheva, I. D. (2017). TMDOCK: An Energy-Based Method for Modeling α-Helical Dimers in Membranes. </w:t>
      </w:r>
      <w:r w:rsidRPr="00CA6130">
        <w:rPr>
          <w:i/>
        </w:rPr>
        <w:t>J Mol Biol</w:t>
      </w:r>
      <w:r w:rsidRPr="00CA6130">
        <w:t>,</w:t>
      </w:r>
      <w:r w:rsidRPr="00CA6130">
        <w:rPr>
          <w:i/>
        </w:rPr>
        <w:t xml:space="preserve"> 429</w:t>
      </w:r>
      <w:r w:rsidRPr="00CA6130">
        <w:t xml:space="preserve">(3), 390-398. </w:t>
      </w:r>
      <w:hyperlink r:id="rId26" w:history="1">
        <w:r w:rsidRPr="00CA6130">
          <w:rPr>
            <w:rStyle w:val="Hyperlink"/>
          </w:rPr>
          <w:t>https://doi.org/10.1016/j.jmb.2016.09.005</w:t>
        </w:r>
      </w:hyperlink>
      <w:r w:rsidRPr="00CA6130">
        <w:t xml:space="preserve"> </w:t>
      </w:r>
    </w:p>
    <w:p w14:paraId="21AAB5C5" w14:textId="3A17A147" w:rsidR="00CA6130" w:rsidRPr="00CA6130" w:rsidRDefault="00CA6130" w:rsidP="00CA6130">
      <w:pPr>
        <w:pStyle w:val="EndNoteBibliography"/>
        <w:spacing w:after="240"/>
      </w:pPr>
      <w:r w:rsidRPr="00CA6130">
        <w:t xml:space="preserve">Maeda, R., Sato, T., Okamoto, K., Yanagawa, M., &amp; Sako, Y. (2018). Lipid-Protein Interplay in Dimerization of Juxtamembrane Domains of Epidermal Growth Factor Receptor. </w:t>
      </w:r>
      <w:r w:rsidRPr="00CA6130">
        <w:rPr>
          <w:i/>
        </w:rPr>
        <w:t>Biophys J</w:t>
      </w:r>
      <w:r w:rsidRPr="00CA6130">
        <w:t>,</w:t>
      </w:r>
      <w:r w:rsidRPr="00CA6130">
        <w:rPr>
          <w:i/>
        </w:rPr>
        <w:t xml:space="preserve"> 114</w:t>
      </w:r>
      <w:r w:rsidRPr="00CA6130">
        <w:t xml:space="preserve">(4), 893-903. </w:t>
      </w:r>
      <w:hyperlink r:id="rId27" w:history="1">
        <w:r w:rsidRPr="00CA6130">
          <w:rPr>
            <w:rStyle w:val="Hyperlink"/>
          </w:rPr>
          <w:t>https://doi.org/10.1016/j.bpj.2017.12.029</w:t>
        </w:r>
      </w:hyperlink>
      <w:r w:rsidRPr="00CA6130">
        <w:t xml:space="preserve"> </w:t>
      </w:r>
    </w:p>
    <w:p w14:paraId="503132C3" w14:textId="3C0A4E00" w:rsidR="00CA6130" w:rsidRPr="00CA6130" w:rsidRDefault="00CA6130" w:rsidP="00CA6130">
      <w:pPr>
        <w:pStyle w:val="EndNoteBibliography"/>
        <w:spacing w:after="240"/>
      </w:pPr>
      <w:r w:rsidRPr="00CA6130">
        <w:t xml:space="preserve">Marinko, J. T., Huang, H., Penn, W. D., Capra, J. A., Schlebach, J. P., &amp; Sanders, C. R. (2019). Folding and Misfolding of Human Membrane Proteins in Health and Disease: From Single Molecules to Cellular Proteostasis. </w:t>
      </w:r>
      <w:r w:rsidRPr="00CA6130">
        <w:rPr>
          <w:i/>
        </w:rPr>
        <w:t>Chem Rev</w:t>
      </w:r>
      <w:r w:rsidRPr="00CA6130">
        <w:t>,</w:t>
      </w:r>
      <w:r w:rsidRPr="00CA6130">
        <w:rPr>
          <w:i/>
        </w:rPr>
        <w:t xml:space="preserve"> 119</w:t>
      </w:r>
      <w:r w:rsidRPr="00CA6130">
        <w:t xml:space="preserve">(9), 5537-5606. </w:t>
      </w:r>
      <w:hyperlink r:id="rId28" w:history="1">
        <w:r w:rsidRPr="00CA6130">
          <w:rPr>
            <w:rStyle w:val="Hyperlink"/>
          </w:rPr>
          <w:t>https://doi.org/10.1021/acs.chemrev.8b00532</w:t>
        </w:r>
      </w:hyperlink>
      <w:r w:rsidRPr="00CA6130">
        <w:t xml:space="preserve"> </w:t>
      </w:r>
    </w:p>
    <w:p w14:paraId="494D6F9E" w14:textId="5471F5CA" w:rsidR="00CA6130" w:rsidRPr="00CA6130" w:rsidRDefault="00CA6130" w:rsidP="00CA6130">
      <w:pPr>
        <w:pStyle w:val="EndNoteBibliography"/>
        <w:spacing w:after="240"/>
      </w:pPr>
      <w:r w:rsidRPr="00CA6130">
        <w:t xml:space="preserve">Mueller, B. K., Subramaniam, S., &amp; Senes, A. (2014). A frequent, GxxxG-mediated, transmembrane association motif is optimized for the formation of interhelical Cα-H hydrogen bonds. </w:t>
      </w:r>
      <w:r w:rsidRPr="00CA6130">
        <w:rPr>
          <w:i/>
        </w:rPr>
        <w:t>Proc Natl Acad Sci U S A</w:t>
      </w:r>
      <w:r w:rsidRPr="00CA6130">
        <w:t>,</w:t>
      </w:r>
      <w:r w:rsidRPr="00CA6130">
        <w:rPr>
          <w:i/>
        </w:rPr>
        <w:t xml:space="preserve"> 111</w:t>
      </w:r>
      <w:r w:rsidRPr="00CA6130">
        <w:t xml:space="preserve">(10), E888-895. </w:t>
      </w:r>
      <w:hyperlink r:id="rId29" w:history="1">
        <w:r w:rsidRPr="00CA6130">
          <w:rPr>
            <w:rStyle w:val="Hyperlink"/>
          </w:rPr>
          <w:t>https://doi.org/10.1073/pnas.1319944111</w:t>
        </w:r>
      </w:hyperlink>
      <w:r w:rsidRPr="00CA6130">
        <w:t xml:space="preserve"> </w:t>
      </w:r>
    </w:p>
    <w:p w14:paraId="6D7BBB5A" w14:textId="3B07CD65" w:rsidR="00CA6130" w:rsidRPr="00CA6130" w:rsidRDefault="00CA6130" w:rsidP="00CA6130">
      <w:pPr>
        <w:pStyle w:val="EndNoteBibliography"/>
        <w:spacing w:after="240"/>
      </w:pPr>
      <w:r w:rsidRPr="00CA6130">
        <w:t xml:space="preserve">Polyansky, A. A., Volynsky, P. E., &amp; Efremov, R. G. (2012). Multistate organization of transmembrane helical protein dimers governed by the host membrane. </w:t>
      </w:r>
      <w:r w:rsidRPr="00CA6130">
        <w:rPr>
          <w:i/>
        </w:rPr>
        <w:t>J Am Chem Soc</w:t>
      </w:r>
      <w:r w:rsidRPr="00CA6130">
        <w:t>,</w:t>
      </w:r>
      <w:r w:rsidRPr="00CA6130">
        <w:rPr>
          <w:i/>
        </w:rPr>
        <w:t xml:space="preserve"> 134</w:t>
      </w:r>
      <w:r w:rsidRPr="00CA6130">
        <w:t xml:space="preserve">(35), 14390-14400. </w:t>
      </w:r>
      <w:hyperlink r:id="rId30" w:history="1">
        <w:r w:rsidRPr="00CA6130">
          <w:rPr>
            <w:rStyle w:val="Hyperlink"/>
          </w:rPr>
          <w:t>https://doi.org/10.1021/ja303483k</w:t>
        </w:r>
      </w:hyperlink>
      <w:r w:rsidRPr="00CA6130">
        <w:t xml:space="preserve"> </w:t>
      </w:r>
    </w:p>
    <w:p w14:paraId="4E2712F3" w14:textId="4E0521E5" w:rsidR="00CA6130" w:rsidRPr="00CA6130" w:rsidRDefault="00CA6130" w:rsidP="00CA6130">
      <w:pPr>
        <w:pStyle w:val="EndNoteBibliography"/>
        <w:spacing w:after="240"/>
      </w:pPr>
      <w:r w:rsidRPr="00CA6130">
        <w:t xml:space="preserve">Popot, J. L., &amp; Engelman, D. M. (1990). Membrane protein folding and oligomerization: the two-stage model. </w:t>
      </w:r>
      <w:r w:rsidRPr="00CA6130">
        <w:rPr>
          <w:i/>
        </w:rPr>
        <w:t>Biochemistry</w:t>
      </w:r>
      <w:r w:rsidRPr="00CA6130">
        <w:t>,</w:t>
      </w:r>
      <w:r w:rsidRPr="00CA6130">
        <w:rPr>
          <w:i/>
        </w:rPr>
        <w:t xml:space="preserve"> 29</w:t>
      </w:r>
      <w:r w:rsidRPr="00CA6130">
        <w:t xml:space="preserve">(17), 4031-4037. </w:t>
      </w:r>
      <w:hyperlink r:id="rId31" w:history="1">
        <w:r w:rsidRPr="00CA6130">
          <w:rPr>
            <w:rStyle w:val="Hyperlink"/>
          </w:rPr>
          <w:t>https://doi.org/10.1021/bi00469a001</w:t>
        </w:r>
      </w:hyperlink>
      <w:r w:rsidRPr="00CA6130">
        <w:t xml:space="preserve"> </w:t>
      </w:r>
    </w:p>
    <w:p w14:paraId="6FA15F96" w14:textId="56ED9A25" w:rsidR="00CA6130" w:rsidRPr="00CA6130" w:rsidRDefault="00CA6130" w:rsidP="00CA6130">
      <w:pPr>
        <w:pStyle w:val="EndNoteBibliography"/>
        <w:spacing w:after="240"/>
      </w:pPr>
      <w:r w:rsidRPr="00CA6130">
        <w:lastRenderedPageBreak/>
        <w:t xml:space="preserve">Popot, J. L., &amp; Engelman, D. M. (2000). Helical membrane protein folding, stability, and evolution. </w:t>
      </w:r>
      <w:r w:rsidRPr="00CA6130">
        <w:rPr>
          <w:i/>
        </w:rPr>
        <w:t>Annu Rev Biochem</w:t>
      </w:r>
      <w:r w:rsidRPr="00CA6130">
        <w:t>,</w:t>
      </w:r>
      <w:r w:rsidRPr="00CA6130">
        <w:rPr>
          <w:i/>
        </w:rPr>
        <w:t xml:space="preserve"> 69</w:t>
      </w:r>
      <w:r w:rsidRPr="00CA6130">
        <w:t xml:space="preserve">, 881-922. </w:t>
      </w:r>
      <w:hyperlink r:id="rId32" w:history="1">
        <w:r w:rsidRPr="00CA6130">
          <w:rPr>
            <w:rStyle w:val="Hyperlink"/>
          </w:rPr>
          <w:t>https://doi.org/10.1146/annurev.biochem.69.1.881</w:t>
        </w:r>
      </w:hyperlink>
      <w:r w:rsidRPr="00CA6130">
        <w:t xml:space="preserve"> </w:t>
      </w:r>
    </w:p>
    <w:p w14:paraId="3608F4FD" w14:textId="755286AF" w:rsidR="00CA6130" w:rsidRPr="00CA6130" w:rsidRDefault="00CA6130" w:rsidP="00CA6130">
      <w:pPr>
        <w:pStyle w:val="EndNoteBibliography"/>
        <w:spacing w:after="240"/>
      </w:pPr>
      <w:r w:rsidRPr="00CA6130">
        <w:t xml:space="preserve">Russ, W. P., &amp; Engelman, D. M. (1999). TOXCAT: a measure of transmembrane helix association in a biological membrane. </w:t>
      </w:r>
      <w:r w:rsidRPr="00CA6130">
        <w:rPr>
          <w:i/>
        </w:rPr>
        <w:t>Proc Natl Acad Sci U S A</w:t>
      </w:r>
      <w:r w:rsidRPr="00CA6130">
        <w:t>,</w:t>
      </w:r>
      <w:r w:rsidRPr="00CA6130">
        <w:rPr>
          <w:i/>
        </w:rPr>
        <w:t xml:space="preserve"> 96</w:t>
      </w:r>
      <w:r w:rsidRPr="00CA6130">
        <w:t xml:space="preserve">(3), 863-868. </w:t>
      </w:r>
      <w:hyperlink r:id="rId33" w:history="1">
        <w:r w:rsidRPr="00CA6130">
          <w:rPr>
            <w:rStyle w:val="Hyperlink"/>
          </w:rPr>
          <w:t>https://doi.org/10.1073/pnas.96.3.863</w:t>
        </w:r>
      </w:hyperlink>
      <w:r w:rsidRPr="00CA6130">
        <w:t xml:space="preserve"> </w:t>
      </w:r>
    </w:p>
    <w:p w14:paraId="61B1A915" w14:textId="0FAAFFE2" w:rsidR="00CA6130" w:rsidRPr="00CA6130" w:rsidRDefault="00CA6130" w:rsidP="00CA6130">
      <w:pPr>
        <w:pStyle w:val="EndNoteBibliography"/>
        <w:spacing w:after="240"/>
      </w:pPr>
      <w:r w:rsidRPr="00CA6130">
        <w:t xml:space="preserve">Scheiner, S., Kar, T., &amp; Gu, Y. (2001). Strength of the Calpha H..O hydrogen bond of amino acid residues. </w:t>
      </w:r>
      <w:r w:rsidRPr="00CA6130">
        <w:rPr>
          <w:i/>
        </w:rPr>
        <w:t>J Biol Chem</w:t>
      </w:r>
      <w:r w:rsidRPr="00CA6130">
        <w:t>,</w:t>
      </w:r>
      <w:r w:rsidRPr="00CA6130">
        <w:rPr>
          <w:i/>
        </w:rPr>
        <w:t xml:space="preserve"> 276</w:t>
      </w:r>
      <w:r w:rsidRPr="00CA6130">
        <w:t xml:space="preserve">(13), 9832-9837. </w:t>
      </w:r>
      <w:hyperlink r:id="rId34" w:history="1">
        <w:r w:rsidRPr="00CA6130">
          <w:rPr>
            <w:rStyle w:val="Hyperlink"/>
          </w:rPr>
          <w:t>https://doi.org/10.1074/jbc.M010770200</w:t>
        </w:r>
      </w:hyperlink>
      <w:r w:rsidRPr="00CA6130">
        <w:t xml:space="preserve"> </w:t>
      </w:r>
    </w:p>
    <w:p w14:paraId="0010C27A" w14:textId="0082192E" w:rsidR="00CA6130" w:rsidRPr="00CA6130" w:rsidRDefault="00CA6130" w:rsidP="00CA6130">
      <w:pPr>
        <w:pStyle w:val="EndNoteBibliography"/>
        <w:spacing w:after="240"/>
      </w:pPr>
      <w:r w:rsidRPr="00CA6130">
        <w:t xml:space="preserve">Schneider, D., &amp; Engelman, D. M. (2003). GALLEX, a measurement of heterologous association of transmembrane helices in a biological membrane. </w:t>
      </w:r>
      <w:r w:rsidRPr="00CA6130">
        <w:rPr>
          <w:i/>
        </w:rPr>
        <w:t>J Biol Chem</w:t>
      </w:r>
      <w:r w:rsidRPr="00CA6130">
        <w:t>,</w:t>
      </w:r>
      <w:r w:rsidRPr="00CA6130">
        <w:rPr>
          <w:i/>
        </w:rPr>
        <w:t xml:space="preserve"> 278</w:t>
      </w:r>
      <w:r w:rsidRPr="00CA6130">
        <w:t xml:space="preserve">(5), 3105-3111. </w:t>
      </w:r>
      <w:hyperlink r:id="rId35" w:history="1">
        <w:r w:rsidRPr="00CA6130">
          <w:rPr>
            <w:rStyle w:val="Hyperlink"/>
          </w:rPr>
          <w:t>https://doi.org/10.1074/jbc.M206287200</w:t>
        </w:r>
      </w:hyperlink>
      <w:r w:rsidRPr="00CA6130">
        <w:t xml:space="preserve"> </w:t>
      </w:r>
    </w:p>
    <w:p w14:paraId="569C26F0" w14:textId="01A2A618" w:rsidR="00CA6130" w:rsidRPr="00CA6130" w:rsidRDefault="00CA6130" w:rsidP="00CA6130">
      <w:pPr>
        <w:pStyle w:val="EndNoteBibliography"/>
        <w:spacing w:after="240"/>
      </w:pPr>
      <w:r w:rsidRPr="00CA6130">
        <w:t xml:space="preserve">Vargas, E., Yarov-Yarovoy, V., Khalili-Araghi, F., Catterall, W. A., Klein, M. L., Tarek, M., . . . Roux, B. (2012). An emerging consensus on voltage-dependent gating from computational modeling and molecular dynamics simulations. </w:t>
      </w:r>
      <w:r w:rsidRPr="00CA6130">
        <w:rPr>
          <w:i/>
        </w:rPr>
        <w:t>J Gen Physiol</w:t>
      </w:r>
      <w:r w:rsidRPr="00CA6130">
        <w:t>,</w:t>
      </w:r>
      <w:r w:rsidRPr="00CA6130">
        <w:rPr>
          <w:i/>
        </w:rPr>
        <w:t xml:space="preserve"> 140</w:t>
      </w:r>
      <w:r w:rsidRPr="00CA6130">
        <w:t xml:space="preserve">(6), 587-594. </w:t>
      </w:r>
      <w:hyperlink r:id="rId36" w:history="1">
        <w:r w:rsidRPr="00CA6130">
          <w:rPr>
            <w:rStyle w:val="Hyperlink"/>
          </w:rPr>
          <w:t>https://doi.org/10.1085/jgp.201210873</w:t>
        </w:r>
      </w:hyperlink>
      <w:r w:rsidRPr="00CA6130">
        <w:t xml:space="preserve"> </w:t>
      </w:r>
    </w:p>
    <w:p w14:paraId="6057801B" w14:textId="77777777" w:rsidR="00CA6130" w:rsidRPr="00CA6130" w:rsidRDefault="00CA6130" w:rsidP="00CA6130">
      <w:pPr>
        <w:pStyle w:val="EndNoteBibliography"/>
        <w:spacing w:after="240"/>
      </w:pPr>
      <w:r w:rsidRPr="00CA6130">
        <w:t xml:space="preserve">Vargas, R., Garza, J., Dixon, a. D. A., &amp; Hay, B. P. (2000). How Strong Is the Cα−H···OC Hydrogen Bond? </w:t>
      </w:r>
      <w:r w:rsidRPr="00CA6130">
        <w:rPr>
          <w:i/>
        </w:rPr>
        <w:t>Journal of the American Chemical Society</w:t>
      </w:r>
      <w:r w:rsidRPr="00CA6130">
        <w:t>,</w:t>
      </w:r>
      <w:r w:rsidRPr="00CA6130">
        <w:rPr>
          <w:i/>
        </w:rPr>
        <w:t xml:space="preserve"> 122</w:t>
      </w:r>
      <w:r w:rsidRPr="00CA6130">
        <w:t xml:space="preserve">, 4750-4755. </w:t>
      </w:r>
    </w:p>
    <w:p w14:paraId="12F752E1" w14:textId="12584459" w:rsidR="00CA6130" w:rsidRPr="00CA6130" w:rsidRDefault="00CA6130" w:rsidP="00CA6130">
      <w:pPr>
        <w:pStyle w:val="EndNoteBibliography"/>
        <w:spacing w:after="240"/>
      </w:pPr>
      <w:r w:rsidRPr="00CA6130">
        <w:t xml:space="preserve">Viklund, H., &amp; Elofsson, A. (2008). OCTOPUS: improving topology prediction by two-track ANN-based preference scores and an extended topological grammar. </w:t>
      </w:r>
      <w:r w:rsidRPr="00CA6130">
        <w:rPr>
          <w:i/>
        </w:rPr>
        <w:t>Bioinformatics</w:t>
      </w:r>
      <w:r w:rsidRPr="00CA6130">
        <w:t>,</w:t>
      </w:r>
      <w:r w:rsidRPr="00CA6130">
        <w:rPr>
          <w:i/>
        </w:rPr>
        <w:t xml:space="preserve"> 24</w:t>
      </w:r>
      <w:r w:rsidRPr="00CA6130">
        <w:t xml:space="preserve">(15), 1662-1668. </w:t>
      </w:r>
      <w:hyperlink r:id="rId37" w:history="1">
        <w:r w:rsidRPr="00CA6130">
          <w:rPr>
            <w:rStyle w:val="Hyperlink"/>
          </w:rPr>
          <w:t>https://doi.org/10.1093/bioinformatics/btn221</w:t>
        </w:r>
      </w:hyperlink>
      <w:r w:rsidRPr="00CA6130">
        <w:t xml:space="preserve"> </w:t>
      </w:r>
    </w:p>
    <w:p w14:paraId="45E34E4B" w14:textId="28C44213" w:rsidR="00CA6130" w:rsidRPr="00CA6130" w:rsidRDefault="00CA6130" w:rsidP="00CA6130">
      <w:pPr>
        <w:pStyle w:val="EndNoteBibliography"/>
        <w:spacing w:after="240"/>
      </w:pPr>
      <w:r w:rsidRPr="00CA6130">
        <w:t xml:space="preserve">Walters, R. F., &amp; DeGrado, W. F. (2006). Helix-packing motifs in membrane proteins. </w:t>
      </w:r>
      <w:r w:rsidRPr="00CA6130">
        <w:rPr>
          <w:i/>
        </w:rPr>
        <w:t>Proc Natl Acad Sci U S A</w:t>
      </w:r>
      <w:r w:rsidRPr="00CA6130">
        <w:t>,</w:t>
      </w:r>
      <w:r w:rsidRPr="00CA6130">
        <w:rPr>
          <w:i/>
        </w:rPr>
        <w:t xml:space="preserve"> 103</w:t>
      </w:r>
      <w:r w:rsidRPr="00CA6130">
        <w:t xml:space="preserve">(37), 13658-13663. </w:t>
      </w:r>
      <w:hyperlink r:id="rId38" w:history="1">
        <w:r w:rsidRPr="00CA6130">
          <w:rPr>
            <w:rStyle w:val="Hyperlink"/>
          </w:rPr>
          <w:t>https://doi.org/10.1073/pnas.0605878103</w:t>
        </w:r>
      </w:hyperlink>
      <w:r w:rsidRPr="00CA6130">
        <w:t xml:space="preserve"> </w:t>
      </w:r>
    </w:p>
    <w:p w14:paraId="6F972B47" w14:textId="62CCDC5B" w:rsidR="00CA6130" w:rsidRPr="00CA6130" w:rsidRDefault="00CA6130" w:rsidP="00CA6130">
      <w:pPr>
        <w:pStyle w:val="EndNoteBibliography"/>
        <w:spacing w:after="240"/>
      </w:pPr>
      <w:r w:rsidRPr="00CA6130">
        <w:t xml:space="preserve">White, S. H., &amp; Wimley, W. C. (1999). Membrane protein folding and stability: physical principles. </w:t>
      </w:r>
      <w:r w:rsidRPr="00CA6130">
        <w:rPr>
          <w:i/>
        </w:rPr>
        <w:t>Annu Rev Biophys Biomol Struct</w:t>
      </w:r>
      <w:r w:rsidRPr="00CA6130">
        <w:t>,</w:t>
      </w:r>
      <w:r w:rsidRPr="00CA6130">
        <w:rPr>
          <w:i/>
        </w:rPr>
        <w:t xml:space="preserve"> 28</w:t>
      </w:r>
      <w:r w:rsidRPr="00CA6130">
        <w:t xml:space="preserve">, 319-365. </w:t>
      </w:r>
      <w:hyperlink r:id="rId39" w:history="1">
        <w:r w:rsidRPr="00CA6130">
          <w:rPr>
            <w:rStyle w:val="Hyperlink"/>
          </w:rPr>
          <w:t>https://doi.org/10.1146/annurev.biophys.28.1.319</w:t>
        </w:r>
      </w:hyperlink>
      <w:r w:rsidRPr="00CA6130">
        <w:t xml:space="preserve"> </w:t>
      </w:r>
    </w:p>
    <w:p w14:paraId="03085FAA" w14:textId="463904F7" w:rsidR="00CA6130" w:rsidRPr="00CA6130" w:rsidRDefault="00CA6130" w:rsidP="00CA6130">
      <w:pPr>
        <w:pStyle w:val="EndNoteBibliography"/>
        <w:spacing w:after="240"/>
      </w:pPr>
      <w:r w:rsidRPr="00CA6130">
        <w:t xml:space="preserve">Yano, Y., Takemoto, T., Kobayashi, S., Yasui, H., Sakurai, H., Ohashi, W., . . . Matsuzaki, K. (2002). Topological stability and self-association of a completely hydrophobic model transmembrane helix in lipid bilayers. </w:t>
      </w:r>
      <w:r w:rsidRPr="00CA6130">
        <w:rPr>
          <w:i/>
        </w:rPr>
        <w:t>Biochemistry</w:t>
      </w:r>
      <w:r w:rsidRPr="00CA6130">
        <w:t>,</w:t>
      </w:r>
      <w:r w:rsidRPr="00CA6130">
        <w:rPr>
          <w:i/>
        </w:rPr>
        <w:t xml:space="preserve"> 41</w:t>
      </w:r>
      <w:r w:rsidRPr="00CA6130">
        <w:t xml:space="preserve">(9), 3073-3080. </w:t>
      </w:r>
      <w:hyperlink r:id="rId40" w:history="1">
        <w:r w:rsidRPr="00CA6130">
          <w:rPr>
            <w:rStyle w:val="Hyperlink"/>
          </w:rPr>
          <w:t>https://doi.org/10.1021/bi011161y</w:t>
        </w:r>
      </w:hyperlink>
      <w:r w:rsidRPr="00CA6130">
        <w:t xml:space="preserve"> </w:t>
      </w:r>
    </w:p>
    <w:p w14:paraId="75328DE7" w14:textId="53331A48" w:rsidR="00CA6130" w:rsidRPr="00CA6130" w:rsidRDefault="00CA6130" w:rsidP="00CA6130">
      <w:pPr>
        <w:pStyle w:val="EndNoteBibliography"/>
        <w:spacing w:after="240"/>
      </w:pPr>
      <w:r w:rsidRPr="00CA6130">
        <w:t xml:space="preserve">Yarov-Yarovoy, V., Baker, D., &amp; Catterall, W. A. (2006). Voltage sensor conformations in the open and closed states in ROSETTA structural models of K(+) channels. </w:t>
      </w:r>
      <w:r w:rsidRPr="00CA6130">
        <w:rPr>
          <w:i/>
        </w:rPr>
        <w:t>Proc Natl Acad Sci U S A</w:t>
      </w:r>
      <w:r w:rsidRPr="00CA6130">
        <w:t>,</w:t>
      </w:r>
      <w:r w:rsidRPr="00CA6130">
        <w:rPr>
          <w:i/>
        </w:rPr>
        <w:t xml:space="preserve"> 103</w:t>
      </w:r>
      <w:r w:rsidRPr="00CA6130">
        <w:t xml:space="preserve">(19), 7292-7297. </w:t>
      </w:r>
      <w:hyperlink r:id="rId41" w:history="1">
        <w:r w:rsidRPr="00CA6130">
          <w:rPr>
            <w:rStyle w:val="Hyperlink"/>
          </w:rPr>
          <w:t>https://doi.org/10.1073/pnas.0602350103</w:t>
        </w:r>
      </w:hyperlink>
      <w:r w:rsidRPr="00CA6130">
        <w:t xml:space="preserve"> </w:t>
      </w:r>
    </w:p>
    <w:p w14:paraId="15289F2E" w14:textId="5CA24E94" w:rsidR="00CA6130" w:rsidRPr="00CA6130" w:rsidRDefault="00CA6130" w:rsidP="00CA6130">
      <w:pPr>
        <w:pStyle w:val="EndNoteBibliography"/>
        <w:spacing w:after="240"/>
      </w:pPr>
      <w:r w:rsidRPr="00CA6130">
        <w:t xml:space="preserve">Yarov-Yarovoy, V., Schonbrun, J., &amp; Baker, D. (2006). Multipass membrane protein structure prediction using Rosetta. </w:t>
      </w:r>
      <w:r w:rsidRPr="00CA6130">
        <w:rPr>
          <w:i/>
        </w:rPr>
        <w:t>Proteins</w:t>
      </w:r>
      <w:r w:rsidRPr="00CA6130">
        <w:t>,</w:t>
      </w:r>
      <w:r w:rsidRPr="00CA6130">
        <w:rPr>
          <w:i/>
        </w:rPr>
        <w:t xml:space="preserve"> 62</w:t>
      </w:r>
      <w:r w:rsidRPr="00CA6130">
        <w:t xml:space="preserve">(4), 1010-1025. </w:t>
      </w:r>
      <w:hyperlink r:id="rId42" w:history="1">
        <w:r w:rsidRPr="00CA6130">
          <w:rPr>
            <w:rStyle w:val="Hyperlink"/>
          </w:rPr>
          <w:t>https://doi.org/10.1002/prot.20817</w:t>
        </w:r>
      </w:hyperlink>
      <w:r w:rsidRPr="00CA6130">
        <w:t xml:space="preserve"> </w:t>
      </w:r>
    </w:p>
    <w:p w14:paraId="265BC1BA" w14:textId="35795F49" w:rsidR="00CA6130" w:rsidRPr="00CA6130" w:rsidRDefault="00CA6130" w:rsidP="00CA6130">
      <w:pPr>
        <w:pStyle w:val="EndNoteBibliography"/>
        <w:spacing w:after="240"/>
      </w:pPr>
      <w:r w:rsidRPr="00CA6130">
        <w:t xml:space="preserve">You, M., Li, E., Wimley, W. C., &amp; Hristova, K. (2005). Forster resonance energy transfer in liposomes: measurements of transmembrane helix dimerization in the native bilayer environment. </w:t>
      </w:r>
      <w:r w:rsidRPr="00CA6130">
        <w:rPr>
          <w:i/>
        </w:rPr>
        <w:t>Anal Biochem</w:t>
      </w:r>
      <w:r w:rsidRPr="00CA6130">
        <w:t>,</w:t>
      </w:r>
      <w:r w:rsidRPr="00CA6130">
        <w:rPr>
          <w:i/>
        </w:rPr>
        <w:t xml:space="preserve"> 340</w:t>
      </w:r>
      <w:r w:rsidRPr="00CA6130">
        <w:t xml:space="preserve">(1), 154-164. </w:t>
      </w:r>
      <w:hyperlink r:id="rId43" w:history="1">
        <w:r w:rsidRPr="00CA6130">
          <w:rPr>
            <w:rStyle w:val="Hyperlink"/>
          </w:rPr>
          <w:t>https://doi.org/10.1016/j.ab.2005.01.035</w:t>
        </w:r>
      </w:hyperlink>
      <w:r w:rsidRPr="00CA6130">
        <w:t xml:space="preserve"> </w:t>
      </w:r>
    </w:p>
    <w:p w14:paraId="471F9A0C" w14:textId="7F268649" w:rsidR="00CA6130" w:rsidRPr="00CA6130" w:rsidRDefault="00CA6130" w:rsidP="00CA6130">
      <w:pPr>
        <w:pStyle w:val="EndNoteBibliography"/>
      </w:pPr>
      <w:r w:rsidRPr="00CA6130">
        <w:t xml:space="preserve">Zhou, F. X., Merianos, H. J., Brunger, A. T., &amp; Engelman, D. M. (2001). Polar residues drive association of polyleucine transmembrane helices. </w:t>
      </w:r>
      <w:r w:rsidRPr="00CA6130">
        <w:rPr>
          <w:i/>
        </w:rPr>
        <w:t>Proc Natl Acad Sci U S A</w:t>
      </w:r>
      <w:r w:rsidRPr="00CA6130">
        <w:t>,</w:t>
      </w:r>
      <w:r w:rsidRPr="00CA6130">
        <w:rPr>
          <w:i/>
        </w:rPr>
        <w:t xml:space="preserve"> 98</w:t>
      </w:r>
      <w:r w:rsidRPr="00CA6130">
        <w:t xml:space="preserve">(5), 2250-2255. </w:t>
      </w:r>
      <w:hyperlink r:id="rId44" w:history="1">
        <w:r w:rsidRPr="00CA6130">
          <w:rPr>
            <w:rStyle w:val="Hyperlink"/>
          </w:rPr>
          <w:t>https://doi.org/10.1073/pnas.041593698</w:t>
        </w:r>
      </w:hyperlink>
      <w:r w:rsidRPr="00CA6130">
        <w:t xml:space="preserve"> </w:t>
      </w:r>
    </w:p>
    <w:p w14:paraId="0ED889FC" w14:textId="5DE57753" w:rsidR="00E753CC" w:rsidRDefault="005F59FE" w:rsidP="000465A3">
      <w:pPr>
        <w:jc w:val="both"/>
      </w:pPr>
      <w:r>
        <w:fldChar w:fldCharType="end"/>
      </w:r>
    </w:p>
    <w:sectPr w:rsidR="00E753CC">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9065" w14:textId="77777777" w:rsidR="005F0632" w:rsidRDefault="005F0632" w:rsidP="005F7808">
      <w:pPr>
        <w:spacing w:after="0" w:line="240" w:lineRule="auto"/>
      </w:pPr>
      <w:r>
        <w:separator/>
      </w:r>
    </w:p>
  </w:endnote>
  <w:endnote w:type="continuationSeparator" w:id="0">
    <w:p w14:paraId="05821052" w14:textId="77777777" w:rsidR="005F0632" w:rsidRDefault="005F0632"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6DA6" w14:textId="77777777" w:rsidR="005F0632" w:rsidRDefault="005F0632" w:rsidP="005F7808">
      <w:pPr>
        <w:spacing w:after="0" w:line="240" w:lineRule="auto"/>
      </w:pPr>
      <w:r>
        <w:separator/>
      </w:r>
    </w:p>
  </w:footnote>
  <w:footnote w:type="continuationSeparator" w:id="0">
    <w:p w14:paraId="67D3E8C0" w14:textId="77777777" w:rsidR="005F0632" w:rsidRDefault="005F0632"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0E0248"/>
    <w:rsid w:val="0010324C"/>
    <w:rsid w:val="001118EF"/>
    <w:rsid w:val="00113483"/>
    <w:rsid w:val="00171EA0"/>
    <w:rsid w:val="001A0D87"/>
    <w:rsid w:val="001C7E4B"/>
    <w:rsid w:val="001E2B58"/>
    <w:rsid w:val="001E38E5"/>
    <w:rsid w:val="00201AD1"/>
    <w:rsid w:val="00205731"/>
    <w:rsid w:val="002108AE"/>
    <w:rsid w:val="00216BE0"/>
    <w:rsid w:val="002226B0"/>
    <w:rsid w:val="002677EF"/>
    <w:rsid w:val="00276CA2"/>
    <w:rsid w:val="00280059"/>
    <w:rsid w:val="00281CB7"/>
    <w:rsid w:val="00292657"/>
    <w:rsid w:val="002927D1"/>
    <w:rsid w:val="002C2089"/>
    <w:rsid w:val="002D03A3"/>
    <w:rsid w:val="002E2CD7"/>
    <w:rsid w:val="002F6C70"/>
    <w:rsid w:val="002F6E6E"/>
    <w:rsid w:val="003000B8"/>
    <w:rsid w:val="00372BA3"/>
    <w:rsid w:val="003A65F9"/>
    <w:rsid w:val="003A7342"/>
    <w:rsid w:val="003C36DC"/>
    <w:rsid w:val="003E7A91"/>
    <w:rsid w:val="00401CD3"/>
    <w:rsid w:val="0041115B"/>
    <w:rsid w:val="00430A09"/>
    <w:rsid w:val="00456980"/>
    <w:rsid w:val="00456998"/>
    <w:rsid w:val="004A59BC"/>
    <w:rsid w:val="004A5B9F"/>
    <w:rsid w:val="00532C1E"/>
    <w:rsid w:val="00534037"/>
    <w:rsid w:val="0055630D"/>
    <w:rsid w:val="0059076E"/>
    <w:rsid w:val="005A71AF"/>
    <w:rsid w:val="005D0AAE"/>
    <w:rsid w:val="005E5AB9"/>
    <w:rsid w:val="005F0632"/>
    <w:rsid w:val="005F11B6"/>
    <w:rsid w:val="005F4AF6"/>
    <w:rsid w:val="005F59FE"/>
    <w:rsid w:val="005F7808"/>
    <w:rsid w:val="006012BC"/>
    <w:rsid w:val="00606C75"/>
    <w:rsid w:val="00626D2F"/>
    <w:rsid w:val="00636417"/>
    <w:rsid w:val="006714BD"/>
    <w:rsid w:val="00687D1E"/>
    <w:rsid w:val="0072772B"/>
    <w:rsid w:val="00735D40"/>
    <w:rsid w:val="00767352"/>
    <w:rsid w:val="0077381D"/>
    <w:rsid w:val="0077543B"/>
    <w:rsid w:val="007B0323"/>
    <w:rsid w:val="007F2E6A"/>
    <w:rsid w:val="007F73FF"/>
    <w:rsid w:val="00812BCC"/>
    <w:rsid w:val="00877988"/>
    <w:rsid w:val="008B5AEE"/>
    <w:rsid w:val="009122A1"/>
    <w:rsid w:val="00944AC8"/>
    <w:rsid w:val="00986600"/>
    <w:rsid w:val="009A6698"/>
    <w:rsid w:val="009C59D2"/>
    <w:rsid w:val="009D79BC"/>
    <w:rsid w:val="009F7C4D"/>
    <w:rsid w:val="00A64324"/>
    <w:rsid w:val="00A65BAA"/>
    <w:rsid w:val="00A8408C"/>
    <w:rsid w:val="00A97CFF"/>
    <w:rsid w:val="00AB408C"/>
    <w:rsid w:val="00AC130A"/>
    <w:rsid w:val="00B13E9D"/>
    <w:rsid w:val="00B25E33"/>
    <w:rsid w:val="00B42357"/>
    <w:rsid w:val="00B532DA"/>
    <w:rsid w:val="00B74D29"/>
    <w:rsid w:val="00B86199"/>
    <w:rsid w:val="00B95382"/>
    <w:rsid w:val="00BD1796"/>
    <w:rsid w:val="00BD2198"/>
    <w:rsid w:val="00BE79C5"/>
    <w:rsid w:val="00BF39AA"/>
    <w:rsid w:val="00C11041"/>
    <w:rsid w:val="00C11E3B"/>
    <w:rsid w:val="00C12AA7"/>
    <w:rsid w:val="00C14051"/>
    <w:rsid w:val="00C448E8"/>
    <w:rsid w:val="00C66E62"/>
    <w:rsid w:val="00C73F85"/>
    <w:rsid w:val="00C857AB"/>
    <w:rsid w:val="00C9057D"/>
    <w:rsid w:val="00CA6130"/>
    <w:rsid w:val="00CD7D18"/>
    <w:rsid w:val="00D03B15"/>
    <w:rsid w:val="00D06CE2"/>
    <w:rsid w:val="00D23D33"/>
    <w:rsid w:val="00D41941"/>
    <w:rsid w:val="00D56A2A"/>
    <w:rsid w:val="00D64B33"/>
    <w:rsid w:val="00D70110"/>
    <w:rsid w:val="00D71382"/>
    <w:rsid w:val="00D8426C"/>
    <w:rsid w:val="00DA15B9"/>
    <w:rsid w:val="00DB11CB"/>
    <w:rsid w:val="00E011B8"/>
    <w:rsid w:val="00E019CE"/>
    <w:rsid w:val="00E06733"/>
    <w:rsid w:val="00E20156"/>
    <w:rsid w:val="00E2738B"/>
    <w:rsid w:val="00E753CC"/>
    <w:rsid w:val="00E77AE4"/>
    <w:rsid w:val="00EA1C4D"/>
    <w:rsid w:val="00EA472A"/>
    <w:rsid w:val="00EC03AD"/>
    <w:rsid w:val="00EC7A58"/>
    <w:rsid w:val="00ED7418"/>
    <w:rsid w:val="00EF5A73"/>
    <w:rsid w:val="00F10344"/>
    <w:rsid w:val="00F10F1D"/>
    <w:rsid w:val="00F15760"/>
    <w:rsid w:val="00F17D2E"/>
    <w:rsid w:val="00F31957"/>
    <w:rsid w:val="00F45100"/>
    <w:rsid w:val="00F46295"/>
    <w:rsid w:val="00F50EA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bpj.2022.11.018" TargetMode="External"/><Relationship Id="rId18" Type="http://schemas.openxmlformats.org/officeDocument/2006/relationships/hyperlink" Target="https://doi.org/10.1021/bi7008773" TargetMode="External"/><Relationship Id="rId26" Type="http://schemas.openxmlformats.org/officeDocument/2006/relationships/hyperlink" Target="https://doi.org/10.1016/j.jmb.2016.09.005" TargetMode="External"/><Relationship Id="rId39" Type="http://schemas.openxmlformats.org/officeDocument/2006/relationships/hyperlink" Target="https://doi.org/10.1146/annurev.biophys.28.1.319" TargetMode="External"/><Relationship Id="rId21" Type="http://schemas.openxmlformats.org/officeDocument/2006/relationships/hyperlink" Target="https://doi.org/10.1111/febs.15676" TargetMode="External"/><Relationship Id="rId34" Type="http://schemas.openxmlformats.org/officeDocument/2006/relationships/hyperlink" Target="https://doi.org/10.1074/jbc.M010770200" TargetMode="External"/><Relationship Id="rId42" Type="http://schemas.openxmlformats.org/officeDocument/2006/relationships/hyperlink" Target="https://doi.org/10.1002/prot.2081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251367498" TargetMode="External"/><Relationship Id="rId29" Type="http://schemas.openxmlformats.org/officeDocument/2006/relationships/hyperlink" Target="https://doi.org/10.1073/pnas.13199441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bj8754" TargetMode="External"/><Relationship Id="rId24" Type="http://schemas.openxmlformats.org/officeDocument/2006/relationships/hyperlink" Target="https://doi.org/10.1038/nsmb.3226" TargetMode="External"/><Relationship Id="rId32" Type="http://schemas.openxmlformats.org/officeDocument/2006/relationships/hyperlink" Target="https://doi.org/10.1146/annurev.biochem.69.1.881" TargetMode="External"/><Relationship Id="rId37" Type="http://schemas.openxmlformats.org/officeDocument/2006/relationships/hyperlink" Target="https://doi.org/10.1093/bioinformatics/btn221" TargetMode="External"/><Relationship Id="rId40" Type="http://schemas.openxmlformats.org/officeDocument/2006/relationships/hyperlink" Target="https://doi.org/10.1021/bi011161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6/jmbi.1997.1236" TargetMode="External"/><Relationship Id="rId23" Type="http://schemas.openxmlformats.org/officeDocument/2006/relationships/hyperlink" Target="https://doi.org/10.1038/nprot.2013.024" TargetMode="External"/><Relationship Id="rId28" Type="http://schemas.openxmlformats.org/officeDocument/2006/relationships/hyperlink" Target="https://doi.org/10.1021/acs.chemrev.8b00532" TargetMode="External"/><Relationship Id="rId36" Type="http://schemas.openxmlformats.org/officeDocument/2006/relationships/hyperlink" Target="https://doi.org/10.1085/jgp.201210873" TargetMode="External"/><Relationship Id="rId10" Type="http://schemas.openxmlformats.org/officeDocument/2006/relationships/hyperlink" Target="https://doi.org/10.1016/j.bbamem.2016.07.008" TargetMode="External"/><Relationship Id="rId19" Type="http://schemas.openxmlformats.org/officeDocument/2006/relationships/hyperlink" Target="https://doi.org/10.1038/s41586-021-03819-2" TargetMode="External"/><Relationship Id="rId31" Type="http://schemas.openxmlformats.org/officeDocument/2006/relationships/hyperlink" Target="https://doi.org/10.1021/bi00469a001" TargetMode="External"/><Relationship Id="rId44" Type="http://schemas.openxmlformats.org/officeDocument/2006/relationships/hyperlink" Target="https://doi.org/10.1073/pnas.041593698"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06/jmbi.1999.3126" TargetMode="External"/><Relationship Id="rId22" Type="http://schemas.openxmlformats.org/officeDocument/2006/relationships/hyperlink" Target="https://doi.org/10.1093/bioinformatics/btw716" TargetMode="External"/><Relationship Id="rId27" Type="http://schemas.openxmlformats.org/officeDocument/2006/relationships/hyperlink" Target="https://doi.org/10.1016/j.bpj.2017.12.029" TargetMode="External"/><Relationship Id="rId30" Type="http://schemas.openxmlformats.org/officeDocument/2006/relationships/hyperlink" Target="https://doi.org/10.1021/ja303483k" TargetMode="External"/><Relationship Id="rId35" Type="http://schemas.openxmlformats.org/officeDocument/2006/relationships/hyperlink" Target="https://doi.org/10.1074/jbc.M206287200" TargetMode="External"/><Relationship Id="rId43" Type="http://schemas.openxmlformats.org/officeDocument/2006/relationships/hyperlink" Target="https://doi.org/10.1016/j.ab.2005.01.035" TargetMode="External"/><Relationship Id="rId8" Type="http://schemas.openxmlformats.org/officeDocument/2006/relationships/hyperlink" Target="https://doi.org/10.12703/r-01-0000020" TargetMode="External"/><Relationship Id="rId3" Type="http://schemas.openxmlformats.org/officeDocument/2006/relationships/styles" Target="styles.xml"/><Relationship Id="rId12" Type="http://schemas.openxmlformats.org/officeDocument/2006/relationships/hyperlink" Target="https://doi.org/10.1016/j.jmb.2004.09.011" TargetMode="External"/><Relationship Id="rId17" Type="http://schemas.openxmlformats.org/officeDocument/2006/relationships/hyperlink" Target="https://doi.org/10.1007/978-1-0716-1394-8_9" TargetMode="External"/><Relationship Id="rId25" Type="http://schemas.openxmlformats.org/officeDocument/2006/relationships/hyperlink" Target="https://doi.org/10.1186/gb-2002-3-10-research0054" TargetMode="External"/><Relationship Id="rId33" Type="http://schemas.openxmlformats.org/officeDocument/2006/relationships/hyperlink" Target="https://doi.org/10.1073/pnas.96.3.863" TargetMode="External"/><Relationship Id="rId38" Type="http://schemas.openxmlformats.org/officeDocument/2006/relationships/hyperlink" Target="https://doi.org/10.1073/pnas.0605878103" TargetMode="External"/><Relationship Id="rId46" Type="http://schemas.openxmlformats.org/officeDocument/2006/relationships/fontTable" Target="fontTable.xml"/><Relationship Id="rId20" Type="http://schemas.openxmlformats.org/officeDocument/2006/relationships/hyperlink" Target="https://doi.org/10.1021/acs.analchem.0c04342" TargetMode="External"/><Relationship Id="rId41" Type="http://schemas.openxmlformats.org/officeDocument/2006/relationships/hyperlink" Target="https://doi.org/10.1073/pnas.060235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18</Pages>
  <Words>10079</Words>
  <Characters>57453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7</cp:revision>
  <dcterms:created xsi:type="dcterms:W3CDTF">2024-03-31T22:57:00Z</dcterms:created>
  <dcterms:modified xsi:type="dcterms:W3CDTF">2024-04-01T22:35:00Z</dcterms:modified>
</cp:coreProperties>
</file>