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Acta de Constitución del Proyecto</w:t>
      </w:r>
    </w:p>
    <w:p>
      <w:pPr>
        <w:pStyle w:val="Heading1"/>
      </w:pPr>
      <w:r>
        <w:t>1. Información del Proyecto</w:t>
      </w:r>
    </w:p>
    <w:p>
      <w:r>
        <w:t>Nombre del Proyecto: API Gateway - Ecosistema de Microservicios</w:t>
        <w:br/>
        <w:t xml:space="preserve">Patrocinador: </w:t>
        <w:br/>
        <w:t xml:space="preserve">Gerente de Proyecto: </w:t>
        <w:br/>
        <w:t>Fecha: 2026-06-17</w:t>
      </w:r>
    </w:p>
    <w:p>
      <w:pPr>
        <w:pStyle w:val="Heading1"/>
      </w:pPr>
      <w:r>
        <w:t>2. Propósito y Justificación</w:t>
      </w:r>
    </w:p>
    <w:p>
      <w:r>
        <w:t>El propósito de este proyecto es consolidar una puerta de enlace centralizada (API Gateway) para el ecosistema de microservicios corporativo, utilizando Spring Cloud Gateway bajo un enfoque reactivo. Esto permitirá gestionar de forma segura y unificada el enrutamiento, balanceo de carga y agregación de la documentación OpenAPI/Swagger de todos los microservicios.</w:t>
      </w:r>
    </w:p>
    <w:p>
      <w:pPr>
        <w:pStyle w:val="Heading1"/>
      </w:pPr>
      <w:r>
        <w:t>3. Objetivos de Alto Nivel</w:t>
      </w:r>
    </w:p>
    <w:p>
      <w:r>
        <w:t>- Enrutamiento dinámico y reactivo hacia los microservicios backend.</w:t>
        <w:br/>
        <w:t>- Integración con Netflix Eureka para descubrimiento de servicios.</w:t>
        <w:br/>
        <w:t>- Centralización de la documentación Swagger de todos los microservicios.</w:t>
        <w:br/>
        <w:t>- Preparación para entornos dockerizados y escalables.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