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5245285E" w14:textId="77777777" w:rsidR="00BE21A6" w:rsidRDefault="00BE21A6"/>
        <w:p w14:paraId="422A784A" w14:textId="77777777" w:rsidR="00BE21A6" w:rsidRDefault="00BE21A6">
          <w:pPr>
            <w:spacing w:after="200" w:line="276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48F879" w14:textId="77777777" w:rsidR="00BE21A6" w:rsidRPr="00595F87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0F243E" w:themeColor="text2" w:themeShade="80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95F87" w:rsidRPr="00595F87">
                                      <w:rPr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>SAFI-NGAC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3712DDE" w14:textId="752E092C" w:rsidR="00BE21A6" w:rsidRPr="00595F87" w:rsidRDefault="006A7D83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 w:rsidRPr="006A7D83"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>Diseño de Arquitectura de Software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7F99DDA" w14:textId="77777777" w:rsidR="00BE21A6" w:rsidRPr="00595F87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 w:rsidRPr="00595F87">
                                      <w:rPr>
                                        <w:color w:val="0F243E" w:themeColor="text2" w:themeShade="80"/>
                                        <w:szCs w:val="24"/>
                                        <w:lang w:val="es-CL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D48F879" w14:textId="77777777" w:rsidR="00BE21A6" w:rsidRPr="00595F87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0F243E" w:themeColor="text2" w:themeShade="80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95F87" w:rsidRPr="00595F87">
                                <w:rPr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>SAFI-NGAC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3712DDE" w14:textId="752E092C" w:rsidR="00BE21A6" w:rsidRPr="00595F87" w:rsidRDefault="006A7D83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6A7D83"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>Diseño de Arquitectura de Software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7F99DDA" w14:textId="77777777" w:rsidR="00BE21A6" w:rsidRPr="00595F87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 w:rsidRPr="00595F87">
                                <w:rPr>
                                  <w:color w:val="0F243E" w:themeColor="text2" w:themeShade="80"/>
                                  <w:szCs w:val="24"/>
                                  <w:lang w:val="es-CL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044EE9" w14:textId="77777777" w:rsidR="00BE21A6" w:rsidRDefault="00595F8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Cs w:val="24"/>
                                        <w:lang w:val="es-MX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044EE9" w14:textId="77777777" w:rsidR="00BE21A6" w:rsidRDefault="00595F8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  <w:lang w:val="es-MX"/>
        </w:rPr>
        <w:id w:val="951136210"/>
        <w:docPartObj>
          <w:docPartGallery w:val="Table of Contents"/>
          <w:docPartUnique/>
        </w:docPartObj>
      </w:sdtPr>
      <w:sdtContent>
        <w:p w14:paraId="72557610" w14:textId="77777777" w:rsidR="00BE21A6" w:rsidRDefault="00BE21A6">
          <w:pPr>
            <w:pStyle w:val="TtuloTDC"/>
          </w:pPr>
          <w:r>
            <w:rPr>
              <w:lang w:val="es-MX"/>
            </w:rPr>
            <w:t>Contenido</w:t>
          </w:r>
        </w:p>
        <w:p w14:paraId="4996D6F1" w14:textId="31177A57" w:rsidR="001E77F2" w:rsidRDefault="00BE21A6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64836" w:history="1">
            <w:r w:rsidR="001E77F2" w:rsidRPr="00B41974">
              <w:rPr>
                <w:rStyle w:val="Hipervnculo"/>
                <w:noProof/>
              </w:rPr>
              <w:t>Información General del Proyecto</w:t>
            </w:r>
            <w:r w:rsidR="001E77F2">
              <w:rPr>
                <w:noProof/>
                <w:webHidden/>
              </w:rPr>
              <w:tab/>
            </w:r>
            <w:r w:rsidR="001E77F2">
              <w:rPr>
                <w:noProof/>
                <w:webHidden/>
              </w:rPr>
              <w:fldChar w:fldCharType="begin"/>
            </w:r>
            <w:r w:rsidR="001E77F2">
              <w:rPr>
                <w:noProof/>
                <w:webHidden/>
              </w:rPr>
              <w:instrText xml:space="preserve"> PAGEREF _Toc231364836 \h </w:instrText>
            </w:r>
            <w:r w:rsidR="001E77F2">
              <w:rPr>
                <w:noProof/>
                <w:webHidden/>
              </w:rPr>
            </w:r>
            <w:r w:rsidR="001E77F2">
              <w:rPr>
                <w:noProof/>
                <w:webHidden/>
              </w:rPr>
              <w:fldChar w:fldCharType="separate"/>
            </w:r>
            <w:r w:rsidR="001E77F2">
              <w:rPr>
                <w:noProof/>
                <w:webHidden/>
              </w:rPr>
              <w:t>3</w:t>
            </w:r>
            <w:r w:rsidR="001E77F2">
              <w:rPr>
                <w:noProof/>
                <w:webHidden/>
              </w:rPr>
              <w:fldChar w:fldCharType="end"/>
            </w:r>
          </w:hyperlink>
        </w:p>
        <w:p w14:paraId="3AC0C653" w14:textId="325640F9" w:rsidR="001E77F2" w:rsidRDefault="001E77F2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37" w:history="1">
            <w:r w:rsidRPr="00B4197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531C7" w14:textId="61FE71D9" w:rsidR="001E77F2" w:rsidRDefault="001E77F2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38" w:history="1">
            <w:r w:rsidRPr="00B41974">
              <w:rPr>
                <w:rStyle w:val="Hipervnculo"/>
                <w:noProof/>
              </w:rPr>
              <w:t>Objetivos del Diseño: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47AD" w14:textId="5286D79A" w:rsidR="001E77F2" w:rsidRDefault="001E77F2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39" w:history="1">
            <w:r w:rsidRPr="00B41974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Vista General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B461" w14:textId="0CBDE72E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0" w:history="1">
            <w:r w:rsidRPr="00B41974">
              <w:rPr>
                <w:rStyle w:val="Hipervnculo"/>
                <w:noProof/>
              </w:rPr>
              <w:t>1.1.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Principios observados en la 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C2BB" w14:textId="678458D0" w:rsidR="001E77F2" w:rsidRDefault="001E77F2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1" w:history="1">
            <w:r w:rsidRPr="00B41974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Vista Lógica por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86370" w14:textId="2BFA6D91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2" w:history="1">
            <w:r w:rsidRPr="00B41974">
              <w:rPr>
                <w:rStyle w:val="Hipervnculo"/>
                <w:noProof/>
              </w:rPr>
              <w:t>2.1.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Capa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A1EC" w14:textId="541D4581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3" w:history="1">
            <w:r w:rsidRPr="00B41974">
              <w:rPr>
                <w:rStyle w:val="Hipervnculo"/>
                <w:noProof/>
              </w:rPr>
              <w:t>2.2.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Capa de Exposición y Enrutamiento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933C" w14:textId="62758193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4" w:history="1">
            <w:r w:rsidRPr="00B41974">
              <w:rPr>
                <w:rStyle w:val="Hipervnculo"/>
                <w:noProof/>
              </w:rPr>
              <w:t>2.3.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Capa de Aplicación y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016A0" w14:textId="71DAF6DE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5" w:history="1">
            <w:r w:rsidRPr="00B41974">
              <w:rPr>
                <w:rStyle w:val="Hipervnculo"/>
                <w:noProof/>
              </w:rPr>
              <w:t>2.4.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Capa de Servicios Especializados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C9F3" w14:textId="6E92030B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6" w:history="1">
            <w:r w:rsidRPr="00B41974">
              <w:rPr>
                <w:rStyle w:val="Hipervnculo"/>
                <w:noProof/>
              </w:rPr>
              <w:t>2.5.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Capa de Persistencia y Motor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0303E" w14:textId="72204ABA" w:rsidR="001E77F2" w:rsidRDefault="001E77F2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7" w:history="1">
            <w:r w:rsidRPr="00B41974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Vista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8082" w14:textId="2DE0CB4E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8" w:history="1">
            <w:r w:rsidRPr="00B41974">
              <w:rPr>
                <w:rStyle w:val="Hipervnculo"/>
                <w:noProof/>
              </w:rPr>
              <w:t>3.1.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Frontend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9C7BA" w14:textId="0551521F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49" w:history="1">
            <w:r w:rsidRPr="00B41974">
              <w:rPr>
                <w:rStyle w:val="Hipervnculo"/>
                <w:noProof/>
              </w:rPr>
              <w:t>3.2.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15DE" w14:textId="68D253DB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0" w:history="1">
            <w:r w:rsidRPr="00B41974">
              <w:rPr>
                <w:rStyle w:val="Hipervnculo"/>
                <w:noProof/>
              </w:rPr>
              <w:t>3.3.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Backend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3C3AE" w14:textId="4525F1B7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1" w:history="1">
            <w:r w:rsidRPr="00B41974">
              <w:rPr>
                <w:rStyle w:val="Hipervnculo"/>
                <w:noProof/>
              </w:rPr>
              <w:t>3.4.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NGAC Auth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E8D8" w14:textId="10F81567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2" w:history="1">
            <w:r w:rsidRPr="00B41974">
              <w:rPr>
                <w:rStyle w:val="Hipervnculo"/>
                <w:noProof/>
              </w:rPr>
              <w:t>3.5.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Oracle y Lógica PL/SQL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590D" w14:textId="478910AE" w:rsidR="001E77F2" w:rsidRDefault="001E77F2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3" w:history="1">
            <w:r w:rsidRPr="00B41974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Vista de Flujo y Secuencia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7EC25" w14:textId="0CE23579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4" w:history="1">
            <w:r w:rsidRPr="00B41974">
              <w:rPr>
                <w:rStyle w:val="Hipervnculo"/>
                <w:noProof/>
              </w:rPr>
              <w:t>4.1.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Flujo de navegación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AED93" w14:textId="3357EA3D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5" w:history="1">
            <w:r w:rsidRPr="00B41974">
              <w:rPr>
                <w:rStyle w:val="Hipervnculo"/>
                <w:noProof/>
              </w:rPr>
              <w:t>4.2.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Flujo de verificación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D614" w14:textId="00E62FF0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6" w:history="1">
            <w:r w:rsidRPr="00B41974">
              <w:rPr>
                <w:rStyle w:val="Hipervnculo"/>
                <w:noProof/>
              </w:rPr>
              <w:t>4.3.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Flujo de menú contextual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A09C" w14:textId="6C35EC27" w:rsidR="001E77F2" w:rsidRDefault="001E77F2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7" w:history="1">
            <w:r w:rsidRPr="00B41974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Vista Física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6C0C" w14:textId="13360929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8" w:history="1">
            <w:r w:rsidRPr="00B41974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Consideraciones de despliegue: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C700" w14:textId="7134B33A" w:rsidR="001E77F2" w:rsidRDefault="001E77F2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59" w:history="1">
            <w:r w:rsidRPr="00B41974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Vista de Datos y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1F24" w14:textId="027E1EE7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0" w:history="1">
            <w:r w:rsidRPr="00B41974">
              <w:rPr>
                <w:rStyle w:val="Hipervnculo"/>
                <w:noProof/>
              </w:rPr>
              <w:t>6.1.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Núcleos de persistencia identificados: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A79B" w14:textId="762FFBD6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1" w:history="1">
            <w:r w:rsidRPr="00B41974">
              <w:rPr>
                <w:rStyle w:val="Hipervnculo"/>
                <w:noProof/>
              </w:rPr>
              <w:t>6.2.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Decisiones de persistencia observadas: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0C4FD" w14:textId="246DFF90" w:rsidR="001E77F2" w:rsidRDefault="001E77F2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2" w:history="1">
            <w:r w:rsidRPr="00B41974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Integración, Seguridad y Observabilidad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21C63" w14:textId="23637886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3" w:history="1">
            <w:r w:rsidRPr="00B41974">
              <w:rPr>
                <w:rStyle w:val="Hipervnculo"/>
                <w:noProof/>
              </w:rPr>
              <w:t>7.1.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Integración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7F32F" w14:textId="1692F6BB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4" w:history="1">
            <w:r w:rsidRPr="00B41974">
              <w:rPr>
                <w:rStyle w:val="Hipervnculo"/>
                <w:noProof/>
              </w:rPr>
              <w:t>7.2.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1728" w14:textId="465F1454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5" w:history="1">
            <w:r w:rsidRPr="00B41974">
              <w:rPr>
                <w:rStyle w:val="Hipervnculo"/>
                <w:noProof/>
              </w:rPr>
              <w:t>7.3.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Observabilidad y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4582" w14:textId="15CAD69C" w:rsidR="001E77F2" w:rsidRDefault="001E77F2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6" w:history="1">
            <w:r w:rsidRPr="00B41974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Decisiones Arquitectónicas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935E2" w14:textId="57437A8A" w:rsidR="001E77F2" w:rsidRDefault="001E77F2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7" w:history="1">
            <w:r w:rsidRPr="00B41974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Restricciones, Riesgos y Deuda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51F00" w14:textId="4A8861DD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8" w:history="1">
            <w:r w:rsidRPr="00B41974">
              <w:rPr>
                <w:rStyle w:val="Hipervnculo"/>
                <w:noProof/>
              </w:rPr>
              <w:t>9.1.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Restricciones activas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4586" w14:textId="60B904A2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69" w:history="1">
            <w:r w:rsidRPr="00B41974">
              <w:rPr>
                <w:rStyle w:val="Hipervnculo"/>
                <w:noProof/>
              </w:rPr>
              <w:t>9.2.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Riesgos técnicos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F0FB4" w14:textId="0111CB2A" w:rsidR="001E77F2" w:rsidRDefault="001E77F2">
          <w:pPr>
            <w:pStyle w:val="TDC3"/>
            <w:tabs>
              <w:tab w:val="left" w:pos="120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70" w:history="1">
            <w:r w:rsidRPr="00B41974">
              <w:rPr>
                <w:rStyle w:val="Hipervnculo"/>
                <w:noProof/>
              </w:rPr>
              <w:t>9.3.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Deuda técnica potencial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470E" w14:textId="31BD256B" w:rsidR="001E77F2" w:rsidRDefault="001E77F2">
          <w:pPr>
            <w:pStyle w:val="TDC2"/>
            <w:tabs>
              <w:tab w:val="left" w:pos="96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71" w:history="1">
            <w:r w:rsidRPr="00B41974">
              <w:rPr>
                <w:rStyle w:val="Hipervnculo"/>
                <w:noProof/>
              </w:rPr>
              <w:t>10.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Conclusión Arquitectónica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4B5AF" w14:textId="0B03CEDB" w:rsidR="001E77F2" w:rsidRDefault="001E77F2">
          <w:pPr>
            <w:pStyle w:val="TDC2"/>
            <w:tabs>
              <w:tab w:val="left" w:pos="96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64872" w:history="1">
            <w:r w:rsidRPr="00B41974">
              <w:rPr>
                <w:rStyle w:val="Hipervnculo"/>
                <w:noProof/>
              </w:rPr>
              <w:t>11.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B41974">
              <w:rPr>
                <w:rStyle w:val="Hipervnculo"/>
                <w:noProof/>
              </w:rPr>
              <w:t>Ficha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3315" w14:textId="25CACCFF" w:rsidR="00BE21A6" w:rsidRDefault="00BE21A6">
          <w:r>
            <w:rPr>
              <w:b/>
              <w:bCs/>
              <w:lang w:val="es-MX"/>
            </w:rPr>
            <w:fldChar w:fldCharType="end"/>
          </w:r>
        </w:p>
      </w:sdtContent>
    </w:sdt>
    <w:p w14:paraId="1D777C6E" w14:textId="77777777" w:rsidR="00BE21A6" w:rsidRDefault="00BE21A6">
      <w:pPr>
        <w:spacing w:after="200" w:line="276" w:lineRule="auto"/>
        <w:jc w:val="left"/>
      </w:pPr>
      <w:r>
        <w:br w:type="page"/>
      </w:r>
    </w:p>
    <w:p w14:paraId="0BED4C99" w14:textId="77777777" w:rsidR="00595F87" w:rsidRPr="00815BE3" w:rsidRDefault="00595F87" w:rsidP="00595F87"/>
    <w:p w14:paraId="29A04BBF" w14:textId="77777777" w:rsidR="00595F87" w:rsidRDefault="00595F87" w:rsidP="00595F87">
      <w:pPr>
        <w:pStyle w:val="Ttulo1"/>
      </w:pPr>
      <w:bookmarkStart w:id="0" w:name="_Toc231364836"/>
      <w:r>
        <w:t>Información General del Proyecto</w:t>
      </w:r>
      <w:bookmarkEnd w:id="0"/>
    </w:p>
    <w:p w14:paraId="0586A0C7" w14:textId="77777777" w:rsidR="00595F87" w:rsidRPr="00FF4B1A" w:rsidRDefault="00595F87" w:rsidP="00595F87"/>
    <w:tbl>
      <w:tblPr>
        <w:tblStyle w:val="Tablaconcuadrcula"/>
        <w:tblW w:w="9072" w:type="dxa"/>
        <w:jc w:val="center"/>
        <w:tblLook w:val="04A0" w:firstRow="1" w:lastRow="0" w:firstColumn="1" w:lastColumn="0" w:noHBand="0" w:noVBand="1"/>
      </w:tblPr>
      <w:tblGrid>
        <w:gridCol w:w="3402"/>
        <w:gridCol w:w="5670"/>
      </w:tblGrid>
      <w:tr w:rsidR="00595F87" w14:paraId="393C1545" w14:textId="77777777" w:rsidTr="00FA6AF9">
        <w:trPr>
          <w:jc w:val="center"/>
        </w:trPr>
        <w:tc>
          <w:tcPr>
            <w:tcW w:w="3402" w:type="dxa"/>
            <w:shd w:val="clear" w:color="auto" w:fill="4F81BD"/>
          </w:tcPr>
          <w:p w14:paraId="18D2A339" w14:textId="77777777" w:rsidR="00595F87" w:rsidRDefault="00595F87" w:rsidP="00FA6AF9">
            <w:r>
              <w:rPr>
                <w:b/>
                <w:color w:val="FFFFFF"/>
              </w:rPr>
              <w:t>Elemento</w:t>
            </w:r>
          </w:p>
        </w:tc>
        <w:tc>
          <w:tcPr>
            <w:tcW w:w="5670" w:type="dxa"/>
            <w:shd w:val="clear" w:color="auto" w:fill="4F81BD"/>
          </w:tcPr>
          <w:p w14:paraId="63CC8CA2" w14:textId="77777777" w:rsidR="00595F87" w:rsidRDefault="00595F87" w:rsidP="00FA6AF9">
            <w:r>
              <w:rPr>
                <w:b/>
                <w:color w:val="FFFFFF"/>
              </w:rPr>
              <w:t>Descripción</w:t>
            </w:r>
          </w:p>
        </w:tc>
      </w:tr>
      <w:tr w:rsidR="00595F87" w14:paraId="1D6D3591" w14:textId="77777777" w:rsidTr="00FA6AF9">
        <w:trPr>
          <w:jc w:val="center"/>
        </w:trPr>
        <w:tc>
          <w:tcPr>
            <w:tcW w:w="3402" w:type="dxa"/>
          </w:tcPr>
          <w:p w14:paraId="5108B98E" w14:textId="77777777" w:rsidR="00595F87" w:rsidRDefault="00595F87" w:rsidP="00FA6AF9">
            <w:r>
              <w:t>Nombre del Proyecto</w:t>
            </w:r>
          </w:p>
        </w:tc>
        <w:tc>
          <w:tcPr>
            <w:tcW w:w="5670" w:type="dxa"/>
          </w:tcPr>
          <w:p w14:paraId="56C34CFC" w14:textId="77777777" w:rsidR="00595F87" w:rsidRDefault="00595F87" w:rsidP="00FA6AF9">
            <w:r>
              <w:t>SAFI-NGAC</w:t>
            </w:r>
          </w:p>
        </w:tc>
      </w:tr>
      <w:tr w:rsidR="00595F87" w14:paraId="37DBC79F" w14:textId="77777777" w:rsidTr="00FA6AF9">
        <w:trPr>
          <w:jc w:val="center"/>
        </w:trPr>
        <w:tc>
          <w:tcPr>
            <w:tcW w:w="3402" w:type="dxa"/>
          </w:tcPr>
          <w:p w14:paraId="6C6C2CB4" w14:textId="77777777" w:rsidR="00595F87" w:rsidRDefault="00595F87" w:rsidP="00FA6AF9">
            <w:r>
              <w:t>Arquitecto de Software</w:t>
            </w:r>
          </w:p>
        </w:tc>
        <w:tc>
          <w:tcPr>
            <w:tcW w:w="5670" w:type="dxa"/>
          </w:tcPr>
          <w:p w14:paraId="0CFBEDBB" w14:textId="057B67E5" w:rsidR="00595F87" w:rsidRDefault="006A7D83" w:rsidP="00FA6AF9">
            <w:r>
              <w:t>Gerardo Paiva</w:t>
            </w:r>
          </w:p>
        </w:tc>
      </w:tr>
      <w:tr w:rsidR="00595F87" w14:paraId="7C20CE41" w14:textId="77777777" w:rsidTr="00FA6AF9">
        <w:trPr>
          <w:jc w:val="center"/>
        </w:trPr>
        <w:tc>
          <w:tcPr>
            <w:tcW w:w="3402" w:type="dxa"/>
          </w:tcPr>
          <w:p w14:paraId="4B9A3049" w14:textId="6A4D6061" w:rsidR="00595F87" w:rsidRDefault="00595F87" w:rsidP="00FA6AF9">
            <w:r>
              <w:t xml:space="preserve">Fecha </w:t>
            </w:r>
          </w:p>
        </w:tc>
        <w:tc>
          <w:tcPr>
            <w:tcW w:w="5670" w:type="dxa"/>
          </w:tcPr>
          <w:p w14:paraId="753B39AE" w14:textId="77777777" w:rsidR="00595F87" w:rsidRDefault="00595F87" w:rsidP="00FA6AF9">
            <w:r>
              <w:t xml:space="preserve">02 de </w:t>
            </w:r>
            <w:proofErr w:type="gramStart"/>
            <w:r>
              <w:t>Junio</w:t>
            </w:r>
            <w:proofErr w:type="gramEnd"/>
            <w:r>
              <w:t xml:space="preserve"> de 2026</w:t>
            </w:r>
          </w:p>
        </w:tc>
      </w:tr>
      <w:tr w:rsidR="00595F87" w14:paraId="764BAF3F" w14:textId="77777777" w:rsidTr="00FA6AF9">
        <w:trPr>
          <w:jc w:val="center"/>
        </w:trPr>
        <w:tc>
          <w:tcPr>
            <w:tcW w:w="3402" w:type="dxa"/>
            <w:shd w:val="clear" w:color="auto" w:fill="F2F5F8"/>
          </w:tcPr>
          <w:p w14:paraId="1195922C" w14:textId="77777777" w:rsidR="00595F87" w:rsidRDefault="00595F87" w:rsidP="00FA6AF9">
            <w:r>
              <w:t>Estado del Documento</w:t>
            </w:r>
          </w:p>
        </w:tc>
        <w:tc>
          <w:tcPr>
            <w:tcW w:w="5670" w:type="dxa"/>
            <w:shd w:val="clear" w:color="auto" w:fill="F2F5F8"/>
          </w:tcPr>
          <w:p w14:paraId="32154D85" w14:textId="77777777" w:rsidR="00595F87" w:rsidRDefault="00595F87" w:rsidP="00FA6AF9">
            <w:r>
              <w:t>Aprobado para Ejecución</w:t>
            </w:r>
          </w:p>
        </w:tc>
      </w:tr>
    </w:tbl>
    <w:p w14:paraId="508EEC1C" w14:textId="77777777" w:rsidR="00595F87" w:rsidRDefault="00595F87" w:rsidP="00595F87"/>
    <w:p w14:paraId="1604E17D" w14:textId="77777777" w:rsidR="00595F87" w:rsidRDefault="00595F87" w:rsidP="00ED75A6">
      <w:pPr>
        <w:pStyle w:val="Ttulo1"/>
      </w:pPr>
      <w:r>
        <w:br w:type="page"/>
      </w:r>
      <w:bookmarkStart w:id="1" w:name="_Toc231364837"/>
      <w:r w:rsidR="00ED75A6">
        <w:lastRenderedPageBreak/>
        <w:t>Introducción</w:t>
      </w:r>
      <w:bookmarkEnd w:id="1"/>
    </w:p>
    <w:p w14:paraId="544B40CA" w14:textId="77777777" w:rsidR="00ED75A6" w:rsidRDefault="00ED75A6" w:rsidP="00ED75A6"/>
    <w:p w14:paraId="34F3F4B3" w14:textId="77777777" w:rsidR="00604C3E" w:rsidRDefault="00000000">
      <w:pPr>
        <w:jc w:val="center"/>
      </w:pPr>
      <w:r>
        <w:rPr>
          <w:noProof/>
        </w:rPr>
        <w:drawing>
          <wp:inline distT="0" distB="0" distL="0" distR="0" wp14:anchorId="49B32F6E" wp14:editId="7A2F6BB8">
            <wp:extent cx="5760000" cy="3258716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o_6_mapa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3645" w14:textId="77777777" w:rsidR="00604C3E" w:rsidRDefault="00000000">
      <w:pPr>
        <w:pStyle w:val="Descripcin"/>
        <w:jc w:val="center"/>
      </w:pPr>
      <w:r>
        <w:t>Mapa resumido de arquitectura por componentes</w:t>
      </w:r>
    </w:p>
    <w:p w14:paraId="51AB3E0C" w14:textId="77777777" w:rsidR="006A7D83" w:rsidRDefault="006A7D83" w:rsidP="006A7D83">
      <w:pPr>
        <w:pStyle w:val="Textoindependiente"/>
      </w:pPr>
    </w:p>
    <w:p w14:paraId="12D1B43C" w14:textId="764BB6A8" w:rsidR="00604C3E" w:rsidRDefault="00000000" w:rsidP="006A7D83">
      <w:pPr>
        <w:pStyle w:val="Textoindependiente"/>
      </w:pPr>
      <w:r>
        <w:t xml:space="preserve">El propósito de este documento es describir la arquitectura lógica, física y operativa del sistema </w:t>
      </w:r>
      <w:r>
        <w:rPr>
          <w:rStyle w:val="Fuerte"/>
        </w:rPr>
        <w:t>SAFI-NGAC</w:t>
      </w:r>
      <w:r>
        <w:t xml:space="preserve"> a partir de la implementación real existente en el repositorio. El diseño consolida la organización en capas, los flujos entre componentes, los contratos de integración internos, la persistencia sobre Oracle y las decisiones técnicas activas que sostienen la solución en producción y desarrollo.</w:t>
      </w:r>
    </w:p>
    <w:p w14:paraId="11FC19FF" w14:textId="77777777" w:rsidR="00604C3E" w:rsidRDefault="00000000" w:rsidP="006A7D83">
      <w:pPr>
        <w:pStyle w:val="Textoindependiente"/>
      </w:pPr>
      <w:r>
        <w:t xml:space="preserve">Este documento cubre exclusivamente la solución web y de servicios compuesta por </w:t>
      </w:r>
      <w:r>
        <w:rPr>
          <w:rStyle w:val="Fuerte"/>
        </w:rPr>
        <w:t>frontend Angular</w:t>
      </w:r>
      <w:r>
        <w:t xml:space="preserve">, </w:t>
      </w:r>
      <w:r>
        <w:rPr>
          <w:rStyle w:val="Fuerte"/>
        </w:rPr>
        <w:t>gateway HTTP Node.js</w:t>
      </w:r>
      <w:r>
        <w:t xml:space="preserve">, </w:t>
      </w:r>
      <w:r>
        <w:rPr>
          <w:rStyle w:val="Fuerte"/>
        </w:rPr>
        <w:t>backend administrativo TypeScript</w:t>
      </w:r>
      <w:r>
        <w:t xml:space="preserve">, </w:t>
      </w:r>
      <w:r>
        <w:rPr>
          <w:rStyle w:val="Fuerte"/>
        </w:rPr>
        <w:t>ngac-auth-service</w:t>
      </w:r>
      <w:r>
        <w:t xml:space="preserve"> y </w:t>
      </w:r>
      <w:r>
        <w:rPr>
          <w:rStyle w:val="Fuerte"/>
        </w:rPr>
        <w:t>base de datos Oracle</w:t>
      </w:r>
      <w:r>
        <w:t>. La restricción documental se mantiene sin aplicación móvil y sin introducir componentes no observados en el código fuente actual.</w:t>
      </w:r>
    </w:p>
    <w:p w14:paraId="0F7E07F5" w14:textId="44FB5938" w:rsidR="00604C3E" w:rsidRDefault="00000000" w:rsidP="006A7D83">
      <w:pPr>
        <w:pStyle w:val="Vietan1"/>
      </w:pPr>
      <w:r>
        <w:t>Establecer una vista arquitectónica verificable del sistema implantado.</w:t>
      </w:r>
    </w:p>
    <w:p w14:paraId="7103FDF2" w14:textId="46F0460F" w:rsidR="00604C3E" w:rsidRDefault="00000000" w:rsidP="006A7D83">
      <w:pPr>
        <w:pStyle w:val="Vietan1"/>
      </w:pPr>
      <w:r>
        <w:t>Identificar responsabilidades y límites entre presentación, enrutamiento, lógica de negocio y persistencia.</w:t>
      </w:r>
    </w:p>
    <w:p w14:paraId="413212BE" w14:textId="77777777" w:rsidR="00604C3E" w:rsidRDefault="00000000">
      <w:r>
        <w:br w:type="page"/>
      </w:r>
    </w:p>
    <w:p w14:paraId="3905D72B" w14:textId="77777777" w:rsidR="00604C3E" w:rsidRDefault="00000000" w:rsidP="006A7D83">
      <w:pPr>
        <w:pStyle w:val="Ttulo1"/>
      </w:pPr>
      <w:bookmarkStart w:id="2" w:name="_Toc231364838"/>
      <w:r>
        <w:lastRenderedPageBreak/>
        <w:t>Objetivos del Diseño:</w:t>
      </w:r>
      <w:bookmarkEnd w:id="2"/>
    </w:p>
    <w:p w14:paraId="301C65C9" w14:textId="77777777" w:rsidR="00604C3E" w:rsidRDefault="00604C3E" w:rsidP="006A7D83">
      <w:pPr>
        <w:pStyle w:val="Textoindependiente"/>
      </w:pPr>
    </w:p>
    <w:p w14:paraId="4C79AFB4" w14:textId="77777777" w:rsidR="00604C3E" w:rsidRDefault="00000000" w:rsidP="006A7D83">
      <w:pPr>
        <w:pStyle w:val="Ttulo2"/>
      </w:pPr>
      <w:bookmarkStart w:id="3" w:name="_Toc231364839"/>
      <w:r>
        <w:t>Vista General de la Arquitectura</w:t>
      </w:r>
      <w:bookmarkEnd w:id="3"/>
    </w:p>
    <w:p w14:paraId="73566481" w14:textId="77777777" w:rsidR="00604C3E" w:rsidRDefault="00604C3E" w:rsidP="006A7D83">
      <w:pPr>
        <w:pStyle w:val="Textoindependiente"/>
      </w:pPr>
    </w:p>
    <w:p w14:paraId="545A9A14" w14:textId="77777777" w:rsidR="00604C3E" w:rsidRDefault="00000000" w:rsidP="006A7D83">
      <w:pPr>
        <w:pStyle w:val="Textoindependiente"/>
      </w:pPr>
      <w:r>
        <w:t xml:space="preserve">La arquitectura de </w:t>
      </w:r>
      <w:r>
        <w:rPr>
          <w:rStyle w:val="Fuerte"/>
        </w:rPr>
        <w:t>SAFI-NGAC</w:t>
      </w:r>
      <w:r>
        <w:t xml:space="preserve"> responde a un estilo distribuido por servicios ligeros, con un punto único de entrada para clientes web y una separación explícita entre capacidades de seguridad, administración y persistencia. El sistema se organiza en cinco bloques principales:</w:t>
      </w:r>
    </w:p>
    <w:tbl>
      <w:tblPr>
        <w:tblStyle w:val="Sombreadomedio1-nfasis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604C3E" w:rsidRPr="006A7D83" w14:paraId="10A23AFC" w14:textId="77777777" w:rsidTr="006A7D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2D5DCCA" w14:textId="77777777" w:rsidR="00604C3E" w:rsidRPr="006A7D83" w:rsidRDefault="00000000">
            <w:pPr>
              <w:rPr>
                <w:color w:val="FFFFFF" w:themeColor="background1"/>
              </w:rPr>
            </w:pPr>
            <w:r w:rsidRPr="006A7D83">
              <w:rPr>
                <w:color w:val="FFFFFF" w:themeColor="background1"/>
              </w:rPr>
              <w:t>Bloque</w:t>
            </w:r>
          </w:p>
        </w:tc>
        <w:tc>
          <w:tcPr>
            <w:tcW w:w="2835" w:type="dxa"/>
          </w:tcPr>
          <w:p w14:paraId="5183FDF5" w14:textId="77777777" w:rsidR="00604C3E" w:rsidRPr="006A7D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A7D83">
              <w:rPr>
                <w:color w:val="FFFFFF" w:themeColor="background1"/>
              </w:rPr>
              <w:t>Tecnología principal</w:t>
            </w:r>
          </w:p>
        </w:tc>
        <w:tc>
          <w:tcPr>
            <w:tcW w:w="3969" w:type="dxa"/>
          </w:tcPr>
          <w:p w14:paraId="4FB29245" w14:textId="77777777" w:rsidR="00604C3E" w:rsidRPr="006A7D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A7D83">
              <w:rPr>
                <w:color w:val="FFFFFF" w:themeColor="background1"/>
              </w:rPr>
              <w:t>Responsabilidad arquitectónica</w:t>
            </w:r>
          </w:p>
        </w:tc>
      </w:tr>
      <w:tr w:rsidR="00604C3E" w14:paraId="121A957A" w14:textId="77777777" w:rsidTr="006A7D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ABD87D3" w14:textId="77777777" w:rsidR="00604C3E" w:rsidRDefault="00000000">
            <w:r>
              <w:rPr>
                <w:b w:val="0"/>
              </w:rPr>
              <w:t>Frontend administrativo</w:t>
            </w:r>
          </w:p>
        </w:tc>
        <w:tc>
          <w:tcPr>
            <w:tcW w:w="2835" w:type="dxa"/>
          </w:tcPr>
          <w:p w14:paraId="14107EEC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 21</w:t>
            </w:r>
          </w:p>
        </w:tc>
        <w:tc>
          <w:tcPr>
            <w:tcW w:w="3969" w:type="dxa"/>
          </w:tcPr>
          <w:p w14:paraId="57E1F255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Interfaz operativa para catálogos, jerarquías, matrices, permisos y gestión de contexto.</w:t>
            </w:r>
          </w:p>
        </w:tc>
      </w:tr>
      <w:tr w:rsidR="00604C3E" w14:paraId="70CA7620" w14:textId="77777777" w:rsidTr="006A7D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0E520B2" w14:textId="77777777" w:rsidR="00604C3E" w:rsidRDefault="00000000">
            <w:r>
              <w:rPr>
                <w:b w:val="0"/>
              </w:rPr>
              <w:t>Gateway HTTP</w:t>
            </w:r>
          </w:p>
        </w:tc>
        <w:tc>
          <w:tcPr>
            <w:tcW w:w="2835" w:type="dxa"/>
          </w:tcPr>
          <w:p w14:paraId="1124090F" w14:textId="77777777" w:rsidR="00604C3E" w:rsidRPr="006A7D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6A7D83">
              <w:rPr>
                <w:lang w:val="en-US"/>
              </w:rPr>
              <w:t>Node.js + Express + http-proxy-middleware</w:t>
            </w:r>
          </w:p>
        </w:tc>
        <w:tc>
          <w:tcPr>
            <w:tcW w:w="3969" w:type="dxa"/>
          </w:tcPr>
          <w:p w14:paraId="2E7C475D" w14:textId="77777777" w:rsidR="00604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Entrada unificada, proxy inverso, enrutamiento hacia frontend y APIs internas.</w:t>
            </w:r>
          </w:p>
        </w:tc>
      </w:tr>
      <w:tr w:rsidR="00604C3E" w14:paraId="00140809" w14:textId="77777777" w:rsidTr="006A7D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222A46F" w14:textId="77777777" w:rsidR="00604C3E" w:rsidRDefault="00000000">
            <w:r>
              <w:rPr>
                <w:b w:val="0"/>
              </w:rPr>
              <w:t>Backend administrativo</w:t>
            </w:r>
          </w:p>
        </w:tc>
        <w:tc>
          <w:tcPr>
            <w:tcW w:w="2835" w:type="dxa"/>
          </w:tcPr>
          <w:p w14:paraId="260B0513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 + Express + TypeScript</w:t>
            </w:r>
          </w:p>
        </w:tc>
        <w:tc>
          <w:tcPr>
            <w:tcW w:w="3969" w:type="dxa"/>
          </w:tcPr>
          <w:p w14:paraId="0FCE8013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Exposición de casos de uso NGAC y SAFI, orquestación de procedimientos Oracle y validaciones operativas.</w:t>
            </w:r>
          </w:p>
        </w:tc>
      </w:tr>
      <w:tr w:rsidR="00604C3E" w14:paraId="17E7CDF4" w14:textId="77777777" w:rsidTr="006A7D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B84FE6A" w14:textId="77777777" w:rsidR="00604C3E" w:rsidRDefault="00000000">
            <w:r>
              <w:rPr>
                <w:b w:val="0"/>
              </w:rPr>
              <w:t>Servicio NGAC Auth</w:t>
            </w:r>
          </w:p>
        </w:tc>
        <w:tc>
          <w:tcPr>
            <w:tcW w:w="2835" w:type="dxa"/>
          </w:tcPr>
          <w:p w14:paraId="5820E460" w14:textId="77777777" w:rsidR="00604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 + Express</w:t>
            </w:r>
          </w:p>
        </w:tc>
        <w:tc>
          <w:tcPr>
            <w:tcW w:w="3969" w:type="dxa"/>
          </w:tcPr>
          <w:p w14:paraId="00E62360" w14:textId="77777777" w:rsidR="00604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Generación de menú, resolución contextual de accesos y consultas ligadas al modelo NGAC.</w:t>
            </w:r>
          </w:p>
        </w:tc>
      </w:tr>
      <w:tr w:rsidR="00604C3E" w14:paraId="04B16459" w14:textId="77777777" w:rsidTr="006A7D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2D4C656" w14:textId="77777777" w:rsidR="00604C3E" w:rsidRDefault="00000000">
            <w:r>
              <w:rPr>
                <w:b w:val="0"/>
              </w:rPr>
              <w:t>Persistencia</w:t>
            </w:r>
          </w:p>
        </w:tc>
        <w:tc>
          <w:tcPr>
            <w:tcW w:w="2835" w:type="dxa"/>
          </w:tcPr>
          <w:p w14:paraId="27C9952B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Oracle 19c</w:t>
            </w:r>
          </w:p>
        </w:tc>
        <w:tc>
          <w:tcPr>
            <w:tcW w:w="3969" w:type="dxa"/>
          </w:tcPr>
          <w:p w14:paraId="7B6C4C20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 de datos, paquetes PL/SQL, estructura NGAC, catálogos SAFI y procedimientos transaccionales.</w:t>
            </w:r>
          </w:p>
        </w:tc>
      </w:tr>
    </w:tbl>
    <w:p w14:paraId="246357D1" w14:textId="77777777" w:rsidR="00604C3E" w:rsidRDefault="00000000">
      <w:pPr>
        <w:pStyle w:val="Descripcin"/>
        <w:jc w:val="center"/>
      </w:pPr>
      <w:r>
        <w:t>Tabla 1. Estructura documentada del diseño arquitectónico</w:t>
      </w:r>
    </w:p>
    <w:p w14:paraId="122CAA38" w14:textId="48456F67" w:rsidR="006A7D83" w:rsidRDefault="006A7D83">
      <w:pPr>
        <w:spacing w:after="200" w:line="276" w:lineRule="auto"/>
        <w:jc w:val="left"/>
      </w:pPr>
      <w:r>
        <w:br w:type="page"/>
      </w:r>
    </w:p>
    <w:p w14:paraId="568AF026" w14:textId="77777777" w:rsidR="00604C3E" w:rsidRDefault="00000000" w:rsidP="006A7D83">
      <w:pPr>
        <w:pStyle w:val="Ttulo3"/>
      </w:pPr>
      <w:bookmarkStart w:id="4" w:name="_Toc231364840"/>
      <w:r>
        <w:lastRenderedPageBreak/>
        <w:t>Principios observados en la solución:</w:t>
      </w:r>
      <w:bookmarkEnd w:id="4"/>
    </w:p>
    <w:p w14:paraId="2B2BB86C" w14:textId="77777777" w:rsidR="00604C3E" w:rsidRDefault="00604C3E" w:rsidP="006A7D83">
      <w:pPr>
        <w:pStyle w:val="Textoindependiente"/>
      </w:pPr>
    </w:p>
    <w:p w14:paraId="474EE02D" w14:textId="77777777" w:rsidR="00604C3E" w:rsidRDefault="00000000">
      <w:pPr>
        <w:pStyle w:val="Listaconvietas"/>
      </w:pPr>
      <w:r>
        <w:t xml:space="preserve">El </w:t>
      </w:r>
      <w:r>
        <w:rPr>
          <w:rStyle w:val="Fuerte"/>
        </w:rPr>
        <w:t>frontend</w:t>
      </w:r>
      <w:r>
        <w:t xml:space="preserve"> no se conecta directamente a todos los servicios, sino que consume el </w:t>
      </w:r>
      <w:r>
        <w:rPr>
          <w:rStyle w:val="Fuerte"/>
        </w:rPr>
        <w:t>gateway</w:t>
      </w:r>
      <w:r>
        <w:t xml:space="preserve"> como frontera de entrada.</w:t>
      </w:r>
    </w:p>
    <w:p w14:paraId="37FAE920" w14:textId="77777777" w:rsidR="00604C3E" w:rsidRDefault="00000000">
      <w:pPr>
        <w:pStyle w:val="Listaconvietas"/>
      </w:pPr>
      <w:r>
        <w:t xml:space="preserve">El </w:t>
      </w:r>
      <w:r>
        <w:rPr>
          <w:rStyle w:val="Fuerte"/>
        </w:rPr>
        <w:t>gateway</w:t>
      </w:r>
      <w:r>
        <w:t xml:space="preserve"> desacopla a los clientes de la topología interna y concentra el ruteo hacia </w:t>
      </w:r>
      <w:r w:rsidRPr="006A7D83">
        <w:rPr>
          <w:rStyle w:val="Referenciasutil"/>
        </w:rPr>
        <w:t>/api/v1/</w:t>
      </w:r>
      <w:proofErr w:type="spellStart"/>
      <w:r w:rsidRPr="006A7D83">
        <w:rPr>
          <w:rStyle w:val="Referenciasutil"/>
        </w:rPr>
        <w:t>admin</w:t>
      </w:r>
      <w:proofErr w:type="spellEnd"/>
      <w:r>
        <w:t xml:space="preserve"> y </w:t>
      </w:r>
      <w:r w:rsidRPr="006A7D83">
        <w:rPr>
          <w:rStyle w:val="Referenciasutil"/>
        </w:rPr>
        <w:t>/api/v1/</w:t>
      </w:r>
      <w:proofErr w:type="spellStart"/>
      <w:r w:rsidRPr="006A7D83">
        <w:rPr>
          <w:rStyle w:val="Referenciasutil"/>
        </w:rPr>
        <w:t>menu</w:t>
      </w:r>
      <w:proofErr w:type="spellEnd"/>
      <w:r>
        <w:t>.</w:t>
      </w:r>
    </w:p>
    <w:p w14:paraId="2FCE551B" w14:textId="77777777" w:rsidR="00604C3E" w:rsidRDefault="00000000">
      <w:pPr>
        <w:pStyle w:val="Listaconvietas"/>
      </w:pPr>
      <w:r>
        <w:t xml:space="preserve">El </w:t>
      </w:r>
      <w:r>
        <w:rPr>
          <w:rStyle w:val="Fuerte"/>
        </w:rPr>
        <w:t>backend administrativo</w:t>
      </w:r>
      <w:r>
        <w:t xml:space="preserve"> centraliza operaciones CRUD, simulaciones, matrices, vínculos y administración del modelo NGAC/SAFI.</w:t>
      </w:r>
    </w:p>
    <w:p w14:paraId="19A3B68A" w14:textId="77777777" w:rsidR="00604C3E" w:rsidRDefault="00000000">
      <w:pPr>
        <w:pStyle w:val="Listaconvietas"/>
      </w:pPr>
      <w:r>
        <w:t xml:space="preserve">El </w:t>
      </w:r>
      <w:r>
        <w:rPr>
          <w:rStyle w:val="Fuerte"/>
        </w:rPr>
        <w:t>servicio auth</w:t>
      </w:r>
      <w:r>
        <w:t xml:space="preserve"> mantiene una responsabilidad enfocada en menú y acceso contextual conectado a Oracle.</w:t>
      </w:r>
    </w:p>
    <w:p w14:paraId="389E9BC8" w14:textId="0CDC2496" w:rsidR="006A7D83" w:rsidRDefault="00000000">
      <w:pPr>
        <w:pStyle w:val="Listaconvietas"/>
      </w:pPr>
      <w:r>
        <w:t xml:space="preserve">La </w:t>
      </w:r>
      <w:r>
        <w:rPr>
          <w:rStyle w:val="Fuerte"/>
        </w:rPr>
        <w:t>base de datos Oracle</w:t>
      </w:r>
      <w:r>
        <w:t xml:space="preserve"> no es solo persistencia pasiva: concentra parte crítica de la lógica de seguridad mediante procedimientos y funciones del paquete </w:t>
      </w:r>
      <w:r w:rsidRPr="006A7D83">
        <w:rPr>
          <w:rStyle w:val="Referenciasutil"/>
        </w:rPr>
        <w:t>PKG_SEGURIDAD_NGAC</w:t>
      </w:r>
      <w:r>
        <w:t>.</w:t>
      </w:r>
    </w:p>
    <w:p w14:paraId="74745958" w14:textId="77777777" w:rsidR="006A7D83" w:rsidRDefault="006A7D83">
      <w:pPr>
        <w:spacing w:after="200" w:line="276" w:lineRule="auto"/>
        <w:jc w:val="left"/>
      </w:pPr>
      <w:r>
        <w:br w:type="page"/>
      </w:r>
    </w:p>
    <w:p w14:paraId="37CB24B8" w14:textId="77777777" w:rsidR="00604C3E" w:rsidRDefault="00000000" w:rsidP="006A7D83">
      <w:pPr>
        <w:pStyle w:val="Ttulo2"/>
      </w:pPr>
      <w:bookmarkStart w:id="5" w:name="_Toc231364841"/>
      <w:r>
        <w:lastRenderedPageBreak/>
        <w:t>Vista Lógica por Capas</w:t>
      </w:r>
      <w:bookmarkEnd w:id="5"/>
    </w:p>
    <w:p w14:paraId="074C7140" w14:textId="77777777" w:rsidR="00604C3E" w:rsidRDefault="00604C3E" w:rsidP="006A7D83">
      <w:pPr>
        <w:pStyle w:val="Textoindependiente"/>
      </w:pPr>
    </w:p>
    <w:p w14:paraId="1AA165E4" w14:textId="77777777" w:rsidR="00604C3E" w:rsidRDefault="00000000" w:rsidP="006A7D83">
      <w:pPr>
        <w:pStyle w:val="Ttulo3"/>
      </w:pPr>
      <w:bookmarkStart w:id="6" w:name="_Toc231364842"/>
      <w:r>
        <w:t>Capa de Presentación</w:t>
      </w:r>
      <w:bookmarkEnd w:id="6"/>
    </w:p>
    <w:p w14:paraId="3CCE93CD" w14:textId="77777777" w:rsidR="00604C3E" w:rsidRDefault="00604C3E" w:rsidP="006A7D83">
      <w:pPr>
        <w:pStyle w:val="Textoindependiente"/>
      </w:pPr>
    </w:p>
    <w:p w14:paraId="5C08ED3F" w14:textId="77777777" w:rsidR="00604C3E" w:rsidRDefault="00000000" w:rsidP="006A7D83">
      <w:pPr>
        <w:pStyle w:val="Textoindependiente"/>
      </w:pPr>
      <w:r>
        <w:t>La capa de presentación se implementa en Angular y contiene componentes de operación administrativa como constructor de jerarquías, gestión de nodos, gestión de roles, comparador de permisos, generador de contexto y catálogos SAFI. Esta capa interpreta la respuesta del gateway y materializa vistas interactivas para la operación del sistema.</w:t>
      </w:r>
    </w:p>
    <w:p w14:paraId="014EBF3F" w14:textId="77777777" w:rsidR="006A7D83" w:rsidRDefault="006A7D83" w:rsidP="006A7D83">
      <w:pPr>
        <w:pStyle w:val="Textoindependiente"/>
      </w:pPr>
    </w:p>
    <w:p w14:paraId="5D82788E" w14:textId="77777777" w:rsidR="00604C3E" w:rsidRDefault="00000000" w:rsidP="006A7D83">
      <w:pPr>
        <w:pStyle w:val="Ttulo3"/>
      </w:pPr>
      <w:bookmarkStart w:id="7" w:name="_Toc231364843"/>
      <w:r>
        <w:t>Capa de Exposición y Enrutamiento</w:t>
      </w:r>
      <w:bookmarkEnd w:id="7"/>
    </w:p>
    <w:p w14:paraId="7157C449" w14:textId="77777777" w:rsidR="00604C3E" w:rsidRDefault="00604C3E" w:rsidP="006A7D83">
      <w:pPr>
        <w:pStyle w:val="Textoindependiente"/>
      </w:pPr>
    </w:p>
    <w:p w14:paraId="4F122984" w14:textId="77777777" w:rsidR="00604C3E" w:rsidRDefault="00000000" w:rsidP="006A7D83">
      <w:pPr>
        <w:pStyle w:val="Textoindependiente"/>
      </w:pPr>
      <w:r>
        <w:t xml:space="preserve">El </w:t>
      </w:r>
      <w:proofErr w:type="spellStart"/>
      <w:r>
        <w:t>gateway</w:t>
      </w:r>
      <w:proofErr w:type="spellEnd"/>
      <w:r>
        <w:t xml:space="preserve"> Node.js usa </w:t>
      </w:r>
      <w:r w:rsidRPr="006A7D83">
        <w:rPr>
          <w:rStyle w:val="Referenciasutil"/>
        </w:rPr>
        <w:t>http-proxy-middleware</w:t>
      </w:r>
      <w:r>
        <w:t xml:space="preserve"> para encaminar solicitudes entrantes a tres destinos lógicos:</w:t>
      </w:r>
    </w:p>
    <w:p w14:paraId="06CF96AE" w14:textId="77777777" w:rsidR="00604C3E" w:rsidRDefault="00000000">
      <w:pPr>
        <w:pStyle w:val="Listaconvietas"/>
      </w:pPr>
      <w:r w:rsidRPr="006A7D83">
        <w:rPr>
          <w:rStyle w:val="Referenciasutil"/>
        </w:rPr>
        <w:t>/api/v1/</w:t>
      </w:r>
      <w:proofErr w:type="spellStart"/>
      <w:r w:rsidRPr="006A7D83">
        <w:rPr>
          <w:rStyle w:val="Referenciasutil"/>
        </w:rPr>
        <w:t>menu</w:t>
      </w:r>
      <w:proofErr w:type="spellEnd"/>
      <w:r>
        <w:t xml:space="preserve"> hacia </w:t>
      </w:r>
      <w:proofErr w:type="spellStart"/>
      <w:r w:rsidRPr="006A7D83">
        <w:rPr>
          <w:rStyle w:val="Referenciasutil"/>
        </w:rPr>
        <w:t>ngac-auth-service</w:t>
      </w:r>
      <w:proofErr w:type="spellEnd"/>
      <w:r>
        <w:t>.</w:t>
      </w:r>
    </w:p>
    <w:p w14:paraId="64D45000" w14:textId="77777777" w:rsidR="00604C3E" w:rsidRDefault="00000000">
      <w:pPr>
        <w:pStyle w:val="Listaconvietas"/>
      </w:pPr>
      <w:r w:rsidRPr="006A7D83">
        <w:rPr>
          <w:rStyle w:val="Referenciasutil"/>
        </w:rPr>
        <w:t>/api/v1/</w:t>
      </w:r>
      <w:proofErr w:type="spellStart"/>
      <w:r w:rsidRPr="006A7D83">
        <w:rPr>
          <w:rStyle w:val="Referenciasutil"/>
        </w:rPr>
        <w:t>admin</w:t>
      </w:r>
      <w:proofErr w:type="spellEnd"/>
      <w:r>
        <w:t xml:space="preserve"> hacia el </w:t>
      </w:r>
      <w:proofErr w:type="spellStart"/>
      <w:r>
        <w:t>backend</w:t>
      </w:r>
      <w:proofErr w:type="spellEnd"/>
      <w:r>
        <w:t xml:space="preserve"> administrativo.</w:t>
      </w:r>
    </w:p>
    <w:p w14:paraId="400DF215" w14:textId="77777777" w:rsidR="00604C3E" w:rsidRDefault="00000000">
      <w:pPr>
        <w:pStyle w:val="Listaconvietas"/>
      </w:pPr>
      <w:r w:rsidRPr="006A7D83">
        <w:rPr>
          <w:rStyle w:val="Referenciasutil"/>
        </w:rPr>
        <w:t>/</w:t>
      </w:r>
      <w:r>
        <w:t xml:space="preserve"> hacia el </w:t>
      </w:r>
      <w:proofErr w:type="spellStart"/>
      <w:r>
        <w:t>frontend</w:t>
      </w:r>
      <w:proofErr w:type="spellEnd"/>
      <w:r>
        <w:t xml:space="preserve"> servido por Nginx.</w:t>
      </w:r>
    </w:p>
    <w:p w14:paraId="720CE08C" w14:textId="77777777" w:rsidR="00604C3E" w:rsidRDefault="00000000" w:rsidP="006A7D83">
      <w:pPr>
        <w:pStyle w:val="Textoindependiente"/>
      </w:pPr>
      <w:r>
        <w:t xml:space="preserve">Esta capa también incorpora </w:t>
      </w:r>
      <w:proofErr w:type="spellStart"/>
      <w:r w:rsidRPr="006A7D83">
        <w:rPr>
          <w:rStyle w:val="Referenciasutil"/>
        </w:rPr>
        <w:t>health-check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 xml:space="preserve"> con </w:t>
      </w:r>
      <w:proofErr w:type="spellStart"/>
      <w:r w:rsidRPr="006A7D83">
        <w:rPr>
          <w:rStyle w:val="Referenciasutil"/>
        </w:rPr>
        <w:t>morgan</w:t>
      </w:r>
      <w:proofErr w:type="spellEnd"/>
      <w:r>
        <w:t xml:space="preserve"> y capacidad de registro opcional en Eureka.</w:t>
      </w:r>
    </w:p>
    <w:p w14:paraId="604DF6F5" w14:textId="77777777" w:rsidR="006A7D83" w:rsidRDefault="006A7D83" w:rsidP="006A7D83">
      <w:pPr>
        <w:pStyle w:val="Textoindependiente"/>
      </w:pPr>
    </w:p>
    <w:p w14:paraId="730F61A7" w14:textId="77777777" w:rsidR="00604C3E" w:rsidRDefault="00000000" w:rsidP="006A7D83">
      <w:pPr>
        <w:pStyle w:val="Ttulo3"/>
      </w:pPr>
      <w:bookmarkStart w:id="8" w:name="_Toc231364844"/>
      <w:r>
        <w:t>Capa de Aplicación y Casos de Uso</w:t>
      </w:r>
      <w:bookmarkEnd w:id="8"/>
    </w:p>
    <w:p w14:paraId="30223B2E" w14:textId="77777777" w:rsidR="00604C3E" w:rsidRDefault="00604C3E" w:rsidP="006A7D83">
      <w:pPr>
        <w:pStyle w:val="Textoindependiente"/>
      </w:pPr>
    </w:p>
    <w:p w14:paraId="2C4522C3" w14:textId="77777777" w:rsidR="00604C3E" w:rsidRDefault="00000000" w:rsidP="006A7D83">
      <w:pPr>
        <w:pStyle w:val="Textoindependiente"/>
      </w:pPr>
      <w:r>
        <w:t xml:space="preserve">El backend administrativo implementa una organización clásica por </w:t>
      </w:r>
      <w:r>
        <w:rPr>
          <w:rStyle w:val="Fuerte"/>
        </w:rPr>
        <w:t>rutas</w:t>
      </w:r>
      <w:r>
        <w:t xml:space="preserve">, </w:t>
      </w:r>
      <w:r>
        <w:rPr>
          <w:rStyle w:val="Fuerte"/>
        </w:rPr>
        <w:t>controladores</w:t>
      </w:r>
      <w:r>
        <w:t xml:space="preserve">, </w:t>
      </w:r>
      <w:r>
        <w:rPr>
          <w:rStyle w:val="Fuerte"/>
        </w:rPr>
        <w:t>servicios</w:t>
      </w:r>
      <w:r>
        <w:t xml:space="preserve">, </w:t>
      </w:r>
      <w:r>
        <w:rPr>
          <w:rStyle w:val="Fuerte"/>
        </w:rPr>
        <w:t>modelos</w:t>
      </w:r>
      <w:r>
        <w:t xml:space="preserve"> y </w:t>
      </w:r>
      <w:r>
        <w:rPr>
          <w:rStyle w:val="Fuerte"/>
        </w:rPr>
        <w:t>configuración</w:t>
      </w:r>
      <w:r>
        <w:t xml:space="preserve">. La responsabilidad operacional se concentra en </w:t>
      </w:r>
      <w:proofErr w:type="spellStart"/>
      <w:r w:rsidRPr="006A7D83">
        <w:rPr>
          <w:rStyle w:val="Referenciasutil"/>
        </w:rPr>
        <w:t>NgacAdminService</w:t>
      </w:r>
      <w:proofErr w:type="spellEnd"/>
      <w:r>
        <w:t>, que encapsula la comunicación con Oracle y los procedimientos que soportan nodos, enlaces, permisos, prohibiciones, roles, operaciones y entidades SAFI.</w:t>
      </w:r>
    </w:p>
    <w:p w14:paraId="02D9D890" w14:textId="77777777" w:rsidR="006A7D83" w:rsidRDefault="006A7D83" w:rsidP="006A7D83">
      <w:pPr>
        <w:pStyle w:val="Textoindependiente"/>
      </w:pPr>
    </w:p>
    <w:p w14:paraId="73535E84" w14:textId="77777777" w:rsidR="00604C3E" w:rsidRDefault="00000000" w:rsidP="006A7D83">
      <w:pPr>
        <w:pStyle w:val="Ttulo3"/>
      </w:pPr>
      <w:bookmarkStart w:id="9" w:name="_Toc231364845"/>
      <w:r>
        <w:t>Capa de Servicios Especializados</w:t>
      </w:r>
      <w:bookmarkEnd w:id="9"/>
    </w:p>
    <w:p w14:paraId="605DD953" w14:textId="77777777" w:rsidR="00604C3E" w:rsidRDefault="00604C3E" w:rsidP="006A7D83">
      <w:pPr>
        <w:pStyle w:val="Textoindependiente"/>
      </w:pPr>
    </w:p>
    <w:p w14:paraId="0B672A3C" w14:textId="0AB3F4E2" w:rsidR="006A7D83" w:rsidRDefault="00000000" w:rsidP="006A7D83">
      <w:pPr>
        <w:pStyle w:val="Textoindependiente"/>
      </w:pPr>
      <w:r>
        <w:t xml:space="preserve">El servicio </w:t>
      </w:r>
      <w:proofErr w:type="spellStart"/>
      <w:r w:rsidRPr="006A7D83">
        <w:rPr>
          <w:rStyle w:val="Referenciasutil"/>
        </w:rPr>
        <w:t>ngac-auth-service</w:t>
      </w:r>
      <w:proofErr w:type="spellEnd"/>
      <w:r>
        <w:t xml:space="preserve"> resuelve el menú jerárquico y la validación contextual desde una API más acotada. Esta separación reduce el acoplamiento entre la experiencia de navegación y la superficie administrativa completa.</w:t>
      </w:r>
    </w:p>
    <w:p w14:paraId="34C628D7" w14:textId="77777777" w:rsidR="006A7D83" w:rsidRDefault="006A7D83">
      <w:pPr>
        <w:spacing w:after="200" w:line="276" w:lineRule="auto"/>
        <w:jc w:val="left"/>
      </w:pPr>
      <w:r>
        <w:br w:type="page"/>
      </w:r>
    </w:p>
    <w:p w14:paraId="0FCBF48D" w14:textId="77777777" w:rsidR="00604C3E" w:rsidRDefault="00000000" w:rsidP="006A7D83">
      <w:pPr>
        <w:pStyle w:val="Ttulo3"/>
      </w:pPr>
      <w:bookmarkStart w:id="10" w:name="_Toc231364846"/>
      <w:r>
        <w:lastRenderedPageBreak/>
        <w:t>Capa de Persistencia y Motor de Seguridad</w:t>
      </w:r>
      <w:bookmarkEnd w:id="10"/>
    </w:p>
    <w:p w14:paraId="1E7173E8" w14:textId="77777777" w:rsidR="00604C3E" w:rsidRDefault="00604C3E" w:rsidP="006A7D83">
      <w:pPr>
        <w:pStyle w:val="Textoindependiente"/>
      </w:pPr>
    </w:p>
    <w:p w14:paraId="017844FB" w14:textId="77777777" w:rsidR="00604C3E" w:rsidRDefault="00000000" w:rsidP="006A7D83">
      <w:pPr>
        <w:pStyle w:val="Textoindependiente"/>
      </w:pPr>
      <w:r>
        <w:t>Oracle 19c actúa como repositorio transaccional y motor de reglas. La base almacena:</w:t>
      </w:r>
    </w:p>
    <w:p w14:paraId="7DFAFF69" w14:textId="77777777" w:rsidR="00604C3E" w:rsidRDefault="00000000">
      <w:pPr>
        <w:pStyle w:val="Listaconvietas"/>
      </w:pPr>
      <w:r>
        <w:t>Estructura NGAC: nodos, asignaciones, asociaciones, prohibiciones y operaciones.</w:t>
      </w:r>
    </w:p>
    <w:p w14:paraId="2125621F" w14:textId="77777777" w:rsidR="00604C3E" w:rsidRDefault="00000000">
      <w:pPr>
        <w:pStyle w:val="Listaconvietas"/>
      </w:pPr>
      <w:r>
        <w:t>Catálogos de negocio SAFI: usuarios, entidades, unidades y módulos.</w:t>
      </w:r>
    </w:p>
    <w:p w14:paraId="323211C2" w14:textId="77777777" w:rsidR="00604C3E" w:rsidRDefault="00000000">
      <w:pPr>
        <w:pStyle w:val="Listaconvietas"/>
      </w:pPr>
      <w:r>
        <w:t>Paquetes y procedimientos usados por el backend y el auth service para decisión de acceso, armado de menús y mantenimiento administrativo.</w:t>
      </w:r>
    </w:p>
    <w:p w14:paraId="7679EEC6" w14:textId="54E9918E" w:rsidR="006A7D83" w:rsidRDefault="006A7D83">
      <w:pPr>
        <w:spacing w:after="200" w:line="276" w:lineRule="auto"/>
        <w:jc w:val="left"/>
      </w:pPr>
      <w:r>
        <w:br w:type="page"/>
      </w:r>
    </w:p>
    <w:p w14:paraId="45E018CB" w14:textId="6B7B04DF" w:rsidR="00604C3E" w:rsidRDefault="00000000" w:rsidP="006A7D83">
      <w:pPr>
        <w:pStyle w:val="Ttulo2"/>
      </w:pPr>
      <w:bookmarkStart w:id="11" w:name="_Toc231364847"/>
      <w:r>
        <w:lastRenderedPageBreak/>
        <w:t>Vista de Componentes</w:t>
      </w:r>
      <w:bookmarkEnd w:id="11"/>
    </w:p>
    <w:p w14:paraId="4123EB01" w14:textId="77777777" w:rsidR="00604C3E" w:rsidRDefault="00604C3E" w:rsidP="006A7D83">
      <w:pPr>
        <w:pStyle w:val="Textoindependiente"/>
      </w:pPr>
    </w:p>
    <w:p w14:paraId="19FB553D" w14:textId="77777777" w:rsidR="00604C3E" w:rsidRDefault="00000000" w:rsidP="006A7D83">
      <w:pPr>
        <w:pStyle w:val="Ttulo3"/>
      </w:pPr>
      <w:bookmarkStart w:id="12" w:name="_Toc231364848"/>
      <w:r>
        <w:t>Frontend Angular</w:t>
      </w:r>
      <w:bookmarkEnd w:id="12"/>
    </w:p>
    <w:p w14:paraId="5A01D0C3" w14:textId="77777777" w:rsidR="00604C3E" w:rsidRDefault="00604C3E" w:rsidP="006A7D83">
      <w:pPr>
        <w:pStyle w:val="Textoindependiente"/>
      </w:pPr>
    </w:p>
    <w:p w14:paraId="12B2AD3F" w14:textId="77777777" w:rsidR="00604C3E" w:rsidRDefault="00000000" w:rsidP="006A7D83">
      <w:pPr>
        <w:pStyle w:val="Textoindependiente"/>
      </w:pPr>
      <w:r>
        <w:t>El frontend organiza la experiencia de usuario en módulos y componentes orientados a administración. Entre los elementos más visibles se encuentran los componentes de jerarquía, gestión de nodos, gestión de roles, comparador de permisos, simulación contextual y catálogos SAFI. El objetivo de esta capa es presentar estructuras complejas del modelo NGAC en forma operable para analistas y administradores.</w:t>
      </w:r>
    </w:p>
    <w:p w14:paraId="3F59C3DF" w14:textId="77777777" w:rsidR="006A7D83" w:rsidRDefault="006A7D83" w:rsidP="006A7D83">
      <w:pPr>
        <w:pStyle w:val="Textoindependiente"/>
      </w:pPr>
    </w:p>
    <w:p w14:paraId="6BAD0CA5" w14:textId="77777777" w:rsidR="00604C3E" w:rsidRDefault="00000000" w:rsidP="006A7D83">
      <w:pPr>
        <w:pStyle w:val="Ttulo3"/>
      </w:pPr>
      <w:bookmarkStart w:id="13" w:name="_Toc231364849"/>
      <w:r>
        <w:t>Gateway</w:t>
      </w:r>
      <w:bookmarkEnd w:id="13"/>
    </w:p>
    <w:p w14:paraId="68CB1013" w14:textId="77777777" w:rsidR="00604C3E" w:rsidRDefault="00604C3E" w:rsidP="006A7D83">
      <w:pPr>
        <w:pStyle w:val="Textoindependiente"/>
      </w:pPr>
    </w:p>
    <w:p w14:paraId="513485BD" w14:textId="77777777" w:rsidR="00604C3E" w:rsidRDefault="00000000" w:rsidP="006A7D83">
      <w:pPr>
        <w:pStyle w:val="Textoindependiente"/>
      </w:pPr>
      <w:r>
        <w:t xml:space="preserve">El gateway implementa un patrón de </w:t>
      </w:r>
      <w:r>
        <w:rPr>
          <w:rStyle w:val="Fuerte"/>
        </w:rPr>
        <w:t>reverse proxy</w:t>
      </w:r>
      <w:r>
        <w:t xml:space="preserve"> y frontera de exposición. Su configuración evidencia tres destinos: servicio de autenticación, backend administrativo y frontend web. Además, expone el endpoint </w:t>
      </w:r>
      <w:r>
        <w:rPr>
          <w:rStyle w:val="Referenciasutil"/>
          <w:rFonts w:ascii="Courier New" w:hAnsi="Courier New"/>
          <w:sz w:val="19"/>
        </w:rPr>
        <w:t>/gateway/health</w:t>
      </w:r>
      <w:r>
        <w:t xml:space="preserve"> para monitoreo y puede registrarse en Eureka si la configuración está habilitada.</w:t>
      </w:r>
    </w:p>
    <w:p w14:paraId="546285DD" w14:textId="77777777" w:rsidR="006A7D83" w:rsidRDefault="006A7D83" w:rsidP="006A7D83">
      <w:pPr>
        <w:pStyle w:val="Textoindependiente"/>
      </w:pPr>
    </w:p>
    <w:p w14:paraId="66FB7F85" w14:textId="77777777" w:rsidR="00604C3E" w:rsidRDefault="00000000" w:rsidP="006A7D83">
      <w:pPr>
        <w:pStyle w:val="Ttulo3"/>
      </w:pPr>
      <w:bookmarkStart w:id="14" w:name="_Toc231364850"/>
      <w:r>
        <w:t>Backend Administrativo</w:t>
      </w:r>
      <w:bookmarkEnd w:id="14"/>
    </w:p>
    <w:p w14:paraId="595805AE" w14:textId="77777777" w:rsidR="00604C3E" w:rsidRDefault="00604C3E" w:rsidP="006A7D83">
      <w:pPr>
        <w:pStyle w:val="Textoindependiente"/>
      </w:pPr>
    </w:p>
    <w:p w14:paraId="20DEC16D" w14:textId="77777777" w:rsidR="00604C3E" w:rsidRDefault="00000000" w:rsidP="006A7D83">
      <w:pPr>
        <w:pStyle w:val="Textoindependiente"/>
      </w:pPr>
      <w:r>
        <w:t xml:space="preserve">El backend expone una API extensa bajo </w:t>
      </w:r>
      <w:r w:rsidRPr="006A7D83">
        <w:rPr>
          <w:rStyle w:val="Referenciasutil"/>
        </w:rPr>
        <w:t>/api/v1/</w:t>
      </w:r>
      <w:proofErr w:type="spellStart"/>
      <w:r w:rsidRPr="006A7D83">
        <w:rPr>
          <w:rStyle w:val="Referenciasutil"/>
        </w:rPr>
        <w:t>admin</w:t>
      </w:r>
      <w:proofErr w:type="spellEnd"/>
      <w:r>
        <w:t xml:space="preserve"> con dominios funcionales bien diferenciados:</w:t>
      </w:r>
    </w:p>
    <w:p w14:paraId="1CAF2494" w14:textId="77777777" w:rsidR="00604C3E" w:rsidRDefault="00000000">
      <w:pPr>
        <w:pStyle w:val="Listaconvietas"/>
      </w:pPr>
      <w:r>
        <w:t>Seguridad y verificación de acceso.</w:t>
      </w:r>
    </w:p>
    <w:p w14:paraId="061AFB2A" w14:textId="77777777" w:rsidR="00604C3E" w:rsidRDefault="00000000">
      <w:pPr>
        <w:pStyle w:val="Listaconvietas"/>
      </w:pPr>
      <w:r>
        <w:t>Árbol NGAC, enlaces, permisos, operaciones y prohibiciones.</w:t>
      </w:r>
    </w:p>
    <w:p w14:paraId="542232FA" w14:textId="77777777" w:rsidR="00604C3E" w:rsidRDefault="00000000">
      <w:pPr>
        <w:pStyle w:val="Listaconvietas"/>
      </w:pPr>
      <w:r>
        <w:t>Menú dinámico y contexto.</w:t>
      </w:r>
    </w:p>
    <w:p w14:paraId="3F0A8DEB" w14:textId="77777777" w:rsidR="00604C3E" w:rsidRDefault="00000000">
      <w:pPr>
        <w:pStyle w:val="Listaconvietas"/>
      </w:pPr>
      <w:r>
        <w:t>Roles y matrices asociadas.</w:t>
      </w:r>
    </w:p>
    <w:p w14:paraId="12F335D5" w14:textId="77777777" w:rsidR="00604C3E" w:rsidRDefault="00000000">
      <w:pPr>
        <w:pStyle w:val="Listaconvietas"/>
      </w:pPr>
      <w:r>
        <w:t>Catálogos SAFI de usuarios, entidades, unidades y módulos.</w:t>
      </w:r>
    </w:p>
    <w:p w14:paraId="1764EE78" w14:textId="77777777" w:rsidR="00604C3E" w:rsidRDefault="00000000">
      <w:pPr>
        <w:pStyle w:val="Listaconvietas"/>
      </w:pPr>
      <w:r>
        <w:t>Simulación y operación por lotes.</w:t>
      </w:r>
    </w:p>
    <w:p w14:paraId="161D2D04" w14:textId="77777777" w:rsidR="00604C3E" w:rsidRDefault="00000000" w:rsidP="006A7D83">
      <w:pPr>
        <w:pStyle w:val="Textoindependiente"/>
      </w:pPr>
      <w:r>
        <w:t>La capa de servicio actúa como adaptador entre HTTP y Oracle, serializando estructuras, invocando paquetes PL/SQL y cerrando conexiones por operación.</w:t>
      </w:r>
    </w:p>
    <w:p w14:paraId="128B1CF9" w14:textId="77777777" w:rsidR="006A7D83" w:rsidRDefault="006A7D83" w:rsidP="006A7D83">
      <w:pPr>
        <w:pStyle w:val="Textoindependiente"/>
      </w:pPr>
    </w:p>
    <w:p w14:paraId="7854A780" w14:textId="77777777" w:rsidR="00604C3E" w:rsidRDefault="00000000" w:rsidP="006A7D83">
      <w:pPr>
        <w:pStyle w:val="Ttulo3"/>
      </w:pPr>
      <w:bookmarkStart w:id="15" w:name="_Toc231364851"/>
      <w:r>
        <w:t>NGAC Auth Service</w:t>
      </w:r>
      <w:bookmarkEnd w:id="15"/>
    </w:p>
    <w:p w14:paraId="62AACA6A" w14:textId="77777777" w:rsidR="00604C3E" w:rsidRDefault="00604C3E" w:rsidP="006A7D83">
      <w:pPr>
        <w:pStyle w:val="Textoindependiente"/>
      </w:pPr>
    </w:p>
    <w:p w14:paraId="4D243A85" w14:textId="77777777" w:rsidR="00604C3E" w:rsidRDefault="00000000" w:rsidP="006A7D83">
      <w:pPr>
        <w:pStyle w:val="Textoindependiente"/>
      </w:pPr>
      <w:r>
        <w:t xml:space="preserve">El servicio </w:t>
      </w:r>
      <w:proofErr w:type="spellStart"/>
      <w:r w:rsidRPr="006A7D83">
        <w:rPr>
          <w:rStyle w:val="Referenciasutil"/>
        </w:rPr>
        <w:t>ngac-auth-service</w:t>
      </w:r>
      <w:proofErr w:type="spellEnd"/>
      <w:r>
        <w:t xml:space="preserve"> expone el </w:t>
      </w:r>
      <w:proofErr w:type="spellStart"/>
      <w:r>
        <w:t>endpoint</w:t>
      </w:r>
      <w:proofErr w:type="spellEnd"/>
      <w:r>
        <w:t xml:space="preserve"> </w:t>
      </w:r>
      <w:r w:rsidRPr="006A7D83">
        <w:rPr>
          <w:rStyle w:val="Referenciasutil"/>
        </w:rPr>
        <w:t>POST /api/v1/</w:t>
      </w:r>
      <w:proofErr w:type="spellStart"/>
      <w:r w:rsidRPr="006A7D83">
        <w:rPr>
          <w:rStyle w:val="Referenciasutil"/>
        </w:rPr>
        <w:t>menu</w:t>
      </w:r>
      <w:proofErr w:type="spellEnd"/>
      <w:r>
        <w:t xml:space="preserve"> y encapsula la generación del menú jerárquico filtrado por claims y contexto. Su ámbito es más reducido que el backend administrativo, lo que sugiere una separación intencional entre navegación segura y administración interna.</w:t>
      </w:r>
    </w:p>
    <w:p w14:paraId="01E5DD62" w14:textId="77777777" w:rsidR="00604C3E" w:rsidRDefault="00000000" w:rsidP="006A7D83">
      <w:pPr>
        <w:pStyle w:val="Ttulo3"/>
      </w:pPr>
      <w:bookmarkStart w:id="16" w:name="_Toc231364852"/>
      <w:r>
        <w:lastRenderedPageBreak/>
        <w:t>Oracle y Lógica PL/SQL</w:t>
      </w:r>
      <w:bookmarkEnd w:id="16"/>
    </w:p>
    <w:p w14:paraId="6A6A9CA4" w14:textId="77777777" w:rsidR="00604C3E" w:rsidRDefault="00604C3E" w:rsidP="006A7D83">
      <w:pPr>
        <w:pStyle w:val="Textoindependiente"/>
      </w:pPr>
    </w:p>
    <w:p w14:paraId="17082795" w14:textId="5F6F15E4" w:rsidR="006A7D83" w:rsidRDefault="00000000" w:rsidP="006A7D83">
      <w:pPr>
        <w:pStyle w:val="Textoindependiente"/>
      </w:pPr>
      <w:r>
        <w:t xml:space="preserve">La lógica más sensible del modelo de acceso descansa en Oracle, con especial relevancia del paquete </w:t>
      </w:r>
      <w:r w:rsidRPr="006A7D83">
        <w:rPr>
          <w:rStyle w:val="Referenciasutil"/>
        </w:rPr>
        <w:t>PKG_SEGURIDAD_NGAC</w:t>
      </w:r>
      <w:r>
        <w:t>. Esto convierte a la base de datos en un componente activo de decisión y no únicamente de almacenamiento.</w:t>
      </w:r>
    </w:p>
    <w:p w14:paraId="43A7C55D" w14:textId="77777777" w:rsidR="006A7D83" w:rsidRDefault="006A7D83">
      <w:pPr>
        <w:spacing w:after="200" w:line="276" w:lineRule="auto"/>
        <w:jc w:val="left"/>
      </w:pPr>
      <w:r>
        <w:br w:type="page"/>
      </w:r>
    </w:p>
    <w:p w14:paraId="2EE34E1B" w14:textId="77777777" w:rsidR="00604C3E" w:rsidRDefault="00000000" w:rsidP="006A7D83">
      <w:pPr>
        <w:pStyle w:val="Ttulo2"/>
      </w:pPr>
      <w:bookmarkStart w:id="17" w:name="_Toc231364853"/>
      <w:r>
        <w:lastRenderedPageBreak/>
        <w:t>Vista de Flujo y Secuencia Operativa</w:t>
      </w:r>
      <w:bookmarkEnd w:id="17"/>
    </w:p>
    <w:p w14:paraId="61382684" w14:textId="77777777" w:rsidR="00604C3E" w:rsidRDefault="00604C3E" w:rsidP="006A7D83">
      <w:pPr>
        <w:pStyle w:val="Textoindependiente"/>
      </w:pPr>
    </w:p>
    <w:p w14:paraId="422A8572" w14:textId="77777777" w:rsidR="00604C3E" w:rsidRDefault="00000000" w:rsidP="006A7D83">
      <w:pPr>
        <w:pStyle w:val="Ttulo3"/>
      </w:pPr>
      <w:bookmarkStart w:id="18" w:name="_Toc231364854"/>
      <w:r>
        <w:t>Flujo de navegación administrativa</w:t>
      </w:r>
      <w:bookmarkEnd w:id="18"/>
    </w:p>
    <w:p w14:paraId="744E4B0A" w14:textId="77777777" w:rsidR="00604C3E" w:rsidRDefault="00604C3E" w:rsidP="006A7D83">
      <w:pPr>
        <w:pStyle w:val="Textoindependiente"/>
      </w:pPr>
    </w:p>
    <w:p w14:paraId="7AA1BCA9" w14:textId="77777777" w:rsidR="00604C3E" w:rsidRDefault="00000000" w:rsidP="006A7D83">
      <w:pPr>
        <w:pStyle w:val="Listaconnmeros"/>
      </w:pPr>
      <w:r>
        <w:t>El usuario accede al frontend Angular.</w:t>
      </w:r>
    </w:p>
    <w:p w14:paraId="29CF8D51" w14:textId="77777777" w:rsidR="00604C3E" w:rsidRDefault="00000000" w:rsidP="006A7D83">
      <w:pPr>
        <w:pStyle w:val="Listaconnmeros"/>
      </w:pPr>
      <w:r>
        <w:t>El frontend envía solicitudes al gateway como punto único de entrada.</w:t>
      </w:r>
    </w:p>
    <w:p w14:paraId="1A6D21E3" w14:textId="77777777" w:rsidR="00604C3E" w:rsidRDefault="00000000" w:rsidP="006A7D83">
      <w:pPr>
        <w:pStyle w:val="Listaconnmeros"/>
      </w:pPr>
      <w:r>
        <w:t>El gateway redirige tráfico administrativo al backend o tráfico de menú al auth service.</w:t>
      </w:r>
    </w:p>
    <w:p w14:paraId="67B9C38D" w14:textId="77777777" w:rsidR="00604C3E" w:rsidRDefault="00000000" w:rsidP="006A7D83">
      <w:pPr>
        <w:pStyle w:val="Listaconnmeros"/>
      </w:pPr>
      <w:r>
        <w:t>Los servicios consultan Oracle para resolver menús, roles, nodos, permisos o catálogos.</w:t>
      </w:r>
    </w:p>
    <w:p w14:paraId="5C8FDA01" w14:textId="77777777" w:rsidR="00604C3E" w:rsidRDefault="00000000" w:rsidP="006A7D83">
      <w:pPr>
        <w:pStyle w:val="Listaconnmeros"/>
      </w:pPr>
      <w:r>
        <w:t>La respuesta vuelve al frontend para renderizar vistas, árboles, matrices y formularios.</w:t>
      </w:r>
    </w:p>
    <w:p w14:paraId="688C6660" w14:textId="77777777" w:rsidR="006A7D83" w:rsidRDefault="006A7D83" w:rsidP="006A7D83"/>
    <w:p w14:paraId="15AB33C7" w14:textId="77777777" w:rsidR="00604C3E" w:rsidRDefault="00000000" w:rsidP="006A7D83">
      <w:pPr>
        <w:pStyle w:val="Ttulo3"/>
      </w:pPr>
      <w:bookmarkStart w:id="19" w:name="_Toc231364855"/>
      <w:r>
        <w:t>Flujo de verificación de acceso</w:t>
      </w:r>
      <w:bookmarkEnd w:id="19"/>
    </w:p>
    <w:p w14:paraId="63EE23D8" w14:textId="77777777" w:rsidR="00604C3E" w:rsidRDefault="00604C3E" w:rsidP="006A7D83">
      <w:pPr>
        <w:pStyle w:val="Textoindependiente"/>
      </w:pPr>
    </w:p>
    <w:p w14:paraId="41E20B68" w14:textId="77777777" w:rsidR="00604C3E" w:rsidRDefault="00000000" w:rsidP="006A7D83">
      <w:pPr>
        <w:pStyle w:val="Listaconnmeros"/>
        <w:numPr>
          <w:ilvl w:val="0"/>
          <w:numId w:val="13"/>
        </w:numPr>
      </w:pPr>
      <w:r>
        <w:t xml:space="preserve">El backend recibe una solicitud de verificación sobre </w:t>
      </w:r>
      <w:r w:rsidRPr="006A7D83">
        <w:rPr>
          <w:rStyle w:val="Referenciasutil"/>
        </w:rPr>
        <w:t>/api/v1/</w:t>
      </w:r>
      <w:proofErr w:type="spellStart"/>
      <w:r w:rsidRPr="006A7D83">
        <w:rPr>
          <w:rStyle w:val="Referenciasutil"/>
        </w:rPr>
        <w:t>admin</w:t>
      </w:r>
      <w:proofErr w:type="spellEnd"/>
      <w:r w:rsidRPr="006A7D83">
        <w:rPr>
          <w:rStyle w:val="Referenciasutil"/>
        </w:rPr>
        <w:t>/verificar-acceso</w:t>
      </w:r>
      <w:r>
        <w:t>.</w:t>
      </w:r>
    </w:p>
    <w:p w14:paraId="17DC6AE0" w14:textId="77777777" w:rsidR="00604C3E" w:rsidRDefault="00000000" w:rsidP="006A7D83">
      <w:pPr>
        <w:pStyle w:val="Listaconnmeros"/>
      </w:pPr>
      <w:r>
        <w:t>La capa de servicio serializa atributos, operaciones y contexto a estructuras compatibles con Oracle.</w:t>
      </w:r>
    </w:p>
    <w:p w14:paraId="7DFCE1E5" w14:textId="77777777" w:rsidR="00604C3E" w:rsidRDefault="00000000" w:rsidP="006A7D83">
      <w:pPr>
        <w:pStyle w:val="Listaconnmeros"/>
      </w:pPr>
      <w:r>
        <w:t xml:space="preserve">Se invoca la función </w:t>
      </w:r>
      <w:proofErr w:type="spellStart"/>
      <w:r w:rsidRPr="006A7D83">
        <w:rPr>
          <w:rStyle w:val="Referenciasutil"/>
        </w:rPr>
        <w:t>pkg_seguridad_ngac.fn_verificar_acceso</w:t>
      </w:r>
      <w:proofErr w:type="spellEnd"/>
      <w:r>
        <w:t>.</w:t>
      </w:r>
    </w:p>
    <w:p w14:paraId="69731C2E" w14:textId="77777777" w:rsidR="00604C3E" w:rsidRDefault="00000000" w:rsidP="006A7D83">
      <w:pPr>
        <w:pStyle w:val="Listaconnmeros"/>
      </w:pPr>
      <w:r>
        <w:t>Oracle devuelve un resultado binario de autorización.</w:t>
      </w:r>
    </w:p>
    <w:p w14:paraId="000CF2A5" w14:textId="77777777" w:rsidR="00604C3E" w:rsidRDefault="00000000" w:rsidP="006A7D83">
      <w:pPr>
        <w:pStyle w:val="Listaconnmeros"/>
      </w:pPr>
      <w:r>
        <w:t>El backend transforma el resultado en respuesta HTTP utilizable por la capa de presentación o por procesos de simulación.</w:t>
      </w:r>
    </w:p>
    <w:p w14:paraId="2A37DFE7" w14:textId="77777777" w:rsidR="006A7D83" w:rsidRDefault="006A7D83" w:rsidP="006A7D83">
      <w:pPr>
        <w:pStyle w:val="Listaconnmeros"/>
        <w:numPr>
          <w:ilvl w:val="0"/>
          <w:numId w:val="0"/>
        </w:numPr>
      </w:pPr>
    </w:p>
    <w:p w14:paraId="0BC566EE" w14:textId="77777777" w:rsidR="00604C3E" w:rsidRDefault="00000000" w:rsidP="006A7D83">
      <w:pPr>
        <w:pStyle w:val="Ttulo3"/>
      </w:pPr>
      <w:bookmarkStart w:id="20" w:name="_Toc231364856"/>
      <w:r>
        <w:t>Flujo de menú contextual</w:t>
      </w:r>
      <w:bookmarkEnd w:id="20"/>
    </w:p>
    <w:p w14:paraId="2F0A7AC6" w14:textId="77777777" w:rsidR="00604C3E" w:rsidRDefault="00604C3E" w:rsidP="006A7D83">
      <w:pPr>
        <w:pStyle w:val="Textoindependiente"/>
      </w:pPr>
    </w:p>
    <w:p w14:paraId="4014DBE9" w14:textId="77777777" w:rsidR="00604C3E" w:rsidRDefault="00000000" w:rsidP="006A7D83">
      <w:pPr>
        <w:pStyle w:val="Listaconnmeros"/>
      </w:pPr>
      <w:r>
        <w:t>El frontend solicita menú contextual a través del gateway.</w:t>
      </w:r>
    </w:p>
    <w:p w14:paraId="7B454312" w14:textId="77777777" w:rsidR="00604C3E" w:rsidRDefault="00000000" w:rsidP="006A7D83">
      <w:pPr>
        <w:pStyle w:val="Listaconnmeros"/>
      </w:pPr>
      <w:r>
        <w:t xml:space="preserve">El gateway reenvía la petición a </w:t>
      </w:r>
      <w:proofErr w:type="spellStart"/>
      <w:r w:rsidRPr="006A7D83">
        <w:rPr>
          <w:rStyle w:val="Referenciasutil"/>
        </w:rPr>
        <w:t>ngac-auth-service</w:t>
      </w:r>
      <w:proofErr w:type="spellEnd"/>
      <w:r>
        <w:t>.</w:t>
      </w:r>
    </w:p>
    <w:p w14:paraId="2B2B0A0B" w14:textId="77777777" w:rsidR="00604C3E" w:rsidRDefault="00000000" w:rsidP="006A7D83">
      <w:pPr>
        <w:pStyle w:val="Listaconnmeros"/>
      </w:pPr>
      <w:r>
        <w:t>El servicio resuelve el menú jerárquico consultando Oracle.</w:t>
      </w:r>
    </w:p>
    <w:p w14:paraId="2D2D0F41" w14:textId="2D0FA3F0" w:rsidR="006A7D83" w:rsidRDefault="00000000" w:rsidP="006A7D83">
      <w:pPr>
        <w:pStyle w:val="Listaconnmeros"/>
      </w:pPr>
      <w:r>
        <w:t xml:space="preserve">La respuesta se entrega </w:t>
      </w:r>
      <w:proofErr w:type="gramStart"/>
      <w:r>
        <w:t>al cliente ya filtrada</w:t>
      </w:r>
      <w:proofErr w:type="gramEnd"/>
      <w:r>
        <w:t xml:space="preserve"> según el contexto autorizado.</w:t>
      </w:r>
    </w:p>
    <w:p w14:paraId="4C10F96A" w14:textId="77777777" w:rsidR="006A7D83" w:rsidRDefault="006A7D83">
      <w:pPr>
        <w:spacing w:after="200" w:line="276" w:lineRule="auto"/>
        <w:jc w:val="left"/>
      </w:pPr>
      <w:r>
        <w:br w:type="page"/>
      </w:r>
    </w:p>
    <w:p w14:paraId="34AF007D" w14:textId="77777777" w:rsidR="00604C3E" w:rsidRDefault="00000000" w:rsidP="006A7D83">
      <w:pPr>
        <w:pStyle w:val="Ttulo2"/>
      </w:pPr>
      <w:bookmarkStart w:id="21" w:name="_Toc231364857"/>
      <w:r>
        <w:lastRenderedPageBreak/>
        <w:t>Vista Física y Despliegue</w:t>
      </w:r>
      <w:bookmarkEnd w:id="21"/>
    </w:p>
    <w:p w14:paraId="38B28703" w14:textId="77777777" w:rsidR="00604C3E" w:rsidRDefault="00604C3E" w:rsidP="006A7D83">
      <w:pPr>
        <w:pStyle w:val="Textoindependiente"/>
      </w:pPr>
    </w:p>
    <w:p w14:paraId="33F2627F" w14:textId="77777777" w:rsidR="00604C3E" w:rsidRDefault="00000000" w:rsidP="006A7D83">
      <w:pPr>
        <w:pStyle w:val="Textoindependiente"/>
      </w:pPr>
      <w:r>
        <w:t>La topología operativa observada admite dos modos principales: desarrollo local y ejecución con contenedores. En ambos casos se mantiene la misma separación funcional entre frontend, gateway, backend, auth service y Oracle.</w:t>
      </w:r>
    </w:p>
    <w:tbl>
      <w:tblPr>
        <w:tblStyle w:val="Tabladelista4-nfasis1"/>
        <w:tblW w:w="9639" w:type="dxa"/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604C3E" w:rsidRPr="001E77F2" w14:paraId="5BEDD1EE" w14:textId="77777777" w:rsidTr="001E7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B964E5" w14:textId="77777777" w:rsidR="00604C3E" w:rsidRPr="001E77F2" w:rsidRDefault="00000000">
            <w:pPr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Componente</w:t>
            </w:r>
          </w:p>
        </w:tc>
        <w:tc>
          <w:tcPr>
            <w:tcW w:w="2351" w:type="dxa"/>
          </w:tcPr>
          <w:p w14:paraId="07609F54" w14:textId="77777777" w:rsidR="00604C3E" w:rsidRPr="001E77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Puerto local observado</w:t>
            </w:r>
          </w:p>
        </w:tc>
        <w:tc>
          <w:tcPr>
            <w:tcW w:w="2351" w:type="dxa"/>
          </w:tcPr>
          <w:p w14:paraId="20CD0FFE" w14:textId="77777777" w:rsidR="00604C3E" w:rsidRPr="001E77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Puerto host en Docker observado</w:t>
            </w:r>
          </w:p>
        </w:tc>
        <w:tc>
          <w:tcPr>
            <w:tcW w:w="2351" w:type="dxa"/>
          </w:tcPr>
          <w:p w14:paraId="75EB38C5" w14:textId="77777777" w:rsidR="00604C3E" w:rsidRPr="001E77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Observación</w:t>
            </w:r>
          </w:p>
        </w:tc>
      </w:tr>
      <w:tr w:rsidR="00604C3E" w14:paraId="3FD87C89" w14:textId="77777777" w:rsidTr="001E7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D9B74BF" w14:textId="77777777" w:rsidR="00604C3E" w:rsidRDefault="00000000">
            <w:r>
              <w:rPr>
                <w:b w:val="0"/>
              </w:rPr>
              <w:t>Frontend Angular</w:t>
            </w:r>
          </w:p>
        </w:tc>
        <w:tc>
          <w:tcPr>
            <w:tcW w:w="2351" w:type="dxa"/>
          </w:tcPr>
          <w:p w14:paraId="5FDAA2B2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4200</w:t>
            </w:r>
          </w:p>
        </w:tc>
        <w:tc>
          <w:tcPr>
            <w:tcW w:w="2351" w:type="dxa"/>
          </w:tcPr>
          <w:p w14:paraId="61A0624D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interno detrás del gateway</w:t>
            </w:r>
          </w:p>
        </w:tc>
        <w:tc>
          <w:tcPr>
            <w:tcW w:w="2351" w:type="dxa"/>
          </w:tcPr>
          <w:p w14:paraId="60E8036E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 administrativo web.</w:t>
            </w:r>
          </w:p>
        </w:tc>
      </w:tr>
      <w:tr w:rsidR="00604C3E" w14:paraId="3B1E8709" w14:textId="77777777" w:rsidTr="001E7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2E6AFC" w14:textId="77777777" w:rsidR="00604C3E" w:rsidRDefault="00000000">
            <w:r>
              <w:rPr>
                <w:b w:val="0"/>
              </w:rPr>
              <w:t>Gateway</w:t>
            </w:r>
          </w:p>
        </w:tc>
        <w:tc>
          <w:tcPr>
            <w:tcW w:w="2351" w:type="dxa"/>
          </w:tcPr>
          <w:p w14:paraId="62CB2FDE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3200</w:t>
            </w:r>
          </w:p>
        </w:tc>
        <w:tc>
          <w:tcPr>
            <w:tcW w:w="2351" w:type="dxa"/>
          </w:tcPr>
          <w:p w14:paraId="27F84E43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3210</w:t>
            </w:r>
          </w:p>
        </w:tc>
        <w:tc>
          <w:tcPr>
            <w:tcW w:w="2351" w:type="dxa"/>
          </w:tcPr>
          <w:p w14:paraId="7BDF286B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Frontera HTTP del ecosistema.</w:t>
            </w:r>
          </w:p>
        </w:tc>
      </w:tr>
      <w:tr w:rsidR="00604C3E" w14:paraId="1A360981" w14:textId="77777777" w:rsidTr="001E7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D2F28FB" w14:textId="77777777" w:rsidR="00604C3E" w:rsidRDefault="00000000">
            <w:r>
              <w:rPr>
                <w:b w:val="0"/>
              </w:rPr>
              <w:t>Backend administrativo</w:t>
            </w:r>
          </w:p>
        </w:tc>
        <w:tc>
          <w:tcPr>
            <w:tcW w:w="2351" w:type="dxa"/>
          </w:tcPr>
          <w:p w14:paraId="3543EE51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3205</w:t>
            </w:r>
          </w:p>
        </w:tc>
        <w:tc>
          <w:tcPr>
            <w:tcW w:w="2351" w:type="dxa"/>
          </w:tcPr>
          <w:p w14:paraId="0A1A57B2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3215</w:t>
            </w:r>
          </w:p>
        </w:tc>
        <w:tc>
          <w:tcPr>
            <w:tcW w:w="2351" w:type="dxa"/>
          </w:tcPr>
          <w:p w14:paraId="2FA2F8F8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administrativa y de simulación.</w:t>
            </w:r>
          </w:p>
        </w:tc>
      </w:tr>
      <w:tr w:rsidR="00604C3E" w14:paraId="77250A47" w14:textId="77777777" w:rsidTr="001E7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175150" w14:textId="77777777" w:rsidR="00604C3E" w:rsidRDefault="00000000">
            <w:r>
              <w:rPr>
                <w:b w:val="0"/>
              </w:rPr>
              <w:t>NGAC Auth Service</w:t>
            </w:r>
          </w:p>
        </w:tc>
        <w:tc>
          <w:tcPr>
            <w:tcW w:w="2351" w:type="dxa"/>
          </w:tcPr>
          <w:p w14:paraId="67972D6C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3100</w:t>
            </w:r>
          </w:p>
        </w:tc>
        <w:tc>
          <w:tcPr>
            <w:tcW w:w="2351" w:type="dxa"/>
          </w:tcPr>
          <w:p w14:paraId="2DB66D64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3100 interno o expuesto según entorno</w:t>
            </w:r>
          </w:p>
        </w:tc>
        <w:tc>
          <w:tcPr>
            <w:tcW w:w="2351" w:type="dxa"/>
          </w:tcPr>
          <w:p w14:paraId="4A8F510C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Menú y acceso contextual.</w:t>
            </w:r>
          </w:p>
        </w:tc>
      </w:tr>
      <w:tr w:rsidR="00604C3E" w14:paraId="4035658E" w14:textId="77777777" w:rsidTr="001E7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3084C96" w14:textId="77777777" w:rsidR="00604C3E" w:rsidRDefault="00000000">
            <w:r>
              <w:rPr>
                <w:b w:val="0"/>
              </w:rPr>
              <w:t>Eureka</w:t>
            </w:r>
          </w:p>
        </w:tc>
        <w:tc>
          <w:tcPr>
            <w:tcW w:w="2351" w:type="dxa"/>
          </w:tcPr>
          <w:p w14:paraId="506F0E01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9090 local esperado</w:t>
            </w:r>
          </w:p>
        </w:tc>
        <w:tc>
          <w:tcPr>
            <w:tcW w:w="2351" w:type="dxa"/>
          </w:tcPr>
          <w:p w14:paraId="4F790B56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9091</w:t>
            </w:r>
          </w:p>
        </w:tc>
        <w:tc>
          <w:tcPr>
            <w:tcW w:w="2351" w:type="dxa"/>
          </w:tcPr>
          <w:p w14:paraId="71B4CD50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opcional de servicios.</w:t>
            </w:r>
          </w:p>
        </w:tc>
      </w:tr>
      <w:tr w:rsidR="00604C3E" w14:paraId="26D819D3" w14:textId="77777777" w:rsidTr="001E7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B85DD37" w14:textId="77777777" w:rsidR="00604C3E" w:rsidRDefault="00000000">
            <w:r>
              <w:rPr>
                <w:b w:val="0"/>
              </w:rPr>
              <w:t>Oracle</w:t>
            </w:r>
          </w:p>
        </w:tc>
        <w:tc>
          <w:tcPr>
            <w:tcW w:w="2351" w:type="dxa"/>
          </w:tcPr>
          <w:p w14:paraId="39845EA6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1521</w:t>
            </w:r>
          </w:p>
        </w:tc>
        <w:tc>
          <w:tcPr>
            <w:tcW w:w="2351" w:type="dxa"/>
          </w:tcPr>
          <w:p w14:paraId="262FCDB7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Dependiente del entorno</w:t>
            </w:r>
          </w:p>
        </w:tc>
        <w:tc>
          <w:tcPr>
            <w:tcW w:w="2351" w:type="dxa"/>
          </w:tcPr>
          <w:p w14:paraId="12F39CEE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Persistencia y motor procedural.</w:t>
            </w:r>
          </w:p>
        </w:tc>
      </w:tr>
    </w:tbl>
    <w:p w14:paraId="4B637271" w14:textId="77777777" w:rsidR="00604C3E" w:rsidRDefault="00000000">
      <w:pPr>
        <w:pStyle w:val="Descripcin"/>
        <w:jc w:val="center"/>
      </w:pPr>
      <w:r>
        <w:t>Tabla 2. Estructura documentada del diseño arquitectónico</w:t>
      </w:r>
    </w:p>
    <w:p w14:paraId="412A3B22" w14:textId="77777777" w:rsidR="00604C3E" w:rsidRDefault="00604C3E" w:rsidP="006A7D83">
      <w:pPr>
        <w:pStyle w:val="Textoindependiente"/>
      </w:pPr>
    </w:p>
    <w:p w14:paraId="0C2B5847" w14:textId="77777777" w:rsidR="00604C3E" w:rsidRDefault="00000000" w:rsidP="001E77F2">
      <w:pPr>
        <w:pStyle w:val="Ttulo3"/>
      </w:pPr>
      <w:bookmarkStart w:id="22" w:name="_Toc231364858"/>
      <w:r>
        <w:t>Consideraciones de despliegue:</w:t>
      </w:r>
      <w:bookmarkEnd w:id="22"/>
    </w:p>
    <w:p w14:paraId="75E655DC" w14:textId="77777777" w:rsidR="00604C3E" w:rsidRDefault="00604C3E" w:rsidP="006A7D83">
      <w:pPr>
        <w:pStyle w:val="Textoindependiente"/>
      </w:pPr>
    </w:p>
    <w:p w14:paraId="2078D05C" w14:textId="77777777" w:rsidR="00604C3E" w:rsidRDefault="00000000">
      <w:pPr>
        <w:pStyle w:val="Listaconvietas"/>
      </w:pPr>
      <w:r>
        <w:t>El gateway desacopla los clientes de los cambios de puertos internos.</w:t>
      </w:r>
    </w:p>
    <w:p w14:paraId="55DE2194" w14:textId="77777777" w:rsidR="00604C3E" w:rsidRDefault="00000000">
      <w:pPr>
        <w:pStyle w:val="Listaconvietas"/>
      </w:pPr>
      <w:r>
        <w:t>Las variables de entorno definen targets y endpoints efectivos por ambiente.</w:t>
      </w:r>
    </w:p>
    <w:p w14:paraId="45BB0188" w14:textId="77777777" w:rsidR="00604C3E" w:rsidRDefault="00000000">
      <w:pPr>
        <w:pStyle w:val="Listaconvietas"/>
      </w:pPr>
      <w:r>
        <w:t>La solución puede operar sin Eureka en desarrollo local.</w:t>
      </w:r>
    </w:p>
    <w:p w14:paraId="3236A549" w14:textId="744AD151" w:rsidR="001E77F2" w:rsidRDefault="00000000">
      <w:pPr>
        <w:pStyle w:val="Listaconvietas"/>
      </w:pPr>
      <w:r>
        <w:t>El frontend puede ser servido detrás de Nginx mientras el gateway conserva la entrada uniforme del sistema.</w:t>
      </w:r>
    </w:p>
    <w:p w14:paraId="754D0071" w14:textId="77777777" w:rsidR="001E77F2" w:rsidRDefault="001E77F2">
      <w:pPr>
        <w:spacing w:after="200" w:line="276" w:lineRule="auto"/>
        <w:jc w:val="left"/>
      </w:pPr>
      <w:r>
        <w:br w:type="page"/>
      </w:r>
    </w:p>
    <w:p w14:paraId="756FA40E" w14:textId="77777777" w:rsidR="00604C3E" w:rsidRDefault="00000000" w:rsidP="001E77F2">
      <w:pPr>
        <w:pStyle w:val="Ttulo2"/>
      </w:pPr>
      <w:bookmarkStart w:id="23" w:name="_Toc231364859"/>
      <w:r>
        <w:lastRenderedPageBreak/>
        <w:t>Vista de Datos y Persistencia</w:t>
      </w:r>
      <w:bookmarkEnd w:id="23"/>
    </w:p>
    <w:p w14:paraId="56F59250" w14:textId="77777777" w:rsidR="00604C3E" w:rsidRDefault="00604C3E" w:rsidP="006A7D83">
      <w:pPr>
        <w:pStyle w:val="Textoindependiente"/>
      </w:pPr>
    </w:p>
    <w:p w14:paraId="25FAF030" w14:textId="77777777" w:rsidR="00604C3E" w:rsidRDefault="00000000" w:rsidP="006A7D83">
      <w:pPr>
        <w:pStyle w:val="Textoindependiente"/>
      </w:pPr>
      <w:r>
        <w:t xml:space="preserve">La persistencia está diseñada alrededor del modelo NGAC y de catálogos SAFI integrados. El backend administrativo tipa estructuras como </w:t>
      </w:r>
      <w:proofErr w:type="spellStart"/>
      <w:r w:rsidRPr="001E77F2">
        <w:rPr>
          <w:rStyle w:val="Referenciasutil"/>
        </w:rPr>
        <w:t>AccNodo</w:t>
      </w:r>
      <w:proofErr w:type="spellEnd"/>
      <w:r>
        <w:t xml:space="preserve">, </w:t>
      </w:r>
      <w:proofErr w:type="spellStart"/>
      <w:r w:rsidRPr="001E77F2">
        <w:rPr>
          <w:rStyle w:val="Referenciasutil"/>
        </w:rPr>
        <w:t>AccRol</w:t>
      </w:r>
      <w:proofErr w:type="spellEnd"/>
      <w:r>
        <w:t xml:space="preserve">, </w:t>
      </w:r>
      <w:proofErr w:type="spellStart"/>
      <w:r w:rsidRPr="001E77F2">
        <w:rPr>
          <w:rStyle w:val="Referenciasutil"/>
        </w:rPr>
        <w:t>AccAsignacion</w:t>
      </w:r>
      <w:proofErr w:type="spellEnd"/>
      <w:r>
        <w:t xml:space="preserve">, </w:t>
      </w:r>
      <w:proofErr w:type="spellStart"/>
      <w:r w:rsidRPr="001E77F2">
        <w:rPr>
          <w:rStyle w:val="Referenciasutil"/>
        </w:rPr>
        <w:t>AccAsociacion</w:t>
      </w:r>
      <w:proofErr w:type="spellEnd"/>
      <w:r>
        <w:t xml:space="preserve">, </w:t>
      </w:r>
      <w:proofErr w:type="spellStart"/>
      <w:r w:rsidRPr="001E77F2">
        <w:rPr>
          <w:rStyle w:val="Referenciasutil"/>
        </w:rPr>
        <w:t>AccPermiso</w:t>
      </w:r>
      <w:proofErr w:type="spellEnd"/>
      <w:r>
        <w:t xml:space="preserve">, </w:t>
      </w:r>
      <w:proofErr w:type="spellStart"/>
      <w:r w:rsidRPr="001E77F2">
        <w:rPr>
          <w:rStyle w:val="Referenciasutil"/>
        </w:rPr>
        <w:t>AccProhibicion</w:t>
      </w:r>
      <w:proofErr w:type="spellEnd"/>
      <w:r>
        <w:t xml:space="preserve">, </w:t>
      </w:r>
      <w:proofErr w:type="spellStart"/>
      <w:r w:rsidRPr="001E77F2">
        <w:rPr>
          <w:rStyle w:val="Referenciasutil"/>
        </w:rPr>
        <w:t>SafiUsuario</w:t>
      </w:r>
      <w:proofErr w:type="spellEnd"/>
      <w:r>
        <w:t xml:space="preserve">, </w:t>
      </w:r>
      <w:proofErr w:type="spellStart"/>
      <w:r w:rsidRPr="001E77F2">
        <w:rPr>
          <w:rStyle w:val="Referenciasutil"/>
        </w:rPr>
        <w:t>SafiEntidad</w:t>
      </w:r>
      <w:proofErr w:type="spellEnd"/>
      <w:r>
        <w:t xml:space="preserve">, </w:t>
      </w:r>
      <w:proofErr w:type="spellStart"/>
      <w:r w:rsidRPr="001E77F2">
        <w:rPr>
          <w:rStyle w:val="Referenciasutil"/>
        </w:rPr>
        <w:t>SafiUnidad</w:t>
      </w:r>
      <w:proofErr w:type="spellEnd"/>
      <w:r>
        <w:t xml:space="preserve"> y </w:t>
      </w:r>
      <w:proofErr w:type="spellStart"/>
      <w:r w:rsidRPr="001E77F2">
        <w:rPr>
          <w:rStyle w:val="Referenciasutil"/>
        </w:rPr>
        <w:t>SafiModulo</w:t>
      </w:r>
      <w:proofErr w:type="spellEnd"/>
      <w:r>
        <w:t>, lo que evidencia una separación semántica clara entre el grafo de seguridad y los catálogos de negocio.</w:t>
      </w:r>
    </w:p>
    <w:p w14:paraId="0EB20325" w14:textId="77777777" w:rsidR="001E77F2" w:rsidRDefault="001E77F2" w:rsidP="006A7D83">
      <w:pPr>
        <w:pStyle w:val="Textoindependiente"/>
      </w:pPr>
    </w:p>
    <w:p w14:paraId="26DD3536" w14:textId="77777777" w:rsidR="00604C3E" w:rsidRDefault="00000000" w:rsidP="001E77F2">
      <w:pPr>
        <w:pStyle w:val="Ttulo3"/>
      </w:pPr>
      <w:bookmarkStart w:id="24" w:name="_Toc231364860"/>
      <w:r>
        <w:t>Núcleos de persistencia identificados:</w:t>
      </w:r>
      <w:bookmarkEnd w:id="24"/>
    </w:p>
    <w:p w14:paraId="0F4F0EF2" w14:textId="77777777" w:rsidR="00604C3E" w:rsidRDefault="00604C3E" w:rsidP="006A7D83">
      <w:pPr>
        <w:pStyle w:val="Textoindependiente"/>
      </w:pPr>
    </w:p>
    <w:p w14:paraId="66FD0179" w14:textId="77777777" w:rsidR="00604C3E" w:rsidRDefault="00000000">
      <w:pPr>
        <w:pStyle w:val="Listaconvietas"/>
      </w:pPr>
      <w:r>
        <w:rPr>
          <w:rStyle w:val="Fuerte"/>
        </w:rPr>
        <w:t>Modelo NGAC:</w:t>
      </w:r>
      <w:r>
        <w:t xml:space="preserve"> controla usuarios, atributos, objetos, operaciones, enlaces y prohibiciones.</w:t>
      </w:r>
    </w:p>
    <w:p w14:paraId="132E7B91" w14:textId="77777777" w:rsidR="00604C3E" w:rsidRDefault="00000000">
      <w:pPr>
        <w:pStyle w:val="Listaconvietas"/>
      </w:pPr>
      <w:r>
        <w:rPr>
          <w:rStyle w:val="Fuerte"/>
        </w:rPr>
        <w:t>Modelo SAFI:</w:t>
      </w:r>
      <w:r>
        <w:t xml:space="preserve"> contiene catálogos administrativos y relaciones organizacionales.</w:t>
      </w:r>
    </w:p>
    <w:p w14:paraId="79471FC5" w14:textId="77777777" w:rsidR="00604C3E" w:rsidRDefault="00000000">
      <w:pPr>
        <w:pStyle w:val="Listaconvietas"/>
      </w:pPr>
      <w:r>
        <w:rPr>
          <w:rStyle w:val="Fuerte"/>
        </w:rPr>
        <w:t>Paquetes PL/SQL:</w:t>
      </w:r>
      <w:r>
        <w:t xml:space="preserve"> encapsulan reglas de decisión, generación de menús, altas, bajas y vinculaciones.</w:t>
      </w:r>
    </w:p>
    <w:p w14:paraId="30420369" w14:textId="77777777" w:rsidR="001E77F2" w:rsidRDefault="001E77F2" w:rsidP="001E77F2">
      <w:pPr>
        <w:pStyle w:val="Listaconvietas"/>
        <w:numPr>
          <w:ilvl w:val="0"/>
          <w:numId w:val="0"/>
        </w:numPr>
        <w:ind w:left="567"/>
      </w:pPr>
    </w:p>
    <w:p w14:paraId="389ACE50" w14:textId="77777777" w:rsidR="00604C3E" w:rsidRDefault="00000000" w:rsidP="001E77F2">
      <w:pPr>
        <w:pStyle w:val="Ttulo3"/>
      </w:pPr>
      <w:bookmarkStart w:id="25" w:name="_Toc231364861"/>
      <w:r>
        <w:t>Decisiones de persistencia observadas:</w:t>
      </w:r>
      <w:bookmarkEnd w:id="25"/>
    </w:p>
    <w:p w14:paraId="25E9B5BF" w14:textId="77777777" w:rsidR="00604C3E" w:rsidRDefault="00604C3E" w:rsidP="006A7D83">
      <w:pPr>
        <w:pStyle w:val="Textoindependiente"/>
      </w:pPr>
    </w:p>
    <w:p w14:paraId="11EE1C55" w14:textId="77777777" w:rsidR="00604C3E" w:rsidRDefault="00000000">
      <w:pPr>
        <w:pStyle w:val="Listaconvietas"/>
      </w:pPr>
      <w:r>
        <w:t>La lógica crítica de seguridad se ejecuta cerca de los datos.</w:t>
      </w:r>
    </w:p>
    <w:p w14:paraId="76C1A857" w14:textId="77777777" w:rsidR="00604C3E" w:rsidRDefault="00000000">
      <w:pPr>
        <w:pStyle w:val="Listaconvietas"/>
      </w:pPr>
      <w:r>
        <w:t>Las respuestas complejas, como menús o matrices, se construyen a partir de cursores o procedimientos especializados.</w:t>
      </w:r>
    </w:p>
    <w:p w14:paraId="7E640C09" w14:textId="34FBE938" w:rsidR="001E77F2" w:rsidRDefault="00000000">
      <w:pPr>
        <w:pStyle w:val="Listaconvietas"/>
      </w:pPr>
      <w:r>
        <w:t xml:space="preserve">El backend traduce entre contratos HTTP y tipos Oracle, reduciendo conocimiento de persistencia en el </w:t>
      </w:r>
      <w:proofErr w:type="spellStart"/>
      <w:r>
        <w:t>frontend</w:t>
      </w:r>
      <w:proofErr w:type="spellEnd"/>
      <w:r>
        <w:t>.</w:t>
      </w:r>
    </w:p>
    <w:p w14:paraId="3F2ECFA0" w14:textId="77777777" w:rsidR="001E77F2" w:rsidRDefault="001E77F2">
      <w:pPr>
        <w:spacing w:after="200" w:line="276" w:lineRule="auto"/>
        <w:jc w:val="left"/>
      </w:pPr>
      <w:r>
        <w:br w:type="page"/>
      </w:r>
    </w:p>
    <w:p w14:paraId="5F2EADFA" w14:textId="77777777" w:rsidR="00604C3E" w:rsidRDefault="00000000" w:rsidP="001E77F2">
      <w:pPr>
        <w:pStyle w:val="Ttulo2"/>
      </w:pPr>
      <w:bookmarkStart w:id="26" w:name="_Toc231364862"/>
      <w:r>
        <w:lastRenderedPageBreak/>
        <w:t xml:space="preserve">Integración, Seguridad y </w:t>
      </w:r>
      <w:proofErr w:type="spellStart"/>
      <w:r>
        <w:t>Observabilidad</w:t>
      </w:r>
      <w:bookmarkEnd w:id="26"/>
      <w:proofErr w:type="spellEnd"/>
    </w:p>
    <w:p w14:paraId="1CD541A4" w14:textId="77777777" w:rsidR="00604C3E" w:rsidRDefault="00604C3E" w:rsidP="006A7D83">
      <w:pPr>
        <w:pStyle w:val="Textoindependiente"/>
      </w:pPr>
    </w:p>
    <w:p w14:paraId="3C43E0AF" w14:textId="77777777" w:rsidR="00604C3E" w:rsidRDefault="00000000" w:rsidP="001E77F2">
      <w:pPr>
        <w:pStyle w:val="Ttulo3"/>
      </w:pPr>
      <w:bookmarkStart w:id="27" w:name="_Toc231364863"/>
      <w:r>
        <w:t>Integración interna</w:t>
      </w:r>
      <w:bookmarkEnd w:id="27"/>
    </w:p>
    <w:p w14:paraId="130F6495" w14:textId="77777777" w:rsidR="00604C3E" w:rsidRDefault="00604C3E" w:rsidP="006A7D83">
      <w:pPr>
        <w:pStyle w:val="Textoindependiente"/>
      </w:pPr>
    </w:p>
    <w:p w14:paraId="509254C9" w14:textId="77777777" w:rsidR="00604C3E" w:rsidRDefault="00000000" w:rsidP="006A7D83">
      <w:pPr>
        <w:pStyle w:val="Textoindependiente"/>
      </w:pPr>
      <w:r>
        <w:t xml:space="preserve">La integración interna se resuelve por HTTP entre frontend, gateway, backend y auth service, mientras que la integración con la persistencia se realiza a través del </w:t>
      </w:r>
      <w:proofErr w:type="gramStart"/>
      <w:r>
        <w:t>driver</w:t>
      </w:r>
      <w:proofErr w:type="gramEnd"/>
      <w:r>
        <w:t xml:space="preserve"> </w:t>
      </w:r>
      <w:proofErr w:type="spellStart"/>
      <w:r w:rsidRPr="001E77F2">
        <w:rPr>
          <w:rStyle w:val="Referenciasutil"/>
        </w:rPr>
        <w:t>oracledb</w:t>
      </w:r>
      <w:proofErr w:type="spellEnd"/>
      <w:r>
        <w:t>. Los contratos se expresan mayormente como rutas REST, objetos JSON y parámetros serializados para Oracle.</w:t>
      </w:r>
    </w:p>
    <w:p w14:paraId="782AAF95" w14:textId="77777777" w:rsidR="001E77F2" w:rsidRDefault="001E77F2" w:rsidP="006A7D83">
      <w:pPr>
        <w:pStyle w:val="Textoindependiente"/>
      </w:pPr>
    </w:p>
    <w:p w14:paraId="18CB86C0" w14:textId="77777777" w:rsidR="00604C3E" w:rsidRDefault="00000000" w:rsidP="001E77F2">
      <w:pPr>
        <w:pStyle w:val="Ttulo3"/>
      </w:pPr>
      <w:bookmarkStart w:id="28" w:name="_Toc231364864"/>
      <w:r>
        <w:t>Seguridad</w:t>
      </w:r>
      <w:bookmarkEnd w:id="28"/>
    </w:p>
    <w:p w14:paraId="52FD4486" w14:textId="77777777" w:rsidR="00604C3E" w:rsidRDefault="00604C3E" w:rsidP="006A7D83">
      <w:pPr>
        <w:pStyle w:val="Textoindependiente"/>
      </w:pPr>
    </w:p>
    <w:p w14:paraId="593A9B2D" w14:textId="77777777" w:rsidR="00604C3E" w:rsidRDefault="00000000" w:rsidP="006A7D83">
      <w:pPr>
        <w:pStyle w:val="Textoindependiente"/>
      </w:pPr>
      <w:r>
        <w:t>La seguridad arquitectónica se apoya en tres ejes:</w:t>
      </w:r>
    </w:p>
    <w:p w14:paraId="385FE6AA" w14:textId="77777777" w:rsidR="00604C3E" w:rsidRDefault="00000000">
      <w:pPr>
        <w:pStyle w:val="Listaconvietas"/>
      </w:pPr>
      <w:r>
        <w:t>Segmentación funcional entre navegación contextual y administración avanzada.</w:t>
      </w:r>
    </w:p>
    <w:p w14:paraId="5220CF04" w14:textId="77777777" w:rsidR="00604C3E" w:rsidRDefault="00000000">
      <w:pPr>
        <w:pStyle w:val="Listaconvietas"/>
      </w:pPr>
      <w:r>
        <w:t xml:space="preserve">Centralización de decisiones de acceso en Oracle mediante </w:t>
      </w:r>
      <w:r w:rsidRPr="001E77F2">
        <w:rPr>
          <w:rStyle w:val="Referenciasutil"/>
        </w:rPr>
        <w:t>PKG_SEGURIDAD_NGAC</w:t>
      </w:r>
      <w:r>
        <w:t>.</w:t>
      </w:r>
    </w:p>
    <w:p w14:paraId="4FB29C53" w14:textId="77777777" w:rsidR="00604C3E" w:rsidRDefault="00000000">
      <w:pPr>
        <w:pStyle w:val="Listaconvietas"/>
      </w:pPr>
      <w:r>
        <w:t xml:space="preserve">Abstracción del acceso cliente a través del </w:t>
      </w:r>
      <w:proofErr w:type="spellStart"/>
      <w:r>
        <w:t>gateway</w:t>
      </w:r>
      <w:proofErr w:type="spellEnd"/>
      <w:r>
        <w:t xml:space="preserve"> como frontera única.</w:t>
      </w:r>
    </w:p>
    <w:p w14:paraId="6028B3A7" w14:textId="77777777" w:rsidR="001E77F2" w:rsidRDefault="001E77F2" w:rsidP="001E77F2">
      <w:pPr>
        <w:pStyle w:val="Listaconvietas"/>
        <w:numPr>
          <w:ilvl w:val="0"/>
          <w:numId w:val="0"/>
        </w:numPr>
        <w:ind w:left="567"/>
      </w:pPr>
    </w:p>
    <w:p w14:paraId="12240E1F" w14:textId="77777777" w:rsidR="00604C3E" w:rsidRDefault="00000000" w:rsidP="001E77F2">
      <w:pPr>
        <w:pStyle w:val="Ttulo3"/>
      </w:pPr>
      <w:bookmarkStart w:id="29" w:name="_Toc231364865"/>
      <w:r>
        <w:t>Observabilidad y operación</w:t>
      </w:r>
      <w:bookmarkEnd w:id="29"/>
    </w:p>
    <w:p w14:paraId="0C3E794E" w14:textId="77777777" w:rsidR="00604C3E" w:rsidRDefault="00604C3E" w:rsidP="006A7D83">
      <w:pPr>
        <w:pStyle w:val="Textoindependiente"/>
      </w:pPr>
    </w:p>
    <w:p w14:paraId="53C06819" w14:textId="78A8C868" w:rsidR="001E77F2" w:rsidRDefault="00000000" w:rsidP="006A7D83">
      <w:pPr>
        <w:pStyle w:val="Textoindependiente"/>
      </w:pPr>
      <w:r>
        <w:t xml:space="preserve">Los componentes Node.js incluyen logging con </w:t>
      </w:r>
      <w:r>
        <w:rPr>
          <w:rStyle w:val="Referenciasutil"/>
          <w:rFonts w:ascii="Courier New" w:hAnsi="Courier New"/>
          <w:sz w:val="19"/>
        </w:rPr>
        <w:t>morgan</w:t>
      </w:r>
      <w:r>
        <w:t>, endpoints de salud y manejo explícito de errores de proxy. El gateway y el backend poseen soporte de registro opcional en Eureka, lo que facilita descubrimiento y monitoreo en topologías distribuidas.</w:t>
      </w:r>
    </w:p>
    <w:p w14:paraId="7E1D2388" w14:textId="77777777" w:rsidR="001E77F2" w:rsidRDefault="001E77F2">
      <w:pPr>
        <w:spacing w:after="200" w:line="276" w:lineRule="auto"/>
        <w:jc w:val="left"/>
      </w:pPr>
      <w:r>
        <w:br w:type="page"/>
      </w:r>
    </w:p>
    <w:p w14:paraId="17665ADB" w14:textId="77777777" w:rsidR="00604C3E" w:rsidRDefault="00000000" w:rsidP="001E77F2">
      <w:pPr>
        <w:pStyle w:val="Ttulo2"/>
      </w:pPr>
      <w:bookmarkStart w:id="30" w:name="_Toc231364866"/>
      <w:r>
        <w:lastRenderedPageBreak/>
        <w:t>Decisiones Arquitectónicas Relevantes</w:t>
      </w:r>
      <w:bookmarkEnd w:id="30"/>
    </w:p>
    <w:p w14:paraId="4CB839E2" w14:textId="77777777" w:rsidR="00604C3E" w:rsidRDefault="00604C3E" w:rsidP="006A7D83">
      <w:pPr>
        <w:pStyle w:val="Textoindependiente"/>
      </w:pPr>
    </w:p>
    <w:tbl>
      <w:tblPr>
        <w:tblStyle w:val="Tabladelista4-nfasis1"/>
        <w:tblW w:w="9639" w:type="dxa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4C3E" w:rsidRPr="001E77F2" w14:paraId="1A5DD412" w14:textId="77777777" w:rsidTr="001E7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2916107" w14:textId="77777777" w:rsidR="00604C3E" w:rsidRPr="001E77F2" w:rsidRDefault="00000000">
            <w:pPr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Decisión</w:t>
            </w:r>
          </w:p>
        </w:tc>
        <w:tc>
          <w:tcPr>
            <w:tcW w:w="3135" w:type="dxa"/>
          </w:tcPr>
          <w:p w14:paraId="2E441FC9" w14:textId="77777777" w:rsidR="00604C3E" w:rsidRPr="001E77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Motivación observada</w:t>
            </w:r>
          </w:p>
        </w:tc>
        <w:tc>
          <w:tcPr>
            <w:tcW w:w="3135" w:type="dxa"/>
          </w:tcPr>
          <w:p w14:paraId="06843E7C" w14:textId="77777777" w:rsidR="00604C3E" w:rsidRPr="001E77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Impacto arquitectónico</w:t>
            </w:r>
          </w:p>
        </w:tc>
      </w:tr>
      <w:tr w:rsidR="00604C3E" w14:paraId="73401566" w14:textId="77777777" w:rsidTr="001E7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9D72C9" w14:textId="77777777" w:rsidR="00604C3E" w:rsidRDefault="00000000">
            <w:r>
              <w:rPr>
                <w:b w:val="0"/>
              </w:rPr>
              <w:t>Uso de gateway como punto único de entrada</w:t>
            </w:r>
          </w:p>
        </w:tc>
        <w:tc>
          <w:tcPr>
            <w:tcW w:w="3135" w:type="dxa"/>
          </w:tcPr>
          <w:p w14:paraId="5F493DFE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Simplificar exposición y desacoplar clientes de la topología interna</w:t>
            </w:r>
          </w:p>
        </w:tc>
        <w:tc>
          <w:tcPr>
            <w:tcW w:w="3135" w:type="dxa"/>
          </w:tcPr>
          <w:p w14:paraId="17DC233A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Menor acoplamiento del frontend con servicios internos.</w:t>
            </w:r>
          </w:p>
        </w:tc>
      </w:tr>
      <w:tr w:rsidR="00604C3E" w14:paraId="3ABE039C" w14:textId="77777777" w:rsidTr="001E7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81E622" w14:textId="77777777" w:rsidR="00604C3E" w:rsidRDefault="00000000">
            <w:r>
              <w:rPr>
                <w:b w:val="0"/>
              </w:rPr>
              <w:t>Lógica NGAC crítica en Oracle</w:t>
            </w:r>
          </w:p>
        </w:tc>
        <w:tc>
          <w:tcPr>
            <w:tcW w:w="3135" w:type="dxa"/>
          </w:tcPr>
          <w:p w14:paraId="1E669EC4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Ejecutar decisiones cerca del dato y aprovechar paquetes existentes</w:t>
            </w:r>
          </w:p>
        </w:tc>
        <w:tc>
          <w:tcPr>
            <w:tcW w:w="3135" w:type="dxa"/>
          </w:tcPr>
          <w:p w14:paraId="61E574C8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 dependencia del motor Oracle y del diseño procedural.</w:t>
            </w:r>
          </w:p>
        </w:tc>
      </w:tr>
      <w:tr w:rsidR="00604C3E" w14:paraId="02EADF09" w14:textId="77777777" w:rsidTr="001E7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9D412E" w14:textId="77777777" w:rsidR="00604C3E" w:rsidRDefault="00000000">
            <w:r>
              <w:rPr>
                <w:b w:val="0"/>
              </w:rPr>
              <w:t>Backend administrativo en TypeScript</w:t>
            </w:r>
          </w:p>
        </w:tc>
        <w:tc>
          <w:tcPr>
            <w:tcW w:w="3135" w:type="dxa"/>
          </w:tcPr>
          <w:p w14:paraId="79DA3C74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Mejorar mantenibilidad del dominio administrativo</w:t>
            </w:r>
          </w:p>
        </w:tc>
        <w:tc>
          <w:tcPr>
            <w:tcW w:w="3135" w:type="dxa"/>
          </w:tcPr>
          <w:p w14:paraId="444E1791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Tipado explícito de modelos y DTOs.</w:t>
            </w:r>
          </w:p>
        </w:tc>
      </w:tr>
      <w:tr w:rsidR="00604C3E" w14:paraId="6C38FC9B" w14:textId="77777777" w:rsidTr="001E7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7B0915" w14:textId="77777777" w:rsidR="00604C3E" w:rsidRDefault="00000000">
            <w:r>
              <w:rPr>
                <w:b w:val="0"/>
              </w:rPr>
              <w:t>Auth service separado del backend administrativo</w:t>
            </w:r>
          </w:p>
        </w:tc>
        <w:tc>
          <w:tcPr>
            <w:tcW w:w="3135" w:type="dxa"/>
          </w:tcPr>
          <w:p w14:paraId="16180F93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Aislar menú y resolución contextual de acceso</w:t>
            </w:r>
          </w:p>
        </w:tc>
        <w:tc>
          <w:tcPr>
            <w:tcW w:w="3135" w:type="dxa"/>
          </w:tcPr>
          <w:p w14:paraId="341A3390" w14:textId="77777777" w:rsidR="00604C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Frontera funcional más clara para navegación segura.</w:t>
            </w:r>
          </w:p>
        </w:tc>
      </w:tr>
      <w:tr w:rsidR="00604C3E" w14:paraId="107E0EB4" w14:textId="77777777" w:rsidTr="001E7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13FADF8" w14:textId="77777777" w:rsidR="00604C3E" w:rsidRDefault="00000000">
            <w:r>
              <w:rPr>
                <w:b w:val="0"/>
              </w:rPr>
              <w:t>Eureka opcional</w:t>
            </w:r>
          </w:p>
        </w:tc>
        <w:tc>
          <w:tcPr>
            <w:tcW w:w="3135" w:type="dxa"/>
          </w:tcPr>
          <w:p w14:paraId="6301FBA7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Permitir desarrollo local simple y despliegue distribuido cuando se requiera</w:t>
            </w:r>
          </w:p>
        </w:tc>
        <w:tc>
          <w:tcPr>
            <w:tcW w:w="3135" w:type="dxa"/>
          </w:tcPr>
          <w:p w14:paraId="5E201979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Flexibilidad operativa entre ambientes.</w:t>
            </w:r>
          </w:p>
        </w:tc>
      </w:tr>
    </w:tbl>
    <w:p w14:paraId="4F06B767" w14:textId="77777777" w:rsidR="00604C3E" w:rsidRDefault="00000000">
      <w:pPr>
        <w:pStyle w:val="Descripcin"/>
        <w:jc w:val="center"/>
      </w:pPr>
      <w:r>
        <w:t>Tabla 3. Estructura documentada del diseño arquitectónico</w:t>
      </w:r>
    </w:p>
    <w:p w14:paraId="4FB6C41B" w14:textId="6F7CA865" w:rsidR="001E77F2" w:rsidRDefault="001E77F2">
      <w:pPr>
        <w:spacing w:after="200" w:line="276" w:lineRule="auto"/>
        <w:jc w:val="left"/>
      </w:pPr>
      <w:r>
        <w:br w:type="page"/>
      </w:r>
    </w:p>
    <w:p w14:paraId="318E29E9" w14:textId="77777777" w:rsidR="00604C3E" w:rsidRDefault="00000000" w:rsidP="001E77F2">
      <w:pPr>
        <w:pStyle w:val="Ttulo2"/>
      </w:pPr>
      <w:bookmarkStart w:id="31" w:name="_Toc231364867"/>
      <w:r>
        <w:lastRenderedPageBreak/>
        <w:t>Restricciones, Riesgos y Deuda Técnica</w:t>
      </w:r>
      <w:bookmarkEnd w:id="31"/>
    </w:p>
    <w:p w14:paraId="35EA8AEA" w14:textId="77777777" w:rsidR="00604C3E" w:rsidRDefault="00604C3E" w:rsidP="006A7D83">
      <w:pPr>
        <w:pStyle w:val="Textoindependiente"/>
      </w:pPr>
    </w:p>
    <w:p w14:paraId="01E0007D" w14:textId="77777777" w:rsidR="00604C3E" w:rsidRDefault="00000000" w:rsidP="001E77F2">
      <w:pPr>
        <w:pStyle w:val="Ttulo3"/>
      </w:pPr>
      <w:bookmarkStart w:id="32" w:name="_Toc231364868"/>
      <w:r>
        <w:t>Restricciones activas</w:t>
      </w:r>
      <w:bookmarkEnd w:id="32"/>
    </w:p>
    <w:p w14:paraId="097F67D9" w14:textId="77777777" w:rsidR="00604C3E" w:rsidRDefault="00604C3E" w:rsidP="006A7D83">
      <w:pPr>
        <w:pStyle w:val="Textoindependiente"/>
      </w:pPr>
    </w:p>
    <w:p w14:paraId="77BF984B" w14:textId="77777777" w:rsidR="00604C3E" w:rsidRDefault="00000000">
      <w:pPr>
        <w:pStyle w:val="Listaconvietas"/>
      </w:pPr>
      <w:r>
        <w:t>Dependencia estructural de Oracle para reglas de autorización y procedimientos de negocio.</w:t>
      </w:r>
    </w:p>
    <w:p w14:paraId="0C426961" w14:textId="77777777" w:rsidR="00604C3E" w:rsidRDefault="00000000">
      <w:pPr>
        <w:pStyle w:val="Listaconvietas"/>
      </w:pPr>
      <w:r>
        <w:t>Fuerte acoplamiento semántico entre nombres de rutas, procedimientos y estructura del grafo NGAC.</w:t>
      </w:r>
    </w:p>
    <w:p w14:paraId="6AD16768" w14:textId="77777777" w:rsidR="00604C3E" w:rsidRDefault="00000000">
      <w:pPr>
        <w:pStyle w:val="Listaconvietas"/>
      </w:pPr>
      <w:r>
        <w:t xml:space="preserve">Necesidad de variables de entorno consistentes para mantener el ruteo entre </w:t>
      </w:r>
      <w:proofErr w:type="spellStart"/>
      <w:r>
        <w:t>gateway</w:t>
      </w:r>
      <w:proofErr w:type="spellEnd"/>
      <w:r>
        <w:t xml:space="preserve"> y servicios.</w:t>
      </w:r>
    </w:p>
    <w:p w14:paraId="20516C2E" w14:textId="77777777" w:rsidR="001E77F2" w:rsidRDefault="001E77F2" w:rsidP="001E77F2">
      <w:pPr>
        <w:pStyle w:val="Listaconvietas"/>
        <w:numPr>
          <w:ilvl w:val="0"/>
          <w:numId w:val="0"/>
        </w:numPr>
      </w:pPr>
    </w:p>
    <w:p w14:paraId="7E78F152" w14:textId="77777777" w:rsidR="00604C3E" w:rsidRDefault="00000000" w:rsidP="001E77F2">
      <w:pPr>
        <w:pStyle w:val="Ttulo3"/>
      </w:pPr>
      <w:bookmarkStart w:id="33" w:name="_Toc231364869"/>
      <w:r>
        <w:t>Riesgos técnicos observados</w:t>
      </w:r>
      <w:bookmarkEnd w:id="33"/>
    </w:p>
    <w:p w14:paraId="00CED067" w14:textId="77777777" w:rsidR="00604C3E" w:rsidRDefault="00604C3E" w:rsidP="006A7D83">
      <w:pPr>
        <w:pStyle w:val="Textoindependiente"/>
      </w:pPr>
    </w:p>
    <w:p w14:paraId="191DAB67" w14:textId="77777777" w:rsidR="00604C3E" w:rsidRDefault="00000000">
      <w:pPr>
        <w:pStyle w:val="Listaconvietas"/>
      </w:pPr>
      <w:r>
        <w:t>Cambios en paquetes PL/SQL pueden impactar transversalmente al backend y al auth service.</w:t>
      </w:r>
    </w:p>
    <w:p w14:paraId="224559CD" w14:textId="77777777" w:rsidR="00604C3E" w:rsidRDefault="00000000">
      <w:pPr>
        <w:pStyle w:val="Listaconvietas"/>
      </w:pPr>
      <w:r>
        <w:t>La duplicación parcial de responsabilidades entre rutas directas y rutas agrupadas requiere disciplina para evitar desalineación.</w:t>
      </w:r>
    </w:p>
    <w:p w14:paraId="5992C21C" w14:textId="77777777" w:rsidR="00604C3E" w:rsidRDefault="00000000">
      <w:pPr>
        <w:pStyle w:val="Listaconvietas"/>
      </w:pPr>
      <w:r>
        <w:t>La coexistencia de variantes Node.js y Spring Boot puede generar dispersión documental si no se mantiene una línea base clara.</w:t>
      </w:r>
    </w:p>
    <w:p w14:paraId="67653F56" w14:textId="77777777" w:rsidR="001E77F2" w:rsidRDefault="001E77F2" w:rsidP="001E77F2">
      <w:pPr>
        <w:pStyle w:val="Listaconvietas"/>
        <w:numPr>
          <w:ilvl w:val="0"/>
          <w:numId w:val="0"/>
        </w:numPr>
        <w:ind w:left="567"/>
      </w:pPr>
    </w:p>
    <w:p w14:paraId="6E2D89F1" w14:textId="77777777" w:rsidR="00604C3E" w:rsidRDefault="00000000" w:rsidP="001E77F2">
      <w:pPr>
        <w:pStyle w:val="Ttulo3"/>
      </w:pPr>
      <w:bookmarkStart w:id="34" w:name="_Toc231364870"/>
      <w:r>
        <w:t>Deuda técnica potencial</w:t>
      </w:r>
      <w:bookmarkEnd w:id="34"/>
    </w:p>
    <w:p w14:paraId="6411DBEF" w14:textId="77777777" w:rsidR="00604C3E" w:rsidRDefault="00604C3E" w:rsidP="006A7D83">
      <w:pPr>
        <w:pStyle w:val="Textoindependiente"/>
      </w:pPr>
    </w:p>
    <w:p w14:paraId="1C2F438E" w14:textId="77777777" w:rsidR="00604C3E" w:rsidRDefault="00000000">
      <w:pPr>
        <w:pStyle w:val="Listaconvietas"/>
      </w:pPr>
      <w:r>
        <w:t>Consolidación futura de contratos y documentación de endpoints por dominio.</w:t>
      </w:r>
    </w:p>
    <w:p w14:paraId="5C3F6F5B" w14:textId="77777777" w:rsidR="00604C3E" w:rsidRDefault="00000000">
      <w:pPr>
        <w:pStyle w:val="Listaconvietas"/>
      </w:pPr>
      <w:r>
        <w:t>Refuerzo de métricas y trazas distribuidas para diagnóstico operativo.</w:t>
      </w:r>
    </w:p>
    <w:p w14:paraId="089FEEEC" w14:textId="77777777" w:rsidR="00604C3E" w:rsidRDefault="00000000">
      <w:pPr>
        <w:pStyle w:val="Listaconvietas"/>
      </w:pPr>
      <w:r>
        <w:t>Formalización de diagramas de secuencia y despliegue automatizados desde el código.</w:t>
      </w:r>
    </w:p>
    <w:p w14:paraId="3B58D6AD" w14:textId="3F704F47" w:rsidR="001E77F2" w:rsidRDefault="001E77F2">
      <w:pPr>
        <w:spacing w:after="200" w:line="276" w:lineRule="auto"/>
        <w:jc w:val="left"/>
      </w:pPr>
      <w:r>
        <w:br w:type="page"/>
      </w:r>
    </w:p>
    <w:p w14:paraId="7A9D86AF" w14:textId="77777777" w:rsidR="00604C3E" w:rsidRDefault="00000000" w:rsidP="001E77F2">
      <w:pPr>
        <w:pStyle w:val="Ttulo2"/>
      </w:pPr>
      <w:bookmarkStart w:id="35" w:name="_Toc231364871"/>
      <w:r>
        <w:lastRenderedPageBreak/>
        <w:t>Conclusión Arquitectónica</w:t>
      </w:r>
      <w:bookmarkEnd w:id="35"/>
    </w:p>
    <w:p w14:paraId="0844D533" w14:textId="77777777" w:rsidR="00604C3E" w:rsidRDefault="00604C3E" w:rsidP="006A7D83">
      <w:pPr>
        <w:pStyle w:val="Textoindependiente"/>
      </w:pPr>
    </w:p>
    <w:p w14:paraId="53B3AF1D" w14:textId="77777777" w:rsidR="00604C3E" w:rsidRDefault="00000000" w:rsidP="006A7D83">
      <w:pPr>
        <w:pStyle w:val="Textoindependiente"/>
      </w:pPr>
      <w:r>
        <w:t xml:space="preserve">La arquitectura de </w:t>
      </w:r>
      <w:r>
        <w:rPr>
          <w:rStyle w:val="Fuerte"/>
        </w:rPr>
        <w:t>SAFI-NGAC</w:t>
      </w:r>
      <w:r>
        <w:t xml:space="preserve"> demuestra una solución orientada a operación administrativa segura, donde el frontend Angular, el gateway de entrada, el backend administrativo y el servicio de menú colaboran sobre un núcleo Oracle altamente activo. El diseño favorece la separación de responsabilidades, la centralización del acceso en un gateway y la ejecución de reglas críticas dentro del motor de datos.</w:t>
      </w:r>
    </w:p>
    <w:p w14:paraId="2F51BE1C" w14:textId="0249B1F8" w:rsidR="00604C3E" w:rsidRDefault="001E77F2" w:rsidP="006A7D83">
      <w:pPr>
        <w:pStyle w:val="Textoindependiente"/>
      </w:pPr>
      <w:r>
        <w:t>E</w:t>
      </w:r>
      <w:r w:rsidR="00000000">
        <w:t>l sistema presenta una arquitectura coherente para administración de grafos NGAC, catálogos SAFI y simulación de acceso, con una base técnica suficientemente estructurada para evolucionar mediante control documental, pruebas y trazabilidad de cambios.</w:t>
      </w:r>
    </w:p>
    <w:p w14:paraId="6DF6F217" w14:textId="77777777" w:rsidR="00604C3E" w:rsidRDefault="00000000">
      <w:r>
        <w:br w:type="page"/>
      </w:r>
    </w:p>
    <w:p w14:paraId="35B245DB" w14:textId="77777777" w:rsidR="00604C3E" w:rsidRDefault="00000000" w:rsidP="001E77F2">
      <w:pPr>
        <w:pStyle w:val="Ttulo2"/>
      </w:pPr>
      <w:bookmarkStart w:id="36" w:name="_Toc231364872"/>
      <w:r>
        <w:lastRenderedPageBreak/>
        <w:t>Ficha documental</w:t>
      </w:r>
      <w:bookmarkEnd w:id="36"/>
    </w:p>
    <w:p w14:paraId="132EB2CF" w14:textId="77777777" w:rsidR="00604C3E" w:rsidRDefault="00604C3E" w:rsidP="006A7D83">
      <w:pPr>
        <w:pStyle w:val="Textoindependiente"/>
      </w:pPr>
    </w:p>
    <w:p w14:paraId="018E7749" w14:textId="77777777" w:rsidR="00604C3E" w:rsidRDefault="00000000" w:rsidP="006A7D83">
      <w:pPr>
        <w:pStyle w:val="Textoindependiente"/>
      </w:pPr>
      <w:r>
        <w:t>Resumen documental consolidado del diseño arquitectónico, ubicado al cierre del contenido principal.</w:t>
      </w:r>
    </w:p>
    <w:p w14:paraId="3097D280" w14:textId="77777777" w:rsidR="001E77F2" w:rsidRDefault="001E77F2" w:rsidP="006A7D83">
      <w:pPr>
        <w:pStyle w:val="Textoindependiente"/>
      </w:pPr>
    </w:p>
    <w:tbl>
      <w:tblPr>
        <w:tblStyle w:val="Sombreadomedio1-nfasis1"/>
        <w:tblW w:w="9639" w:type="dxa"/>
        <w:tblLook w:val="04A0" w:firstRow="1" w:lastRow="0" w:firstColumn="1" w:lastColumn="0" w:noHBand="0" w:noVBand="1"/>
      </w:tblPr>
      <w:tblGrid>
        <w:gridCol w:w="1125"/>
        <w:gridCol w:w="1634"/>
        <w:gridCol w:w="2720"/>
        <w:gridCol w:w="4160"/>
      </w:tblGrid>
      <w:tr w:rsidR="00604C3E" w:rsidRPr="001E77F2" w14:paraId="0B2983B6" w14:textId="77777777" w:rsidTr="001E7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182D4F4" w14:textId="77777777" w:rsidR="00604C3E" w:rsidRPr="001E77F2" w:rsidRDefault="00000000">
            <w:pPr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Versión</w:t>
            </w:r>
          </w:p>
        </w:tc>
        <w:tc>
          <w:tcPr>
            <w:tcW w:w="1134" w:type="dxa"/>
          </w:tcPr>
          <w:p w14:paraId="23307FA4" w14:textId="77777777" w:rsidR="00604C3E" w:rsidRPr="001E77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Fecha</w:t>
            </w:r>
          </w:p>
        </w:tc>
        <w:tc>
          <w:tcPr>
            <w:tcW w:w="2835" w:type="dxa"/>
          </w:tcPr>
          <w:p w14:paraId="169D8435" w14:textId="77777777" w:rsidR="00604C3E" w:rsidRPr="001E77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Autor</w:t>
            </w:r>
          </w:p>
        </w:tc>
        <w:tc>
          <w:tcPr>
            <w:tcW w:w="4536" w:type="dxa"/>
          </w:tcPr>
          <w:p w14:paraId="33E59FA0" w14:textId="77777777" w:rsidR="00604C3E" w:rsidRPr="001E77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E77F2">
              <w:rPr>
                <w:color w:val="FFFFFF" w:themeColor="background1"/>
              </w:rPr>
              <w:t>Cambios Realizados</w:t>
            </w:r>
          </w:p>
        </w:tc>
      </w:tr>
      <w:tr w:rsidR="00604C3E" w14:paraId="61F2F0B7" w14:textId="77777777" w:rsidTr="001E7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AE94A3" w14:textId="2C963186" w:rsidR="00604C3E" w:rsidRDefault="00000000">
            <w:r>
              <w:rPr>
                <w:b w:val="0"/>
              </w:rPr>
              <w:t>v1.0</w:t>
            </w:r>
          </w:p>
        </w:tc>
        <w:tc>
          <w:tcPr>
            <w:tcW w:w="1134" w:type="dxa"/>
          </w:tcPr>
          <w:p w14:paraId="0E8921E9" w14:textId="06905EDC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</w:t>
            </w:r>
            <w:r w:rsidR="001E77F2">
              <w:t>/06/</w:t>
            </w:r>
            <w:r>
              <w:t>2026</w:t>
            </w:r>
          </w:p>
        </w:tc>
        <w:tc>
          <w:tcPr>
            <w:tcW w:w="2835" w:type="dxa"/>
          </w:tcPr>
          <w:p w14:paraId="3DE6A250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Arquitectura de Software, DevOps y Automatización</w:t>
            </w:r>
          </w:p>
        </w:tc>
        <w:tc>
          <w:tcPr>
            <w:tcW w:w="4536" w:type="dxa"/>
          </w:tcPr>
          <w:p w14:paraId="53EDB984" w14:textId="77777777" w:rsidR="00604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Creación inicial del diseño de arquitectura por ingeniería inversa sobre frontend, gateway, backend y Oracle.</w:t>
            </w:r>
          </w:p>
        </w:tc>
      </w:tr>
    </w:tbl>
    <w:p w14:paraId="40098EAC" w14:textId="77777777" w:rsidR="00090591" w:rsidRDefault="00090591"/>
    <w:sectPr w:rsidR="00090591" w:rsidSect="00BE21A6">
      <w:headerReference w:type="default" r:id="rId10"/>
      <w:footerReference w:type="default" r:id="rId11"/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172D5" w14:textId="77777777" w:rsidR="00090591" w:rsidRDefault="00090591">
      <w:r>
        <w:separator/>
      </w:r>
    </w:p>
  </w:endnote>
  <w:endnote w:type="continuationSeparator" w:id="0">
    <w:p w14:paraId="62DB919B" w14:textId="77777777" w:rsidR="00090591" w:rsidRDefault="0009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36518" w14:textId="77777777" w:rsidR="00604C3E" w:rsidRDefault="00000000">
    <w:pPr>
      <w:pStyle w:val="Piedepgina"/>
      <w:jc w:val="center"/>
    </w:pPr>
    <w:r>
      <w:t>SAFI-NGAC - Diseño de Arquitectura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20B8C" w14:textId="77777777" w:rsidR="00090591" w:rsidRDefault="00090591">
      <w:r>
        <w:separator/>
      </w:r>
    </w:p>
  </w:footnote>
  <w:footnote w:type="continuationSeparator" w:id="0">
    <w:p w14:paraId="61B237FC" w14:textId="77777777" w:rsidR="00090591" w:rsidRDefault="0009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32D3" w14:textId="77777777" w:rsidR="00604C3E" w:rsidRDefault="00000000">
    <w:pPr>
      <w:pStyle w:val="Encabezado"/>
    </w:pPr>
    <w:r>
      <w:t>SAFI-NGAC - Diseño de Arquitectura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F3CB78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95CC0"/>
    <w:multiLevelType w:val="multilevel"/>
    <w:tmpl w:val="B112B38E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abstractNum w:abstractNumId="10" w15:restartNumberingAfterBreak="0">
    <w:nsid w:val="587A04E4"/>
    <w:multiLevelType w:val="hybridMultilevel"/>
    <w:tmpl w:val="B8D8CCA0"/>
    <w:lvl w:ilvl="0" w:tplc="9F6C761E">
      <w:numFmt w:val="bullet"/>
      <w:lvlText w:val="-"/>
      <w:lvlJc w:val="left"/>
      <w:pPr>
        <w:ind w:left="720" w:hanging="360"/>
      </w:pPr>
      <w:rPr>
        <w:rFonts w:ascii="Comic Sans MS" w:eastAsiaTheme="minorEastAsia" w:hAnsi="Comic Sans M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1D3EF9"/>
    <w:multiLevelType w:val="hybridMultilevel"/>
    <w:tmpl w:val="47C856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9"/>
  </w:num>
  <w:num w:numId="11" w16cid:durableId="424033399">
    <w:abstractNumId w:val="11"/>
  </w:num>
  <w:num w:numId="12" w16cid:durableId="1332416921">
    <w:abstractNumId w:val="10"/>
  </w:num>
  <w:num w:numId="13" w16cid:durableId="135260840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591"/>
    <w:rsid w:val="0015074B"/>
    <w:rsid w:val="001E77F2"/>
    <w:rsid w:val="002541C5"/>
    <w:rsid w:val="0029639D"/>
    <w:rsid w:val="00326F90"/>
    <w:rsid w:val="00543AAC"/>
    <w:rsid w:val="00595F87"/>
    <w:rsid w:val="00604C3E"/>
    <w:rsid w:val="00606832"/>
    <w:rsid w:val="00640749"/>
    <w:rsid w:val="006A7D83"/>
    <w:rsid w:val="007F5E3B"/>
    <w:rsid w:val="00815BE3"/>
    <w:rsid w:val="00A26D09"/>
    <w:rsid w:val="00A5314B"/>
    <w:rsid w:val="00A902FF"/>
    <w:rsid w:val="00AA1D8D"/>
    <w:rsid w:val="00B04C0F"/>
    <w:rsid w:val="00B47730"/>
    <w:rsid w:val="00BE21A6"/>
    <w:rsid w:val="00CB0664"/>
    <w:rsid w:val="00ED75A6"/>
    <w:rsid w:val="00EF6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1CD585"/>
  <w14:defaultImageDpi w14:val="300"/>
  <w15:docId w15:val="{D00F9DCA-2B8A-4808-ADE8-F86B2385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A6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5F87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F87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autoRedefine/>
    <w:uiPriority w:val="99"/>
    <w:unhideWhenUsed/>
    <w:qFormat/>
    <w:rsid w:val="006A7D83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A7D83"/>
    <w:rPr>
      <w:rFonts w:ascii="Comic Sans MS" w:hAnsi="Comic Sans MS"/>
      <w:color w:val="333333"/>
      <w:sz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6A7D83"/>
    <w:pPr>
      <w:numPr>
        <w:numId w:val="5"/>
      </w:numPr>
      <w:tabs>
        <w:tab w:val="left" w:pos="567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543AA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543AAC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6A7D83"/>
    <w:rPr>
      <w:rFonts w:ascii="Comic Sans MS" w:hAnsi="Comic Sans MS"/>
      <w:smallCaps/>
      <w:color w:val="C0504D" w:themeColor="accent2"/>
      <w:sz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paragraph" w:customStyle="1" w:styleId="Warning">
    <w:name w:val="Warning"/>
    <w:basedOn w:val="Normal"/>
    <w:autoRedefine/>
    <w:qFormat/>
    <w:rsid w:val="00595F87"/>
    <w:pPr>
      <w:shd w:val="solid" w:color="EAF1DD" w:themeColor="accent3" w:themeTint="33" w:fill="auto"/>
    </w:pPr>
    <w:rPr>
      <w:color w:val="EE0000"/>
    </w:rPr>
  </w:style>
  <w:style w:type="paragraph" w:styleId="TDC1">
    <w:name w:val="toc 1"/>
    <w:basedOn w:val="Normal"/>
    <w:next w:val="Normal"/>
    <w:autoRedefine/>
    <w:uiPriority w:val="39"/>
    <w:unhideWhenUsed/>
    <w:rsid w:val="006A7D8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7D8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A7D83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6A7D83"/>
    <w:rPr>
      <w:color w:val="0000FF" w:themeColor="hyperlink"/>
      <w:u w:val="single"/>
    </w:rPr>
  </w:style>
  <w:style w:type="table" w:styleId="Tabladelista4-nfasis1">
    <w:name w:val="List Table 4 Accent 1"/>
    <w:basedOn w:val="Tablanormal"/>
    <w:uiPriority w:val="49"/>
    <w:rsid w:val="001E77F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2698</Words>
  <Characters>14840</Characters>
  <Application>Microsoft Office Word</Application>
  <DocSecurity>0</DocSecurity>
  <Lines>123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SAFI-NGAC</dc:title>
  <dc:subject>Diseño de Arquitectura de Software</dc:subject>
  <dc:creator>Gerardo Paiva</dc:creator>
  <cp:keywords/>
  <dc:description>generated by python-docx</dc:description>
  <cp:lastModifiedBy>Gerardo Paiva</cp:lastModifiedBy>
  <cp:revision>3</cp:revision>
  <dcterms:created xsi:type="dcterms:W3CDTF">2026-06-02T18:54:00Z</dcterms:created>
  <dcterms:modified xsi:type="dcterms:W3CDTF">2026-06-03T11:40:00Z</dcterms:modified>
  <cp:category/>
</cp:coreProperties>
</file>