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프로젝트 개요 [2조]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127"/>
        <w:gridCol w:w="7501"/>
        <w:tblGridChange w:id="0">
          <w:tblGrid>
            <w:gridCol w:w="2127"/>
            <w:gridCol w:w="7501"/>
          </w:tblGrid>
        </w:tblGridChange>
      </w:tblGrid>
      <w:tr>
        <w:trPr>
          <w:cantSplit w:val="0"/>
          <w:trHeight w:val="83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에그머니-개인투자자의 투자 성향 별 자산 포트폴리오 추천 서비스-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127"/>
        <w:gridCol w:w="7501"/>
        <w:tblGridChange w:id="0">
          <w:tblGrid>
            <w:gridCol w:w="2127"/>
            <w:gridCol w:w="75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CtrlEnter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구성원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최상현, 김민형, 박홍정, 우승우, 이승희, 허강호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프로젝트주제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 개인 투자자 투자 성향 군집 분석</w:t>
            </w:r>
          </w:p>
          <w:p w:rsidR="00000000" w:rsidDel="00000000" w:rsidP="00000000" w:rsidRDefault="00000000" w:rsidRPr="00000000" w14:paraId="0000000C">
            <w:pPr>
              <w:ind w:firstLine="24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Grable &amp; Lytton의 시나리오형 문항 설문 결과의 표준편차/평균</w:t>
            </w:r>
          </w:p>
          <w:p w:rsidR="00000000" w:rsidDel="00000000" w:rsidP="00000000" w:rsidRDefault="00000000" w:rsidRPr="00000000" w14:paraId="0000000D">
            <w:pPr>
              <w:ind w:firstLine="24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와 정규분포 난수를 생성하여 가상 데이터 셋 구성</w:t>
            </w:r>
          </w:p>
          <w:p w:rsidR="00000000" w:rsidDel="00000000" w:rsidP="00000000" w:rsidRDefault="00000000" w:rsidRPr="00000000" w14:paraId="0000000E">
            <w:pPr>
              <w:ind w:firstLine="24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가상 데이터 셋을 활용하여 투자 성향 군집 분석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2. 코스톨라니 달걀 이론을 이용한 경기 국면 별 자산 포트폴리오</w:t>
            </w:r>
          </w:p>
          <w:p w:rsidR="00000000" w:rsidDel="00000000" w:rsidP="00000000" w:rsidRDefault="00000000" w:rsidRPr="00000000" w14:paraId="00000010">
            <w:pPr>
              <w:ind w:firstLine="24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경기 호황/불황에 따른 자산 투자 비중 리밸런싱</w:t>
            </w:r>
          </w:p>
          <w:p w:rsidR="00000000" w:rsidDel="00000000" w:rsidP="00000000" w:rsidRDefault="00000000" w:rsidRPr="00000000" w14:paraId="00000011">
            <w:pPr>
              <w:ind w:left="20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LSTM과 마코위츠 포트폴리오 이론을 결합하여 미래 최적 포트폴리오 비중 예측</w:t>
            </w:r>
          </w:p>
          <w:p w:rsidR="00000000" w:rsidDel="00000000" w:rsidP="00000000" w:rsidRDefault="00000000" w:rsidRPr="00000000" w14:paraId="00000012">
            <w:pPr>
              <w:ind w:left="20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마코위츠 목표 함수 중 투자자 위험 성향을 의미하는 Gamma값과 투자 성향 군집 라벨을 결합하여 최적 포트폴리오 추천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3. 기업 재무제표를 활용한 주식 투자 전략</w:t>
            </w:r>
          </w:p>
          <w:p w:rsidR="00000000" w:rsidDel="00000000" w:rsidP="00000000" w:rsidRDefault="00000000" w:rsidRPr="00000000" w14:paraId="00000014">
            <w:pPr>
              <w:ind w:firstLine="24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각 경기 국면에서 다양한 재무기법에 따라 코스피 지수 수익률 보다 높은 연간 수익률을 기록한 투자전략 추천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프로젝트기간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2022.04.25 ~ 2022.05.26. [5 weeks]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■ 개발 성과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제안 배경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코로나 팬데믹 기간 사이 개인 투자자는 이전 대비 2.9배 증가하였으며, 전체 기업의 시가 총액은 2.5배 정도의 수치를 기록하여 국내 주식시장에서의 전례 없는 호황을 맞이하였다.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이는 재테크에 대한 국민들의 관심이 증가하고 있음을 단적으로 보여주었다.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허나, 최근 들어 포스트 코로나로 전환되면서 인플레이션 압력과 경기과열을 우려한 지속적인 금리 인상으로 주식 시장은 침체기에 들어섰다.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일반적으로 개인투자자들은 주식이나 펀드 등에 많은 투자를 하는 편이지만, 지금과 같은 하락장에서 개인투자자 수익률은 기관투자자나 외국인 투자자들만큼 미치지 못한다.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이런 불리함을 막기위해 개인 투자자들은 스스로 분석하기 쉬운 종목에 투자하거나 펀드에 가입 하려 하지만 지식의 부족, 정보의 비대칭성으로 인해 선택을 잘못하는 경우가 많으며 그로 인해 무분별한 매수매도, 상품선택이 개인투자자에게는 불리할 수 밖에 없는 현실로 다가왔다.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재테크에 있어 중요한 것은 안정성과 수익률이다. 이를 동시에 관리하기란 쉬운 일이 아니기에, 사람들은 성향에 맞는 포트폴리오를 사용하여 위험을 낮추고, 수익성을 높이려는 시도를 한다.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본 프로젝트에서는 각 재테크 수단을 알맞게 결합하여 경제상황에 맞는 안정성과 수익률을 동시에 추구할 수 있는 고객 맞춤형 포트폴리오를 제시하고자 한다.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?뗭?" w:cs="?뗭?" w:eastAsia="?뗭?" w:hAnsi="?뗭?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?뗭?" w:cs="?뗭?" w:eastAsia="?뗭?" w:hAnsi="?뗭?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목표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?뗭?" w:cs="?뗭?" w:eastAsia="?뗭?" w:hAnsi="?뗭?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?뗭?" w:cs="?뗭?" w:eastAsia="?뗭?" w:hAnsi="?뗭?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군집분석을 통한 투자자 성향 분류와 LSTM 모델을 활용한 최적 포트폴리오 자산 비중 예측 모델 개발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?뗭?" w:cs="?뗭?" w:eastAsia="?뗭?" w:hAnsi="?뗭?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44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3) 데이터 출처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66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Yahoo finance 주가 및 대체투자 지수 데이터, ECOS/OECD 거시경제 지표 데이터, </w:t>
            </w:r>
          </w:p>
          <w:p w:rsidR="00000000" w:rsidDel="00000000" w:rsidP="00000000" w:rsidRDefault="00000000" w:rsidRPr="00000000" w14:paraId="00000027">
            <w:pPr>
              <w:ind w:firstLine="66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딥서치, FNspace 기업 재무제표 데이터, 한국 자산평가 채권 데이터</w:t>
            </w:r>
          </w:p>
          <w:p w:rsidR="00000000" w:rsidDel="00000000" w:rsidP="00000000" w:rsidRDefault="00000000" w:rsidRPr="00000000" w14:paraId="00000028">
            <w:pPr>
              <w:ind w:firstLine="440"/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440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4) 주요 개발 기술</w:t>
            </w:r>
          </w:p>
          <w:p w:rsidR="00000000" w:rsidDel="00000000" w:rsidP="00000000" w:rsidRDefault="00000000" w:rsidRPr="00000000" w14:paraId="0000002A">
            <w:pPr>
              <w:ind w:left="400" w:firstLine="22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(1) 선행 연구 결과의 통계치 기반 가상 데이터 생성 및 군집 분석</w:t>
            </w:r>
          </w:p>
          <w:p w:rsidR="00000000" w:rsidDel="00000000" w:rsidP="00000000" w:rsidRDefault="00000000" w:rsidRPr="00000000" w14:paraId="0000002B">
            <w:pPr>
              <w:ind w:left="400" w:firstLine="22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(2) 경기선행지수와 기준 금리 기술지표를 활용한 경기 시그널 포착</w:t>
            </w:r>
          </w:p>
          <w:p w:rsidR="00000000" w:rsidDel="00000000" w:rsidP="00000000" w:rsidRDefault="00000000" w:rsidRPr="00000000" w14:paraId="0000002C">
            <w:pPr>
              <w:ind w:left="400" w:firstLine="22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(3) LSTM 모델의 손실함수 마코비츠 모델의 목표함수 모델링</w:t>
            </w:r>
          </w:p>
          <w:p w:rsidR="00000000" w:rsidDel="00000000" w:rsidP="00000000" w:rsidRDefault="00000000" w:rsidRPr="00000000" w14:paraId="0000002D">
            <w:pPr>
              <w:ind w:left="400" w:firstLine="220"/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sz w:val="22"/>
                <w:szCs w:val="22"/>
                <w:rtl w:val="0"/>
              </w:rPr>
              <w:t xml:space="preserve">(4) 20년치 기업 재무제표 데이터를 활용한 주식 가치투자전략 구현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3082290</wp:posOffset>
                  </wp:positionH>
                  <wp:positionV relativeFrom="paragraph">
                    <wp:posOffset>36830</wp:posOffset>
                  </wp:positionV>
                  <wp:extent cx="2481580" cy="1386840"/>
                  <wp:effectExtent b="0" l="0" r="0" t="0"/>
                  <wp:wrapSquare wrapText="bothSides" distB="0" distT="0" distL="114300" distR="11430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386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346709</wp:posOffset>
                  </wp:positionH>
                  <wp:positionV relativeFrom="paragraph">
                    <wp:posOffset>13970</wp:posOffset>
                  </wp:positionV>
                  <wp:extent cx="2658050" cy="1454785"/>
                  <wp:effectExtent b="0" l="0" r="0" t="0"/>
                  <wp:wrapSquare wrapText="bothSides" distB="0" distT="0" distL="114300" distR="11430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050" cy="1454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?뗭?" w:cs="?뗭?" w:eastAsia="?뗭?" w:hAnsi="?뗭?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>
                <w:rFonts w:ascii="?뗭?" w:cs="?뗭?" w:eastAsia="?뗭?" w:hAnsi="?뗭?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?뗭?" w:cs="?뗭?" w:eastAsia="?뗭?" w:hAnsi="?뗭?"/>
                <w:b w:val="1"/>
                <w:sz w:val="22"/>
                <w:szCs w:val="22"/>
                <w:rtl w:val="0"/>
              </w:rPr>
              <w:t xml:space="preserve">■ 참고문헌</w:t>
            </w:r>
          </w:p>
          <w:p w:rsidR="00000000" w:rsidDel="00000000" w:rsidP="00000000" w:rsidRDefault="00000000" w:rsidRPr="00000000" w14:paraId="0000003B">
            <w:pPr>
              <w:ind w:firstLine="10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최적 투자 포트폴리오 구성전략에 관한 연구</w:t>
            </w:r>
          </w:p>
          <w:p w:rsidR="00000000" w:rsidDel="00000000" w:rsidP="00000000" w:rsidRDefault="00000000" w:rsidRPr="00000000" w14:paraId="0000003C">
            <w:pPr>
              <w:ind w:firstLine="11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주식 시장에서 개인투자성향과 투자정보에 관한 연구</w:t>
            </w:r>
          </w:p>
          <w:p w:rsidR="00000000" w:rsidDel="00000000" w:rsidP="00000000" w:rsidRDefault="00000000" w:rsidRPr="00000000" w14:paraId="0000003D">
            <w:pPr>
              <w:ind w:firstLine="10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복합투자자산의 위험-수익관계에 기반한 포트폴리오 운용 전략</w:t>
            </w:r>
          </w:p>
          <w:p w:rsidR="00000000" w:rsidDel="00000000" w:rsidP="00000000" w:rsidRDefault="00000000" w:rsidRPr="00000000" w14:paraId="0000003E">
            <w:pPr>
              <w:ind w:left="300" w:hanging="20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코로나19 확산에 따른 거시경제 경로 전망</w:t>
            </w:r>
          </w:p>
          <w:p w:rsidR="00000000" w:rsidDel="00000000" w:rsidP="00000000" w:rsidRDefault="00000000" w:rsidRPr="00000000" w14:paraId="0000003F">
            <w:pPr>
              <w:ind w:left="300" w:hanging="20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Portfolio Performance Optimization Using Multivariate Time Series Volatilities Processed With Deep Layering LSTM Neurons and Markowitz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firstLine="10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유가증권 시장에서의 동적 포트폴리오 최적화를 위한 모듈식강화학습</w:t>
            </w:r>
          </w:p>
          <w:p w:rsidR="00000000" w:rsidDel="00000000" w:rsidP="00000000" w:rsidRDefault="00000000" w:rsidRPr="00000000" w14:paraId="00000041">
            <w:pPr>
              <w:ind w:left="100" w:firstLine="0"/>
              <w:jc w:val="left"/>
              <w:rPr>
                <w:rFonts w:ascii="?뗭?" w:cs="?뗭?" w:eastAsia="?뗭?" w:hAnsi="?뗭?"/>
                <w:i w:val="1"/>
              </w:rPr>
            </w:pPr>
            <w:r w:rsidDel="00000000" w:rsidR="00000000" w:rsidRPr="00000000">
              <w:rPr>
                <w:rFonts w:ascii="?뗭?" w:cs="?뗭?" w:eastAsia="?뗭?" w:hAnsi="?뗭?"/>
                <w:i w:val="1"/>
                <w:rtl w:val="0"/>
              </w:rPr>
              <w:t xml:space="preserve">- 투자 위험수용성향 척도의 활용성에 관한 연구 - Grable &amp; Lytton의 시나리오형 문항과 단일문항 측정방법의 비교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720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?뗭?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748461" cy="31506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8461" cy="3150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C35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AB085D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6644F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6644F3"/>
  </w:style>
  <w:style w:type="paragraph" w:styleId="a6">
    <w:name w:val="footer"/>
    <w:basedOn w:val="a"/>
    <w:link w:val="Char0"/>
    <w:uiPriority w:val="99"/>
    <w:unhideWhenUsed w:val="1"/>
    <w:rsid w:val="006644F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6644F3"/>
  </w:style>
  <w:style w:type="character" w:styleId="a7">
    <w:name w:val="Hyperlink"/>
    <w:basedOn w:val="a0"/>
    <w:uiPriority w:val="99"/>
    <w:unhideWhenUsed w:val="1"/>
    <w:rsid w:val="00C62CF3"/>
    <w:rPr>
      <w:color w:val="0563c1" w:themeColor="hyperlink"/>
      <w:u w:val="single"/>
    </w:rPr>
  </w:style>
  <w:style w:type="character" w:styleId="1" w:customStyle="1">
    <w:name w:val="확인되지 않은 멘션1"/>
    <w:basedOn w:val="a0"/>
    <w:uiPriority w:val="99"/>
    <w:semiHidden w:val="1"/>
    <w:unhideWhenUsed w:val="1"/>
    <w:rsid w:val="000E51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jLmw6oF5DXHPhAkuHuNv4Vaaw==">AMUW2mU6A0zje6/R9zvrl1/Yj7Yq5wjT3aTBV9bLJ3TikQ7s2WnUoG/Ef6YclnHXGBlEpltjRw3AOpKsIbrpOMXVx7XjwFipYfSsLVr1dx5B0ACak+2QkE8=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2022-05-17T08:06:00Z</dcterms:created>
  <dc:creator>710</dc:creator>
</cp:coreProperties>
</file>