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20220504 회의록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&lt;비주식팀&gt;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채권의 전략 구현 코드는 내일 할 예정.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먼저, 채권 전략 중 소극적 투자전략 - 만기보유전략, 적극적 투자전략 - 수익률 곡선타기, babell/bullet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보통 채권 투자 전략은 수익률의 증가/감소 예상으로 채권 비중을 늘리고 줄이는 흐름을 가지고 있음. cli로 기준금리 정점/상승/하락 추세를 어느정도 미리 확인할 수 있기에 그에 따른 채권 비중 변화전략.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채권 가격 추이를 반영하기 위한 고민 중…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잔존만기를 일자별로 컬럼 추가하여 그 일자와 일치하는 채권의 가격을 확인할 지..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주식 or 거시경제 부분에서 모델링을 살짝 섞어보는 것이 좋다고 생각&lt;퀀트 책 참고&gt;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실시간 데이터 활용 웹 구현은 힘들 듯. 수집 데이터 DB에 넣고 정적으로 구현하는 형식으로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bec. 추세전환 기간도 길고, 데이터 수집 자동화가 안되기에 (수동으로 csv 저장)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시그널의 경우, cli 지수가 100기준으로 위면 호황, 아래면 불황으로 판단.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고려해볼 점은 선반영됐다고 판단해서 해야할 듯.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채권투자, 주식투자 관련 용어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https://securities.miraeasset.com/imf/300/imf201.do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&lt;주식팀&gt;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딥서치 분기 재무제표 csv 파일 가져오기 완료.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연간데이터 가공한 것처럼 분기데이터 가공 시작.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수익률 함수 짜는 거 진행중.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재무비율 지표를 연도별로 대입해서 수익률 산출까지 해보기.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재무비율 요소를 전체 연도별로 수익률을 나타내볼 예정.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 수익률 : 연도별 재무제표 발표일 다음날에 매수하는 식으로 진행할 예정.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ecurities.miraeasset.com/imf/300/imf201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