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95F0" w14:textId="77777777" w:rsidR="000D3481" w:rsidRDefault="0039201B" w:rsidP="0039201B">
      <w:pPr>
        <w:pStyle w:val="Heading1"/>
      </w:pPr>
      <w:r>
        <w:t>Power</w:t>
      </w:r>
    </w:p>
    <w:p w14:paraId="14BCFF71" w14:textId="77777777" w:rsidR="0039201B" w:rsidRDefault="0039201B" w:rsidP="0039201B"/>
    <w:p w14:paraId="31A05111" w14:textId="77777777" w:rsidR="0039201B" w:rsidRDefault="0039201B" w:rsidP="0039201B">
      <w:r>
        <w:t>Type I Error:  Rejection of the Null Hypothesis (H</w:t>
      </w:r>
      <w:r>
        <w:rPr>
          <w:vertAlign w:val="subscript"/>
        </w:rPr>
        <w:t>0</w:t>
      </w:r>
      <w:r>
        <w:t>) when H</w:t>
      </w:r>
      <w:r>
        <w:rPr>
          <w:vertAlign w:val="subscript"/>
        </w:rPr>
        <w:t>0</w:t>
      </w:r>
      <w:r>
        <w:t xml:space="preserve"> is true.</w:t>
      </w:r>
    </w:p>
    <w:p w14:paraId="6E52C9CC" w14:textId="77777777" w:rsidR="0039201B" w:rsidRDefault="0039201B" w:rsidP="0039201B">
      <w:r>
        <w:t>Type II Error: Acceptance of the Null Hypothesis (H</w:t>
      </w:r>
      <w:r>
        <w:rPr>
          <w:vertAlign w:val="subscript"/>
        </w:rPr>
        <w:t>0</w:t>
      </w:r>
      <w:r>
        <w:t>) when H</w:t>
      </w:r>
      <w:r>
        <w:rPr>
          <w:vertAlign w:val="subscript"/>
        </w:rPr>
        <w:t>0</w:t>
      </w:r>
      <w:r>
        <w:t xml:space="preserve"> is not true.  </w:t>
      </w:r>
    </w:p>
    <w:p w14:paraId="79148207" w14:textId="77777777" w:rsidR="0039201B" w:rsidRDefault="0039201B" w:rsidP="0039201B">
      <w:r>
        <w:tab/>
        <w:t xml:space="preserve">          No accepting H</w:t>
      </w:r>
      <w:r>
        <w:rPr>
          <w:vertAlign w:val="subscript"/>
        </w:rPr>
        <w:t xml:space="preserve">1 </w:t>
      </w:r>
      <w:r>
        <w:t>when H</w:t>
      </w:r>
      <w:r>
        <w:rPr>
          <w:vertAlign w:val="subscript"/>
        </w:rPr>
        <w:t>1</w:t>
      </w:r>
      <w:r>
        <w:t xml:space="preserve"> is true.</w:t>
      </w:r>
    </w:p>
    <w:p w14:paraId="22CD4E8A" w14:textId="77777777" w:rsidR="0039201B" w:rsidRDefault="0039201B" w:rsidP="0039201B">
      <w:r>
        <w:t xml:space="preserve">Power: The probability of not making a Type II error. </w:t>
      </w:r>
    </w:p>
    <w:p w14:paraId="394AD1AF" w14:textId="77777777" w:rsidR="0039201B" w:rsidRPr="000F512F" w:rsidRDefault="0039201B" w:rsidP="0039201B">
      <w:r>
        <w:t xml:space="preserve">              The probability of rejection H</w:t>
      </w:r>
      <w:r>
        <w:rPr>
          <w:vertAlign w:val="subscript"/>
        </w:rPr>
        <w:t>0</w:t>
      </w:r>
      <w:r>
        <w:t xml:space="preserve"> when it is false.  </w:t>
      </w:r>
    </w:p>
    <w:p w14:paraId="065B0058" w14:textId="3AF3181A" w:rsidR="000F512F" w:rsidRPr="000F512F" w:rsidRDefault="000F512F" w:rsidP="0039201B">
      <w:pPr>
        <w:rPr>
          <w:rFonts w:eastAsiaTheme="minorEastAsia"/>
        </w:rPr>
      </w:pPr>
      <m:oMath>
        <m:r>
          <w:rPr>
            <w:rFonts w:ascii="Cambria Math" w:hAnsi="Cambria Math"/>
          </w:rPr>
          <m:t>Prob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Type II</m:t>
            </m:r>
          </m:e>
        </m:d>
        <m:r>
          <w:rPr>
            <w:rFonts w:ascii="Cambria Math" w:hAnsi="Cambria Math"/>
          </w:rPr>
          <m:t>= β</m:t>
        </m:r>
        <m:r>
          <w:rPr>
            <w:rFonts w:ascii="Cambria Math" w:hAnsi="Cambria Math"/>
          </w:rPr>
          <m:t>= 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Accept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is true</m:t>
        </m:r>
      </m:oMath>
      <w:r w:rsidR="000168B3">
        <w:rPr>
          <w:rFonts w:eastAsiaTheme="minorEastAsia"/>
        </w:rPr>
        <w:t xml:space="preserve"> </w:t>
      </w:r>
    </w:p>
    <w:p w14:paraId="5E004959" w14:textId="658A76ED" w:rsidR="000168B3" w:rsidRPr="00850844" w:rsidRDefault="000F512F" w:rsidP="000168B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Power=1- β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reject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is true)</m:t>
        </m:r>
      </m:oMath>
      <w:r w:rsidR="000168B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</m:oMath>
    </w:p>
    <w:p w14:paraId="6C28D44E" w14:textId="4C0AC0A2" w:rsidR="0039201B" w:rsidRPr="000F512F" w:rsidRDefault="0039201B" w:rsidP="0039201B">
      <w:pPr>
        <w:rPr>
          <w:rFonts w:eastAsiaTheme="minorEastAsia"/>
        </w:rPr>
      </w:pPr>
    </w:p>
    <w:p w14:paraId="7565B835" w14:textId="53B3CB4B" w:rsidR="0039201B" w:rsidRPr="00850844" w:rsidRDefault="0039201B" w:rsidP="003920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Power α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Sample Size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*(Effect Size)</m:t>
              </m:r>
            </m:num>
            <m:den>
              <m:r>
                <w:rPr>
                  <w:rFonts w:ascii="Cambria Math" w:hAnsi="Cambria Math"/>
                </w:rPr>
                <m:t>(Alpha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 xml:space="preserve">) </m:t>
              </m:r>
            </m:den>
          </m:f>
          <m:r>
            <w:rPr>
              <w:rFonts w:ascii="Cambria Math" w:hAnsi="Cambria Math"/>
            </w:rPr>
            <m:t xml:space="preserve">       (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==Proportional too)</m:t>
          </m:r>
        </m:oMath>
      </m:oMathPara>
    </w:p>
    <w:p w14:paraId="1EC04888" w14:textId="51AB58C1" w:rsidR="00850844" w:rsidRDefault="00850844" w:rsidP="0039201B">
      <w:pPr>
        <w:rPr>
          <w:rFonts w:eastAsiaTheme="minorEastAsia"/>
        </w:rPr>
      </w:pPr>
      <w:bookmarkStart w:id="0" w:name="_GoBack"/>
      <w:bookmarkEnd w:id="0"/>
    </w:p>
    <w:p w14:paraId="3578CBAA" w14:textId="762A13A5" w:rsidR="00850844" w:rsidRDefault="00850844" w:rsidP="0039201B">
      <w:pPr>
        <w:rPr>
          <w:rFonts w:eastAsiaTheme="minorEastAsia"/>
        </w:rPr>
      </w:pPr>
    </w:p>
    <w:p w14:paraId="58E24FE4" w14:textId="77777777" w:rsidR="00850844" w:rsidRDefault="00850844" w:rsidP="00850844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b/>
          <w:bCs/>
          <w:color w:val="555555"/>
          <w:sz w:val="42"/>
          <w:szCs w:val="42"/>
        </w:rPr>
        <w:t>Statistical Power and Beta</w:t>
      </w:r>
    </w:p>
    <w:p w14:paraId="7D1FD243" w14:textId="11DCCD23" w:rsidR="00850844" w:rsidRDefault="00850844" w:rsidP="00850844">
      <w:pPr>
        <w:shd w:val="clear" w:color="auto" w:fill="FFFFFF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28A4E497" wp14:editId="7EE0D1C7">
            <wp:extent cx="5676900" cy="2505075"/>
            <wp:effectExtent l="0" t="0" r="0" b="9525"/>
            <wp:docPr id="1" name="Picture 1" descr="statistical powe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cal powe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5EE2" w14:textId="165AD290" w:rsidR="00850844" w:rsidRDefault="00850844" w:rsidP="00850844">
      <w:pPr>
        <w:pStyle w:val="wp-caption-text"/>
        <w:pBdr>
          <w:bottom w:val="single" w:sz="6" w:space="11" w:color="EAEAEA"/>
        </w:pBd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777777"/>
          <w:sz w:val="20"/>
          <w:szCs w:val="20"/>
        </w:rPr>
      </w:pPr>
      <w:r>
        <w:rPr>
          <w:rFonts w:ascii="inherit" w:hAnsi="inherit" w:cs="Arial"/>
          <w:i/>
          <w:iCs/>
          <w:color w:val="777777"/>
          <w:sz w:val="20"/>
          <w:szCs w:val="20"/>
        </w:rPr>
        <w:t>A Type I error is the incorrect rejection of a true </w:t>
      </w:r>
      <w:r w:rsidRPr="00850844">
        <w:rPr>
          <w:rFonts w:ascii="inherit" w:hAnsi="inherit" w:cs="Arial"/>
          <w:i/>
          <w:iCs/>
          <w:color w:val="777777"/>
          <w:sz w:val="20"/>
          <w:szCs w:val="20"/>
          <w:bdr w:val="none" w:sz="0" w:space="0" w:color="auto" w:frame="1"/>
        </w:rPr>
        <w:t>null hypothesis</w:t>
      </w:r>
      <w:r>
        <w:rPr>
          <w:rFonts w:ascii="inherit" w:hAnsi="inherit" w:cs="Arial"/>
          <w:i/>
          <w:iCs/>
          <w:color w:val="777777"/>
          <w:sz w:val="20"/>
          <w:szCs w:val="20"/>
        </w:rPr>
        <w:t>. Alpha is the </w:t>
      </w:r>
      <w:r>
        <w:rPr>
          <w:rStyle w:val="Emphasis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size of the test</w:t>
      </w:r>
      <w:r>
        <w:rPr>
          <w:rFonts w:ascii="inherit" w:hAnsi="inherit" w:cs="Arial"/>
          <w:i/>
          <w:iCs/>
          <w:color w:val="777777"/>
          <w:sz w:val="20"/>
          <w:szCs w:val="20"/>
        </w:rPr>
        <w:t>. A Type II error is where you don’t reject a false null hypothesis. This is the </w:t>
      </w:r>
      <w:r>
        <w:rPr>
          <w:rStyle w:val="Emphasis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β.</w:t>
      </w:r>
    </w:p>
    <w:p w14:paraId="498ED865" w14:textId="77777777" w:rsidR="00850844" w:rsidRDefault="00850844" w:rsidP="00850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.</w:t>
      </w:r>
    </w:p>
    <w:p w14:paraId="081081CC" w14:textId="401ACAAA" w:rsidR="00850844" w:rsidRDefault="00850844" w:rsidP="008508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proofErr w:type="gramStart"/>
      <w:r>
        <w:rPr>
          <w:rFonts w:ascii="Arial" w:hAnsi="Arial" w:cs="Arial"/>
          <w:color w:val="777777"/>
          <w:sz w:val="20"/>
          <w:szCs w:val="20"/>
        </w:rPr>
        <w:t>Beta( β</w:t>
      </w:r>
      <w:proofErr w:type="gramEnd"/>
      <w:r>
        <w:rPr>
          <w:rFonts w:ascii="Arial" w:hAnsi="Arial" w:cs="Arial"/>
          <w:color w:val="777777"/>
          <w:sz w:val="20"/>
          <w:szCs w:val="20"/>
        </w:rPr>
        <w:t>) is the probability that you won’t </w:t>
      </w:r>
      <w:r w:rsidRPr="00850844">
        <w:rPr>
          <w:rFonts w:ascii="inherit" w:hAnsi="inherit" w:cs="Arial"/>
          <w:color w:val="777777"/>
          <w:sz w:val="20"/>
          <w:szCs w:val="20"/>
          <w:bdr w:val="none" w:sz="0" w:space="0" w:color="auto" w:frame="1"/>
        </w:rPr>
        <w:t>reject the null hypothesis</w:t>
      </w:r>
      <w:r>
        <w:rPr>
          <w:rFonts w:ascii="Arial" w:hAnsi="Arial" w:cs="Arial"/>
          <w:color w:val="777777"/>
          <w:sz w:val="20"/>
          <w:szCs w:val="20"/>
        </w:rPr>
        <w:t> when it is false. The statistical power is the </w:t>
      </w:r>
      <w:r w:rsidRPr="00850844">
        <w:rPr>
          <w:rFonts w:ascii="inherit" w:hAnsi="inherit" w:cs="Arial"/>
          <w:color w:val="777777"/>
          <w:sz w:val="20"/>
          <w:szCs w:val="20"/>
          <w:bdr w:val="none" w:sz="0" w:space="0" w:color="auto" w:frame="1"/>
        </w:rPr>
        <w:t>complement </w:t>
      </w:r>
      <w:r>
        <w:rPr>
          <w:rFonts w:ascii="Arial" w:hAnsi="Arial" w:cs="Arial"/>
          <w:color w:val="777777"/>
          <w:sz w:val="20"/>
          <w:szCs w:val="20"/>
        </w:rPr>
        <w:t>of this probability: 1- β</w:t>
      </w:r>
    </w:p>
    <w:p w14:paraId="47408771" w14:textId="113B3E68" w:rsidR="00850844" w:rsidRDefault="00850844" w:rsidP="0039201B"/>
    <w:p w14:paraId="28D5D507" w14:textId="21081DD6" w:rsidR="00850844" w:rsidRPr="000F512F" w:rsidRDefault="00850844" w:rsidP="0039201B">
      <w:r>
        <w:t xml:space="preserve">See Wiki Example: </w:t>
      </w:r>
      <w:hyperlink r:id="rId6" w:history="1">
        <w:r>
          <w:rPr>
            <w:rStyle w:val="Hyperlink"/>
          </w:rPr>
          <w:t>https://en.wikipedia.org/wiki/P</w:t>
        </w:r>
        <w:r>
          <w:rPr>
            <w:rStyle w:val="Hyperlink"/>
          </w:rPr>
          <w:t>o</w:t>
        </w:r>
        <w:r>
          <w:rPr>
            <w:rStyle w:val="Hyperlink"/>
          </w:rPr>
          <w:t>wer_(statistics)</w:t>
        </w:r>
      </w:hyperlink>
    </w:p>
    <w:sectPr w:rsidR="00850844" w:rsidRPr="000F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1B"/>
    <w:rsid w:val="000168B3"/>
    <w:rsid w:val="000D3481"/>
    <w:rsid w:val="000F2413"/>
    <w:rsid w:val="000F512F"/>
    <w:rsid w:val="0039201B"/>
    <w:rsid w:val="00442668"/>
    <w:rsid w:val="005C339A"/>
    <w:rsid w:val="00850844"/>
    <w:rsid w:val="008E0F65"/>
    <w:rsid w:val="00945467"/>
    <w:rsid w:val="00D91AA2"/>
    <w:rsid w:val="00EB0AE0"/>
    <w:rsid w:val="00EC16A1"/>
    <w:rsid w:val="00F9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3F2"/>
  <w15:chartTrackingRefBased/>
  <w15:docId w15:val="{A976D60B-94A7-428A-9CB7-C7EEB862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9201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0844"/>
    <w:rPr>
      <w:color w:val="0000FF"/>
      <w:u w:val="single"/>
    </w:rPr>
  </w:style>
  <w:style w:type="paragraph" w:customStyle="1" w:styleId="wp-caption-text">
    <w:name w:val="wp-caption-text"/>
    <w:basedOn w:val="Normal"/>
    <w:rsid w:val="0085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084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16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5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wer_(statistics)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statisticshowto.datasciencecentral.com/wp-content/uploads/2015/04/statistical-pow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Gregory</dc:creator>
  <cp:keywords/>
  <dc:description/>
  <cp:lastModifiedBy>Susie Schwartz</cp:lastModifiedBy>
  <cp:revision>2</cp:revision>
  <dcterms:created xsi:type="dcterms:W3CDTF">2020-01-02T04:36:00Z</dcterms:created>
  <dcterms:modified xsi:type="dcterms:W3CDTF">2020-01-02T04:36:00Z</dcterms:modified>
</cp:coreProperties>
</file>