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9B8B" w14:textId="2060C490" w:rsidR="004F30AF" w:rsidRDefault="00666491">
      <w:r>
        <w:rPr>
          <w:rFonts w:hint="eastAsia"/>
        </w:rPr>
        <w:t>一：面向对象</w:t>
      </w:r>
      <w:r>
        <w:rPr>
          <w:rFonts w:hint="eastAsia"/>
        </w:rPr>
        <w:t>-</w:t>
      </w:r>
      <w:r>
        <w:rPr>
          <w:rFonts w:hint="eastAsia"/>
        </w:rPr>
        <w:t>类封装</w:t>
      </w:r>
    </w:p>
    <w:p w14:paraId="3B619351" w14:textId="753999B7" w:rsidR="00666491" w:rsidRDefault="00666491">
      <w:r>
        <w:tab/>
      </w:r>
      <w:r>
        <w:rPr>
          <w:rFonts w:hint="eastAsia"/>
        </w:rPr>
        <w:t>成员属性</w:t>
      </w:r>
    </w:p>
    <w:p w14:paraId="3DCB0967" w14:textId="4E2C1FB0" w:rsidR="00666491" w:rsidRDefault="00666491" w:rsidP="00666491">
      <w:pPr>
        <w:ind w:firstLine="435"/>
      </w:pPr>
      <w:r>
        <w:rPr>
          <w:rFonts w:hint="eastAsia"/>
        </w:rPr>
        <w:t>成员方法</w:t>
      </w:r>
    </w:p>
    <w:p w14:paraId="3E794A82" w14:textId="574F5CB7" w:rsidR="00666491" w:rsidRDefault="00666491" w:rsidP="00666491">
      <w:pPr>
        <w:ind w:firstLine="435"/>
      </w:pPr>
      <w:r>
        <w:rPr>
          <w:rFonts w:hint="eastAsia"/>
        </w:rPr>
        <w:t>类的继承：父类里面</w:t>
      </w:r>
      <w:r>
        <w:t>public,protected</w:t>
      </w:r>
      <w:r>
        <w:rPr>
          <w:rFonts w:hint="eastAsia"/>
        </w:rPr>
        <w:t>是可以被子类继承的</w:t>
      </w:r>
    </w:p>
    <w:p w14:paraId="1AA4C488" w14:textId="43E8143A" w:rsidR="00666491" w:rsidRDefault="00666491" w:rsidP="00666491">
      <w:pPr>
        <w:ind w:firstLine="435"/>
        <w:rPr>
          <w:rFonts w:hint="eastAsia"/>
        </w:rPr>
      </w:pPr>
      <w:r>
        <w:rPr>
          <w:rFonts w:hint="eastAsia"/>
        </w:rPr>
        <w:t>静态的成员属性：</w:t>
      </w:r>
    </w:p>
    <w:p w14:paraId="49EB58FF" w14:textId="3B9BB5CB" w:rsidR="00666491" w:rsidRDefault="00B94323" w:rsidP="00B94323">
      <w:pPr>
        <w:ind w:firstLine="435"/>
      </w:pPr>
      <w:r>
        <w:rPr>
          <w:rFonts w:hint="eastAsia"/>
        </w:rPr>
        <w:t>静态方法：</w:t>
      </w:r>
    </w:p>
    <w:p w14:paraId="3A6B25F3" w14:textId="5F99F068" w:rsidR="00B94323" w:rsidRDefault="00B94323" w:rsidP="00B94323"/>
    <w:p w14:paraId="2FA8A072" w14:textId="4C33C49A" w:rsidR="00B94323" w:rsidRDefault="00B94323" w:rsidP="00B94323">
      <w:r>
        <w:rPr>
          <w:rFonts w:hint="eastAsia"/>
        </w:rPr>
        <w:t>二：单例模式</w:t>
      </w:r>
    </w:p>
    <w:p w14:paraId="790A2F31" w14:textId="215A0218" w:rsidR="00B94323" w:rsidRDefault="00B94323" w:rsidP="00B94323">
      <w:pPr>
        <w:ind w:firstLine="435"/>
      </w:pPr>
      <w:r>
        <w:rPr>
          <w:rFonts w:hint="eastAsia"/>
        </w:rPr>
        <w:t>三私一公：</w:t>
      </w:r>
    </w:p>
    <w:p w14:paraId="0F39395B" w14:textId="70CB4C92" w:rsidR="00B94323" w:rsidRDefault="00B94323" w:rsidP="00B94323">
      <w:pPr>
        <w:ind w:firstLine="435"/>
      </w:pPr>
      <w:r>
        <w:rPr>
          <w:noProof/>
        </w:rPr>
        <w:drawing>
          <wp:inline distT="0" distB="0" distL="0" distR="0" wp14:anchorId="6E93B4EE" wp14:editId="5033DDA8">
            <wp:extent cx="5274310" cy="4436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7560" w14:textId="0A89955E" w:rsidR="00B94323" w:rsidRDefault="0062289A" w:rsidP="00B94323">
      <w:r>
        <w:rPr>
          <w:rFonts w:hint="eastAsia"/>
        </w:rPr>
        <w:t>三：用单例模式实现数据库连接</w:t>
      </w:r>
    </w:p>
    <w:p w14:paraId="5B33FB42" w14:textId="5F856C8D" w:rsidR="0062289A" w:rsidRDefault="00473BB1" w:rsidP="00473BB1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定义成员属性（用于存储数据库连接对象）</w:t>
      </w:r>
    </w:p>
    <w:p w14:paraId="1CA2581C" w14:textId="19D03EE7" w:rsidR="00E81E1C" w:rsidRDefault="00E81E1C" w:rsidP="00E81E1C">
      <w:pPr>
        <w:pStyle w:val="af8"/>
        <w:ind w:left="69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09E9E6" wp14:editId="485F0F6B">
            <wp:extent cx="31242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4BF6" w14:textId="0F56974D" w:rsidR="00473BB1" w:rsidRDefault="00473BB1" w:rsidP="00473BB1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在单例类被实例化的时候（数据库连接操作）</w:t>
      </w:r>
    </w:p>
    <w:p w14:paraId="07F72E7B" w14:textId="2876E472" w:rsidR="00E81E1C" w:rsidRDefault="000C0A94" w:rsidP="000C0A94">
      <w:pPr>
        <w:ind w:left="420"/>
      </w:pPr>
      <w:r>
        <w:rPr>
          <w:rFonts w:hint="eastAsia"/>
        </w:rPr>
        <w:t xml:space="preserve"> </w:t>
      </w:r>
      <w:r>
        <w:t xml:space="preserve"> </w:t>
      </w:r>
      <w:r w:rsidR="00E15F0D">
        <w:rPr>
          <w:noProof/>
        </w:rPr>
        <w:drawing>
          <wp:inline distT="0" distB="0" distL="0" distR="0" wp14:anchorId="0A173141" wp14:editId="51CC5F75">
            <wp:extent cx="5274310" cy="1133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B431" w14:textId="7F6B5C1B" w:rsidR="00E15F0D" w:rsidRDefault="00E15F0D" w:rsidP="00E15F0D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对外提供方法返回连接对象属性</w:t>
      </w:r>
      <w:r w:rsidR="000773E5">
        <w:rPr>
          <w:rFonts w:hint="eastAsia"/>
        </w:rPr>
        <w:t>（如果是公共属性，子类可直接调用</w:t>
      </w:r>
      <w:bookmarkStart w:id="0" w:name="_GoBack"/>
      <w:bookmarkEnd w:id="0"/>
      <w:r w:rsidR="000773E5">
        <w:rPr>
          <w:rFonts w:hint="eastAsia"/>
        </w:rPr>
        <w:t>）</w:t>
      </w:r>
    </w:p>
    <w:p w14:paraId="4A2F4DA4" w14:textId="364495E7" w:rsidR="00E15F0D" w:rsidRDefault="007B44F3" w:rsidP="00E15F0D">
      <w:pPr>
        <w:pStyle w:val="af8"/>
        <w:ind w:left="690" w:firstLineChars="0" w:firstLine="0"/>
      </w:pPr>
      <w:r>
        <w:rPr>
          <w:noProof/>
        </w:rPr>
        <w:drawing>
          <wp:inline distT="0" distB="0" distL="0" distR="0" wp14:anchorId="7E86FB0D" wp14:editId="1B5A217A">
            <wp:extent cx="3695700" cy="171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A02E" w14:textId="77777777" w:rsidR="007B44F3" w:rsidRDefault="007B44F3" w:rsidP="007B44F3">
      <w:pPr>
        <w:rPr>
          <w:rFonts w:hint="eastAsia"/>
        </w:rPr>
      </w:pPr>
    </w:p>
    <w:sectPr w:rsidR="007B4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0FF77" w14:textId="77777777" w:rsidR="008B566D" w:rsidRDefault="008B566D" w:rsidP="00666491">
      <w:pPr>
        <w:spacing w:after="0" w:line="240" w:lineRule="auto"/>
      </w:pPr>
      <w:r>
        <w:separator/>
      </w:r>
    </w:p>
  </w:endnote>
  <w:endnote w:type="continuationSeparator" w:id="0">
    <w:p w14:paraId="15529CF5" w14:textId="77777777" w:rsidR="008B566D" w:rsidRDefault="008B566D" w:rsidP="0066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BCF46" w14:textId="77777777" w:rsidR="008B566D" w:rsidRDefault="008B566D" w:rsidP="00666491">
      <w:pPr>
        <w:spacing w:after="0" w:line="240" w:lineRule="auto"/>
      </w:pPr>
      <w:r>
        <w:separator/>
      </w:r>
    </w:p>
  </w:footnote>
  <w:footnote w:type="continuationSeparator" w:id="0">
    <w:p w14:paraId="4C4D054E" w14:textId="77777777" w:rsidR="008B566D" w:rsidRDefault="008B566D" w:rsidP="00666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97926"/>
    <w:multiLevelType w:val="hybridMultilevel"/>
    <w:tmpl w:val="E12622B6"/>
    <w:lvl w:ilvl="0" w:tplc="E6D4DB8A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9C"/>
    <w:rsid w:val="000773E5"/>
    <w:rsid w:val="000C0A94"/>
    <w:rsid w:val="00473BB1"/>
    <w:rsid w:val="004F30AF"/>
    <w:rsid w:val="0062289A"/>
    <w:rsid w:val="0063235D"/>
    <w:rsid w:val="00666491"/>
    <w:rsid w:val="007B44F3"/>
    <w:rsid w:val="008B566D"/>
    <w:rsid w:val="00B94323"/>
    <w:rsid w:val="00E15F0D"/>
    <w:rsid w:val="00E7409C"/>
    <w:rsid w:val="00E8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A557A"/>
  <w15:chartTrackingRefBased/>
  <w15:docId w15:val="{4FD2006B-994A-4EFB-B597-F9480F92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666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66649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6664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666491"/>
    <w:rPr>
      <w:sz w:val="18"/>
      <w:szCs w:val="18"/>
    </w:rPr>
  </w:style>
  <w:style w:type="paragraph" w:styleId="af8">
    <w:name w:val="List Paragraph"/>
    <w:basedOn w:val="a"/>
    <w:uiPriority w:val="34"/>
    <w:qFormat/>
    <w:rsid w:val="00473B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10</cp:revision>
  <dcterms:created xsi:type="dcterms:W3CDTF">2019-05-21T08:03:00Z</dcterms:created>
  <dcterms:modified xsi:type="dcterms:W3CDTF">2019-05-21T08:19:00Z</dcterms:modified>
</cp:coreProperties>
</file>