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EXCELENTÍSSIMO SENHOR DOUTOR JUIZ DE DIREITO DA [VARA]</w:t>
      </w:r>
      <w:r w:rsidDel="00000000" w:rsidR="00000000" w:rsidRPr="00000000">
        <w:rPr>
          <w:b w:val="1"/>
          <w:bCs w:val="1"/>
          <w:rtl w:val="0"/>
        </w:rPr>
        <w:t xml:space="preserve"> DA COMARCA DE [CIDADE] - [UF]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212529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PROCESSO SOB O N.º</w:t>
      </w:r>
      <w:r w:rsidDel="00000000" w:rsidR="00000000" w:rsidRPr="00000000">
        <w:rPr>
          <w:sz w:val="20"/>
          <w:szCs w:val="20"/>
          <w:rtl w:val="0"/>
        </w:rPr>
        <w:t xml:space="preserve"> [Processo]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REQUERIDO(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): </w:t>
      </w:r>
      <w:r w:rsidDel="00000000" w:rsidR="00000000" w:rsidRPr="00000000">
        <w:rPr>
          <w:sz w:val="20"/>
          <w:szCs w:val="20"/>
          <w:rtl w:val="0"/>
        </w:rPr>
        <w:t xml:space="preserve">[Polo Passivo MAIÚSCULAS]</w:t>
      </w:r>
    </w:p>
    <w:p w:rsidR="00000000" w:rsidDel="00000000" w:rsidP="00000000" w:rsidRDefault="00000000" w:rsidRPr="00000000" w14:paraId="00000006">
      <w:pPr>
        <w:jc w:val="both"/>
        <w:rPr>
          <w:color w:val="21252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  <w:tab w:val="left" w:leader="none" w:pos="5796"/>
        </w:tabs>
        <w:spacing w:after="120" w:before="120" w:line="360" w:lineRule="auto"/>
        <w:ind w:left="0" w:right="0" w:firstLine="0"/>
        <w:jc w:val="both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B6 ASSIGNEE ASSETS LTDA</w:t>
      </w:r>
      <w:r w:rsidDel="00000000" w:rsidR="00000000" w:rsidRPr="00000000">
        <w:rPr>
          <w:rtl w:val="0"/>
        </w:rPr>
        <w:t xml:space="preserve">, Pessoa Jurídica de Direito Privado, inscrita no CNPJ no. 49.380.692/0001-30, com sede na Av. Ibirapuera, 1753, 20º andar, Cj 201, Moema, São Paulo/SP, CEP 04.029-100, com endereço eletrônico &lt;processamento@b6assets.com.br&gt;, (contrato social anexo) por seu representante legal, WALDIR BERNARDO CRUZ FIGUEIRA, brasileiro, casado, empresário, portador da Carteira de Identidade RG n.º 57.333.564-3, inscrito no CPF sob o n.º 812.998.852-68, residente na Avenida Prof. Ascendino Reis, 1145, apto 1701, Moema, São Paulo/SP, CEP:04.094-050, vem à presença de Vossa Excelência, por meio do seu Advogado (procuração anexa), infra-assinado, promover o competente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d5dce4" w:val="clear"/>
        <w:tabs>
          <w:tab w:val="left" w:leader="none" w:pos="2413"/>
        </w:tabs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HABILITAÇÃO E SUBSTITUIÇÃO DO POLO ATIVO</w:t>
      </w:r>
    </w:p>
    <w:p w:rsidR="00000000" w:rsidDel="00000000" w:rsidP="00000000" w:rsidRDefault="00000000" w:rsidRPr="00000000" w14:paraId="00000009">
      <w:pPr>
        <w:tabs>
          <w:tab w:val="left" w:leader="none" w:pos="1985"/>
          <w:tab w:val="left" w:leader="none" w:pos="5796"/>
        </w:tabs>
        <w:spacing w:after="120" w:before="120"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color w:val="000000"/>
          <w:rtl w:val="0"/>
        </w:rPr>
        <w:t xml:space="preserve">estes autos em que move em desfavor de [</w:t>
      </w:r>
      <w:r w:rsidDel="00000000" w:rsidR="00000000" w:rsidRPr="00000000">
        <w:rPr>
          <w:rtl w:val="0"/>
        </w:rPr>
        <w:t xml:space="preserve">Polo Passivo TODAS MAIÚSCULAS E NEGRITO]</w:t>
      </w:r>
      <w:r w:rsidDel="00000000" w:rsidR="00000000" w:rsidRPr="00000000">
        <w:rPr>
          <w:color w:val="000000"/>
          <w:rtl w:val="0"/>
        </w:rPr>
        <w:t xml:space="preserve">, ante as razões de fato e de direito que a seguir passa a expor.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17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ora requerente adquiriu a Carteira de Crédito Consignado Inadimplentes da Massa Falida do Banco Cruzeiro do Sul por meio de leilão judicial realizado a interesse da Massa Falida supra e determinação do juízo da 2ª Vara de Falências e Recuperações Judiciais do Foro da Comarca de São Paulo,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após homologação pelo E. TJSP, bem como, a ratificação pelo Juízo Falimentar que determinou a entrega da respectiva Carteira composta pelos contratos com parcelas inadimplidas da Massa Falida.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17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tanto, promove a juntada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72c4"/>
          <w:sz w:val="24"/>
          <w:szCs w:val="24"/>
          <w:u w:val="single"/>
          <w:shd w:fill="auto" w:val="clear"/>
          <w:vertAlign w:val="baseline"/>
          <w:rtl w:val="0"/>
        </w:rPr>
        <w:t xml:space="preserve">Acórdão de Homologação do e. TJSP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relação alienação em favor da ora requerente.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72c4"/>
          <w:sz w:val="24"/>
          <w:szCs w:val="24"/>
          <w:u w:val="none"/>
          <w:shd w:fill="d9e2f3" w:val="clear"/>
          <w:vertAlign w:val="baseline"/>
          <w:rtl w:val="0"/>
        </w:rPr>
        <w:t xml:space="preserve">(Doc. 1 – Acordão e Trânsito em Julgado)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bem como,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72c4"/>
          <w:sz w:val="24"/>
          <w:szCs w:val="24"/>
          <w:u w:val="single"/>
          <w:shd w:fill="auto" w:val="clear"/>
          <w:vertAlign w:val="baseline"/>
          <w:rtl w:val="0"/>
        </w:rPr>
        <w:t xml:space="preserve">Decisão que determina a transferência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pelo Juízo Falimentar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72c4"/>
          <w:sz w:val="24"/>
          <w:szCs w:val="24"/>
          <w:u w:val="none"/>
          <w:shd w:fill="d9e2f3" w:val="clear"/>
          <w:vertAlign w:val="baseline"/>
          <w:rtl w:val="0"/>
        </w:rPr>
        <w:t xml:space="preserve">(Doc. 2 – Decisão – MFBCS)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72c4"/>
          <w:sz w:val="24"/>
          <w:szCs w:val="24"/>
          <w:u w:val="single"/>
          <w:shd w:fill="auto" w:val="clear"/>
          <w:vertAlign w:val="baseline"/>
          <w:rtl w:val="0"/>
        </w:rPr>
        <w:t xml:space="preserve">Petição cumprindo o pagamento complementar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determinado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72c4"/>
          <w:sz w:val="24"/>
          <w:szCs w:val="24"/>
          <w:u w:val="none"/>
          <w:shd w:fill="d9e2f3" w:val="clear"/>
          <w:vertAlign w:val="baseline"/>
          <w:rtl w:val="0"/>
        </w:rPr>
        <w:t xml:space="preserve">(Doc. 3 – Petição de Comprovação do Pagamento Complementar)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1701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aludida Carteira de Crédito Inadimplente é composta por contratos inadimplidos pelos devedores do falido Banco Cruzeiro do Sul, e ações judiciais propostas no interesse da satisfação destes contratos, de modo que, cabe a ora requerente, suceder ao polo ativo para os fins de prosseguimento.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17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Considerando a complexidade sobre a composição ante a dezenas de milhares de contratos, judicializados e não judicializados, ainda resta pendente a expedição do Termo de Cessão, razão pela qual, fora solicitada, também, a expedição de Decisão com força de Ofício a este juízo e aos demais, se caso, pelas documentações ora encartadas, esse juízo entender pela não alteração do polo.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17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 importante asseverar que é de suma importância a alteração do polo ativo para os fins de dar celeridade no prosseguimento do feito, com o efetivo e eficaz andamento com as adequadas e pontuais manifestações, visando o impulsionamento do feito para célere satisfação do crédito, inclusive procedendo a eventuais acordos com vista a extinguir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17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Diante o exposto, todos os direitos relativos aos Contratos de Crédito Consignado de servidores inadimplentes passaram a pertencer a ora requerente, de modo que, nos termos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artigo 286 do Código Civil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opera, por necessário, substituição do polo ativo na presente demanda.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17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mesmo sentido,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inciso III do § 1º do artigo 778 do CPC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ao cessionário promover ou prosseguir na execução quando o direito resultante do título executivo lhe for transferido por ato entre vivos.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17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Face ao ora encartado, somada a necessidade de assumir a frente processual de direito que lhe pertence,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requer a habilitaç</w:t>
      </w:r>
      <w:r w:rsidDel="00000000" w:rsidR="00000000" w:rsidRPr="00000000">
        <w:rPr>
          <w:b w:val="1"/>
          <w:bCs w:val="1"/>
          <w:rtl w:val="0"/>
        </w:rPr>
        <w:t xml:space="preserve">ão 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substituição do polo ativo da presente demanda, ante os fundamentos suscitados.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17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Outrossim,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artigo 223 do CPC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considerando a necessidade de restabelecer os atos processuais a serem realizados no processo, bem como, que a atuação esperada no presente processo não foi possível por justa causa, alheia, inclusive, aos ensejos da requerente, requer a devolução do prazos para a prática dos atos necessários ao contraditório e ampla defesa, nos termos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artigo 223 e §§s  do CPC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bem como, a necessária tramitação do feito para os fins de promover o que de direito objetivando o adimplemento do valor pleiteado nos autos. 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17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fim, requer-se que todas as publicações e intimações referente aos presentes autos, sejam realizadas, exclusivamente e conjuntamente, em nome dos advogados,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Dr. LINEKER BERTINO CRUZ FIGUEIRA, OAB/SP 422268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WALDIR BERNARDO CRUZ FIGUEIRA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OAB/SP 401496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sob pena de nulidade e/ou republicação, com a respectiva devolução do prazo, nos termos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§ 2º do artigo 272 do CPC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tabs>
          <w:tab w:val="left" w:leader="none" w:pos="1985"/>
          <w:tab w:val="left" w:leader="none" w:pos="5796"/>
        </w:tabs>
        <w:spacing w:after="120" w:before="120" w:line="360" w:lineRule="auto"/>
        <w:ind w:firstLine="170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Nestes termos, pede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DEFERIMENTO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tabs>
          <w:tab w:val="left" w:leader="none" w:pos="1985"/>
          <w:tab w:val="left" w:leader="none" w:pos="5796"/>
        </w:tabs>
        <w:spacing w:after="120" w:before="120" w:line="360" w:lineRule="auto"/>
        <w:jc w:val="right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São Paulo/SP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  <w:t xml:space="preserve"> [DATA DE HOJE].</w:t>
      </w:r>
    </w:p>
    <w:p w:rsidR="00000000" w:rsidDel="00000000" w:rsidP="00000000" w:rsidRDefault="00000000" w:rsidRPr="00000000" w14:paraId="00000016">
      <w:pPr>
        <w:tabs>
          <w:tab w:val="left" w:leader="none" w:pos="1985"/>
          <w:tab w:val="left" w:leader="none" w:pos="5796"/>
        </w:tabs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LINEKER BERTINO CRUZ FIGUEIRA</w:t>
      </w:r>
    </w:p>
    <w:p w:rsidR="00000000" w:rsidDel="00000000" w:rsidP="00000000" w:rsidRDefault="00000000" w:rsidRPr="00000000" w14:paraId="00000017">
      <w:pPr>
        <w:tabs>
          <w:tab w:val="left" w:leader="none" w:pos="1985"/>
          <w:tab w:val="left" w:leader="none" w:pos="5796"/>
        </w:tabs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OAB/SP</w:t>
      </w:r>
      <w:r w:rsidDel="00000000" w:rsidR="00000000" w:rsidRPr="00000000">
        <w:rPr>
          <w:rtl w:val="0"/>
        </w:rPr>
        <w:t xml:space="preserve"> 422.268</w:t>
      </w:r>
    </w:p>
    <w:sectPr>
      <w:headerReference r:id="rId6" w:type="default"/>
      <w:pgSz w:h="16838" w:w="11906" w:orient="portrait"/>
      <w:pgMar w:bottom="1220" w:top="1027" w:left="1701" w:right="1134" w:header="85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center" w:leader="none" w:pos="4677"/>
      </w:tabs>
      <w:rPr>
        <w:color w:val="000000"/>
      </w:rPr>
    </w:pPr>
    <w:r w:rsidDel="00000000" w:rsidR="00000000" w:rsidRPr="00000000">
      <w:rPr/>
      <w:pict>
        <v:shape id="WordPictureWatermark1" style="position:absolute;width:597.1pt;height:843.9pt;rotation:0;z-index:-503316481;mso-position-horizontal-relative:margin;mso-position-horizontal:absolute;margin-left:-85.9pt;mso-position-vertical-relative:margin;mso-position-vertical:absolute;margin-top:-53.5pt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color w:val="000000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061" w:hanging="360"/>
      </w:pPr>
      <w:rPr/>
    </w:lvl>
    <w:lvl w:ilvl="1">
      <w:start w:val="1"/>
      <w:numFmt w:val="lowerLetter"/>
      <w:lvlText w:val="%2."/>
      <w:lvlJc w:val="left"/>
      <w:pPr>
        <w:ind w:left="2781" w:hanging="360"/>
      </w:pPr>
      <w:rPr/>
    </w:lvl>
    <w:lvl w:ilvl="2">
      <w:start w:val="1"/>
      <w:numFmt w:val="lowerRoman"/>
      <w:lvlText w:val="%3."/>
      <w:lvlJc w:val="right"/>
      <w:pPr>
        <w:ind w:left="3501" w:hanging="180"/>
      </w:pPr>
      <w:rPr/>
    </w:lvl>
    <w:lvl w:ilvl="3">
      <w:start w:val="1"/>
      <w:numFmt w:val="decimal"/>
      <w:lvlText w:val="%4."/>
      <w:lvlJc w:val="left"/>
      <w:pPr>
        <w:ind w:left="4221" w:hanging="360"/>
      </w:pPr>
      <w:rPr/>
    </w:lvl>
    <w:lvl w:ilvl="4">
      <w:start w:val="1"/>
      <w:numFmt w:val="lowerLetter"/>
      <w:lvlText w:val="%5."/>
      <w:lvlJc w:val="left"/>
      <w:pPr>
        <w:ind w:left="4941" w:hanging="360"/>
      </w:pPr>
      <w:rPr/>
    </w:lvl>
    <w:lvl w:ilvl="5">
      <w:start w:val="1"/>
      <w:numFmt w:val="lowerRoman"/>
      <w:lvlText w:val="%6."/>
      <w:lvlJc w:val="right"/>
      <w:pPr>
        <w:ind w:left="5661" w:hanging="180"/>
      </w:pPr>
      <w:rPr/>
    </w:lvl>
    <w:lvl w:ilvl="6">
      <w:start w:val="1"/>
      <w:numFmt w:val="decimal"/>
      <w:lvlText w:val="%7."/>
      <w:lvlJc w:val="left"/>
      <w:pPr>
        <w:ind w:left="6381" w:hanging="360"/>
      </w:pPr>
      <w:rPr/>
    </w:lvl>
    <w:lvl w:ilvl="7">
      <w:start w:val="1"/>
      <w:numFmt w:val="lowerLetter"/>
      <w:lvlText w:val="%8."/>
      <w:lvlJc w:val="left"/>
      <w:pPr>
        <w:ind w:left="7101" w:hanging="360"/>
      </w:pPr>
      <w:rPr/>
    </w:lvl>
    <w:lvl w:ilvl="8">
      <w:start w:val="1"/>
      <w:numFmt w:val="lowerRoman"/>
      <w:lvlText w:val="%9."/>
      <w:lvlJc w:val="right"/>
      <w:pPr>
        <w:ind w:left="7821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before="76" w:lineRule="auto"/>
      <w:ind w:left="3615" w:right="319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