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28F0F" w14:textId="77777777" w:rsidR="4AE2F2A7" w:rsidRDefault="00D25072" w:rsidP="4EFDDEF8">
      <w:pPr>
        <w:jc w:val="center"/>
        <w:rPr>
          <w:rFonts w:ascii="Aptos Display" w:hAnsi="Aptos Display"/>
          <w:b/>
          <w:bCs/>
          <w:sz w:val="44"/>
          <w:szCs w:val="44"/>
        </w:rPr>
      </w:pPr>
      <w:r>
        <w:rPr>
          <w:rFonts w:ascii="Aptos Display" w:hAnsi="Aptos Display"/>
          <w:b/>
          <w:bCs/>
          <w:sz w:val="44"/>
          <w:szCs w:val="44"/>
        </w:rPr>
        <w:t xml:space="preserve">Medium </w:t>
      </w:r>
      <w:r w:rsidR="4AE2F2A7" w:rsidRPr="4EFDDEF8">
        <w:rPr>
          <w:rFonts w:ascii="Aptos Display" w:hAnsi="Aptos Display"/>
          <w:b/>
          <w:bCs/>
          <w:sz w:val="44"/>
          <w:szCs w:val="44"/>
        </w:rPr>
        <w:t xml:space="preserve">Requirements </w:t>
      </w:r>
      <w:r>
        <w:rPr>
          <w:rFonts w:ascii="Aptos Display" w:hAnsi="Aptos Display"/>
          <w:b/>
          <w:bCs/>
          <w:sz w:val="44"/>
          <w:szCs w:val="44"/>
        </w:rPr>
        <w:t>Document</w:t>
      </w:r>
    </w:p>
    <w:tbl>
      <w:tblPr>
        <w:tblW w:w="0" w:type="auto"/>
        <w:tblCellMar>
          <w:left w:w="0" w:type="dxa"/>
          <w:right w:w="0" w:type="dxa"/>
        </w:tblCellMar>
        <w:tblLook w:val="04A0" w:firstRow="1" w:lastRow="0" w:firstColumn="1" w:lastColumn="0" w:noHBand="0" w:noVBand="1"/>
      </w:tblPr>
      <w:tblGrid>
        <w:gridCol w:w="5030"/>
        <w:gridCol w:w="5030"/>
      </w:tblGrid>
      <w:tr w:rsidR="00412E60" w14:paraId="648E3903" w14:textId="77777777">
        <w:tc>
          <w:tcPr>
            <w:tcW w:w="5040" w:type="dxa"/>
            <w:tcBorders>
              <w:top w:val="single" w:sz="8" w:space="0" w:color="auto"/>
              <w:left w:val="single" w:sz="8" w:space="0" w:color="auto"/>
              <w:bottom w:val="single" w:sz="8" w:space="0" w:color="auto"/>
              <w:right w:val="single" w:sz="8" w:space="0" w:color="auto"/>
            </w:tcBorders>
            <w:shd w:val="clear" w:color="auto" w:fill="D9EAF7"/>
            <w:tcMar>
              <w:top w:w="0" w:type="dxa"/>
              <w:left w:w="108" w:type="dxa"/>
              <w:bottom w:w="0" w:type="dxa"/>
              <w:right w:w="108" w:type="dxa"/>
            </w:tcMar>
            <w:hideMark/>
          </w:tcPr>
          <w:p w14:paraId="15C7173B" w14:textId="77777777" w:rsidR="00412E60" w:rsidRDefault="00412E60">
            <w:pPr>
              <w:spacing w:after="0"/>
              <w:rPr>
                <w:kern w:val="2"/>
                <w:szCs w:val="20"/>
                <w14:ligatures w14:val="standardContextual"/>
              </w:rPr>
            </w:pPr>
            <w:r>
              <w:rPr>
                <w:b/>
                <w:bCs/>
                <w:color w:val="000000"/>
                <w:sz w:val="18"/>
                <w:szCs w:val="18"/>
              </w:rPr>
              <w:t>Field</w:t>
            </w:r>
          </w:p>
        </w:tc>
        <w:tc>
          <w:tcPr>
            <w:tcW w:w="5040" w:type="dxa"/>
            <w:tcBorders>
              <w:top w:val="single" w:sz="8" w:space="0" w:color="auto"/>
              <w:left w:val="nil"/>
              <w:bottom w:val="single" w:sz="8" w:space="0" w:color="auto"/>
              <w:right w:val="single" w:sz="8" w:space="0" w:color="auto"/>
            </w:tcBorders>
            <w:shd w:val="clear" w:color="auto" w:fill="D9EAF7"/>
            <w:tcMar>
              <w:top w:w="0" w:type="dxa"/>
              <w:left w:w="108" w:type="dxa"/>
              <w:bottom w:w="0" w:type="dxa"/>
              <w:right w:w="108" w:type="dxa"/>
            </w:tcMar>
            <w:hideMark/>
          </w:tcPr>
          <w:p w14:paraId="11D2F1AD" w14:textId="77777777" w:rsidR="00412E60" w:rsidRDefault="00412E60">
            <w:pPr>
              <w:spacing w:after="0"/>
            </w:pPr>
            <w:r>
              <w:rPr>
                <w:b/>
                <w:bCs/>
                <w:color w:val="000000"/>
                <w:sz w:val="18"/>
                <w:szCs w:val="18"/>
              </w:rPr>
              <w:t>Response</w:t>
            </w:r>
          </w:p>
        </w:tc>
      </w:tr>
      <w:tr w:rsidR="00412E60" w14:paraId="2246D5DB" w14:textId="77777777">
        <w:tc>
          <w:tcPr>
            <w:tcW w:w="50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2E06A6" w14:textId="77777777" w:rsidR="00412E60" w:rsidRDefault="00412E60">
            <w:pPr>
              <w:spacing w:after="0"/>
            </w:pPr>
            <w:r>
              <w:rPr>
                <w:sz w:val="18"/>
                <w:szCs w:val="18"/>
              </w:rPr>
              <w:t>Solution / Application Name</w:t>
            </w:r>
          </w:p>
        </w:tc>
        <w:tc>
          <w:tcPr>
            <w:tcW w:w="5040" w:type="dxa"/>
            <w:tcBorders>
              <w:top w:val="nil"/>
              <w:left w:val="nil"/>
              <w:bottom w:val="single" w:sz="8" w:space="0" w:color="auto"/>
              <w:right w:val="single" w:sz="8" w:space="0" w:color="auto"/>
            </w:tcBorders>
            <w:tcMar>
              <w:top w:w="0" w:type="dxa"/>
              <w:left w:w="108" w:type="dxa"/>
              <w:bottom w:w="0" w:type="dxa"/>
              <w:right w:w="108" w:type="dxa"/>
            </w:tcMar>
            <w:hideMark/>
          </w:tcPr>
          <w:p w14:paraId="63C1F0FC" w14:textId="2A43102F" w:rsidR="000A7D82" w:rsidRDefault="00E50DA6">
            <w:r w:rsidRPr="00E50DA6">
              <w:t>Financial Model AI Updater</w:t>
            </w:r>
          </w:p>
        </w:tc>
      </w:tr>
      <w:tr w:rsidR="00412E60" w14:paraId="334CFD73" w14:textId="77777777">
        <w:tc>
          <w:tcPr>
            <w:tcW w:w="50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86F207" w14:textId="77777777" w:rsidR="00412E60" w:rsidRDefault="00412E60">
            <w:pPr>
              <w:spacing w:after="0"/>
            </w:pPr>
            <w:r>
              <w:rPr>
                <w:sz w:val="18"/>
                <w:szCs w:val="18"/>
              </w:rPr>
              <w:t>Request / Demand Number</w:t>
            </w:r>
          </w:p>
        </w:tc>
        <w:tc>
          <w:tcPr>
            <w:tcW w:w="5040" w:type="dxa"/>
            <w:tcBorders>
              <w:top w:val="nil"/>
              <w:left w:val="nil"/>
              <w:bottom w:val="single" w:sz="8" w:space="0" w:color="auto"/>
              <w:right w:val="single" w:sz="8" w:space="0" w:color="auto"/>
            </w:tcBorders>
            <w:tcMar>
              <w:top w:w="0" w:type="dxa"/>
              <w:left w:w="108" w:type="dxa"/>
              <w:bottom w:w="0" w:type="dxa"/>
              <w:right w:w="108" w:type="dxa"/>
            </w:tcMar>
            <w:hideMark/>
          </w:tcPr>
          <w:p w14:paraId="5DFFA43F" w14:textId="43B429B4" w:rsidR="00412E60" w:rsidRDefault="00E50DA6">
            <w:pPr>
              <w:spacing w:after="0"/>
            </w:pPr>
            <w:r w:rsidRPr="00E50DA6">
              <w:t>DMND0002015</w:t>
            </w:r>
          </w:p>
        </w:tc>
      </w:tr>
      <w:tr w:rsidR="00412E60" w14:paraId="7835585D" w14:textId="77777777">
        <w:tc>
          <w:tcPr>
            <w:tcW w:w="50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A3E238" w14:textId="77777777" w:rsidR="00412E60" w:rsidRDefault="00412E60">
            <w:pPr>
              <w:spacing w:after="0"/>
            </w:pPr>
            <w:r>
              <w:rPr>
                <w:sz w:val="18"/>
                <w:szCs w:val="18"/>
              </w:rPr>
              <w:t>Impact Assessment Reference</w:t>
            </w:r>
          </w:p>
        </w:tc>
        <w:tc>
          <w:tcPr>
            <w:tcW w:w="5040" w:type="dxa"/>
            <w:tcBorders>
              <w:top w:val="nil"/>
              <w:left w:val="nil"/>
              <w:bottom w:val="single" w:sz="8" w:space="0" w:color="auto"/>
              <w:right w:val="single" w:sz="8" w:space="0" w:color="auto"/>
            </w:tcBorders>
            <w:tcMar>
              <w:top w:w="0" w:type="dxa"/>
              <w:left w:w="108" w:type="dxa"/>
              <w:bottom w:w="0" w:type="dxa"/>
              <w:right w:w="108" w:type="dxa"/>
            </w:tcMar>
            <w:hideMark/>
          </w:tcPr>
          <w:p w14:paraId="492A5616" w14:textId="77777777" w:rsidR="00412E60" w:rsidRDefault="00412E60">
            <w:pPr>
              <w:spacing w:after="0"/>
            </w:pPr>
            <w:r>
              <w:rPr>
                <w:sz w:val="18"/>
                <w:szCs w:val="18"/>
              </w:rPr>
              <w:t>[Reference / Link / TBD]</w:t>
            </w:r>
          </w:p>
        </w:tc>
      </w:tr>
      <w:tr w:rsidR="00412E60" w14:paraId="312C879C" w14:textId="77777777">
        <w:tc>
          <w:tcPr>
            <w:tcW w:w="50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8BE7D7" w14:textId="77777777" w:rsidR="00412E60" w:rsidRDefault="00412E60">
            <w:pPr>
              <w:spacing w:after="0"/>
            </w:pPr>
            <w:r>
              <w:rPr>
                <w:sz w:val="18"/>
                <w:szCs w:val="18"/>
              </w:rPr>
              <w:t>Prepared By</w:t>
            </w:r>
          </w:p>
        </w:tc>
        <w:tc>
          <w:tcPr>
            <w:tcW w:w="5040" w:type="dxa"/>
            <w:tcBorders>
              <w:top w:val="nil"/>
              <w:left w:val="nil"/>
              <w:bottom w:val="single" w:sz="8" w:space="0" w:color="auto"/>
              <w:right w:val="single" w:sz="8" w:space="0" w:color="auto"/>
            </w:tcBorders>
            <w:tcMar>
              <w:top w:w="0" w:type="dxa"/>
              <w:left w:w="108" w:type="dxa"/>
              <w:bottom w:w="0" w:type="dxa"/>
              <w:right w:w="108" w:type="dxa"/>
            </w:tcMar>
            <w:hideMark/>
          </w:tcPr>
          <w:p w14:paraId="5F49E6EA" w14:textId="258E94ED" w:rsidR="00412E60" w:rsidRDefault="00E50DA6">
            <w:pPr>
              <w:spacing w:after="0"/>
            </w:pPr>
            <w:r>
              <w:rPr>
                <w:sz w:val="18"/>
                <w:szCs w:val="18"/>
              </w:rPr>
              <w:t>Gunjan Kumar</w:t>
            </w:r>
          </w:p>
        </w:tc>
      </w:tr>
      <w:tr w:rsidR="00412E60" w14:paraId="5B09D7C8" w14:textId="77777777">
        <w:tc>
          <w:tcPr>
            <w:tcW w:w="50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5B3508" w14:textId="77777777" w:rsidR="00412E60" w:rsidRDefault="00412E60">
            <w:pPr>
              <w:spacing w:after="0"/>
            </w:pPr>
            <w:r>
              <w:rPr>
                <w:sz w:val="18"/>
                <w:szCs w:val="18"/>
              </w:rPr>
              <w:t>Date</w:t>
            </w:r>
          </w:p>
        </w:tc>
        <w:tc>
          <w:tcPr>
            <w:tcW w:w="5040" w:type="dxa"/>
            <w:tcBorders>
              <w:top w:val="nil"/>
              <w:left w:val="nil"/>
              <w:bottom w:val="single" w:sz="8" w:space="0" w:color="auto"/>
              <w:right w:val="single" w:sz="8" w:space="0" w:color="auto"/>
            </w:tcBorders>
            <w:tcMar>
              <w:top w:w="0" w:type="dxa"/>
              <w:left w:w="108" w:type="dxa"/>
              <w:bottom w:w="0" w:type="dxa"/>
              <w:right w:w="108" w:type="dxa"/>
            </w:tcMar>
            <w:hideMark/>
          </w:tcPr>
          <w:p w14:paraId="0A0E20B8" w14:textId="77777777" w:rsidR="000A7D82" w:rsidRDefault="00000000">
            <w:r>
              <w:t>2026-09-28</w:t>
            </w:r>
          </w:p>
        </w:tc>
      </w:tr>
      <w:tr w:rsidR="00412E60" w14:paraId="071003DE" w14:textId="77777777">
        <w:tc>
          <w:tcPr>
            <w:tcW w:w="50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A8028D" w14:textId="77777777" w:rsidR="00412E60" w:rsidRDefault="00412E60">
            <w:pPr>
              <w:spacing w:after="0"/>
            </w:pPr>
            <w:r>
              <w:rPr>
                <w:sz w:val="18"/>
                <w:szCs w:val="18"/>
              </w:rPr>
              <w:t>Related ServiceNow Request (optional)</w:t>
            </w:r>
          </w:p>
        </w:tc>
        <w:tc>
          <w:tcPr>
            <w:tcW w:w="5040" w:type="dxa"/>
            <w:tcBorders>
              <w:top w:val="nil"/>
              <w:left w:val="nil"/>
              <w:bottom w:val="single" w:sz="8" w:space="0" w:color="auto"/>
              <w:right w:val="single" w:sz="8" w:space="0" w:color="auto"/>
            </w:tcBorders>
            <w:tcMar>
              <w:top w:w="0" w:type="dxa"/>
              <w:left w:w="108" w:type="dxa"/>
              <w:bottom w:w="0" w:type="dxa"/>
              <w:right w:w="108" w:type="dxa"/>
            </w:tcMar>
            <w:hideMark/>
          </w:tcPr>
          <w:p w14:paraId="7F76AE77" w14:textId="77777777" w:rsidR="00412E60" w:rsidRDefault="00412E60">
            <w:pPr>
              <w:spacing w:after="0"/>
            </w:pPr>
            <w:r>
              <w:rPr>
                <w:sz w:val="18"/>
                <w:szCs w:val="18"/>
              </w:rPr>
              <w:t>[Request / Link / N/A]</w:t>
            </w:r>
          </w:p>
        </w:tc>
      </w:tr>
    </w:tbl>
    <w:p w14:paraId="0C712036" w14:textId="77777777" w:rsidR="00E107FB" w:rsidRDefault="00E107FB"/>
    <w:p w14:paraId="6AED72CF" w14:textId="77777777" w:rsidR="00E107FB" w:rsidRDefault="00C95295" w:rsidP="00D42CAB">
      <w:pPr>
        <w:pStyle w:val="Heading1"/>
      </w:pPr>
      <w:r>
        <w:t>Glossar</w:t>
      </w:r>
      <w:r w:rsidR="00ED4182">
        <w:t>y</w:t>
      </w:r>
    </w:p>
    <w:tbl>
      <w:tblPr>
        <w:tblW w:w="0" w:type="auto"/>
        <w:tblCellMar>
          <w:left w:w="0" w:type="dxa"/>
          <w:right w:w="0" w:type="dxa"/>
        </w:tblCellMar>
        <w:tblLook w:val="04A0" w:firstRow="1" w:lastRow="0" w:firstColumn="1" w:lastColumn="0" w:noHBand="0" w:noVBand="1"/>
      </w:tblPr>
      <w:tblGrid>
        <w:gridCol w:w="2516"/>
        <w:gridCol w:w="7544"/>
      </w:tblGrid>
      <w:tr w:rsidR="00412E60" w14:paraId="20FA37D4" w14:textId="77777777">
        <w:tc>
          <w:tcPr>
            <w:tcW w:w="2520" w:type="dxa"/>
            <w:tcBorders>
              <w:top w:val="single" w:sz="8" w:space="0" w:color="auto"/>
              <w:left w:val="single" w:sz="8" w:space="0" w:color="auto"/>
              <w:bottom w:val="single" w:sz="8" w:space="0" w:color="auto"/>
              <w:right w:val="single" w:sz="8" w:space="0" w:color="auto"/>
            </w:tcBorders>
            <w:shd w:val="clear" w:color="auto" w:fill="D9EAF7"/>
            <w:tcMar>
              <w:top w:w="0" w:type="dxa"/>
              <w:left w:w="108" w:type="dxa"/>
              <w:bottom w:w="0" w:type="dxa"/>
              <w:right w:w="108" w:type="dxa"/>
            </w:tcMar>
            <w:hideMark/>
          </w:tcPr>
          <w:p w14:paraId="325A5C12" w14:textId="77777777" w:rsidR="00412E60" w:rsidRDefault="00412E60">
            <w:pPr>
              <w:spacing w:after="0"/>
              <w:rPr>
                <w:kern w:val="2"/>
                <w:szCs w:val="20"/>
                <w14:ligatures w14:val="standardContextual"/>
              </w:rPr>
            </w:pPr>
            <w:r>
              <w:rPr>
                <w:b/>
                <w:bCs/>
                <w:color w:val="000000"/>
                <w:sz w:val="18"/>
                <w:szCs w:val="18"/>
              </w:rPr>
              <w:t>Term</w:t>
            </w:r>
          </w:p>
        </w:tc>
        <w:tc>
          <w:tcPr>
            <w:tcW w:w="7560" w:type="dxa"/>
            <w:tcBorders>
              <w:top w:val="single" w:sz="8" w:space="0" w:color="auto"/>
              <w:left w:val="nil"/>
              <w:bottom w:val="single" w:sz="8" w:space="0" w:color="auto"/>
              <w:right w:val="single" w:sz="8" w:space="0" w:color="auto"/>
            </w:tcBorders>
            <w:shd w:val="clear" w:color="auto" w:fill="D9EAF7"/>
            <w:tcMar>
              <w:top w:w="0" w:type="dxa"/>
              <w:left w:w="108" w:type="dxa"/>
              <w:bottom w:w="0" w:type="dxa"/>
              <w:right w:w="108" w:type="dxa"/>
            </w:tcMar>
            <w:hideMark/>
          </w:tcPr>
          <w:p w14:paraId="4F8AF588" w14:textId="77777777" w:rsidR="00412E60" w:rsidRDefault="00412E60">
            <w:pPr>
              <w:spacing w:after="0"/>
            </w:pPr>
            <w:r>
              <w:rPr>
                <w:b/>
                <w:bCs/>
                <w:color w:val="000000"/>
                <w:sz w:val="18"/>
                <w:szCs w:val="18"/>
              </w:rPr>
              <w:t>Definition</w:t>
            </w:r>
          </w:p>
        </w:tc>
      </w:tr>
      <w:tr w:rsidR="00412E60" w14:paraId="537824DE" w14:textId="77777777">
        <w:tc>
          <w:tcPr>
            <w:tcW w:w="25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3C7631" w14:textId="77777777" w:rsidR="00412E60" w:rsidRDefault="00412E60">
            <w:pPr>
              <w:spacing w:after="0"/>
            </w:pPr>
            <w:r>
              <w:rPr>
                <w:sz w:val="18"/>
                <w:szCs w:val="18"/>
              </w:rPr>
              <w:t>Day 1</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3C8EF5CA" w14:textId="77777777" w:rsidR="00412E60" w:rsidRDefault="00412E60">
            <w:pPr>
              <w:spacing w:after="0"/>
            </w:pPr>
            <w:r>
              <w:rPr>
                <w:sz w:val="18"/>
                <w:szCs w:val="18"/>
              </w:rPr>
              <w:t>Initial Release</w:t>
            </w:r>
          </w:p>
        </w:tc>
      </w:tr>
      <w:tr w:rsidR="00412E60" w14:paraId="5828D149" w14:textId="77777777">
        <w:tc>
          <w:tcPr>
            <w:tcW w:w="25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2B345C" w14:textId="77777777" w:rsidR="00412E60" w:rsidRDefault="00412E60">
            <w:pPr>
              <w:spacing w:after="0"/>
            </w:pPr>
            <w:r>
              <w:rPr>
                <w:sz w:val="18"/>
                <w:szCs w:val="18"/>
              </w:rPr>
              <w:t>Day 2</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6B8493D9" w14:textId="77777777" w:rsidR="00412E60" w:rsidRDefault="00412E60">
            <w:pPr>
              <w:spacing w:after="0"/>
            </w:pPr>
            <w:r>
              <w:rPr>
                <w:sz w:val="18"/>
                <w:szCs w:val="18"/>
              </w:rPr>
              <w:t>Post Go-Live Enhancement</w:t>
            </w:r>
          </w:p>
        </w:tc>
      </w:tr>
      <w:tr w:rsidR="00412E60" w14:paraId="41ECDB2B" w14:textId="77777777">
        <w:tc>
          <w:tcPr>
            <w:tcW w:w="25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0F1B543" w14:textId="77777777" w:rsidR="00412E60" w:rsidRDefault="00412E60">
            <w:pPr>
              <w:spacing w:after="0"/>
            </w:pPr>
            <w:r>
              <w:rPr>
                <w:sz w:val="18"/>
                <w:szCs w:val="18"/>
              </w:rPr>
              <w:t>Future</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43C399B7" w14:textId="77777777" w:rsidR="00412E60" w:rsidRDefault="00412E60">
            <w:pPr>
              <w:spacing w:after="0"/>
            </w:pPr>
            <w:r>
              <w:rPr>
                <w:sz w:val="18"/>
                <w:szCs w:val="18"/>
              </w:rPr>
              <w:t>Deferred Capability</w:t>
            </w:r>
          </w:p>
        </w:tc>
      </w:tr>
      <w:tr w:rsidR="00412E60" w14:paraId="4122F3CC" w14:textId="77777777">
        <w:tc>
          <w:tcPr>
            <w:tcW w:w="25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A0EAB8" w14:textId="77777777" w:rsidR="00412E60" w:rsidRDefault="00412E60">
            <w:pPr>
              <w:spacing w:after="0"/>
            </w:pPr>
            <w:r>
              <w:rPr>
                <w:sz w:val="18"/>
                <w:szCs w:val="18"/>
              </w:rPr>
              <w:t>TBD</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56597679" w14:textId="77777777" w:rsidR="00412E60" w:rsidRDefault="00412E60">
            <w:pPr>
              <w:spacing w:after="0"/>
            </w:pPr>
            <w:r>
              <w:rPr>
                <w:sz w:val="18"/>
                <w:szCs w:val="18"/>
              </w:rPr>
              <w:t>To Be Determined</w:t>
            </w:r>
          </w:p>
        </w:tc>
      </w:tr>
    </w:tbl>
    <w:p w14:paraId="74EFABE7" w14:textId="77777777" w:rsidR="001C792E" w:rsidRDefault="001C792E">
      <w:pPr>
        <w:rPr>
          <w:kern w:val="2"/>
          <w:szCs w:val="20"/>
          <w14:ligatures w14:val="standardContextual"/>
        </w:rPr>
      </w:pPr>
    </w:p>
    <w:p w14:paraId="29A2B21C" w14:textId="77777777" w:rsidR="002379B1" w:rsidRDefault="002379B1">
      <w:pPr>
        <w:pStyle w:val="Heading1"/>
        <w:rPr>
          <w:kern w:val="36"/>
          <w:szCs w:val="30"/>
          <w14:ligatures w14:val="standardContextual"/>
        </w:rPr>
      </w:pPr>
      <w:r>
        <w:t>How to Complete This Form</w:t>
      </w:r>
    </w:p>
    <w:p w14:paraId="619792F1" w14:textId="77777777" w:rsidR="002379B1" w:rsidRDefault="002379B1">
      <w:pPr>
        <w:rPr>
          <w:kern w:val="2"/>
          <w:szCs w:val="20"/>
          <w14:ligatures w14:val="standardContextual"/>
        </w:rPr>
      </w:pPr>
      <w:r>
        <w:t xml:space="preserve">Use the guiding questions in each section to help develop your response. You do not need to answer each question individually. Enter one consolidated response under </w:t>
      </w:r>
      <w:r>
        <w:rPr>
          <w:b/>
          <w:bCs/>
        </w:rPr>
        <w:t>Your Response</w:t>
      </w:r>
      <w:r>
        <w:t xml:space="preserve">, using paragraphs or bullet points as appropriate. If a section does not apply, enter </w:t>
      </w:r>
      <w:r>
        <w:rPr>
          <w:b/>
          <w:bCs/>
        </w:rPr>
        <w:t>N/A</w:t>
      </w:r>
      <w:r>
        <w:t>. For sections with a table, complete the table as directed.</w:t>
      </w:r>
    </w:p>
    <w:p w14:paraId="0EED1F4A" w14:textId="77777777" w:rsidR="00E107FB" w:rsidRDefault="00C95295" w:rsidP="007264C5">
      <w:pPr>
        <w:pStyle w:val="Heading1"/>
      </w:pPr>
      <w:r>
        <w:t>Document Purpose</w:t>
      </w:r>
    </w:p>
    <w:p w14:paraId="39D61766" w14:textId="77777777" w:rsidR="00E107FB" w:rsidRDefault="00C95295">
      <w:r>
        <w:t>This document expands on the completed impact assessment and captures the initial technical requirements needed to begin delivery planning for a medium-impact technology request.</w:t>
      </w:r>
    </w:p>
    <w:p w14:paraId="654C82C3" w14:textId="77777777" w:rsidR="00E107FB" w:rsidRDefault="00C95295">
      <w:r>
        <w:t>It is not intended to repeat the impact assessment or fully define the solution architecture. It should help assigned technical teams understand what needs to be configured, built, integrated, validated, and supported for Day 1 delivery.</w:t>
      </w:r>
    </w:p>
    <w:p w14:paraId="43416375" w14:textId="77777777" w:rsidR="00E107FB" w:rsidRDefault="00C95295">
      <w:pPr>
        <w:pStyle w:val="Heading1"/>
      </w:pPr>
      <w:r>
        <w:t>1. Executive Summary</w:t>
      </w:r>
    </w:p>
    <w:p w14:paraId="3E915991" w14:textId="77777777" w:rsidR="00E107FB" w:rsidRDefault="00C95295">
      <w:r>
        <w:rPr>
          <w:b/>
        </w:rPr>
        <w:t xml:space="preserve">Purpose: </w:t>
      </w:r>
      <w:r>
        <w:t>Summarize the delivery scope in a concise way that gives technical teams enough context to begin planning. Do not repeat the full business justification from the impact assessment.</w:t>
      </w:r>
    </w:p>
    <w:p w14:paraId="6925F640" w14:textId="77777777" w:rsidR="00E107FB" w:rsidRDefault="008B5695" w:rsidP="008B5695">
      <w:pPr>
        <w:pStyle w:val="Heading2"/>
      </w:pPr>
      <w:r w:rsidRPr="008B5695">
        <w:t xml:space="preserve">Guiding </w:t>
      </w:r>
      <w:r>
        <w:t>Questions</w:t>
      </w:r>
    </w:p>
    <w:p w14:paraId="7064E8A3" w14:textId="77777777" w:rsidR="00E107FB" w:rsidRDefault="00C95295">
      <w:pPr>
        <w:pStyle w:val="ListBullet"/>
      </w:pPr>
      <w:r>
        <w:t>What solution is being delivered, and what is the intended business outcome?</w:t>
      </w:r>
    </w:p>
    <w:p w14:paraId="6A3DAAED" w14:textId="77777777" w:rsidR="00E107FB" w:rsidRDefault="00C95295">
      <w:pPr>
        <w:pStyle w:val="ListBullet"/>
      </w:pPr>
      <w:r>
        <w:t>What has already been confirmed through the impact assessment?</w:t>
      </w:r>
    </w:p>
    <w:p w14:paraId="5AD32DB9" w14:textId="77777777" w:rsidR="00E107FB" w:rsidRDefault="00C95295">
      <w:pPr>
        <w:pStyle w:val="ListBullet"/>
      </w:pPr>
      <w:r>
        <w:t xml:space="preserve">Is this delivery for </w:t>
      </w:r>
      <w:r w:rsidR="00831F24">
        <w:t>production</w:t>
      </w:r>
      <w:r>
        <w:t xml:space="preserve"> implementation, pilot, proof of concept, migration, or enhancement?</w:t>
      </w:r>
    </w:p>
    <w:p w14:paraId="728DF410" w14:textId="77777777" w:rsidR="00E107FB" w:rsidRDefault="00C95295">
      <w:pPr>
        <w:pStyle w:val="ListBullet"/>
      </w:pPr>
      <w:r>
        <w:t>What are the primary technical components expected to be delivered?</w:t>
      </w:r>
    </w:p>
    <w:p w14:paraId="4AD8EC31" w14:textId="77777777" w:rsidR="00E107FB" w:rsidRDefault="00C95295">
      <w:pPr>
        <w:pStyle w:val="ListBullet"/>
      </w:pPr>
      <w:r>
        <w:lastRenderedPageBreak/>
        <w:t>What is expected for Day 1 versus later phases?</w:t>
      </w:r>
    </w:p>
    <w:p w14:paraId="7EEA00AB" w14:textId="77777777" w:rsidR="00E107FB" w:rsidRDefault="00C95295">
      <w:pPr>
        <w:pStyle w:val="ListBullet"/>
      </w:pPr>
      <w:r>
        <w:t>Which teams are expected to be involved based on the initial assessment?</w:t>
      </w:r>
    </w:p>
    <w:p w14:paraId="72289D66" w14:textId="77777777" w:rsidR="00E107FB" w:rsidRDefault="00446BFC" w:rsidP="00446BFC">
      <w:pPr>
        <w:pStyle w:val="Heading2"/>
      </w:pPr>
      <w:r w:rsidRPr="00446BFC">
        <w:t>Your Response</w:t>
      </w:r>
    </w:p>
    <w:p w14:paraId="1B2B46DF" w14:textId="62D2E002" w:rsidR="00E107FB" w:rsidRDefault="00E50DA6">
      <w:pPr>
        <w:spacing w:after="240"/>
      </w:pPr>
      <w:r w:rsidRPr="00E50DA6">
        <w:t>Financial Model AI Updater</w:t>
      </w:r>
      <w:r>
        <w:rPr>
          <w:b/>
          <w:bCs/>
        </w:rPr>
        <w:t xml:space="preserve"> </w:t>
      </w:r>
      <w:r w:rsidR="00B048A8">
        <w:rPr>
          <w:b/>
          <w:bCs/>
        </w:rPr>
        <w:t xml:space="preserve">is a </w:t>
      </w:r>
      <w:r>
        <w:rPr>
          <w:b/>
          <w:bCs/>
        </w:rPr>
        <w:t>AI</w:t>
      </w:r>
      <w:r w:rsidR="00B048A8">
        <w:rPr>
          <w:b/>
          <w:bCs/>
        </w:rPr>
        <w:t xml:space="preserve"> solution that extracts quarterly/annual financial results from a company's earnings-release PDF and writes the figures directly into that company's existing Excel financial model, filling only the model's designated input ("blue") input cells and leaving all formulas intact. It is delivered as two components: (1) a LangGraph/LLM-based FastAPI service (src/finscan) intended to be called from Microsoft Copilot Studio or an Azure AI Foundry Agent in Teams, and (2) a newer, deterministic CLI pipeline (src/finscan2) driven by per-company JSON mapping/model files, used for direct/offline runs. This request covers hosting the FastAPI service on Azure so it can be called from Copilot Studio / Teams. No production Azure deployment exists yet; infra/main.bicep is a working draft (Container Apps + ACR + Key Vault + Azure Files + App Insights). Day 1 expectation: a single-region, single-replica API reachable by Copilot Studio/Foundry Agent with persistent per-company layout storage; broader scaling is deferred pending an application-level change (see Open Items). Teams likely involved: Cloud Hosting, Cyber/IAM, Network &amp; Firewall, Unified Communications (Teams/Copilot Studio), Integration Platform.</w:t>
      </w:r>
    </w:p>
    <w:p w14:paraId="664A9361" w14:textId="77777777" w:rsidR="00E107FB" w:rsidRDefault="00C95295" w:rsidP="007B472F">
      <w:pPr>
        <w:pStyle w:val="Heading1"/>
      </w:pPr>
      <w:r>
        <w:t xml:space="preserve">2. Solution Ownership </w:t>
      </w:r>
      <w:r w:rsidR="007B472F" w:rsidRPr="007B472F">
        <w:t>&amp; Timeline</w:t>
      </w:r>
    </w:p>
    <w:p w14:paraId="5604DD2F" w14:textId="77777777" w:rsidR="00E107FB" w:rsidRDefault="00C95295">
      <w:r>
        <w:rPr>
          <w:b/>
        </w:rPr>
        <w:t xml:space="preserve">Purpose: </w:t>
      </w:r>
      <w:r>
        <w:t>Confirm the core ownership and delivery accountability needed to proceed with technical planning.</w:t>
      </w:r>
    </w:p>
    <w:p w14:paraId="13A631F6" w14:textId="77777777" w:rsidR="00E107FB" w:rsidRDefault="00E10AC5" w:rsidP="00E10AC5">
      <w:pPr>
        <w:pStyle w:val="Heading2"/>
      </w:pPr>
      <w:r w:rsidRPr="00E10AC5">
        <w:t xml:space="preserve">Guiding </w:t>
      </w:r>
      <w:r>
        <w:t>Questions</w:t>
      </w:r>
    </w:p>
    <w:p w14:paraId="69D774B2" w14:textId="77777777" w:rsidR="00E107FB" w:rsidRDefault="00C95295" w:rsidP="00B6398B">
      <w:pPr>
        <w:pStyle w:val="ListBullet"/>
      </w:pPr>
      <w:r w:rsidRPr="00B6398B">
        <w:t>Who is the Business Owner</w:t>
      </w:r>
      <w:r w:rsidR="00B6398B" w:rsidRPr="00B6398B">
        <w:t xml:space="preserve"> / Sponsor</w:t>
      </w:r>
      <w:r w:rsidRPr="00B6398B">
        <w:t>?</w:t>
      </w:r>
    </w:p>
    <w:p w14:paraId="09A4B1B3" w14:textId="77777777" w:rsidR="00E107FB" w:rsidRDefault="00C95295" w:rsidP="001A4292">
      <w:pPr>
        <w:pStyle w:val="ListBullet"/>
      </w:pPr>
      <w:r w:rsidRPr="001A4292">
        <w:t>Who is the IT</w:t>
      </w:r>
      <w:r w:rsidR="001A4292" w:rsidRPr="001A4292">
        <w:t xml:space="preserve"> / </w:t>
      </w:r>
      <w:r w:rsidRPr="001A4292">
        <w:t>Application Owner?</w:t>
      </w:r>
    </w:p>
    <w:p w14:paraId="0E41DC20" w14:textId="77777777" w:rsidR="00E82888" w:rsidRDefault="00E82888" w:rsidP="00E82888">
      <w:pPr>
        <w:pStyle w:val="ListBullet"/>
      </w:pPr>
      <w:r>
        <w:t>Who is the Delivery Owner?</w:t>
      </w:r>
    </w:p>
    <w:p w14:paraId="0FA65EAA" w14:textId="77777777" w:rsidR="00E82888" w:rsidRDefault="00E82888" w:rsidP="00E82888">
      <w:pPr>
        <w:pStyle w:val="ListBullet"/>
      </w:pPr>
      <w:r>
        <w:t>Who is the Primary Support Team?</w:t>
      </w:r>
    </w:p>
    <w:p w14:paraId="7C8A6B95" w14:textId="77777777" w:rsidR="00E107FB" w:rsidRDefault="00C95295" w:rsidP="00412E60">
      <w:pPr>
        <w:pStyle w:val="ListBullet"/>
      </w:pPr>
      <w:r w:rsidRPr="00412E60">
        <w:t>What CMDB/Application Catalog Reference exists for the solution?</w:t>
      </w:r>
    </w:p>
    <w:p w14:paraId="654E2C70" w14:textId="77777777" w:rsidR="00E82888" w:rsidRDefault="00E82888" w:rsidP="00E82888">
      <w:pPr>
        <w:pStyle w:val="ListBullet"/>
      </w:pPr>
      <w:r>
        <w:t>Is this a new CI, an update to an existing CI, or an extension of an existing service?</w:t>
      </w:r>
    </w:p>
    <w:p w14:paraId="030BA187" w14:textId="77777777" w:rsidR="00E82888" w:rsidRDefault="00E82888" w:rsidP="00E82888">
      <w:pPr>
        <w:pStyle w:val="ListBullet"/>
      </w:pPr>
      <w:r>
        <w:t>What is the desired go-live date?</w:t>
      </w:r>
    </w:p>
    <w:p w14:paraId="70406D8A" w14:textId="77777777" w:rsidR="00E82888" w:rsidRDefault="00E82888" w:rsidP="00E82888">
      <w:pPr>
        <w:pStyle w:val="ListBullet"/>
      </w:pPr>
      <w:r>
        <w:t>Are there known delivery phases?</w:t>
      </w:r>
    </w:p>
    <w:p w14:paraId="72B73B7F" w14:textId="77777777" w:rsidR="00E107FB" w:rsidRDefault="00974528" w:rsidP="00974528">
      <w:pPr>
        <w:pStyle w:val="Heading2"/>
      </w:pPr>
      <w:r w:rsidRPr="00974528">
        <w:t>Your Response</w:t>
      </w:r>
    </w:p>
    <w:p w14:paraId="7A726B59" w14:textId="77777777" w:rsidR="00E82888" w:rsidRPr="00E82888" w:rsidRDefault="00E82888" w:rsidP="00E82888">
      <w:pPr>
        <w:rPr>
          <w:kern w:val="2"/>
          <w:szCs w:val="20"/>
          <w14:ligatures w14:val="standardContextual"/>
        </w:rPr>
      </w:pPr>
      <w:r>
        <w:t xml:space="preserve">Use the table below to capture </w:t>
      </w:r>
      <w:r w:rsidR="009043A1">
        <w:t>your response</w:t>
      </w:r>
      <w:r>
        <w:t>.</w:t>
      </w:r>
    </w:p>
    <w:tbl>
      <w:tblPr>
        <w:tblW w:w="0" w:type="auto"/>
        <w:tblCellMar>
          <w:left w:w="0" w:type="dxa"/>
          <w:right w:w="0" w:type="dxa"/>
        </w:tblCellMar>
        <w:tblLook w:val="04A0" w:firstRow="1" w:lastRow="0" w:firstColumn="1" w:lastColumn="0" w:noHBand="0" w:noVBand="1"/>
      </w:tblPr>
      <w:tblGrid>
        <w:gridCol w:w="5030"/>
        <w:gridCol w:w="5030"/>
      </w:tblGrid>
      <w:tr w:rsidR="00616BE8" w14:paraId="76F1B19D" w14:textId="77777777">
        <w:tc>
          <w:tcPr>
            <w:tcW w:w="5040" w:type="dxa"/>
            <w:tcBorders>
              <w:top w:val="single" w:sz="8" w:space="0" w:color="auto"/>
              <w:left w:val="single" w:sz="8" w:space="0" w:color="auto"/>
              <w:bottom w:val="single" w:sz="8" w:space="0" w:color="auto"/>
              <w:right w:val="single" w:sz="8" w:space="0" w:color="auto"/>
            </w:tcBorders>
            <w:shd w:val="clear" w:color="auto" w:fill="D9EAF7"/>
            <w:tcMar>
              <w:top w:w="0" w:type="dxa"/>
              <w:left w:w="108" w:type="dxa"/>
              <w:bottom w:w="0" w:type="dxa"/>
              <w:right w:w="108" w:type="dxa"/>
            </w:tcMar>
            <w:hideMark/>
          </w:tcPr>
          <w:p w14:paraId="128D2B0C" w14:textId="77777777" w:rsidR="00616BE8" w:rsidRDefault="00616BE8">
            <w:pPr>
              <w:spacing w:after="0"/>
              <w:rPr>
                <w:kern w:val="2"/>
                <w:szCs w:val="20"/>
                <w14:ligatures w14:val="standardContextual"/>
              </w:rPr>
            </w:pPr>
            <w:r>
              <w:rPr>
                <w:b/>
                <w:bCs/>
                <w:color w:val="000000"/>
                <w:sz w:val="18"/>
                <w:szCs w:val="18"/>
              </w:rPr>
              <w:t>Field</w:t>
            </w:r>
          </w:p>
        </w:tc>
        <w:tc>
          <w:tcPr>
            <w:tcW w:w="5040" w:type="dxa"/>
            <w:tcBorders>
              <w:top w:val="single" w:sz="8" w:space="0" w:color="auto"/>
              <w:left w:val="nil"/>
              <w:bottom w:val="single" w:sz="8" w:space="0" w:color="auto"/>
              <w:right w:val="single" w:sz="8" w:space="0" w:color="auto"/>
            </w:tcBorders>
            <w:shd w:val="clear" w:color="auto" w:fill="D9EAF7"/>
            <w:tcMar>
              <w:top w:w="0" w:type="dxa"/>
              <w:left w:w="108" w:type="dxa"/>
              <w:bottom w:w="0" w:type="dxa"/>
              <w:right w:w="108" w:type="dxa"/>
            </w:tcMar>
            <w:hideMark/>
          </w:tcPr>
          <w:p w14:paraId="4CB92C9F" w14:textId="77777777" w:rsidR="00616BE8" w:rsidRDefault="00616BE8">
            <w:pPr>
              <w:spacing w:after="0"/>
            </w:pPr>
            <w:r>
              <w:rPr>
                <w:b/>
                <w:bCs/>
                <w:color w:val="000000"/>
                <w:sz w:val="18"/>
                <w:szCs w:val="18"/>
              </w:rPr>
              <w:t>Response</w:t>
            </w:r>
          </w:p>
        </w:tc>
      </w:tr>
      <w:tr w:rsidR="00616BE8" w14:paraId="583C412C" w14:textId="77777777">
        <w:tc>
          <w:tcPr>
            <w:tcW w:w="50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37DCC8" w14:textId="77777777" w:rsidR="00616BE8" w:rsidRDefault="00616BE8">
            <w:pPr>
              <w:spacing w:after="0"/>
            </w:pPr>
            <w:r>
              <w:rPr>
                <w:sz w:val="18"/>
                <w:szCs w:val="18"/>
              </w:rPr>
              <w:t>Solution / Application Name</w:t>
            </w:r>
          </w:p>
        </w:tc>
        <w:tc>
          <w:tcPr>
            <w:tcW w:w="5040" w:type="dxa"/>
            <w:tcBorders>
              <w:top w:val="nil"/>
              <w:left w:val="nil"/>
              <w:bottom w:val="single" w:sz="8" w:space="0" w:color="auto"/>
              <w:right w:val="single" w:sz="8" w:space="0" w:color="auto"/>
            </w:tcBorders>
            <w:tcMar>
              <w:top w:w="0" w:type="dxa"/>
              <w:left w:w="108" w:type="dxa"/>
              <w:bottom w:w="0" w:type="dxa"/>
              <w:right w:w="108" w:type="dxa"/>
            </w:tcMar>
            <w:hideMark/>
          </w:tcPr>
          <w:p w14:paraId="471DAB2A" w14:textId="315F730D" w:rsidR="000A7D82" w:rsidRDefault="00E50DA6">
            <w:r w:rsidRPr="00E50DA6">
              <w:t>Financial Model AI Updater</w:t>
            </w:r>
          </w:p>
        </w:tc>
      </w:tr>
      <w:tr w:rsidR="00616BE8" w14:paraId="7088E02E" w14:textId="77777777">
        <w:tc>
          <w:tcPr>
            <w:tcW w:w="50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A9D29CD" w14:textId="77777777" w:rsidR="00616BE8" w:rsidRDefault="00616BE8">
            <w:pPr>
              <w:spacing w:after="0"/>
            </w:pPr>
            <w:r>
              <w:rPr>
                <w:sz w:val="18"/>
                <w:szCs w:val="18"/>
              </w:rPr>
              <w:t>Business Owner / Sponsor</w:t>
            </w:r>
          </w:p>
        </w:tc>
        <w:tc>
          <w:tcPr>
            <w:tcW w:w="5040" w:type="dxa"/>
            <w:tcBorders>
              <w:top w:val="nil"/>
              <w:left w:val="nil"/>
              <w:bottom w:val="single" w:sz="8" w:space="0" w:color="auto"/>
              <w:right w:val="single" w:sz="8" w:space="0" w:color="auto"/>
            </w:tcBorders>
            <w:tcMar>
              <w:top w:w="0" w:type="dxa"/>
              <w:left w:w="108" w:type="dxa"/>
              <w:bottom w:w="0" w:type="dxa"/>
              <w:right w:w="108" w:type="dxa"/>
            </w:tcMar>
            <w:hideMark/>
          </w:tcPr>
          <w:p w14:paraId="1A5957C5" w14:textId="2AF67697" w:rsidR="00616BE8" w:rsidRDefault="00E50DA6">
            <w:pPr>
              <w:spacing w:after="0"/>
            </w:pPr>
            <w:r w:rsidRPr="00E50DA6">
              <w:rPr>
                <w:sz w:val="18"/>
                <w:szCs w:val="18"/>
              </w:rPr>
              <w:t>Natalia Krol</w:t>
            </w:r>
          </w:p>
        </w:tc>
      </w:tr>
      <w:tr w:rsidR="00616BE8" w14:paraId="4DDDB8AA" w14:textId="77777777">
        <w:tc>
          <w:tcPr>
            <w:tcW w:w="50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0D26B7" w14:textId="77777777" w:rsidR="00616BE8" w:rsidRDefault="00616BE8">
            <w:pPr>
              <w:spacing w:after="0"/>
            </w:pPr>
            <w:r>
              <w:rPr>
                <w:sz w:val="18"/>
                <w:szCs w:val="18"/>
              </w:rPr>
              <w:t>IT / Application Owner</w:t>
            </w:r>
          </w:p>
        </w:tc>
        <w:tc>
          <w:tcPr>
            <w:tcW w:w="5040" w:type="dxa"/>
            <w:tcBorders>
              <w:top w:val="nil"/>
              <w:left w:val="nil"/>
              <w:bottom w:val="single" w:sz="8" w:space="0" w:color="auto"/>
              <w:right w:val="single" w:sz="8" w:space="0" w:color="auto"/>
            </w:tcBorders>
            <w:tcMar>
              <w:top w:w="0" w:type="dxa"/>
              <w:left w:w="108" w:type="dxa"/>
              <w:bottom w:w="0" w:type="dxa"/>
              <w:right w:w="108" w:type="dxa"/>
            </w:tcMar>
            <w:hideMark/>
          </w:tcPr>
          <w:p w14:paraId="69932ACC" w14:textId="2D5620F5" w:rsidR="00616BE8" w:rsidRDefault="00E50DA6">
            <w:pPr>
              <w:spacing w:after="0"/>
            </w:pPr>
            <w:r w:rsidRPr="00E50DA6">
              <w:t>Hung Truong</w:t>
            </w:r>
          </w:p>
        </w:tc>
      </w:tr>
      <w:tr w:rsidR="00616BE8" w14:paraId="26514658" w14:textId="77777777">
        <w:tc>
          <w:tcPr>
            <w:tcW w:w="50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022274" w14:textId="77777777" w:rsidR="00616BE8" w:rsidRDefault="00616BE8">
            <w:pPr>
              <w:spacing w:after="0"/>
            </w:pPr>
            <w:r>
              <w:rPr>
                <w:sz w:val="18"/>
                <w:szCs w:val="18"/>
              </w:rPr>
              <w:t>Delivery Owner</w:t>
            </w:r>
          </w:p>
        </w:tc>
        <w:tc>
          <w:tcPr>
            <w:tcW w:w="5040" w:type="dxa"/>
            <w:tcBorders>
              <w:top w:val="nil"/>
              <w:left w:val="nil"/>
              <w:bottom w:val="single" w:sz="8" w:space="0" w:color="auto"/>
              <w:right w:val="single" w:sz="8" w:space="0" w:color="auto"/>
            </w:tcBorders>
            <w:tcMar>
              <w:top w:w="0" w:type="dxa"/>
              <w:left w:w="108" w:type="dxa"/>
              <w:bottom w:w="0" w:type="dxa"/>
              <w:right w:w="108" w:type="dxa"/>
            </w:tcMar>
            <w:hideMark/>
          </w:tcPr>
          <w:p w14:paraId="42F0AE08" w14:textId="77777777" w:rsidR="00616BE8" w:rsidRDefault="00616BE8">
            <w:pPr>
              <w:spacing w:after="0"/>
            </w:pPr>
            <w:r>
              <w:rPr>
                <w:sz w:val="18"/>
                <w:szCs w:val="18"/>
              </w:rPr>
              <w:t>[Name / Team]</w:t>
            </w:r>
          </w:p>
        </w:tc>
      </w:tr>
      <w:tr w:rsidR="00616BE8" w14:paraId="27A4CB11" w14:textId="77777777">
        <w:tc>
          <w:tcPr>
            <w:tcW w:w="50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0464DB" w14:textId="77777777" w:rsidR="00616BE8" w:rsidRDefault="00616BE8">
            <w:pPr>
              <w:spacing w:after="0"/>
            </w:pPr>
            <w:r>
              <w:rPr>
                <w:sz w:val="18"/>
                <w:szCs w:val="18"/>
              </w:rPr>
              <w:t>Primary Support Team</w:t>
            </w:r>
          </w:p>
        </w:tc>
        <w:tc>
          <w:tcPr>
            <w:tcW w:w="5040" w:type="dxa"/>
            <w:tcBorders>
              <w:top w:val="nil"/>
              <w:left w:val="nil"/>
              <w:bottom w:val="single" w:sz="8" w:space="0" w:color="auto"/>
              <w:right w:val="single" w:sz="8" w:space="0" w:color="auto"/>
            </w:tcBorders>
            <w:tcMar>
              <w:top w:w="0" w:type="dxa"/>
              <w:left w:w="108" w:type="dxa"/>
              <w:bottom w:w="0" w:type="dxa"/>
              <w:right w:w="108" w:type="dxa"/>
            </w:tcMar>
            <w:hideMark/>
          </w:tcPr>
          <w:p w14:paraId="1E9DD298" w14:textId="008D8E0F" w:rsidR="00616BE8" w:rsidRDefault="00616BE8">
            <w:pPr>
              <w:spacing w:after="0"/>
            </w:pPr>
            <w:r>
              <w:rPr>
                <w:sz w:val="18"/>
                <w:szCs w:val="18"/>
              </w:rPr>
              <w:t>[</w:t>
            </w:r>
            <w:r w:rsidR="00E50DA6">
              <w:rPr>
                <w:sz w:val="18"/>
                <w:szCs w:val="18"/>
              </w:rPr>
              <w:t>Gunjan Kumar</w:t>
            </w:r>
          </w:p>
        </w:tc>
      </w:tr>
      <w:tr w:rsidR="00616BE8" w14:paraId="651CC476" w14:textId="77777777">
        <w:tc>
          <w:tcPr>
            <w:tcW w:w="50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0F0757" w14:textId="77777777" w:rsidR="00616BE8" w:rsidRDefault="00616BE8">
            <w:pPr>
              <w:spacing w:after="0"/>
            </w:pPr>
            <w:r>
              <w:rPr>
                <w:sz w:val="18"/>
                <w:szCs w:val="18"/>
              </w:rPr>
              <w:t>Request / Demand Number</w:t>
            </w:r>
          </w:p>
        </w:tc>
        <w:tc>
          <w:tcPr>
            <w:tcW w:w="5040" w:type="dxa"/>
            <w:tcBorders>
              <w:top w:val="nil"/>
              <w:left w:val="nil"/>
              <w:bottom w:val="single" w:sz="8" w:space="0" w:color="auto"/>
              <w:right w:val="single" w:sz="8" w:space="0" w:color="auto"/>
            </w:tcBorders>
            <w:tcMar>
              <w:top w:w="0" w:type="dxa"/>
              <w:left w:w="108" w:type="dxa"/>
              <w:bottom w:w="0" w:type="dxa"/>
              <w:right w:w="108" w:type="dxa"/>
            </w:tcMar>
            <w:hideMark/>
          </w:tcPr>
          <w:p w14:paraId="73998F56" w14:textId="269EF43E" w:rsidR="00616BE8" w:rsidRDefault="00E50DA6">
            <w:pPr>
              <w:spacing w:after="0"/>
            </w:pPr>
            <w:r w:rsidRPr="00E50DA6">
              <w:rPr>
                <w:sz w:val="18"/>
                <w:szCs w:val="18"/>
              </w:rPr>
              <w:t>DMND0002015</w:t>
            </w:r>
          </w:p>
        </w:tc>
      </w:tr>
      <w:tr w:rsidR="00616BE8" w14:paraId="45F7B50E" w14:textId="77777777">
        <w:tc>
          <w:tcPr>
            <w:tcW w:w="50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A9C434" w14:textId="77777777" w:rsidR="00616BE8" w:rsidRDefault="00616BE8">
            <w:pPr>
              <w:spacing w:after="0"/>
            </w:pPr>
            <w:r>
              <w:rPr>
                <w:sz w:val="18"/>
                <w:szCs w:val="18"/>
              </w:rPr>
              <w:t>Impact Assessment Reference</w:t>
            </w:r>
          </w:p>
        </w:tc>
        <w:tc>
          <w:tcPr>
            <w:tcW w:w="5040" w:type="dxa"/>
            <w:tcBorders>
              <w:top w:val="nil"/>
              <w:left w:val="nil"/>
              <w:bottom w:val="single" w:sz="8" w:space="0" w:color="auto"/>
              <w:right w:val="single" w:sz="8" w:space="0" w:color="auto"/>
            </w:tcBorders>
            <w:tcMar>
              <w:top w:w="0" w:type="dxa"/>
              <w:left w:w="108" w:type="dxa"/>
              <w:bottom w:w="0" w:type="dxa"/>
              <w:right w:w="108" w:type="dxa"/>
            </w:tcMar>
            <w:hideMark/>
          </w:tcPr>
          <w:p w14:paraId="5AD8B07E" w14:textId="77777777" w:rsidR="00616BE8" w:rsidRDefault="00616BE8">
            <w:pPr>
              <w:spacing w:after="0"/>
            </w:pPr>
            <w:r>
              <w:rPr>
                <w:sz w:val="18"/>
                <w:szCs w:val="18"/>
              </w:rPr>
              <w:t>[Reference / Link / TBD]</w:t>
            </w:r>
          </w:p>
        </w:tc>
      </w:tr>
      <w:tr w:rsidR="00616BE8" w14:paraId="200CB738" w14:textId="77777777">
        <w:tc>
          <w:tcPr>
            <w:tcW w:w="50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E9A769" w14:textId="77777777" w:rsidR="00616BE8" w:rsidRDefault="00616BE8">
            <w:pPr>
              <w:spacing w:after="0"/>
            </w:pPr>
            <w:r>
              <w:rPr>
                <w:sz w:val="18"/>
                <w:szCs w:val="18"/>
              </w:rPr>
              <w:t>CMDB/Application Catalog Reference</w:t>
            </w:r>
          </w:p>
        </w:tc>
        <w:tc>
          <w:tcPr>
            <w:tcW w:w="5040" w:type="dxa"/>
            <w:tcBorders>
              <w:top w:val="nil"/>
              <w:left w:val="nil"/>
              <w:bottom w:val="single" w:sz="8" w:space="0" w:color="auto"/>
              <w:right w:val="single" w:sz="8" w:space="0" w:color="auto"/>
            </w:tcBorders>
            <w:tcMar>
              <w:top w:w="0" w:type="dxa"/>
              <w:left w:w="108" w:type="dxa"/>
              <w:bottom w:w="0" w:type="dxa"/>
              <w:right w:w="108" w:type="dxa"/>
            </w:tcMar>
            <w:hideMark/>
          </w:tcPr>
          <w:p w14:paraId="00C8525F" w14:textId="77777777" w:rsidR="00616BE8" w:rsidRDefault="00616BE8">
            <w:pPr>
              <w:spacing w:after="0"/>
            </w:pPr>
            <w:r>
              <w:rPr>
                <w:sz w:val="18"/>
                <w:szCs w:val="18"/>
              </w:rPr>
              <w:t>[ID / N/A / TBD]</w:t>
            </w:r>
          </w:p>
        </w:tc>
      </w:tr>
      <w:tr w:rsidR="00616BE8" w14:paraId="16F32A31" w14:textId="77777777">
        <w:tc>
          <w:tcPr>
            <w:tcW w:w="50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DD955F" w14:textId="77777777" w:rsidR="00616BE8" w:rsidRDefault="00616BE8">
            <w:pPr>
              <w:spacing w:after="0"/>
            </w:pPr>
            <w:r>
              <w:rPr>
                <w:sz w:val="18"/>
                <w:szCs w:val="18"/>
              </w:rPr>
              <w:t>CMDB/Application Catalog Link</w:t>
            </w:r>
          </w:p>
        </w:tc>
        <w:tc>
          <w:tcPr>
            <w:tcW w:w="5040" w:type="dxa"/>
            <w:tcBorders>
              <w:top w:val="nil"/>
              <w:left w:val="nil"/>
              <w:bottom w:val="single" w:sz="8" w:space="0" w:color="auto"/>
              <w:right w:val="single" w:sz="8" w:space="0" w:color="auto"/>
            </w:tcBorders>
            <w:tcMar>
              <w:top w:w="0" w:type="dxa"/>
              <w:left w:w="108" w:type="dxa"/>
              <w:bottom w:w="0" w:type="dxa"/>
              <w:right w:w="108" w:type="dxa"/>
            </w:tcMar>
            <w:hideMark/>
          </w:tcPr>
          <w:p w14:paraId="29B81B11" w14:textId="77777777" w:rsidR="00616BE8" w:rsidRDefault="00616BE8">
            <w:pPr>
              <w:spacing w:after="0"/>
            </w:pPr>
            <w:r>
              <w:rPr>
                <w:sz w:val="18"/>
                <w:szCs w:val="18"/>
              </w:rPr>
              <w:t>[Link / N/A / TBD]</w:t>
            </w:r>
          </w:p>
        </w:tc>
      </w:tr>
      <w:tr w:rsidR="00616BE8" w14:paraId="10111F62" w14:textId="77777777">
        <w:tc>
          <w:tcPr>
            <w:tcW w:w="50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A64ED1" w14:textId="77777777" w:rsidR="00616BE8" w:rsidRDefault="00616BE8">
            <w:pPr>
              <w:spacing w:after="0"/>
            </w:pPr>
            <w:r>
              <w:rPr>
                <w:sz w:val="18"/>
                <w:szCs w:val="18"/>
              </w:rPr>
              <w:t>Request Type</w:t>
            </w:r>
          </w:p>
        </w:tc>
        <w:tc>
          <w:tcPr>
            <w:tcW w:w="5040" w:type="dxa"/>
            <w:tcBorders>
              <w:top w:val="nil"/>
              <w:left w:val="nil"/>
              <w:bottom w:val="single" w:sz="8" w:space="0" w:color="auto"/>
              <w:right w:val="single" w:sz="8" w:space="0" w:color="auto"/>
            </w:tcBorders>
            <w:tcMar>
              <w:top w:w="0" w:type="dxa"/>
              <w:left w:w="108" w:type="dxa"/>
              <w:bottom w:w="0" w:type="dxa"/>
              <w:right w:w="108" w:type="dxa"/>
            </w:tcMar>
            <w:hideMark/>
          </w:tcPr>
          <w:p w14:paraId="4C2A5BD0" w14:textId="77777777" w:rsidR="00616BE8" w:rsidRDefault="00616BE8">
            <w:pPr>
              <w:spacing w:after="0"/>
            </w:pPr>
            <w:r>
              <w:rPr>
                <w:sz w:val="18"/>
                <w:szCs w:val="18"/>
              </w:rPr>
              <w:t>[Production / Pilot / POC / Enhancement / Migration]</w:t>
            </w:r>
          </w:p>
        </w:tc>
      </w:tr>
      <w:tr w:rsidR="00616BE8" w14:paraId="0F60CA73" w14:textId="77777777">
        <w:tc>
          <w:tcPr>
            <w:tcW w:w="50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EDA21A" w14:textId="77777777" w:rsidR="00616BE8" w:rsidRDefault="00616BE8">
            <w:pPr>
              <w:spacing w:after="0"/>
            </w:pPr>
            <w:r>
              <w:rPr>
                <w:sz w:val="18"/>
                <w:szCs w:val="18"/>
              </w:rPr>
              <w:t>Desired Go-Live Date</w:t>
            </w:r>
          </w:p>
        </w:tc>
        <w:tc>
          <w:tcPr>
            <w:tcW w:w="5040" w:type="dxa"/>
            <w:tcBorders>
              <w:top w:val="nil"/>
              <w:left w:val="nil"/>
              <w:bottom w:val="single" w:sz="8" w:space="0" w:color="auto"/>
              <w:right w:val="single" w:sz="8" w:space="0" w:color="auto"/>
            </w:tcBorders>
            <w:tcMar>
              <w:top w:w="0" w:type="dxa"/>
              <w:left w:w="108" w:type="dxa"/>
              <w:bottom w:w="0" w:type="dxa"/>
              <w:right w:w="108" w:type="dxa"/>
            </w:tcMar>
            <w:hideMark/>
          </w:tcPr>
          <w:p w14:paraId="6670C5CA" w14:textId="1015D651" w:rsidR="00616BE8" w:rsidRDefault="00E50DA6">
            <w:pPr>
              <w:spacing w:after="0"/>
            </w:pPr>
            <w:r w:rsidRPr="00E50DA6">
              <w:rPr>
                <w:sz w:val="18"/>
                <w:szCs w:val="18"/>
              </w:rPr>
              <w:t>Mid Nov 2026</w:t>
            </w:r>
          </w:p>
        </w:tc>
      </w:tr>
      <w:tr w:rsidR="00616BE8" w14:paraId="1A0DDBAF" w14:textId="77777777">
        <w:tc>
          <w:tcPr>
            <w:tcW w:w="50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435F1E" w14:textId="77777777" w:rsidR="00616BE8" w:rsidRDefault="00616BE8">
            <w:pPr>
              <w:spacing w:after="0"/>
            </w:pPr>
            <w:r>
              <w:rPr>
                <w:sz w:val="18"/>
                <w:szCs w:val="18"/>
              </w:rPr>
              <w:lastRenderedPageBreak/>
              <w:t>Delivery Phases</w:t>
            </w:r>
          </w:p>
        </w:tc>
        <w:tc>
          <w:tcPr>
            <w:tcW w:w="5040" w:type="dxa"/>
            <w:tcBorders>
              <w:top w:val="nil"/>
              <w:left w:val="nil"/>
              <w:bottom w:val="single" w:sz="8" w:space="0" w:color="auto"/>
              <w:right w:val="single" w:sz="8" w:space="0" w:color="auto"/>
            </w:tcBorders>
            <w:tcMar>
              <w:top w:w="0" w:type="dxa"/>
              <w:left w:w="108" w:type="dxa"/>
              <w:bottom w:w="0" w:type="dxa"/>
              <w:right w:w="108" w:type="dxa"/>
            </w:tcMar>
            <w:hideMark/>
          </w:tcPr>
          <w:p w14:paraId="26A4C45D" w14:textId="3CF2A88D" w:rsidR="00616BE8" w:rsidRDefault="00E50DA6">
            <w:pPr>
              <w:spacing w:after="0"/>
            </w:pPr>
            <w:r w:rsidRPr="00E50DA6">
              <w:t>UAT Oct 2026, Prod Nov 2026 (Public companies), Private companies and Banking sector TBD</w:t>
            </w:r>
          </w:p>
        </w:tc>
      </w:tr>
    </w:tbl>
    <w:p w14:paraId="20B18F62" w14:textId="77777777" w:rsidR="00E107FB" w:rsidRDefault="00E107FB"/>
    <w:p w14:paraId="56D66F07" w14:textId="77777777" w:rsidR="00E107FB" w:rsidRDefault="00C95295">
      <w:pPr>
        <w:pStyle w:val="Heading1"/>
      </w:pPr>
      <w:r>
        <w:t>3. Technical Scope Summary</w:t>
      </w:r>
    </w:p>
    <w:p w14:paraId="7B6E43DE" w14:textId="77777777" w:rsidR="00E107FB" w:rsidRDefault="00C95295">
      <w:r>
        <w:rPr>
          <w:b/>
        </w:rPr>
        <w:t xml:space="preserve">Purpose: </w:t>
      </w:r>
      <w:r>
        <w:t>Identify which technical areas are in scope for this medium-impact delivery and what is expected for Day 1 versus later phases.</w:t>
      </w:r>
    </w:p>
    <w:p w14:paraId="502EA42B" w14:textId="77777777" w:rsidR="00E107FB" w:rsidRDefault="002E6FB2" w:rsidP="002E6FB2">
      <w:pPr>
        <w:pStyle w:val="Heading2"/>
      </w:pPr>
      <w:r w:rsidRPr="002E6FB2">
        <w:t xml:space="preserve">Guiding </w:t>
      </w:r>
      <w:r>
        <w:t>Questions</w:t>
      </w:r>
    </w:p>
    <w:p w14:paraId="285CDDAA" w14:textId="77777777" w:rsidR="00E107FB" w:rsidRDefault="00C95295">
      <w:pPr>
        <w:pStyle w:val="ListBullet"/>
      </w:pPr>
      <w:r>
        <w:t>Which technical areas are in scope for this delivery?</w:t>
      </w:r>
    </w:p>
    <w:p w14:paraId="0DB086A5" w14:textId="77777777" w:rsidR="00E107FB" w:rsidRDefault="00C95295">
      <w:pPr>
        <w:pStyle w:val="ListBullet"/>
      </w:pPr>
      <w:r>
        <w:t>Which areas are explicitly out of scope?</w:t>
      </w:r>
    </w:p>
    <w:p w14:paraId="482A3125" w14:textId="77777777" w:rsidR="00E107FB" w:rsidRDefault="00C95295">
      <w:pPr>
        <w:pStyle w:val="ListBullet"/>
      </w:pPr>
      <w:r>
        <w:t>What is expected for Day 1?</w:t>
      </w:r>
    </w:p>
    <w:p w14:paraId="15AC440B" w14:textId="77777777" w:rsidR="00E107FB" w:rsidRDefault="00C95295">
      <w:pPr>
        <w:pStyle w:val="ListBullet"/>
      </w:pPr>
      <w:r>
        <w:t>What is deferred to Day 2 or a future phase?</w:t>
      </w:r>
    </w:p>
    <w:p w14:paraId="0CBB072E" w14:textId="77777777" w:rsidR="00E107FB" w:rsidRDefault="00C95295">
      <w:pPr>
        <w:pStyle w:val="ListBullet"/>
      </w:pPr>
      <w:r>
        <w:t>Are there any known exclusions the delivery teams should be aware of?</w:t>
      </w:r>
    </w:p>
    <w:p w14:paraId="7E0F377D" w14:textId="77777777" w:rsidR="00E107FB" w:rsidRDefault="0079005A" w:rsidP="0079005A">
      <w:pPr>
        <w:pStyle w:val="Heading2"/>
      </w:pPr>
      <w:r w:rsidRPr="0079005A">
        <w:t>Your Response</w:t>
      </w:r>
    </w:p>
    <w:p w14:paraId="28D0B710" w14:textId="77777777" w:rsidR="00823303" w:rsidRDefault="00823303" w:rsidP="00823303">
      <w:pPr>
        <w:rPr>
          <w:kern w:val="2"/>
          <w:szCs w:val="20"/>
          <w14:ligatures w14:val="standardContextual"/>
        </w:rPr>
      </w:pPr>
      <w:r>
        <w:t>Complete the technical scope table.</w:t>
      </w:r>
    </w:p>
    <w:tbl>
      <w:tblPr>
        <w:tblStyle w:val="TableGrid"/>
        <w:tblW w:w="0" w:type="auto"/>
        <w:jc w:val="center"/>
        <w:tblLook w:val="04A0" w:firstRow="1" w:lastRow="0" w:firstColumn="1" w:lastColumn="0" w:noHBand="0" w:noVBand="1"/>
      </w:tblPr>
      <w:tblGrid>
        <w:gridCol w:w="2519"/>
        <w:gridCol w:w="2517"/>
        <w:gridCol w:w="2516"/>
        <w:gridCol w:w="2518"/>
      </w:tblGrid>
      <w:tr w:rsidR="00E107FB" w14:paraId="216CB92A" w14:textId="77777777">
        <w:trPr>
          <w:jc w:val="center"/>
        </w:trPr>
        <w:tc>
          <w:tcPr>
            <w:tcW w:w="2520" w:type="dxa"/>
            <w:shd w:val="clear" w:color="auto" w:fill="D9EAF7"/>
          </w:tcPr>
          <w:p w14:paraId="6A0BB601" w14:textId="77777777" w:rsidR="00E107FB" w:rsidRDefault="00C95295">
            <w:r>
              <w:rPr>
                <w:b/>
                <w:sz w:val="18"/>
              </w:rPr>
              <w:t>Technical Area</w:t>
            </w:r>
          </w:p>
        </w:tc>
        <w:tc>
          <w:tcPr>
            <w:tcW w:w="2520" w:type="dxa"/>
            <w:shd w:val="clear" w:color="auto" w:fill="D9EAF7"/>
          </w:tcPr>
          <w:p w14:paraId="5E52325B" w14:textId="77777777" w:rsidR="00E107FB" w:rsidRDefault="00C95295">
            <w:r>
              <w:rPr>
                <w:b/>
                <w:sz w:val="18"/>
              </w:rPr>
              <w:t>In Scope?</w:t>
            </w:r>
          </w:p>
        </w:tc>
        <w:tc>
          <w:tcPr>
            <w:tcW w:w="2520" w:type="dxa"/>
            <w:shd w:val="clear" w:color="auto" w:fill="D9EAF7"/>
          </w:tcPr>
          <w:p w14:paraId="1262BFC7" w14:textId="77777777" w:rsidR="00E107FB" w:rsidRDefault="00C95295">
            <w:r>
              <w:rPr>
                <w:b/>
                <w:sz w:val="18"/>
              </w:rPr>
              <w:t>Day 1 / Day 2 / Future</w:t>
            </w:r>
          </w:p>
        </w:tc>
        <w:tc>
          <w:tcPr>
            <w:tcW w:w="2520" w:type="dxa"/>
            <w:shd w:val="clear" w:color="auto" w:fill="D9EAF7"/>
          </w:tcPr>
          <w:p w14:paraId="7163EC4A" w14:textId="77777777" w:rsidR="00E107FB" w:rsidRDefault="00C95295">
            <w:r>
              <w:rPr>
                <w:b/>
                <w:sz w:val="18"/>
              </w:rPr>
              <w:t>Notes</w:t>
            </w:r>
          </w:p>
        </w:tc>
      </w:tr>
      <w:tr w:rsidR="00E107FB" w14:paraId="757DF242" w14:textId="77777777">
        <w:trPr>
          <w:jc w:val="center"/>
        </w:trPr>
        <w:tc>
          <w:tcPr>
            <w:tcW w:w="2520" w:type="dxa"/>
          </w:tcPr>
          <w:p w14:paraId="6308317C" w14:textId="77777777" w:rsidR="000A7D82" w:rsidRDefault="00000000">
            <w:r>
              <w:t>Cloud Hosting</w:t>
            </w:r>
          </w:p>
        </w:tc>
        <w:tc>
          <w:tcPr>
            <w:tcW w:w="2520" w:type="dxa"/>
          </w:tcPr>
          <w:p w14:paraId="4C5F48D9" w14:textId="77777777" w:rsidR="000A7D82" w:rsidRDefault="00000000">
            <w:r>
              <w:t>Yes</w:t>
            </w:r>
          </w:p>
        </w:tc>
        <w:tc>
          <w:tcPr>
            <w:tcW w:w="2520" w:type="dxa"/>
          </w:tcPr>
          <w:p w14:paraId="7E7A8EC3" w14:textId="77777777" w:rsidR="000A7D82" w:rsidRDefault="00000000">
            <w:r>
              <w:t>Day 1</w:t>
            </w:r>
          </w:p>
        </w:tc>
        <w:tc>
          <w:tcPr>
            <w:tcW w:w="2520" w:type="dxa"/>
          </w:tcPr>
          <w:p w14:paraId="3EC3B830" w14:textId="77777777" w:rsidR="000A7D82" w:rsidRDefault="00000000">
            <w:r>
              <w:t>Container Apps + ACR + Key Vault + Azure Files, per draft infra/main.bicep</w:t>
            </w:r>
          </w:p>
        </w:tc>
      </w:tr>
      <w:tr w:rsidR="00E107FB" w14:paraId="1BD4D152" w14:textId="77777777">
        <w:trPr>
          <w:jc w:val="center"/>
        </w:trPr>
        <w:tc>
          <w:tcPr>
            <w:tcW w:w="2520" w:type="dxa"/>
          </w:tcPr>
          <w:p w14:paraId="7BC3D299" w14:textId="77777777" w:rsidR="000A7D82" w:rsidRDefault="00000000">
            <w:r>
              <w:t>Cyber / IAM</w:t>
            </w:r>
          </w:p>
        </w:tc>
        <w:tc>
          <w:tcPr>
            <w:tcW w:w="2520" w:type="dxa"/>
          </w:tcPr>
          <w:p w14:paraId="227324E8" w14:textId="77777777" w:rsidR="000A7D82" w:rsidRDefault="00000000">
            <w:r>
              <w:t>Yes</w:t>
            </w:r>
          </w:p>
        </w:tc>
        <w:tc>
          <w:tcPr>
            <w:tcW w:w="2520" w:type="dxa"/>
          </w:tcPr>
          <w:p w14:paraId="365B8C5B" w14:textId="77777777" w:rsidR="000A7D82" w:rsidRDefault="00000000">
            <w:r>
              <w:t>Day 1</w:t>
            </w:r>
          </w:p>
        </w:tc>
        <w:tc>
          <w:tcPr>
            <w:tcW w:w="2520" w:type="dxa"/>
          </w:tcPr>
          <w:p w14:paraId="7124621C" w14:textId="77777777" w:rsidR="000A7D82" w:rsidRDefault="00000000">
            <w:r>
              <w:t>Static x-api-key header auth + Azure OpenAI key; managed identity for ACR/Key Vault; no end-user SSO (service-to-service API only)</w:t>
            </w:r>
          </w:p>
        </w:tc>
      </w:tr>
      <w:tr w:rsidR="00E107FB" w14:paraId="61B1C112" w14:textId="77777777">
        <w:trPr>
          <w:jc w:val="center"/>
        </w:trPr>
        <w:tc>
          <w:tcPr>
            <w:tcW w:w="2520" w:type="dxa"/>
          </w:tcPr>
          <w:p w14:paraId="4E6F0816" w14:textId="77777777" w:rsidR="000A7D82" w:rsidRDefault="00000000">
            <w:r>
              <w:t>Data / Database</w:t>
            </w:r>
          </w:p>
        </w:tc>
        <w:tc>
          <w:tcPr>
            <w:tcW w:w="2520" w:type="dxa"/>
          </w:tcPr>
          <w:p w14:paraId="149610E8" w14:textId="77777777" w:rsidR="000A7D82" w:rsidRDefault="00000000">
            <w:r>
              <w:t>Yes</w:t>
            </w:r>
          </w:p>
        </w:tc>
        <w:tc>
          <w:tcPr>
            <w:tcW w:w="2520" w:type="dxa"/>
          </w:tcPr>
          <w:p w14:paraId="5C1350BF" w14:textId="77777777" w:rsidR="000A7D82" w:rsidRDefault="00000000">
            <w:r>
              <w:t>Day 1</w:t>
            </w:r>
          </w:p>
        </w:tc>
        <w:tc>
          <w:tcPr>
            <w:tcW w:w="2520" w:type="dxa"/>
          </w:tcPr>
          <w:p w14:paraId="6C0D9FA0" w14:textId="77777777" w:rsidR="000A7D82" w:rsidRDefault="00000000">
            <w:r>
              <w:t>No relational database; Azure Files share for per-company layout profiles (profiles/) and job scratch space (_work/); processes company financial PDFs/Excel workbooks</w:t>
            </w:r>
          </w:p>
        </w:tc>
      </w:tr>
      <w:tr w:rsidR="00E107FB" w14:paraId="03A3D477" w14:textId="77777777">
        <w:trPr>
          <w:jc w:val="center"/>
        </w:trPr>
        <w:tc>
          <w:tcPr>
            <w:tcW w:w="2520" w:type="dxa"/>
          </w:tcPr>
          <w:p w14:paraId="7B48CACB" w14:textId="77777777" w:rsidR="000A7D82" w:rsidRDefault="00000000">
            <w:r>
              <w:t>End User Computing</w:t>
            </w:r>
          </w:p>
        </w:tc>
        <w:tc>
          <w:tcPr>
            <w:tcW w:w="2520" w:type="dxa"/>
          </w:tcPr>
          <w:p w14:paraId="3298C63B" w14:textId="77777777" w:rsidR="000A7D82" w:rsidRDefault="00000000">
            <w:r>
              <w:t>No</w:t>
            </w:r>
          </w:p>
        </w:tc>
        <w:tc>
          <w:tcPr>
            <w:tcW w:w="2520" w:type="dxa"/>
          </w:tcPr>
          <w:p w14:paraId="29F9A245" w14:textId="77777777" w:rsidR="000A7D82" w:rsidRDefault="00000000">
            <w:r>
              <w:t>N/A</w:t>
            </w:r>
          </w:p>
        </w:tc>
        <w:tc>
          <w:tcPr>
            <w:tcW w:w="2520" w:type="dxa"/>
          </w:tcPr>
          <w:p w14:paraId="68D30CED" w14:textId="77777777" w:rsidR="000A7D82" w:rsidRDefault="00000000">
            <w:r>
              <w:t>No desktop software/browser extension delivered by FinScan itself; end users interact via Teams/Copilot Studio, a separate delivery</w:t>
            </w:r>
          </w:p>
        </w:tc>
      </w:tr>
      <w:tr w:rsidR="00E107FB" w14:paraId="67099CD0" w14:textId="77777777">
        <w:trPr>
          <w:jc w:val="center"/>
        </w:trPr>
        <w:tc>
          <w:tcPr>
            <w:tcW w:w="2520" w:type="dxa"/>
          </w:tcPr>
          <w:p w14:paraId="3F1A9014" w14:textId="77777777" w:rsidR="000A7D82" w:rsidRDefault="00000000">
            <w:r>
              <w:t>Network &amp; Firewall</w:t>
            </w:r>
          </w:p>
        </w:tc>
        <w:tc>
          <w:tcPr>
            <w:tcW w:w="2520" w:type="dxa"/>
          </w:tcPr>
          <w:p w14:paraId="7916279A" w14:textId="77777777" w:rsidR="000A7D82" w:rsidRDefault="00000000">
            <w:r>
              <w:t>Yes</w:t>
            </w:r>
          </w:p>
        </w:tc>
        <w:tc>
          <w:tcPr>
            <w:tcW w:w="2520" w:type="dxa"/>
          </w:tcPr>
          <w:p w14:paraId="61FA4511" w14:textId="77777777" w:rsidR="000A7D82" w:rsidRDefault="00000000">
            <w:r>
              <w:t>Day 1</w:t>
            </w:r>
          </w:p>
        </w:tc>
        <w:tc>
          <w:tcPr>
            <w:tcW w:w="2520" w:type="dxa"/>
          </w:tcPr>
          <w:p w14:paraId="59387C69" w14:textId="77777777" w:rsidR="000A7D82" w:rsidRDefault="00000000">
            <w:r>
              <w:t>Inbound public HTTPS ingress from Copilot Studio/Foundry Agent; outbound HTTPS to OpenAI/Azure OpenAI</w:t>
            </w:r>
          </w:p>
        </w:tc>
      </w:tr>
      <w:tr w:rsidR="00E107FB" w14:paraId="65F3F2C1" w14:textId="77777777">
        <w:trPr>
          <w:jc w:val="center"/>
        </w:trPr>
        <w:tc>
          <w:tcPr>
            <w:tcW w:w="2520" w:type="dxa"/>
          </w:tcPr>
          <w:p w14:paraId="76D1BB24" w14:textId="77777777" w:rsidR="000A7D82" w:rsidRDefault="00000000">
            <w:r>
              <w:t>Unified Communications</w:t>
            </w:r>
          </w:p>
        </w:tc>
        <w:tc>
          <w:tcPr>
            <w:tcW w:w="2520" w:type="dxa"/>
          </w:tcPr>
          <w:p w14:paraId="67053D46" w14:textId="77777777" w:rsidR="000A7D82" w:rsidRDefault="00000000">
            <w:r>
              <w:t>Yes</w:t>
            </w:r>
          </w:p>
        </w:tc>
        <w:tc>
          <w:tcPr>
            <w:tcW w:w="2520" w:type="dxa"/>
          </w:tcPr>
          <w:p w14:paraId="4F0CA788" w14:textId="77777777" w:rsidR="000A7D82" w:rsidRDefault="00000000">
            <w:r>
              <w:t>Day 1</w:t>
            </w:r>
          </w:p>
        </w:tc>
        <w:tc>
          <w:tcPr>
            <w:tcW w:w="2520" w:type="dxa"/>
          </w:tcPr>
          <w:p w14:paraId="3383E4F9" w14:textId="77777777" w:rsidR="000A7D82" w:rsidRDefault="00000000">
            <w:r>
              <w:t>Consumed via Copilot Studio custom connector and/or Azure AI Foundry Agent published to Teams (Adaptive Cards)</w:t>
            </w:r>
          </w:p>
        </w:tc>
      </w:tr>
      <w:tr w:rsidR="00E107FB" w14:paraId="0521F1C7" w14:textId="77777777">
        <w:trPr>
          <w:jc w:val="center"/>
        </w:trPr>
        <w:tc>
          <w:tcPr>
            <w:tcW w:w="2520" w:type="dxa"/>
          </w:tcPr>
          <w:p w14:paraId="5AB4CF32" w14:textId="77777777" w:rsidR="000A7D82" w:rsidRDefault="00000000">
            <w:r>
              <w:lastRenderedPageBreak/>
              <w:t>Integration Platform</w:t>
            </w:r>
          </w:p>
        </w:tc>
        <w:tc>
          <w:tcPr>
            <w:tcW w:w="2520" w:type="dxa"/>
          </w:tcPr>
          <w:p w14:paraId="657D9F62" w14:textId="77777777" w:rsidR="000A7D82" w:rsidRDefault="00000000">
            <w:r>
              <w:t>Yes</w:t>
            </w:r>
          </w:p>
        </w:tc>
        <w:tc>
          <w:tcPr>
            <w:tcW w:w="2520" w:type="dxa"/>
          </w:tcPr>
          <w:p w14:paraId="1F5853DC" w14:textId="77777777" w:rsidR="000A7D82" w:rsidRDefault="00000000">
            <w:r>
              <w:t>Day 1</w:t>
            </w:r>
          </w:p>
        </w:tc>
        <w:tc>
          <w:tcPr>
            <w:tcW w:w="2520" w:type="dxa"/>
          </w:tcPr>
          <w:p w14:paraId="1A95EFEC" w14:textId="77777777" w:rsidR="000A7D82" w:rsidRDefault="00000000">
            <w:r>
              <w:t>REST/OpenAPI-based integration (FastAPI); Copilot Studio / Foundry Agent call the API as an OpenAPI tool</w:t>
            </w:r>
          </w:p>
        </w:tc>
      </w:tr>
      <w:tr w:rsidR="00E107FB" w14:paraId="07C7A95D" w14:textId="77777777">
        <w:trPr>
          <w:jc w:val="center"/>
        </w:trPr>
        <w:tc>
          <w:tcPr>
            <w:tcW w:w="2520" w:type="dxa"/>
          </w:tcPr>
          <w:p w14:paraId="024505E3" w14:textId="77777777" w:rsidR="000A7D82" w:rsidRDefault="00000000">
            <w:r>
              <w:t>Monitoring / Support</w:t>
            </w:r>
          </w:p>
        </w:tc>
        <w:tc>
          <w:tcPr>
            <w:tcW w:w="2520" w:type="dxa"/>
          </w:tcPr>
          <w:p w14:paraId="2CFF777C" w14:textId="77777777" w:rsidR="000A7D82" w:rsidRDefault="00000000">
            <w:r>
              <w:t>Yes</w:t>
            </w:r>
          </w:p>
        </w:tc>
        <w:tc>
          <w:tcPr>
            <w:tcW w:w="2520" w:type="dxa"/>
          </w:tcPr>
          <w:p w14:paraId="5F97955B" w14:textId="77777777" w:rsidR="000A7D82" w:rsidRDefault="00000000">
            <w:r>
              <w:t>Day 1</w:t>
            </w:r>
          </w:p>
        </w:tc>
        <w:tc>
          <w:tcPr>
            <w:tcW w:w="2520" w:type="dxa"/>
          </w:tcPr>
          <w:p w14:paraId="5549B593" w14:textId="77777777" w:rsidR="000A7D82" w:rsidRDefault="00000000">
            <w:r>
              <w:t>Log Analytics + Application Insights modeled in draft infra; /health endpoint exists</w:t>
            </w:r>
          </w:p>
        </w:tc>
      </w:tr>
    </w:tbl>
    <w:p w14:paraId="11B909EA" w14:textId="77777777" w:rsidR="00E107FB" w:rsidRDefault="00E107FB"/>
    <w:p w14:paraId="02BE012C" w14:textId="77777777" w:rsidR="00E107FB" w:rsidRDefault="4EFDDEF8">
      <w:pPr>
        <w:pStyle w:val="Heading1"/>
      </w:pPr>
      <w:r>
        <w:t>4. Hosting Requirements</w:t>
      </w:r>
    </w:p>
    <w:p w14:paraId="4E3F9A13" w14:textId="77777777" w:rsidR="00E107FB" w:rsidRDefault="00C95295">
      <w:r>
        <w:rPr>
          <w:b/>
        </w:rPr>
        <w:t xml:space="preserve">Purpose: </w:t>
      </w:r>
      <w:r>
        <w:t>Capture the minimum hosting and environment details needed for the Cloud Hosting team to begin discovery and planning.</w:t>
      </w:r>
    </w:p>
    <w:p w14:paraId="7906A15E" w14:textId="77777777" w:rsidR="00E107FB" w:rsidRDefault="00EA5B9D" w:rsidP="00EA5B9D">
      <w:pPr>
        <w:pStyle w:val="Heading2"/>
      </w:pPr>
      <w:r w:rsidRPr="00EA5B9D">
        <w:t xml:space="preserve">Guiding </w:t>
      </w:r>
      <w:r>
        <w:t>Questions</w:t>
      </w:r>
    </w:p>
    <w:p w14:paraId="0E699B85" w14:textId="77777777" w:rsidR="00E107FB" w:rsidRDefault="00C95295">
      <w:pPr>
        <w:pStyle w:val="ListBullet"/>
      </w:pPr>
      <w:r>
        <w:t>Is this SaaS, vendor-hosted, Barings-hosted, cloud-hosted, on-premises, or hybrid?</w:t>
      </w:r>
    </w:p>
    <w:p w14:paraId="04800746" w14:textId="77777777" w:rsidR="00E107FB" w:rsidRDefault="00C95295">
      <w:pPr>
        <w:pStyle w:val="ListBullet"/>
      </w:pPr>
      <w:r>
        <w:t>Does Barings need to provision any cloud resources?</w:t>
      </w:r>
    </w:p>
    <w:p w14:paraId="3EA3C69F" w14:textId="77777777" w:rsidR="00E107FB" w:rsidRDefault="00C95295">
      <w:pPr>
        <w:pStyle w:val="ListBullet"/>
      </w:pPr>
      <w:r>
        <w:t>Are separate environments required for development, testing, UAT, or production?</w:t>
      </w:r>
    </w:p>
    <w:p w14:paraId="2C079276" w14:textId="77777777" w:rsidR="00E107FB" w:rsidRDefault="00C95295">
      <w:pPr>
        <w:pStyle w:val="ListBullet"/>
      </w:pPr>
      <w:r>
        <w:t xml:space="preserve">Are there any known hosting </w:t>
      </w:r>
      <w:r w:rsidR="00482960">
        <w:t>regions</w:t>
      </w:r>
      <w:r>
        <w:t xml:space="preserve"> or data residency requirements already identified?</w:t>
      </w:r>
    </w:p>
    <w:p w14:paraId="398A8465" w14:textId="77777777" w:rsidR="00E107FB" w:rsidRDefault="00C95295">
      <w:pPr>
        <w:pStyle w:val="ListBullet"/>
      </w:pPr>
      <w:r>
        <w:t>Are backup, recovery, resiliency, or environment availability expectations already known from the impact assessment?</w:t>
      </w:r>
    </w:p>
    <w:p w14:paraId="1205F421" w14:textId="77777777" w:rsidR="00E107FB" w:rsidRDefault="00C95295">
      <w:pPr>
        <w:pStyle w:val="ListBullet"/>
      </w:pPr>
      <w:r>
        <w:t>Are there any cloud cost, subscription, resource group, or tagging considerations?</w:t>
      </w:r>
    </w:p>
    <w:p w14:paraId="09735CE0" w14:textId="77777777" w:rsidR="00E107FB" w:rsidRDefault="004557D2" w:rsidP="004557D2">
      <w:pPr>
        <w:pStyle w:val="Heading2"/>
      </w:pPr>
      <w:r w:rsidRPr="004557D2">
        <w:t>Your Response</w:t>
      </w:r>
    </w:p>
    <w:p w14:paraId="29BEAA69" w14:textId="77777777" w:rsidR="00E107FB" w:rsidRDefault="00B048A8">
      <w:pPr>
        <w:spacing w:after="240"/>
      </w:pPr>
      <w:r>
        <w:rPr>
          <w:b/>
          <w:bCs/>
        </w:rPr>
        <w:t>Barings-hosted, cloud-hosted on Azure. Yes, cloud resources need to be provisioned: Azure Container Apps + managed environment, Azure Container Registry, Key Vault, a Storage Account with an Azure Files share (currently draft-sized at 100 GiB), a Log Analytics workspace, Application Insights, and a user-assigned managed identity (see infra/main.bicep). No dev/test/UAT environments exist today — infra/main.parameters.json models a single 'prod' environment only; separate lower environments are not yet defined and should be scoped during planning. No hosting region or data residency requirement has been formally identified yet; the draft targets a single Azure region with Azure OpenAI quota for a gpt-4o-class model (e.g. eastus2, swedencentral). No formal backup/recovery/resiliency targets are defined; note that the Azure Files share holding per-company layout profiles is the single most important piece of persistent state — losing it requires re-confirming every company's Excel layout by hand. No cost/subscription/resource group/tagging conventions have been defined beyond the draft's ad hoc 'finscan-&lt;env&gt;' naming; this needs to be assigned by Cloud Hosting.</w:t>
      </w:r>
    </w:p>
    <w:p w14:paraId="129C37FE" w14:textId="77777777" w:rsidR="00E107FB" w:rsidRDefault="00C95295">
      <w:pPr>
        <w:pStyle w:val="Heading1"/>
      </w:pPr>
      <w:r>
        <w:t>5. Cyber / Identity and Access Management Requirements</w:t>
      </w:r>
    </w:p>
    <w:p w14:paraId="0E1CC772" w14:textId="77777777" w:rsidR="00E107FB" w:rsidRDefault="00C95295">
      <w:r>
        <w:rPr>
          <w:b/>
        </w:rPr>
        <w:t xml:space="preserve">Purpose: </w:t>
      </w:r>
      <w:r>
        <w:t>Capture the minimum authentication, authorization, provisioning, and security review details needed for Cyber and IAM planning.</w:t>
      </w:r>
    </w:p>
    <w:p w14:paraId="011C0E6D" w14:textId="77777777" w:rsidR="00E107FB" w:rsidRDefault="003C627A" w:rsidP="003C627A">
      <w:pPr>
        <w:pStyle w:val="Heading2"/>
      </w:pPr>
      <w:r w:rsidRPr="003C627A">
        <w:t xml:space="preserve">Guiding </w:t>
      </w:r>
      <w:r>
        <w:t>Questions</w:t>
      </w:r>
    </w:p>
    <w:p w14:paraId="2C620CF1" w14:textId="77777777" w:rsidR="00E107FB" w:rsidRDefault="00C95295">
      <w:pPr>
        <w:pStyle w:val="ListBullet"/>
      </w:pPr>
      <w:r>
        <w:t>Will users authenticate using Barings SSO?</w:t>
      </w:r>
    </w:p>
    <w:p w14:paraId="48974CDF" w14:textId="77777777" w:rsidR="00E107FB" w:rsidRDefault="00C95295">
      <w:pPr>
        <w:pStyle w:val="ListBullet"/>
      </w:pPr>
      <w:r>
        <w:t>What identity provider or authentication method is expected?</w:t>
      </w:r>
    </w:p>
    <w:p w14:paraId="6F6CEBC0" w14:textId="77777777" w:rsidR="00E107FB" w:rsidRDefault="00C95295">
      <w:pPr>
        <w:pStyle w:val="ListBullet"/>
      </w:pPr>
      <w:r>
        <w:t>Are different roles or permission levels required?</w:t>
      </w:r>
    </w:p>
    <w:p w14:paraId="409D1A17" w14:textId="77777777" w:rsidR="00E107FB" w:rsidRDefault="00C95295">
      <w:pPr>
        <w:pStyle w:val="ListBullet"/>
      </w:pPr>
      <w:r>
        <w:lastRenderedPageBreak/>
        <w:t>How will users be provisioned and deprovisioned?</w:t>
      </w:r>
    </w:p>
    <w:p w14:paraId="65FEA936" w14:textId="77777777" w:rsidR="00E107FB" w:rsidRDefault="00C95295">
      <w:pPr>
        <w:pStyle w:val="ListBullet"/>
      </w:pPr>
      <w:r>
        <w:t>Are privileged administrator roles required?</w:t>
      </w:r>
    </w:p>
    <w:p w14:paraId="75AE7A0B" w14:textId="77777777" w:rsidR="00E107FB" w:rsidRDefault="00C95295">
      <w:pPr>
        <w:pStyle w:val="ListBullet"/>
      </w:pPr>
      <w:r>
        <w:t>Are service accounts, application registrations, certificates, API keys, or other non-human identities required?</w:t>
      </w:r>
    </w:p>
    <w:p w14:paraId="418CFABF" w14:textId="77777777" w:rsidR="00E107FB" w:rsidRDefault="00C95295">
      <w:pPr>
        <w:pStyle w:val="ListBullet"/>
      </w:pPr>
      <w:r>
        <w:t>Are there external users, vendor administrators, or third-party access requirements?</w:t>
      </w:r>
    </w:p>
    <w:p w14:paraId="587C49E0" w14:textId="77777777" w:rsidR="00E107FB" w:rsidRDefault="00C95295">
      <w:pPr>
        <w:pStyle w:val="ListBullet"/>
      </w:pPr>
      <w:r>
        <w:t>What security review items must be completed before go-live?</w:t>
      </w:r>
    </w:p>
    <w:p w14:paraId="332B0412" w14:textId="77777777" w:rsidR="00E107FB" w:rsidRDefault="009B749A" w:rsidP="009B749A">
      <w:pPr>
        <w:pStyle w:val="Heading2"/>
      </w:pPr>
      <w:r w:rsidRPr="009B749A">
        <w:t>Your Response</w:t>
      </w:r>
    </w:p>
    <w:p w14:paraId="1447FD62" w14:textId="4F958474" w:rsidR="00E107FB" w:rsidRDefault="00B048A8">
      <w:pPr>
        <w:spacing w:after="240"/>
      </w:pPr>
      <w:r>
        <w:rPr>
          <w:b/>
          <w:bCs/>
        </w:rPr>
        <w:t>Users do not authenticate directly against</w:t>
      </w:r>
      <w:r w:rsidR="000B6FE8">
        <w:rPr>
          <w:b/>
          <w:bCs/>
        </w:rPr>
        <w:t xml:space="preserve"> </w:t>
      </w:r>
      <w:r w:rsidR="000B6FE8" w:rsidRPr="00E50DA6">
        <w:t>Financial Model AI Updater</w:t>
      </w:r>
      <w:r>
        <w:rPr>
          <w:b/>
          <w:bCs/>
        </w:rPr>
        <w:t>; it is a service-to-service API called by Copilot Studio or an Azure AI Foundry Agent, which handle the end-user side. Authentication into FinScan itself is a static shared secret checked on the x-api-key header (FINSCAN_API_KEY) — no Barings SSO/OAuth is implemented today. No differentiated user roles/permission levels exist inside the API. Provisioning/deprovisioning of the shared API key is currently manual; recommend moving to Key Vault-issued secrets with rotation. No privileged administrator roles exist beyond whoever manages the underlying Azure resources. Non-human identities required: a user-assigned managed identity (ACR pull + Key Vault Secrets User roles) for the Container App, plus an Azure OpenAI / OpenAI API key. No external/vendor/third-party access is required. Security review items before go-live: confirm the shared API key is stored only in Key Vault (never as a plain container env var), and decide whether AAD app-to-app auth should replace the shared key before broader rollout.</w:t>
      </w:r>
    </w:p>
    <w:p w14:paraId="28D06016" w14:textId="77777777" w:rsidR="00E107FB" w:rsidRDefault="00C95295">
      <w:pPr>
        <w:pStyle w:val="Heading1"/>
      </w:pPr>
      <w:r>
        <w:t>6. Data / Database Requirements</w:t>
      </w:r>
    </w:p>
    <w:p w14:paraId="5D02EA68" w14:textId="77777777" w:rsidR="00E107FB" w:rsidRDefault="00C95295">
      <w:r>
        <w:rPr>
          <w:b/>
        </w:rPr>
        <w:t xml:space="preserve">Purpose: </w:t>
      </w:r>
      <w:r>
        <w:t>Capture the minimum data, database, storage, retention, and reporting details needed for Data / Database review.</w:t>
      </w:r>
    </w:p>
    <w:p w14:paraId="53E77D62" w14:textId="77777777" w:rsidR="00E107FB" w:rsidRDefault="00771984" w:rsidP="00771984">
      <w:pPr>
        <w:pStyle w:val="Heading2"/>
      </w:pPr>
      <w:r w:rsidRPr="00771984">
        <w:t xml:space="preserve">Guiding </w:t>
      </w:r>
      <w:r>
        <w:t>Questions</w:t>
      </w:r>
    </w:p>
    <w:p w14:paraId="72C1FE20" w14:textId="77777777" w:rsidR="00E107FB" w:rsidRDefault="00C95295">
      <w:pPr>
        <w:pStyle w:val="ListBullet"/>
      </w:pPr>
      <w:r>
        <w:t>Does the solution require a new database, data store, repository, or storage location?</w:t>
      </w:r>
    </w:p>
    <w:p w14:paraId="173F168D" w14:textId="77777777" w:rsidR="00E107FB" w:rsidRDefault="00C95295">
      <w:pPr>
        <w:pStyle w:val="ListBullet"/>
      </w:pPr>
      <w:r>
        <w:t>Will it use existing Barings-managed data?</w:t>
      </w:r>
    </w:p>
    <w:p w14:paraId="6A50DBB0" w14:textId="77777777" w:rsidR="00E107FB" w:rsidRDefault="00C95295">
      <w:pPr>
        <w:pStyle w:val="ListBullet"/>
      </w:pPr>
      <w:r>
        <w:t>What data sources are required?</w:t>
      </w:r>
    </w:p>
    <w:p w14:paraId="3B08DF2E" w14:textId="77777777" w:rsidR="00E107FB" w:rsidRDefault="00C95295">
      <w:pPr>
        <w:pStyle w:val="ListBullet"/>
      </w:pPr>
      <w:r>
        <w:t>What data will be created, updated, stored, processed, or transmitted?</w:t>
      </w:r>
    </w:p>
    <w:p w14:paraId="5E66C54B" w14:textId="77777777" w:rsidR="00E107FB" w:rsidRDefault="00C95295">
      <w:pPr>
        <w:pStyle w:val="ListBullet"/>
      </w:pPr>
      <w:r>
        <w:t>What is the highest data classification involved?</w:t>
      </w:r>
    </w:p>
    <w:p w14:paraId="27ABC96E" w14:textId="77777777" w:rsidR="00E107FB" w:rsidRDefault="00C95295">
      <w:pPr>
        <w:pStyle w:val="ListBullet"/>
      </w:pPr>
      <w:r>
        <w:t>Is personal, client, employee, financial, or regulated data involved?</w:t>
      </w:r>
    </w:p>
    <w:p w14:paraId="045B4C1E" w14:textId="77777777" w:rsidR="00E107FB" w:rsidRDefault="00C95295">
      <w:pPr>
        <w:pStyle w:val="ListBullet"/>
      </w:pPr>
      <w:r>
        <w:t>Are data retention, deletion, migration, reporting, or archival requirements known?</w:t>
      </w:r>
    </w:p>
    <w:p w14:paraId="3D83D57E" w14:textId="77777777" w:rsidR="00E107FB" w:rsidRDefault="00C95295">
      <w:pPr>
        <w:pStyle w:val="ListBullet"/>
      </w:pPr>
      <w:r>
        <w:t>Are data quality, reconciliation, or ownership requirements needed for Day 1?</w:t>
      </w:r>
    </w:p>
    <w:p w14:paraId="05A21E44" w14:textId="77777777" w:rsidR="00E107FB" w:rsidRDefault="00D02A32" w:rsidP="00D02A32">
      <w:pPr>
        <w:pStyle w:val="Heading2"/>
      </w:pPr>
      <w:r w:rsidRPr="00D02A32">
        <w:t>Your Response</w:t>
      </w:r>
    </w:p>
    <w:p w14:paraId="376FC1DD" w14:textId="68AFB78C" w:rsidR="00E107FB" w:rsidRDefault="00B175FF">
      <w:pPr>
        <w:spacing w:after="240"/>
      </w:pPr>
      <w:r w:rsidRPr="00E50DA6">
        <w:t>Financial Model AI Updater</w:t>
      </w:r>
      <w:r>
        <w:rPr>
          <w:b/>
          <w:bCs/>
        </w:rPr>
        <w:t xml:space="preserve"> </w:t>
      </w:r>
      <w:r w:rsidR="00B048A8">
        <w:rPr>
          <w:b/>
          <w:bCs/>
        </w:rPr>
        <w:t>does not require a relational database. It needs a persistent file store (currently modeled as an Azure Files share) for two things: (1) profiles/ — one JSON file per onboarded company recording its confirmed Excel layout, which must persist across restarts, and (2) a scratch/work directory for in-flight job artifacts. It does not use any existing Barings-managed data store today. Data sources: company-provided earnings-release PDFs and Excel financial models, uploaded per request. Data processed: financial statement figures (income statement, balance sheet, cash flow line items) extracted from the PDF and written into the workbook; no personal or employee data is processed. Highest data classification: financial data drawn from listed companies' results releases — treat as potentially market-sensitive/non-public prior to the company's own publication, per whatever data classification policy applies to non-public financial information. No retention/deletion/migration/archival policy is defined yet for uploaded files or generated workbooks — needs to be scoped.</w:t>
      </w:r>
    </w:p>
    <w:p w14:paraId="556D06BD" w14:textId="77777777" w:rsidR="00E107FB" w:rsidRDefault="00C95295">
      <w:pPr>
        <w:pStyle w:val="Heading1"/>
      </w:pPr>
      <w:r>
        <w:lastRenderedPageBreak/>
        <w:t>7. End User Computing Requirements</w:t>
      </w:r>
    </w:p>
    <w:p w14:paraId="52A85720" w14:textId="77777777" w:rsidR="00E107FB" w:rsidRDefault="00C95295">
      <w:r>
        <w:rPr>
          <w:b/>
        </w:rPr>
        <w:t xml:space="preserve">Purpose: </w:t>
      </w:r>
      <w:r>
        <w:t>Capture the minimum endpoint, access method, packaging, browser, mobile, and user enablement details needed for EUC planning.</w:t>
      </w:r>
    </w:p>
    <w:p w14:paraId="1F2357FE" w14:textId="77777777" w:rsidR="00E107FB" w:rsidRDefault="002D7E39" w:rsidP="002D7E39">
      <w:pPr>
        <w:pStyle w:val="Heading2"/>
      </w:pPr>
      <w:r w:rsidRPr="002D7E39">
        <w:t xml:space="preserve">Guiding </w:t>
      </w:r>
      <w:r>
        <w:t>Questions</w:t>
      </w:r>
    </w:p>
    <w:p w14:paraId="29F37E4C" w14:textId="77777777" w:rsidR="00E107FB" w:rsidRDefault="00C95295">
      <w:pPr>
        <w:pStyle w:val="ListBullet"/>
      </w:pPr>
      <w:r>
        <w:t>How will users access the solution?</w:t>
      </w:r>
    </w:p>
    <w:p w14:paraId="7D40E6F9" w14:textId="77777777" w:rsidR="00E107FB" w:rsidRDefault="00C95295">
      <w:pPr>
        <w:pStyle w:val="ListBullet"/>
      </w:pPr>
      <w:r>
        <w:t>Is the solution browser-based only?</w:t>
      </w:r>
    </w:p>
    <w:p w14:paraId="3DE9D598" w14:textId="77777777" w:rsidR="00E107FB" w:rsidRDefault="00C95295">
      <w:pPr>
        <w:pStyle w:val="ListBullet"/>
      </w:pPr>
      <w:r>
        <w:t>Is any desktop software, browser extension, Office add-in, Teams app, mobile app, or background agent required?</w:t>
      </w:r>
    </w:p>
    <w:p w14:paraId="4EB3FADD" w14:textId="77777777" w:rsidR="00E107FB" w:rsidRDefault="00C95295">
      <w:pPr>
        <w:pStyle w:val="ListBullet"/>
      </w:pPr>
      <w:r>
        <w:t>Does anything need to be packaged or deployed to managed devices?</w:t>
      </w:r>
    </w:p>
    <w:p w14:paraId="69ABD789" w14:textId="77777777" w:rsidR="00E107FB" w:rsidRDefault="00C95295">
      <w:pPr>
        <w:pStyle w:val="ListBullet"/>
      </w:pPr>
      <w:r>
        <w:t>Are specific operating systems, browsers, versions, or device types required?</w:t>
      </w:r>
    </w:p>
    <w:p w14:paraId="00788827" w14:textId="77777777" w:rsidR="00E107FB" w:rsidRDefault="00C95295">
      <w:pPr>
        <w:pStyle w:val="ListBullet"/>
      </w:pPr>
      <w:r>
        <w:t>Is VDI support required?</w:t>
      </w:r>
    </w:p>
    <w:p w14:paraId="2B0BEA6E" w14:textId="77777777" w:rsidR="00E107FB" w:rsidRDefault="00C95295">
      <w:pPr>
        <w:pStyle w:val="ListBullet"/>
      </w:pPr>
      <w:r>
        <w:t>Are endpoint security exceptions or device permissions required?</w:t>
      </w:r>
    </w:p>
    <w:p w14:paraId="032D4287" w14:textId="77777777" w:rsidR="00E107FB" w:rsidRDefault="00C95295">
      <w:pPr>
        <w:pStyle w:val="ListBullet"/>
      </w:pPr>
      <w:r>
        <w:t>Are user-facing deployment communications or training materials required?</w:t>
      </w:r>
    </w:p>
    <w:p w14:paraId="7A5DD55F" w14:textId="77777777" w:rsidR="00E107FB" w:rsidRDefault="000178D7" w:rsidP="000178D7">
      <w:pPr>
        <w:pStyle w:val="Heading2"/>
      </w:pPr>
      <w:r w:rsidRPr="000178D7">
        <w:t>Your Response</w:t>
      </w:r>
    </w:p>
    <w:p w14:paraId="7CCF9908" w14:textId="7AB79C49" w:rsidR="00E107FB" w:rsidRDefault="00E50DA6">
      <w:pPr>
        <w:spacing w:after="240"/>
      </w:pPr>
      <w:r w:rsidRPr="00E50DA6">
        <w:t>Financial Model AI Updater</w:t>
      </w:r>
      <w:r>
        <w:rPr>
          <w:b/>
          <w:bCs/>
        </w:rPr>
        <w:t xml:space="preserve">  </w:t>
      </w:r>
      <w:r w:rsidR="00B048A8">
        <w:rPr>
          <w:b/>
          <w:bCs/>
        </w:rPr>
        <w:t xml:space="preserve">itself is not directly end-user facing — it is called via Azure AI Foundry Agent published to Teams, so end users interact through a Teams chat interface, not a dedicated </w:t>
      </w:r>
      <w:r w:rsidR="00B175FF" w:rsidRPr="00E50DA6">
        <w:t>Financial Model AI Updater</w:t>
      </w:r>
      <w:r w:rsidR="00B175FF">
        <w:rPr>
          <w:b/>
          <w:bCs/>
        </w:rPr>
        <w:t xml:space="preserve"> </w:t>
      </w:r>
      <w:r w:rsidR="00B048A8">
        <w:rPr>
          <w:b/>
          <w:bCs/>
        </w:rPr>
        <w:t>UI. No desktop software, browser extension, or separate FinScan client is required. Packaging/deployment to managed devices is only relevant for the Teams app/bot registration itself, which is a separate delivery track already covered under Unified Communications. No specific OS/browser/device requirements beyond what Teams itself requires. VDI support is not applicable. No endpoint security exceptions are anticipated for FinScan's own hosting.</w:t>
      </w:r>
    </w:p>
    <w:p w14:paraId="432EB647" w14:textId="77777777" w:rsidR="00E107FB" w:rsidRDefault="00C95295">
      <w:pPr>
        <w:pStyle w:val="Heading1"/>
      </w:pPr>
      <w:r>
        <w:t>8. Network &amp; Firewall Requirements</w:t>
      </w:r>
    </w:p>
    <w:p w14:paraId="72138AB2" w14:textId="77777777" w:rsidR="00E107FB" w:rsidRDefault="00C95295">
      <w:r>
        <w:rPr>
          <w:b/>
        </w:rPr>
        <w:t xml:space="preserve">Purpose: </w:t>
      </w:r>
      <w:r>
        <w:t>Capture the minimum connectivity, firewall, DNS, certificate, and proxy details needed for Network &amp; Firewall planning.</w:t>
      </w:r>
    </w:p>
    <w:p w14:paraId="72BCC4C0" w14:textId="77777777" w:rsidR="00E107FB" w:rsidRDefault="00C94A6D" w:rsidP="00C94A6D">
      <w:pPr>
        <w:pStyle w:val="Heading2"/>
      </w:pPr>
      <w:r w:rsidRPr="00C94A6D">
        <w:t xml:space="preserve">Guiding </w:t>
      </w:r>
      <w:r>
        <w:t>Questions</w:t>
      </w:r>
    </w:p>
    <w:p w14:paraId="4ED4DDC7" w14:textId="77777777" w:rsidR="00E107FB" w:rsidRDefault="00C95295">
      <w:pPr>
        <w:pStyle w:val="ListBullet"/>
      </w:pPr>
      <w:r>
        <w:t>Does the solution require connectivity to or from Barings networks?</w:t>
      </w:r>
    </w:p>
    <w:p w14:paraId="574D0803" w14:textId="77777777" w:rsidR="00E107FB" w:rsidRDefault="00C95295">
      <w:pPr>
        <w:pStyle w:val="ListBullet"/>
      </w:pPr>
      <w:r>
        <w:t>Is traffic outbound, inbound, or both?</w:t>
      </w:r>
    </w:p>
    <w:p w14:paraId="41394A6F" w14:textId="77777777" w:rsidR="00E107FB" w:rsidRDefault="00C95295">
      <w:pPr>
        <w:pStyle w:val="ListBullet"/>
      </w:pPr>
      <w:r>
        <w:t>Are firewall rules required?</w:t>
      </w:r>
    </w:p>
    <w:p w14:paraId="4DE95B04" w14:textId="77777777" w:rsidR="00E107FB" w:rsidRDefault="00C95295">
      <w:pPr>
        <w:pStyle w:val="ListBullet"/>
      </w:pPr>
      <w:r>
        <w:t>Are ports, protocols, source systems, and destination systems known?</w:t>
      </w:r>
    </w:p>
    <w:p w14:paraId="0C55885D" w14:textId="77777777" w:rsidR="00E107FB" w:rsidRDefault="00C95295">
      <w:pPr>
        <w:pStyle w:val="ListBullet"/>
      </w:pPr>
      <w:r>
        <w:t>Is IP allowlisting required by either Barings or the vendor?</w:t>
      </w:r>
    </w:p>
    <w:p w14:paraId="485D1E71" w14:textId="77777777" w:rsidR="00E107FB" w:rsidRDefault="00C95295">
      <w:pPr>
        <w:pStyle w:val="ListBullet"/>
      </w:pPr>
      <w:r>
        <w:t>Are DNS records, certificates, proxy exceptions, or TLS inspection considerations required?</w:t>
      </w:r>
    </w:p>
    <w:p w14:paraId="3765B9E8" w14:textId="77777777" w:rsidR="00E107FB" w:rsidRDefault="00C95295">
      <w:pPr>
        <w:pStyle w:val="ListBullet"/>
      </w:pPr>
      <w:r>
        <w:t>Is private connectivity required, such as VPN, Private Link, or ExpressRoute?</w:t>
      </w:r>
    </w:p>
    <w:p w14:paraId="5499BF7D" w14:textId="77777777" w:rsidR="00E107FB" w:rsidRDefault="00C95295">
      <w:pPr>
        <w:pStyle w:val="ListBullet"/>
      </w:pPr>
      <w:r>
        <w:t>Are there different requirements for lower environments and production?</w:t>
      </w:r>
    </w:p>
    <w:p w14:paraId="2953FFD2" w14:textId="77777777" w:rsidR="00E107FB" w:rsidRDefault="00097C1E" w:rsidP="00097C1E">
      <w:pPr>
        <w:pStyle w:val="Heading2"/>
      </w:pPr>
      <w:r w:rsidRPr="00097C1E">
        <w:t>Your Response</w:t>
      </w:r>
    </w:p>
    <w:p w14:paraId="1689D3DD" w14:textId="77777777" w:rsidR="00E107FB" w:rsidRDefault="00B048A8">
      <w:pPr>
        <w:spacing w:after="240"/>
      </w:pPr>
      <w:r>
        <w:rPr>
          <w:b/>
          <w:bCs/>
        </w:rPr>
        <w:t xml:space="preserve">Yes — inbound connectivity is required: a single public HTTPS ingress on port 8080 (Container Apps) receiving calls from Copilot Studio and/or the Azure AI Foundry Agent Service, both outside this workload's own network boundary. Traffic is both inbound (API calls in) and outbound (LLM calls out). Outbound: HTTPS to either the public OpenAI API or an Azure OpenAI resource endpoint. Ports/protocols: HTTPS/443 (public API) — no other ports are exposed. IP allowlisting has not been evaluated yet; needs a decision on whether ingress should be restricted to Copilot Studio/Foundry service tags or left open. No DNS/certificate/proxy requirements beyond the standard Container Apps-managed HTTPS endpoint (custom domain not yet decided). Private connectivity </w:t>
      </w:r>
      <w:r>
        <w:rPr>
          <w:b/>
          <w:bCs/>
        </w:rPr>
        <w:lastRenderedPageBreak/>
        <w:t>(VPN/Private Link/ExpressRoute) has not been requested; current design assumes public ingress. No environment-specific (lower vs. production) network requirements are defined yet since only a single 'prod' environment exists in the draft.</w:t>
      </w:r>
    </w:p>
    <w:p w14:paraId="40917E15" w14:textId="77777777" w:rsidR="00E107FB" w:rsidRDefault="00C95295">
      <w:pPr>
        <w:pStyle w:val="Heading1"/>
      </w:pPr>
      <w:r>
        <w:t>9. Unified Communications Requirements</w:t>
      </w:r>
    </w:p>
    <w:p w14:paraId="289EB955" w14:textId="77777777" w:rsidR="00E107FB" w:rsidRDefault="00C95295">
      <w:r>
        <w:rPr>
          <w:b/>
        </w:rPr>
        <w:t xml:space="preserve">Purpose: </w:t>
      </w:r>
      <w:r>
        <w:t>Capture the minimum collaboration, messaging, email, calendar, Teams, and Graph permission details needed for Unified Communications planning.</w:t>
      </w:r>
    </w:p>
    <w:p w14:paraId="6C38B337" w14:textId="77777777" w:rsidR="00E107FB" w:rsidRDefault="00B100F1" w:rsidP="00B100F1">
      <w:pPr>
        <w:pStyle w:val="Heading2"/>
      </w:pPr>
      <w:r w:rsidRPr="00B100F1">
        <w:t xml:space="preserve">Guiding </w:t>
      </w:r>
      <w:r>
        <w:t>Questions</w:t>
      </w:r>
    </w:p>
    <w:p w14:paraId="56402DCE" w14:textId="77777777" w:rsidR="00E107FB" w:rsidRDefault="00C95295">
      <w:pPr>
        <w:pStyle w:val="ListBullet"/>
      </w:pPr>
      <w:r>
        <w:t>Does the solution integrate with Microsoft Teams, Exchange, Outlook, email, calendar, voice, or contact center platforms?</w:t>
      </w:r>
    </w:p>
    <w:p w14:paraId="772A162B" w14:textId="77777777" w:rsidR="00E107FB" w:rsidRDefault="00C95295">
      <w:pPr>
        <w:pStyle w:val="ListBullet"/>
      </w:pPr>
      <w:r>
        <w:t>Is a Teams app, bot, notification, adaptive card, or approval workflow required?</w:t>
      </w:r>
    </w:p>
    <w:p w14:paraId="24A163C3" w14:textId="77777777" w:rsidR="00E107FB" w:rsidRDefault="00C95295">
      <w:pPr>
        <w:pStyle w:val="ListBullet"/>
      </w:pPr>
      <w:r>
        <w:t>Will the solution send email notifications?</w:t>
      </w:r>
    </w:p>
    <w:p w14:paraId="5E7CF84B" w14:textId="77777777" w:rsidR="00E107FB" w:rsidRDefault="00C95295">
      <w:pPr>
        <w:pStyle w:val="ListBullet"/>
      </w:pPr>
      <w:r>
        <w:t>Will the solution read calendar, user profile, chat, channel, team, or meeting information?</w:t>
      </w:r>
    </w:p>
    <w:p w14:paraId="7B4E47E2" w14:textId="77777777" w:rsidR="00E107FB" w:rsidRDefault="00C95295">
      <w:pPr>
        <w:pStyle w:val="ListBullet"/>
      </w:pPr>
      <w:r>
        <w:t>Are Microsoft Graph permissions or tenant admin consent required?</w:t>
      </w:r>
    </w:p>
    <w:p w14:paraId="0528A5DC" w14:textId="77777777" w:rsidR="00E107FB" w:rsidRDefault="00C95295">
      <w:pPr>
        <w:pStyle w:val="ListBullet"/>
      </w:pPr>
      <w:r>
        <w:t>Are communication templates, rollout messages, or user adoption materials required?</w:t>
      </w:r>
    </w:p>
    <w:p w14:paraId="036FAD09" w14:textId="77777777" w:rsidR="00E107FB" w:rsidRDefault="00213F92" w:rsidP="00213F92">
      <w:pPr>
        <w:pStyle w:val="Heading2"/>
      </w:pPr>
      <w:r w:rsidRPr="00213F92">
        <w:t>Your Response</w:t>
      </w:r>
    </w:p>
    <w:p w14:paraId="6E4DEA04" w14:textId="77777777" w:rsidR="00E107FB" w:rsidRDefault="00B048A8">
      <w:pPr>
        <w:spacing w:after="240"/>
      </w:pPr>
      <w:r>
        <w:rPr>
          <w:b/>
          <w:bCs/>
        </w:rPr>
        <w:t>Yes — the intended consumption path (per docs/azure_foundry_teams_deployment.md) is an Azure AI Foundry Agent, registered as a bot via Azure Bot Service and published to Microsoft Teams, so an analyst can type a request (e.g. 'generate the Q2 report for Funo') in a Teams channel. The Foundry Agent calls FinScan's API as an OpenAPI tool and returns an Adaptive Card (summary + mapping table + download link). Alternatively/additionally, Copilot Studio can consume the same OpenAPI tool shape (docs/copilot_studio_setup.md) — FinScan itself doesn't know or care which caller is in front. FinScan does not send email notifications and does not read calendar/chat/channel/meeting data. Microsoft Graph permissions and tenant admin consent are required for whichever of Copilot Studio / Foundry Agent Service / Bot Service is chosen, but that is scoped to the Teams/bot registration, not to FinScan itself.</w:t>
      </w:r>
    </w:p>
    <w:p w14:paraId="3E177AB0" w14:textId="77777777" w:rsidR="00E107FB" w:rsidRDefault="00C95295">
      <w:pPr>
        <w:pStyle w:val="Heading1"/>
      </w:pPr>
      <w:r>
        <w:t>10. Integration Platform Requirements</w:t>
      </w:r>
    </w:p>
    <w:p w14:paraId="25CA86AF" w14:textId="77777777" w:rsidR="00E107FB" w:rsidRDefault="00C95295">
      <w:r>
        <w:rPr>
          <w:b/>
        </w:rPr>
        <w:t xml:space="preserve">Purpose: </w:t>
      </w:r>
      <w:r>
        <w:t>Capture the minimum system-to-system integration details needed to begin API, file transfer, automation, and monitoring planning.</w:t>
      </w:r>
    </w:p>
    <w:p w14:paraId="659DABC2" w14:textId="77777777" w:rsidR="00E107FB" w:rsidRDefault="00915B08" w:rsidP="00915B08">
      <w:pPr>
        <w:pStyle w:val="Heading2"/>
      </w:pPr>
      <w:r w:rsidRPr="00915B08">
        <w:t xml:space="preserve">Guiding </w:t>
      </w:r>
      <w:r>
        <w:t>Questions</w:t>
      </w:r>
    </w:p>
    <w:p w14:paraId="6CD3168D" w14:textId="77777777" w:rsidR="00E107FB" w:rsidRDefault="00C95295">
      <w:pPr>
        <w:pStyle w:val="ListBullet"/>
      </w:pPr>
      <w:r>
        <w:t>What systems need to exchange data or trigger actions?</w:t>
      </w:r>
    </w:p>
    <w:p w14:paraId="791520B2" w14:textId="77777777" w:rsidR="00E107FB" w:rsidRDefault="00C95295">
      <w:pPr>
        <w:pStyle w:val="ListBullet"/>
      </w:pPr>
      <w:r>
        <w:t>Which integrations are needed for Day 1?</w:t>
      </w:r>
    </w:p>
    <w:p w14:paraId="3A944812" w14:textId="77777777" w:rsidR="00E107FB" w:rsidRDefault="00C95295">
      <w:pPr>
        <w:pStyle w:val="ListBullet"/>
      </w:pPr>
      <w:r>
        <w:t>Which integrations are deferred to Day 2?</w:t>
      </w:r>
    </w:p>
    <w:p w14:paraId="659DBAAC" w14:textId="77777777" w:rsidR="00E107FB" w:rsidRDefault="00C95295">
      <w:pPr>
        <w:pStyle w:val="ListBullet"/>
      </w:pPr>
      <w:r>
        <w:t>Are integrations API-based, file-based, event-based, webhook-based, or manual?</w:t>
      </w:r>
    </w:p>
    <w:p w14:paraId="6F0F340B" w14:textId="77777777" w:rsidR="00E107FB" w:rsidRDefault="00C95295">
      <w:pPr>
        <w:pStyle w:val="ListBullet"/>
      </w:pPr>
      <w:r>
        <w:t>Which system is the source of truth?</w:t>
      </w:r>
    </w:p>
    <w:p w14:paraId="354C88DA" w14:textId="77777777" w:rsidR="00E107FB" w:rsidRDefault="00C95295">
      <w:pPr>
        <w:pStyle w:val="ListBullet"/>
      </w:pPr>
      <w:r>
        <w:t>Are vendor integration specifications available?</w:t>
      </w:r>
    </w:p>
    <w:p w14:paraId="542ADA9A" w14:textId="77777777" w:rsidR="00E107FB" w:rsidRDefault="00C95295">
      <w:pPr>
        <w:pStyle w:val="ListBullet"/>
      </w:pPr>
      <w:r>
        <w:t>Are lower environments available for integration testing?</w:t>
      </w:r>
    </w:p>
    <w:p w14:paraId="0B1123C2" w14:textId="77777777" w:rsidR="00E107FB" w:rsidRDefault="00C95295">
      <w:pPr>
        <w:pStyle w:val="ListBullet"/>
      </w:pPr>
      <w:r>
        <w:t>What monitoring, alerting, retry, or error handling is required?</w:t>
      </w:r>
    </w:p>
    <w:p w14:paraId="2B958CD7" w14:textId="77777777" w:rsidR="00E107FB" w:rsidRDefault="00BC4490" w:rsidP="00BC4490">
      <w:pPr>
        <w:pStyle w:val="Heading2"/>
      </w:pPr>
      <w:r w:rsidRPr="00BC4490">
        <w:t>Your Response</w:t>
      </w:r>
    </w:p>
    <w:p w14:paraId="2348D2E6" w14:textId="4FED5B76" w:rsidR="00E107FB" w:rsidRDefault="00E50DA6">
      <w:pPr>
        <w:spacing w:after="240"/>
      </w:pPr>
      <w:r w:rsidRPr="00E50DA6">
        <w:t>Financial Model AI Updater</w:t>
      </w:r>
      <w:r>
        <w:rPr>
          <w:b/>
          <w:bCs/>
        </w:rPr>
        <w:t xml:space="preserve">  </w:t>
      </w:r>
      <w:r w:rsidR="00B048A8">
        <w:rPr>
          <w:b/>
          <w:bCs/>
        </w:rPr>
        <w:t xml:space="preserve">exposes a REST/OpenAPI API (FastAPI, src/finscan/api/main.py) that Copilot Studio or an Azure AI Foundry Agent calls to exchange data — upload a PDF + Excel workbook, get back a </w:t>
      </w:r>
      <w:r w:rsidR="00B048A8">
        <w:rPr>
          <w:b/>
          <w:bCs/>
        </w:rPr>
        <w:lastRenderedPageBreak/>
        <w:t>proposed/applied update and a download link. This is the only integration required for Day 1; no other system-to-system integration is in scope today. Integration is API-based (synchronous HTTPS request/response) — no file-based, event-based, or webhook-based integration exists. The company's own Excel workbook is the source of truth for the model's existing structure; FinScan only appends new figures. The OpenAPI tool definitions are at docs/foundry_agent_tool.openapi.yaml and docs/copilot_connector.yaml. Lower/test environments for integration testing are not yet provisioned (see Hosting Requirements). Monitoring/error handling today: HTTP status codes + FastAPI HTTPException on failures; Application Insights (once deployed) for tracing; no automated retry/alerting is implemented yet.</w:t>
      </w:r>
    </w:p>
    <w:p w14:paraId="3BCF7D46" w14:textId="77777777" w:rsidR="00E107FB" w:rsidRDefault="00C95295">
      <w:pPr>
        <w:pStyle w:val="Heading1"/>
      </w:pPr>
      <w:r>
        <w:t>10.1 API Integration Requirements</w:t>
      </w:r>
    </w:p>
    <w:p w14:paraId="2205B75B" w14:textId="77777777" w:rsidR="00E107FB" w:rsidRDefault="00C95295">
      <w:r>
        <w:rPr>
          <w:b/>
        </w:rPr>
        <w:t xml:space="preserve">Purpose: </w:t>
      </w:r>
      <w:r>
        <w:t>Use this subsection only when an API-based integration is in scope.</w:t>
      </w:r>
    </w:p>
    <w:p w14:paraId="5057D821" w14:textId="77777777" w:rsidR="00E107FB" w:rsidRDefault="00AF35A1" w:rsidP="00AF35A1">
      <w:pPr>
        <w:pStyle w:val="Heading2"/>
      </w:pPr>
      <w:r w:rsidRPr="00AF35A1">
        <w:t xml:space="preserve">Guiding </w:t>
      </w:r>
      <w:r>
        <w:t>Questions</w:t>
      </w:r>
    </w:p>
    <w:p w14:paraId="550B3B0F" w14:textId="77777777" w:rsidR="00E107FB" w:rsidRDefault="00C95295">
      <w:pPr>
        <w:pStyle w:val="ListBullet"/>
      </w:pPr>
      <w:r>
        <w:t>Does the solution expose APIs that other systems will call?</w:t>
      </w:r>
    </w:p>
    <w:p w14:paraId="2AE59CD2" w14:textId="77777777" w:rsidR="00E107FB" w:rsidRDefault="00C95295">
      <w:pPr>
        <w:pStyle w:val="ListBullet"/>
      </w:pPr>
      <w:r>
        <w:t>Does the solution consume APIs from Barings or vendor systems?</w:t>
      </w:r>
    </w:p>
    <w:p w14:paraId="45BDED1F" w14:textId="77777777" w:rsidR="00E107FB" w:rsidRDefault="00C95295">
      <w:pPr>
        <w:pStyle w:val="ListBullet"/>
      </w:pPr>
      <w:r>
        <w:t>What authentication method is required?</w:t>
      </w:r>
    </w:p>
    <w:p w14:paraId="223E8705" w14:textId="77777777" w:rsidR="00E107FB" w:rsidRDefault="00C95295">
      <w:pPr>
        <w:pStyle w:val="ListBullet"/>
      </w:pPr>
      <w:r>
        <w:t>Are API credentials, scopes, certificates, or app registrations needed?</w:t>
      </w:r>
    </w:p>
    <w:p w14:paraId="53CE8C9A" w14:textId="77777777" w:rsidR="00E107FB" w:rsidRDefault="00C95295">
      <w:pPr>
        <w:pStyle w:val="ListBullet"/>
      </w:pPr>
      <w:r>
        <w:t>Are rate limits, payload size, or transaction volumes known?</w:t>
      </w:r>
    </w:p>
    <w:p w14:paraId="35F4DC38" w14:textId="77777777" w:rsidR="00E107FB" w:rsidRDefault="00C95295">
      <w:pPr>
        <w:pStyle w:val="ListBullet"/>
      </w:pPr>
      <w:r>
        <w:t>What should happen if an API call fails?</w:t>
      </w:r>
    </w:p>
    <w:p w14:paraId="0DB115E1" w14:textId="77777777" w:rsidR="00E107FB" w:rsidRDefault="00E06ED2" w:rsidP="00E06ED2">
      <w:pPr>
        <w:pStyle w:val="Heading2"/>
      </w:pPr>
      <w:r w:rsidRPr="00E06ED2">
        <w:t>Your Response</w:t>
      </w:r>
    </w:p>
    <w:p w14:paraId="5DA121CB" w14:textId="0ACB1AEE" w:rsidR="00E107FB" w:rsidRDefault="00E50DA6">
      <w:pPr>
        <w:spacing w:after="240"/>
      </w:pPr>
      <w:r w:rsidRPr="00E50DA6">
        <w:t>Financial Model AI Updater</w:t>
      </w:r>
      <w:r>
        <w:rPr>
          <w:b/>
          <w:bCs/>
        </w:rPr>
        <w:t xml:space="preserve">  </w:t>
      </w:r>
      <w:r w:rsidR="00B048A8">
        <w:rPr>
          <w:b/>
          <w:bCs/>
        </w:rPr>
        <w:t>exposes APIs (it does not consume any external APIs beyond the LLM call). Endpoints include GET /health, GET/POST /demo/*, POST /inspect, POST /jobs, POST /jobs/{job_id}/apply, POST /extract-and-apply, GET /jobs/{job_id}/download, and GET/POST /profiles*. Authentication: a static shared secret on the x-api-key header (see Cyber/IAM). No formal rate limits, payload size limits, or transaction volume targets have been defined — should be scoped with the consuming team (Copilot Studio/Foundry Agent) before go-live given PDF/Excel uploads can be several MB. On failure, the API returns a standard HTTP error status (e.g. 401 for a bad/missing API key) with a JSON detail message; there is no automated retry or dead-letter handling today.</w:t>
      </w:r>
    </w:p>
    <w:p w14:paraId="099A4669" w14:textId="77777777" w:rsidR="00E107FB" w:rsidRDefault="00C95295">
      <w:pPr>
        <w:pStyle w:val="Heading1"/>
      </w:pPr>
      <w:r>
        <w:t>10.2 File Transfer Automation Requirements</w:t>
      </w:r>
    </w:p>
    <w:p w14:paraId="7E8BDF91" w14:textId="77777777" w:rsidR="00E107FB" w:rsidRDefault="00C95295">
      <w:r>
        <w:rPr>
          <w:b/>
        </w:rPr>
        <w:t xml:space="preserve">Purpose: </w:t>
      </w:r>
      <w:r>
        <w:t>Use this subsection only when file transfer automation is in scope.</w:t>
      </w:r>
    </w:p>
    <w:p w14:paraId="570CAB12" w14:textId="77777777" w:rsidR="00E107FB" w:rsidRDefault="00BF3635" w:rsidP="00BF3635">
      <w:pPr>
        <w:pStyle w:val="Heading2"/>
      </w:pPr>
      <w:r w:rsidRPr="00BF3635">
        <w:t xml:space="preserve">Guiding </w:t>
      </w:r>
      <w:r>
        <w:t>Questions</w:t>
      </w:r>
    </w:p>
    <w:p w14:paraId="1C0BB2E0" w14:textId="77777777" w:rsidR="00E107FB" w:rsidRDefault="00C95295">
      <w:pPr>
        <w:pStyle w:val="ListBullet"/>
      </w:pPr>
      <w:r>
        <w:t>Will the solution send or receive files?</w:t>
      </w:r>
    </w:p>
    <w:p w14:paraId="07D9ECFB" w14:textId="77777777" w:rsidR="00E107FB" w:rsidRDefault="00C95295">
      <w:pPr>
        <w:pStyle w:val="ListBullet"/>
      </w:pPr>
      <w:r>
        <w:t>What file formats are required?</w:t>
      </w:r>
    </w:p>
    <w:p w14:paraId="4E65161A" w14:textId="77777777" w:rsidR="00E107FB" w:rsidRDefault="00C95295">
      <w:pPr>
        <w:pStyle w:val="ListBullet"/>
      </w:pPr>
      <w:r>
        <w:t>How frequently will files move?</w:t>
      </w:r>
    </w:p>
    <w:p w14:paraId="170DB0C6" w14:textId="77777777" w:rsidR="00E107FB" w:rsidRDefault="00C95295">
      <w:pPr>
        <w:pStyle w:val="ListBullet"/>
      </w:pPr>
      <w:r>
        <w:t>What transfer method is expected?</w:t>
      </w:r>
    </w:p>
    <w:p w14:paraId="034360CB" w14:textId="77777777" w:rsidR="00E107FB" w:rsidRDefault="00C95295">
      <w:pPr>
        <w:pStyle w:val="ListBullet"/>
      </w:pPr>
      <w:r>
        <w:t>Does the file include sensitive, employee, client, or regulated data?</w:t>
      </w:r>
    </w:p>
    <w:p w14:paraId="4AE4FC73" w14:textId="77777777" w:rsidR="00E107FB" w:rsidRDefault="00C95295">
      <w:pPr>
        <w:pStyle w:val="ListBullet"/>
      </w:pPr>
      <w:r>
        <w:t>Is encryption required in transit, at rest, or at the file level?</w:t>
      </w:r>
    </w:p>
    <w:p w14:paraId="4DB5A42A" w14:textId="77777777" w:rsidR="00E107FB" w:rsidRDefault="00C95295">
      <w:pPr>
        <w:pStyle w:val="ListBullet"/>
      </w:pPr>
      <w:r>
        <w:t>What happens if a file is late, missing, malformed, or partially processed?</w:t>
      </w:r>
    </w:p>
    <w:p w14:paraId="4C67CEAD" w14:textId="77777777" w:rsidR="00E107FB" w:rsidRDefault="00C95295">
      <w:pPr>
        <w:pStyle w:val="ListBullet"/>
      </w:pPr>
      <w:r>
        <w:t>Is reconciliation required?</w:t>
      </w:r>
    </w:p>
    <w:p w14:paraId="4570A082" w14:textId="77777777" w:rsidR="00E107FB" w:rsidRDefault="00785325" w:rsidP="00785325">
      <w:pPr>
        <w:pStyle w:val="Heading2"/>
      </w:pPr>
      <w:r w:rsidRPr="00785325">
        <w:lastRenderedPageBreak/>
        <w:t>Your Response</w:t>
      </w:r>
    </w:p>
    <w:p w14:paraId="0CCA7704" w14:textId="77777777" w:rsidR="00E107FB" w:rsidRDefault="00B048A8">
      <w:pPr>
        <w:spacing w:after="240"/>
      </w:pPr>
      <w:r>
        <w:rPr>
          <w:b/>
          <w:bCs/>
        </w:rPr>
        <w:t>N/A for scheduled/batch file transfer automation. The solution does accept files, but only as synchronous multipart-form uploads (PDF + Excel workbook) as part of a live API call, not a separate file-transfer/automation process — no SFTP/file-drop mechanism exists or is planned.</w:t>
      </w:r>
    </w:p>
    <w:p w14:paraId="4E449B7C" w14:textId="77777777" w:rsidR="00E107FB" w:rsidRDefault="00216A47" w:rsidP="00216A47">
      <w:pPr>
        <w:pStyle w:val="Heading1"/>
      </w:pPr>
      <w:r w:rsidRPr="00216A47">
        <w:t>11</w:t>
      </w:r>
      <w:r>
        <w:t>. Deployment and Environment Requirements</w:t>
      </w:r>
    </w:p>
    <w:p w14:paraId="390DC561" w14:textId="77777777" w:rsidR="00E107FB" w:rsidRDefault="00C95295">
      <w:r>
        <w:rPr>
          <w:b/>
        </w:rPr>
        <w:t xml:space="preserve">Purpose: </w:t>
      </w:r>
      <w:r>
        <w:t>Capture the minimum deployment, testing, rollout, change, and validation details needed for delivery planning.</w:t>
      </w:r>
    </w:p>
    <w:p w14:paraId="6059F234" w14:textId="77777777" w:rsidR="00E107FB" w:rsidRDefault="00766FA9" w:rsidP="00766FA9">
      <w:pPr>
        <w:pStyle w:val="Heading2"/>
      </w:pPr>
      <w:r w:rsidRPr="00766FA9">
        <w:t xml:space="preserve">Guiding </w:t>
      </w:r>
      <w:r>
        <w:t>Questions</w:t>
      </w:r>
    </w:p>
    <w:p w14:paraId="75AD982B" w14:textId="77777777" w:rsidR="00E107FB" w:rsidRDefault="00C95295">
      <w:pPr>
        <w:pStyle w:val="ListBullet"/>
      </w:pPr>
      <w:r>
        <w:t>What environments are needed to support delivery?</w:t>
      </w:r>
    </w:p>
    <w:p w14:paraId="1FB39D50" w14:textId="77777777" w:rsidR="00E107FB" w:rsidRDefault="00C95295">
      <w:pPr>
        <w:pStyle w:val="ListBullet"/>
      </w:pPr>
      <w:r>
        <w:t>Is lower-environment testing required before production?</w:t>
      </w:r>
    </w:p>
    <w:p w14:paraId="48A6CAEC" w14:textId="77777777" w:rsidR="00E107FB" w:rsidRDefault="00C95295">
      <w:pPr>
        <w:pStyle w:val="ListBullet"/>
      </w:pPr>
      <w:r>
        <w:t>Who is responsible for configuration in each environment?</w:t>
      </w:r>
    </w:p>
    <w:p w14:paraId="41C396CD" w14:textId="77777777" w:rsidR="00E107FB" w:rsidRDefault="00C95295">
      <w:pPr>
        <w:pStyle w:val="ListBullet"/>
      </w:pPr>
      <w:r>
        <w:t>Is a formal change record required?</w:t>
      </w:r>
    </w:p>
    <w:p w14:paraId="077D12DD" w14:textId="77777777" w:rsidR="00E107FB" w:rsidRDefault="00C95295">
      <w:pPr>
        <w:pStyle w:val="ListBullet"/>
      </w:pPr>
      <w:r>
        <w:t>Is a rollout plan required?</w:t>
      </w:r>
    </w:p>
    <w:p w14:paraId="64495A56" w14:textId="77777777" w:rsidR="00E107FB" w:rsidRDefault="00C95295">
      <w:pPr>
        <w:pStyle w:val="ListBullet"/>
      </w:pPr>
      <w:r>
        <w:t>Is a rollback or contingency plan required?</w:t>
      </w:r>
    </w:p>
    <w:p w14:paraId="6D1B7BF7" w14:textId="77777777" w:rsidR="00E107FB" w:rsidRDefault="00C95295">
      <w:pPr>
        <w:pStyle w:val="ListBullet"/>
      </w:pPr>
      <w:r>
        <w:t>Are there go-live blackout windows or change freeze considerations?</w:t>
      </w:r>
    </w:p>
    <w:p w14:paraId="526FB40E" w14:textId="77777777" w:rsidR="00E107FB" w:rsidRDefault="00C95295">
      <w:pPr>
        <w:pStyle w:val="ListBullet"/>
      </w:pPr>
      <w:r>
        <w:t>What production validation must occur after deployment?</w:t>
      </w:r>
    </w:p>
    <w:p w14:paraId="225B6AB5" w14:textId="77777777" w:rsidR="00E107FB" w:rsidRDefault="00305219" w:rsidP="00305219">
      <w:pPr>
        <w:pStyle w:val="Heading2"/>
      </w:pPr>
      <w:r w:rsidRPr="00305219">
        <w:t>Your Response</w:t>
      </w:r>
    </w:p>
    <w:p w14:paraId="281971A1" w14:textId="77777777" w:rsidR="00E107FB" w:rsidRDefault="00B048A8">
      <w:pPr>
        <w:spacing w:after="240"/>
      </w:pPr>
      <w:r>
        <w:rPr>
          <w:b/>
          <w:bCs/>
        </w:rPr>
        <w:t>Today only a single environment ('prod') is modeled in infra/main.parameters.json; separate dev/test/UAT environments have not yet been provisioned and should be scoped during planning. The application already has a working Dockerfile and is built/pushed via `az acr build`; Azure resources are deployed via `az deployment group create` against infra/main.bicep. Lower-environment testing exists today only as local `pytest` runs (292/292 finscan2 tests, 110/110 finscan tests passing per the most recent run) — there is no automated CI deploy to a cloud environment yet, though a GitHub Actions OIDC workflow (.github/workflows/deploy-azure.yml) exists as a starting point. No formal change record, rollout plan, rollback plan, or blackout-window process has been defined for this delivery yet. Production validation after deployment should at minimum include: GET /health returning {"status":"ok","llm_configured":true}, and one end-to-end smoke-test extraction job.</w:t>
      </w:r>
    </w:p>
    <w:p w14:paraId="7328F917" w14:textId="77777777" w:rsidR="00216A47" w:rsidRDefault="00216A47">
      <w:pPr>
        <w:pStyle w:val="Heading1"/>
        <w:rPr>
          <w:kern w:val="36"/>
          <w:szCs w:val="30"/>
          <w14:ligatures w14:val="standardContextual"/>
        </w:rPr>
      </w:pPr>
      <w:r>
        <w:t>12. Communications and User Readiness</w:t>
      </w:r>
    </w:p>
    <w:p w14:paraId="05E8CBC3" w14:textId="77777777" w:rsidR="00216A47" w:rsidRDefault="00216A47">
      <w:pPr>
        <w:rPr>
          <w:kern w:val="2"/>
          <w:szCs w:val="20"/>
          <w14:ligatures w14:val="standardContextual"/>
        </w:rPr>
      </w:pPr>
      <w:r>
        <w:rPr>
          <w:b/>
          <w:bCs/>
        </w:rPr>
        <w:t xml:space="preserve">Purpose: </w:t>
      </w:r>
      <w:r>
        <w:t>Capture the user communications, training, knowledge article, support communication, and stakeholder notification needs required for Day 1 readiness without adding large-scale rollout planning.</w:t>
      </w:r>
    </w:p>
    <w:p w14:paraId="4EDDBA9A" w14:textId="77777777" w:rsidR="00E107FB" w:rsidRDefault="00D77F54" w:rsidP="00D77F54">
      <w:pPr>
        <w:pStyle w:val="Heading2"/>
      </w:pPr>
      <w:r w:rsidRPr="00D77F54">
        <w:t xml:space="preserve">Guiding </w:t>
      </w:r>
      <w:r>
        <w:t>Questions</w:t>
      </w:r>
    </w:p>
    <w:p w14:paraId="2B4C79B7" w14:textId="77777777" w:rsidR="00216A47" w:rsidRDefault="00216A47" w:rsidP="00216A47">
      <w:pPr>
        <w:pStyle w:val="ListBullet"/>
        <w:numPr>
          <w:ilvl w:val="0"/>
          <w:numId w:val="13"/>
        </w:numPr>
        <w:ind w:left="360"/>
        <w:rPr>
          <w:kern w:val="2"/>
          <w:szCs w:val="20"/>
          <w14:ligatures w14:val="standardContextual"/>
        </w:rPr>
      </w:pPr>
      <w:r>
        <w:t>Are user communications required?</w:t>
      </w:r>
    </w:p>
    <w:p w14:paraId="2FE63E2B" w14:textId="77777777" w:rsidR="00216A47" w:rsidRDefault="00216A47" w:rsidP="00216A47">
      <w:pPr>
        <w:pStyle w:val="ListBullet"/>
        <w:numPr>
          <w:ilvl w:val="0"/>
          <w:numId w:val="13"/>
        </w:numPr>
        <w:ind w:left="360"/>
      </w:pPr>
      <w:r>
        <w:t>Is training required?</w:t>
      </w:r>
    </w:p>
    <w:p w14:paraId="2EEBC58C" w14:textId="77777777" w:rsidR="00216A47" w:rsidRDefault="00216A47" w:rsidP="00216A47">
      <w:pPr>
        <w:pStyle w:val="ListBullet"/>
        <w:numPr>
          <w:ilvl w:val="0"/>
          <w:numId w:val="13"/>
        </w:numPr>
        <w:ind w:left="360"/>
      </w:pPr>
      <w:r>
        <w:t>Is a knowledge article required?</w:t>
      </w:r>
    </w:p>
    <w:p w14:paraId="2606621B" w14:textId="77777777" w:rsidR="00216A47" w:rsidRDefault="00216A47" w:rsidP="00216A47">
      <w:pPr>
        <w:pStyle w:val="ListBullet"/>
        <w:numPr>
          <w:ilvl w:val="0"/>
          <w:numId w:val="13"/>
        </w:numPr>
        <w:ind w:left="360"/>
      </w:pPr>
      <w:r>
        <w:t>Are support communications required?</w:t>
      </w:r>
    </w:p>
    <w:p w14:paraId="5DEE5BE8" w14:textId="77777777" w:rsidR="00216A47" w:rsidRDefault="00216A47" w:rsidP="00216A47">
      <w:pPr>
        <w:pStyle w:val="ListBullet"/>
        <w:numPr>
          <w:ilvl w:val="0"/>
          <w:numId w:val="13"/>
        </w:numPr>
        <w:ind w:left="360"/>
      </w:pPr>
      <w:r>
        <w:t>Are stakeholder notifications required?</w:t>
      </w:r>
    </w:p>
    <w:p w14:paraId="1C48B2AB" w14:textId="77777777" w:rsidR="00E107FB" w:rsidRDefault="00FD5EAC" w:rsidP="00FD5EAC">
      <w:pPr>
        <w:pStyle w:val="Heading2"/>
      </w:pPr>
      <w:r w:rsidRPr="00FD5EAC">
        <w:t>Your Response</w:t>
      </w:r>
    </w:p>
    <w:p w14:paraId="2BFB065D" w14:textId="77777777" w:rsidR="00E107FB" w:rsidRDefault="00B048A8">
      <w:pPr>
        <w:spacing w:after="240"/>
      </w:pPr>
      <w:r>
        <w:rPr>
          <w:b/>
          <w:bCs/>
        </w:rPr>
        <w:t xml:space="preserve">[Enter your consolidated response </w:t>
      </w:r>
      <w:r w:rsidR="00615CB6">
        <w:rPr>
          <w:b/>
          <w:bCs/>
        </w:rPr>
        <w:t>here or</w:t>
      </w:r>
      <w:r>
        <w:rPr>
          <w:b/>
          <w:bCs/>
        </w:rPr>
        <w:t xml:space="preserve"> enter N/A if this section is not applicable.]</w:t>
      </w:r>
      <w:r>
        <w:br/>
      </w:r>
    </w:p>
    <w:p w14:paraId="582FF91F" w14:textId="77777777" w:rsidR="00E107FB" w:rsidRDefault="00C95295" w:rsidP="00F258AF">
      <w:pPr>
        <w:pStyle w:val="Heading1"/>
      </w:pPr>
      <w:r w:rsidRPr="008337D4">
        <w:lastRenderedPageBreak/>
        <w:t>13</w:t>
      </w:r>
      <w:r>
        <w:t xml:space="preserve">. Monitoring, Logging, and Support </w:t>
      </w:r>
      <w:r w:rsidR="00F258AF" w:rsidRPr="00F258AF">
        <w:t xml:space="preserve">Readiness </w:t>
      </w:r>
      <w:r>
        <w:t>Requirements</w:t>
      </w:r>
    </w:p>
    <w:p w14:paraId="43750436" w14:textId="77777777" w:rsidR="00E107FB" w:rsidRDefault="00C95295">
      <w:r>
        <w:rPr>
          <w:b/>
        </w:rPr>
        <w:t xml:space="preserve">Purpose: </w:t>
      </w:r>
      <w:r>
        <w:t>Capture the minimum operational support, monitoring, alerting, logging, and ServiceNow details needed for Day 1 support readiness.</w:t>
      </w:r>
    </w:p>
    <w:p w14:paraId="7B2F5F4F" w14:textId="77777777" w:rsidR="00E107FB" w:rsidRDefault="008D6170" w:rsidP="008D6170">
      <w:pPr>
        <w:pStyle w:val="Heading2"/>
      </w:pPr>
      <w:r w:rsidRPr="008D6170">
        <w:t xml:space="preserve">Guiding </w:t>
      </w:r>
      <w:r>
        <w:t>Questions</w:t>
      </w:r>
    </w:p>
    <w:p w14:paraId="636855C7" w14:textId="77777777" w:rsidR="00E107FB" w:rsidRDefault="00C95295">
      <w:pPr>
        <w:pStyle w:val="ListBullet"/>
      </w:pPr>
      <w:r>
        <w:t>Who will support the solution after go-live?</w:t>
      </w:r>
    </w:p>
    <w:p w14:paraId="34AFABB4" w14:textId="77777777" w:rsidR="00E107FB" w:rsidRDefault="00C95295">
      <w:pPr>
        <w:pStyle w:val="ListBullet"/>
      </w:pPr>
      <w:r>
        <w:t>What logs are available and who needs access to them?</w:t>
      </w:r>
    </w:p>
    <w:p w14:paraId="525AEE42" w14:textId="77777777" w:rsidR="00E107FB" w:rsidRDefault="00C95295">
      <w:pPr>
        <w:pStyle w:val="ListBullet"/>
      </w:pPr>
      <w:r>
        <w:t>Are alerts needed for availability, integration failures, file transfer issues, failed jobs, authentication failures, or performance degradation?</w:t>
      </w:r>
    </w:p>
    <w:p w14:paraId="057339F7" w14:textId="77777777" w:rsidR="00E107FB" w:rsidRDefault="00C95295">
      <w:pPr>
        <w:pStyle w:val="ListBullet"/>
      </w:pPr>
      <w:r>
        <w:t>Should incidents route through ServiceNow?</w:t>
      </w:r>
    </w:p>
    <w:p w14:paraId="30835FFF" w14:textId="77777777" w:rsidR="00E107FB" w:rsidRDefault="00C95295">
      <w:pPr>
        <w:pStyle w:val="ListBullet"/>
      </w:pPr>
      <w:r>
        <w:t>Is a request/catalog item required for access, support, or fulfillment?</w:t>
      </w:r>
    </w:p>
    <w:p w14:paraId="3B067402" w14:textId="77777777" w:rsidR="00E107FB" w:rsidRDefault="00C95295">
      <w:pPr>
        <w:pStyle w:val="ListBullet"/>
      </w:pPr>
      <w:r>
        <w:t>Are runbooks or knowledge articles required?</w:t>
      </w:r>
    </w:p>
    <w:p w14:paraId="019D3750" w14:textId="77777777" w:rsidR="00E107FB" w:rsidRDefault="4EFDDEF8">
      <w:pPr>
        <w:pStyle w:val="ListBullet"/>
      </w:pPr>
      <w:r>
        <w:t>Are dashboards or operational reports required?</w:t>
      </w:r>
    </w:p>
    <w:p w14:paraId="075FAF97" w14:textId="77777777" w:rsidR="00E107FB" w:rsidRDefault="00697489" w:rsidP="00697489">
      <w:pPr>
        <w:pStyle w:val="Heading2"/>
      </w:pPr>
      <w:r w:rsidRPr="00697489">
        <w:t>Your Response</w:t>
      </w:r>
    </w:p>
    <w:p w14:paraId="7CDFD7D2" w14:textId="77777777" w:rsidR="00E107FB" w:rsidRDefault="00B048A8">
      <w:pPr>
        <w:spacing w:after="240"/>
      </w:pPr>
      <w:r>
        <w:rPr>
          <w:b/>
          <w:bCs/>
        </w:rPr>
        <w:t>Log Analytics workspace + Application Insights are already modeled in the draft infra (infra/main.bicep) and wired to the Container App's log configuration. GET /health is available for uptime/availability checks. No alerting rules (availability, LLM call failures, authentication failures) have been configured yet — needs to be scoped. No ServiceNow routing, runbooks, dashboards, or a named Day 1 support team have been defined yet for this workload; these are open items for planning.</w:t>
      </w:r>
    </w:p>
    <w:p w14:paraId="32677FD3" w14:textId="77777777" w:rsidR="00E107FB" w:rsidRDefault="00E107FB"/>
    <w:p w14:paraId="479F8C81" w14:textId="77777777" w:rsidR="00E107FB" w:rsidRDefault="00C95295" w:rsidP="008255C4">
      <w:pPr>
        <w:pStyle w:val="Heading1"/>
      </w:pPr>
      <w:r w:rsidRPr="00FC67D8">
        <w:t>14</w:t>
      </w:r>
      <w:r>
        <w:t>. Success Criteria</w:t>
      </w:r>
    </w:p>
    <w:p w14:paraId="4EDE1C4F" w14:textId="77777777" w:rsidR="00E107FB" w:rsidRDefault="00C95295">
      <w:r>
        <w:rPr>
          <w:b/>
        </w:rPr>
        <w:t xml:space="preserve">Purpose: </w:t>
      </w:r>
      <w:r>
        <w:t>Define the minimum technical and business validation needed to consider Day 1 delivery complete.</w:t>
      </w:r>
    </w:p>
    <w:p w14:paraId="39F0EEAC" w14:textId="77777777" w:rsidR="00E107FB" w:rsidRDefault="009C10FF" w:rsidP="009C10FF">
      <w:pPr>
        <w:pStyle w:val="Heading2"/>
      </w:pPr>
      <w:r w:rsidRPr="009C10FF">
        <w:t xml:space="preserve">Guiding </w:t>
      </w:r>
      <w:r>
        <w:t>Questions</w:t>
      </w:r>
    </w:p>
    <w:p w14:paraId="6B010C81" w14:textId="77777777" w:rsidR="00E107FB" w:rsidRDefault="00C95295">
      <w:pPr>
        <w:pStyle w:val="ListBullet"/>
      </w:pPr>
      <w:r>
        <w:t>What must be true for Day 1 delivery to be considered complete?</w:t>
      </w:r>
    </w:p>
    <w:p w14:paraId="2249B0C5" w14:textId="77777777" w:rsidR="00E107FB" w:rsidRDefault="00C95295">
      <w:pPr>
        <w:pStyle w:val="ListBullet"/>
      </w:pPr>
      <w:r>
        <w:t>What technical validation must be completed?</w:t>
      </w:r>
    </w:p>
    <w:p w14:paraId="000F2B72" w14:textId="77777777" w:rsidR="00E107FB" w:rsidRDefault="00C95295">
      <w:pPr>
        <w:pStyle w:val="ListBullet"/>
      </w:pPr>
      <w:r>
        <w:t>What business validation must be completed?</w:t>
      </w:r>
    </w:p>
    <w:p w14:paraId="61025887" w14:textId="77777777" w:rsidR="00E107FB" w:rsidRDefault="00C95295">
      <w:pPr>
        <w:pStyle w:val="ListBullet"/>
      </w:pPr>
      <w:r>
        <w:t>What approvals or sign-offs are required?</w:t>
      </w:r>
    </w:p>
    <w:p w14:paraId="320B2204" w14:textId="77777777" w:rsidR="00E107FB" w:rsidRDefault="00C95295">
      <w:pPr>
        <w:pStyle w:val="ListBullet"/>
      </w:pPr>
      <w:r>
        <w:t>What evidence should be attached or linked?</w:t>
      </w:r>
    </w:p>
    <w:p w14:paraId="7024B4F0" w14:textId="77777777" w:rsidR="00E107FB" w:rsidRDefault="00D5147A" w:rsidP="00D5147A">
      <w:pPr>
        <w:pStyle w:val="Heading2"/>
      </w:pPr>
      <w:r w:rsidRPr="00D5147A">
        <w:t>Your Response</w:t>
      </w:r>
    </w:p>
    <w:p w14:paraId="4B3E51F3" w14:textId="77777777" w:rsidR="00482960" w:rsidRDefault="00482960" w:rsidP="00482960">
      <w:pPr>
        <w:rPr>
          <w:kern w:val="2"/>
          <w:szCs w:val="20"/>
          <w14:ligatures w14:val="standardContextual"/>
        </w:rPr>
      </w:pPr>
      <w:r>
        <w:t xml:space="preserve">Use the table below to capture </w:t>
      </w:r>
      <w:r w:rsidR="009043A1">
        <w:t>your response</w:t>
      </w:r>
      <w:r>
        <w:t>.</w:t>
      </w:r>
    </w:p>
    <w:tbl>
      <w:tblPr>
        <w:tblStyle w:val="TableGrid"/>
        <w:tblW w:w="0" w:type="auto"/>
        <w:jc w:val="center"/>
        <w:tblLook w:val="04A0" w:firstRow="1" w:lastRow="0" w:firstColumn="1" w:lastColumn="0" w:noHBand="0" w:noVBand="1"/>
      </w:tblPr>
      <w:tblGrid>
        <w:gridCol w:w="2013"/>
        <w:gridCol w:w="2015"/>
        <w:gridCol w:w="2014"/>
        <w:gridCol w:w="2014"/>
        <w:gridCol w:w="2014"/>
      </w:tblGrid>
      <w:tr w:rsidR="00E107FB" w14:paraId="0E4EE476" w14:textId="77777777">
        <w:trPr>
          <w:jc w:val="center"/>
        </w:trPr>
        <w:tc>
          <w:tcPr>
            <w:tcW w:w="2016" w:type="dxa"/>
            <w:shd w:val="clear" w:color="auto" w:fill="D9EAF7"/>
          </w:tcPr>
          <w:p w14:paraId="30DAAD5F" w14:textId="77777777" w:rsidR="00E107FB" w:rsidRDefault="00C95295">
            <w:r>
              <w:rPr>
                <w:b/>
                <w:sz w:val="18"/>
              </w:rPr>
              <w:t>#</w:t>
            </w:r>
          </w:p>
        </w:tc>
        <w:tc>
          <w:tcPr>
            <w:tcW w:w="2016" w:type="dxa"/>
            <w:shd w:val="clear" w:color="auto" w:fill="D9EAF7"/>
          </w:tcPr>
          <w:p w14:paraId="5039E409" w14:textId="77777777" w:rsidR="00E107FB" w:rsidRDefault="00C95295">
            <w:r>
              <w:rPr>
                <w:b/>
                <w:sz w:val="18"/>
              </w:rPr>
              <w:t>Success Criterion</w:t>
            </w:r>
          </w:p>
        </w:tc>
        <w:tc>
          <w:tcPr>
            <w:tcW w:w="2016" w:type="dxa"/>
            <w:shd w:val="clear" w:color="auto" w:fill="D9EAF7"/>
          </w:tcPr>
          <w:p w14:paraId="57EE14E5" w14:textId="77777777" w:rsidR="00E107FB" w:rsidRDefault="00C95295">
            <w:r>
              <w:rPr>
                <w:b/>
                <w:sz w:val="18"/>
              </w:rPr>
              <w:t>Owner</w:t>
            </w:r>
          </w:p>
        </w:tc>
        <w:tc>
          <w:tcPr>
            <w:tcW w:w="2016" w:type="dxa"/>
            <w:shd w:val="clear" w:color="auto" w:fill="D9EAF7"/>
          </w:tcPr>
          <w:p w14:paraId="63A4770C" w14:textId="77777777" w:rsidR="00E107FB" w:rsidRDefault="00C95295">
            <w:r>
              <w:rPr>
                <w:b/>
                <w:sz w:val="18"/>
              </w:rPr>
              <w:t>Evidence / Link</w:t>
            </w:r>
          </w:p>
        </w:tc>
        <w:tc>
          <w:tcPr>
            <w:tcW w:w="2016" w:type="dxa"/>
            <w:shd w:val="clear" w:color="auto" w:fill="D9EAF7"/>
          </w:tcPr>
          <w:p w14:paraId="3777E9BE" w14:textId="77777777" w:rsidR="00E107FB" w:rsidRDefault="00C95295">
            <w:r>
              <w:rPr>
                <w:b/>
                <w:sz w:val="18"/>
              </w:rPr>
              <w:t>Status</w:t>
            </w:r>
          </w:p>
        </w:tc>
      </w:tr>
      <w:tr w:rsidR="00E107FB" w14:paraId="16BF64D4" w14:textId="77777777">
        <w:trPr>
          <w:jc w:val="center"/>
        </w:trPr>
        <w:tc>
          <w:tcPr>
            <w:tcW w:w="2016" w:type="dxa"/>
          </w:tcPr>
          <w:p w14:paraId="039F2C75" w14:textId="77777777" w:rsidR="00E107FB" w:rsidRDefault="00C95295">
            <w:r>
              <w:rPr>
                <w:sz w:val="18"/>
              </w:rPr>
              <w:t>1</w:t>
            </w:r>
          </w:p>
        </w:tc>
        <w:tc>
          <w:tcPr>
            <w:tcW w:w="2016" w:type="dxa"/>
          </w:tcPr>
          <w:p w14:paraId="0C7930B7" w14:textId="77777777" w:rsidR="00E107FB" w:rsidRDefault="00C95295">
            <w:r>
              <w:rPr>
                <w:sz w:val="18"/>
              </w:rPr>
              <w:t>[Authentication / SSO configured and validated]</w:t>
            </w:r>
          </w:p>
        </w:tc>
        <w:tc>
          <w:tcPr>
            <w:tcW w:w="2016" w:type="dxa"/>
          </w:tcPr>
          <w:p w14:paraId="204E9667" w14:textId="77777777" w:rsidR="00E107FB" w:rsidRDefault="00C95295">
            <w:r>
              <w:rPr>
                <w:sz w:val="18"/>
              </w:rPr>
              <w:t>[Owner]</w:t>
            </w:r>
          </w:p>
        </w:tc>
        <w:tc>
          <w:tcPr>
            <w:tcW w:w="2016" w:type="dxa"/>
          </w:tcPr>
          <w:p w14:paraId="01ECB08F" w14:textId="77777777" w:rsidR="00E107FB" w:rsidRDefault="00C95295">
            <w:r>
              <w:rPr>
                <w:sz w:val="18"/>
              </w:rPr>
              <w:t>[Evidence / Link]</w:t>
            </w:r>
          </w:p>
        </w:tc>
        <w:tc>
          <w:tcPr>
            <w:tcW w:w="2016" w:type="dxa"/>
          </w:tcPr>
          <w:p w14:paraId="703E07D5" w14:textId="77777777" w:rsidR="00E107FB" w:rsidRDefault="00C95295">
            <w:r>
              <w:rPr>
                <w:sz w:val="18"/>
              </w:rPr>
              <w:t>[Pending / Complete]</w:t>
            </w:r>
          </w:p>
        </w:tc>
      </w:tr>
      <w:tr w:rsidR="00E107FB" w14:paraId="751A475F" w14:textId="77777777">
        <w:trPr>
          <w:jc w:val="center"/>
        </w:trPr>
        <w:tc>
          <w:tcPr>
            <w:tcW w:w="2016" w:type="dxa"/>
          </w:tcPr>
          <w:p w14:paraId="478BD987" w14:textId="77777777" w:rsidR="00E107FB" w:rsidRDefault="00C95295">
            <w:r>
              <w:rPr>
                <w:sz w:val="18"/>
              </w:rPr>
              <w:t>2</w:t>
            </w:r>
          </w:p>
        </w:tc>
        <w:tc>
          <w:tcPr>
            <w:tcW w:w="2016" w:type="dxa"/>
          </w:tcPr>
          <w:p w14:paraId="5B24F8F1" w14:textId="77777777" w:rsidR="00E107FB" w:rsidRDefault="00C95295">
            <w:r>
              <w:rPr>
                <w:sz w:val="18"/>
              </w:rPr>
              <w:t>[Required user roles / access model confirmed]</w:t>
            </w:r>
          </w:p>
        </w:tc>
        <w:tc>
          <w:tcPr>
            <w:tcW w:w="2016" w:type="dxa"/>
          </w:tcPr>
          <w:p w14:paraId="346F1AC8" w14:textId="77777777" w:rsidR="00E107FB" w:rsidRDefault="00C95295">
            <w:r>
              <w:rPr>
                <w:sz w:val="18"/>
              </w:rPr>
              <w:t>[Owner]</w:t>
            </w:r>
          </w:p>
        </w:tc>
        <w:tc>
          <w:tcPr>
            <w:tcW w:w="2016" w:type="dxa"/>
          </w:tcPr>
          <w:p w14:paraId="25632D58" w14:textId="77777777" w:rsidR="00E107FB" w:rsidRDefault="00C95295">
            <w:r>
              <w:rPr>
                <w:sz w:val="18"/>
              </w:rPr>
              <w:t>[Evidence / Link]</w:t>
            </w:r>
          </w:p>
        </w:tc>
        <w:tc>
          <w:tcPr>
            <w:tcW w:w="2016" w:type="dxa"/>
          </w:tcPr>
          <w:p w14:paraId="68CF55C5" w14:textId="77777777" w:rsidR="00E107FB" w:rsidRDefault="00C95295">
            <w:r>
              <w:rPr>
                <w:sz w:val="18"/>
              </w:rPr>
              <w:t>[Pending / Complete]</w:t>
            </w:r>
          </w:p>
        </w:tc>
      </w:tr>
      <w:tr w:rsidR="00E107FB" w14:paraId="02EA7824" w14:textId="77777777">
        <w:trPr>
          <w:jc w:val="center"/>
        </w:trPr>
        <w:tc>
          <w:tcPr>
            <w:tcW w:w="2016" w:type="dxa"/>
          </w:tcPr>
          <w:p w14:paraId="0C30FB6E" w14:textId="77777777" w:rsidR="00E107FB" w:rsidRDefault="00C95295">
            <w:r>
              <w:rPr>
                <w:sz w:val="18"/>
              </w:rPr>
              <w:t>3</w:t>
            </w:r>
          </w:p>
        </w:tc>
        <w:tc>
          <w:tcPr>
            <w:tcW w:w="2016" w:type="dxa"/>
          </w:tcPr>
          <w:p w14:paraId="4E2A5E70" w14:textId="77777777" w:rsidR="00E107FB" w:rsidRDefault="00C95295">
            <w:r>
              <w:rPr>
                <w:sz w:val="18"/>
              </w:rPr>
              <w:t>[Required data feed / API / file transfer validated]</w:t>
            </w:r>
          </w:p>
        </w:tc>
        <w:tc>
          <w:tcPr>
            <w:tcW w:w="2016" w:type="dxa"/>
          </w:tcPr>
          <w:p w14:paraId="4A75C05C" w14:textId="77777777" w:rsidR="00E107FB" w:rsidRDefault="00C95295">
            <w:r>
              <w:rPr>
                <w:sz w:val="18"/>
              </w:rPr>
              <w:t>[Owner]</w:t>
            </w:r>
          </w:p>
        </w:tc>
        <w:tc>
          <w:tcPr>
            <w:tcW w:w="2016" w:type="dxa"/>
          </w:tcPr>
          <w:p w14:paraId="226162D0" w14:textId="77777777" w:rsidR="00E107FB" w:rsidRDefault="00C95295">
            <w:r>
              <w:rPr>
                <w:sz w:val="18"/>
              </w:rPr>
              <w:t>[Evidence / Link]</w:t>
            </w:r>
          </w:p>
        </w:tc>
        <w:tc>
          <w:tcPr>
            <w:tcW w:w="2016" w:type="dxa"/>
          </w:tcPr>
          <w:p w14:paraId="0D1893CB" w14:textId="77777777" w:rsidR="00E107FB" w:rsidRDefault="00C95295">
            <w:r>
              <w:rPr>
                <w:sz w:val="18"/>
              </w:rPr>
              <w:t>[Pending / Complete]</w:t>
            </w:r>
          </w:p>
        </w:tc>
      </w:tr>
      <w:tr w:rsidR="00E107FB" w14:paraId="3AB244C4" w14:textId="77777777">
        <w:trPr>
          <w:jc w:val="center"/>
        </w:trPr>
        <w:tc>
          <w:tcPr>
            <w:tcW w:w="2016" w:type="dxa"/>
          </w:tcPr>
          <w:p w14:paraId="780FA2B0" w14:textId="77777777" w:rsidR="00E107FB" w:rsidRDefault="00C95295">
            <w:r>
              <w:rPr>
                <w:sz w:val="18"/>
              </w:rPr>
              <w:t>4</w:t>
            </w:r>
          </w:p>
        </w:tc>
        <w:tc>
          <w:tcPr>
            <w:tcW w:w="2016" w:type="dxa"/>
          </w:tcPr>
          <w:p w14:paraId="0AE14130" w14:textId="77777777" w:rsidR="00E107FB" w:rsidRDefault="00C95295">
            <w:r>
              <w:rPr>
                <w:sz w:val="18"/>
              </w:rPr>
              <w:t xml:space="preserve">[Required network / firewall / DNS / </w:t>
            </w:r>
            <w:r>
              <w:rPr>
                <w:sz w:val="18"/>
              </w:rPr>
              <w:lastRenderedPageBreak/>
              <w:t>certificate configuration tested]</w:t>
            </w:r>
          </w:p>
        </w:tc>
        <w:tc>
          <w:tcPr>
            <w:tcW w:w="2016" w:type="dxa"/>
          </w:tcPr>
          <w:p w14:paraId="7E8E9398" w14:textId="77777777" w:rsidR="00E107FB" w:rsidRDefault="00C95295">
            <w:r>
              <w:rPr>
                <w:sz w:val="18"/>
              </w:rPr>
              <w:lastRenderedPageBreak/>
              <w:t>[Owner]</w:t>
            </w:r>
          </w:p>
        </w:tc>
        <w:tc>
          <w:tcPr>
            <w:tcW w:w="2016" w:type="dxa"/>
          </w:tcPr>
          <w:p w14:paraId="3EC12129" w14:textId="77777777" w:rsidR="00E107FB" w:rsidRDefault="00C95295">
            <w:r>
              <w:rPr>
                <w:sz w:val="18"/>
              </w:rPr>
              <w:t>[Evidence / Link]</w:t>
            </w:r>
          </w:p>
        </w:tc>
        <w:tc>
          <w:tcPr>
            <w:tcW w:w="2016" w:type="dxa"/>
          </w:tcPr>
          <w:p w14:paraId="1221EDF3" w14:textId="77777777" w:rsidR="00E107FB" w:rsidRDefault="00C95295">
            <w:r>
              <w:rPr>
                <w:sz w:val="18"/>
              </w:rPr>
              <w:t>[Pending / Complete]</w:t>
            </w:r>
          </w:p>
        </w:tc>
      </w:tr>
      <w:tr w:rsidR="00E107FB" w14:paraId="5A248DFA" w14:textId="77777777">
        <w:trPr>
          <w:jc w:val="center"/>
        </w:trPr>
        <w:tc>
          <w:tcPr>
            <w:tcW w:w="2016" w:type="dxa"/>
          </w:tcPr>
          <w:p w14:paraId="6404E399" w14:textId="77777777" w:rsidR="00E107FB" w:rsidRDefault="00C95295">
            <w:r>
              <w:rPr>
                <w:sz w:val="18"/>
              </w:rPr>
              <w:t>5</w:t>
            </w:r>
          </w:p>
        </w:tc>
        <w:tc>
          <w:tcPr>
            <w:tcW w:w="2016" w:type="dxa"/>
          </w:tcPr>
          <w:p w14:paraId="2A9C60F7" w14:textId="77777777" w:rsidR="00E107FB" w:rsidRDefault="00C95295">
            <w:r>
              <w:rPr>
                <w:sz w:val="18"/>
              </w:rPr>
              <w:t>[Required Teams / email / collaboration integration validated, if applicable]</w:t>
            </w:r>
          </w:p>
        </w:tc>
        <w:tc>
          <w:tcPr>
            <w:tcW w:w="2016" w:type="dxa"/>
          </w:tcPr>
          <w:p w14:paraId="4C40AB49" w14:textId="77777777" w:rsidR="00E107FB" w:rsidRDefault="00C95295">
            <w:r>
              <w:rPr>
                <w:sz w:val="18"/>
              </w:rPr>
              <w:t>[Owner]</w:t>
            </w:r>
          </w:p>
        </w:tc>
        <w:tc>
          <w:tcPr>
            <w:tcW w:w="2016" w:type="dxa"/>
          </w:tcPr>
          <w:p w14:paraId="67F7FB44" w14:textId="77777777" w:rsidR="00E107FB" w:rsidRDefault="00C95295">
            <w:r>
              <w:rPr>
                <w:sz w:val="18"/>
              </w:rPr>
              <w:t>[Evidence / Link]</w:t>
            </w:r>
          </w:p>
        </w:tc>
        <w:tc>
          <w:tcPr>
            <w:tcW w:w="2016" w:type="dxa"/>
          </w:tcPr>
          <w:p w14:paraId="2F6F4130" w14:textId="77777777" w:rsidR="00E107FB" w:rsidRDefault="00C95295">
            <w:r>
              <w:rPr>
                <w:sz w:val="18"/>
              </w:rPr>
              <w:t>[Pending / Complete]</w:t>
            </w:r>
          </w:p>
        </w:tc>
      </w:tr>
      <w:tr w:rsidR="00E107FB" w14:paraId="0190B0F8" w14:textId="77777777">
        <w:trPr>
          <w:jc w:val="center"/>
        </w:trPr>
        <w:tc>
          <w:tcPr>
            <w:tcW w:w="2016" w:type="dxa"/>
          </w:tcPr>
          <w:p w14:paraId="47678ADC" w14:textId="77777777" w:rsidR="00E107FB" w:rsidRDefault="00C95295">
            <w:r>
              <w:rPr>
                <w:sz w:val="18"/>
              </w:rPr>
              <w:t>6</w:t>
            </w:r>
          </w:p>
        </w:tc>
        <w:tc>
          <w:tcPr>
            <w:tcW w:w="2016" w:type="dxa"/>
          </w:tcPr>
          <w:p w14:paraId="6A46E7FF" w14:textId="77777777" w:rsidR="00E107FB" w:rsidRDefault="00C95295">
            <w:r>
              <w:rPr>
                <w:sz w:val="18"/>
              </w:rPr>
              <w:t>[Security / vendor risk / cyber review completed]</w:t>
            </w:r>
          </w:p>
        </w:tc>
        <w:tc>
          <w:tcPr>
            <w:tcW w:w="2016" w:type="dxa"/>
          </w:tcPr>
          <w:p w14:paraId="3D3F05D1" w14:textId="77777777" w:rsidR="00E107FB" w:rsidRDefault="00C95295">
            <w:r>
              <w:rPr>
                <w:sz w:val="18"/>
              </w:rPr>
              <w:t>[Owner]</w:t>
            </w:r>
          </w:p>
        </w:tc>
        <w:tc>
          <w:tcPr>
            <w:tcW w:w="2016" w:type="dxa"/>
          </w:tcPr>
          <w:p w14:paraId="35CEF725" w14:textId="77777777" w:rsidR="00E107FB" w:rsidRDefault="00C95295">
            <w:r>
              <w:rPr>
                <w:sz w:val="18"/>
              </w:rPr>
              <w:t>[Evidence / Link]</w:t>
            </w:r>
          </w:p>
        </w:tc>
        <w:tc>
          <w:tcPr>
            <w:tcW w:w="2016" w:type="dxa"/>
          </w:tcPr>
          <w:p w14:paraId="5FEC2693" w14:textId="77777777" w:rsidR="00E107FB" w:rsidRDefault="00C95295">
            <w:r>
              <w:rPr>
                <w:sz w:val="18"/>
              </w:rPr>
              <w:t>[Pending / Complete]</w:t>
            </w:r>
          </w:p>
        </w:tc>
      </w:tr>
      <w:tr w:rsidR="00E107FB" w14:paraId="54CF14EC" w14:textId="77777777">
        <w:trPr>
          <w:jc w:val="center"/>
        </w:trPr>
        <w:tc>
          <w:tcPr>
            <w:tcW w:w="2016" w:type="dxa"/>
          </w:tcPr>
          <w:p w14:paraId="26E1CC39" w14:textId="77777777" w:rsidR="00E107FB" w:rsidRDefault="00C95295">
            <w:r>
              <w:rPr>
                <w:sz w:val="18"/>
              </w:rPr>
              <w:t>7</w:t>
            </w:r>
          </w:p>
        </w:tc>
        <w:tc>
          <w:tcPr>
            <w:tcW w:w="2016" w:type="dxa"/>
          </w:tcPr>
          <w:p w14:paraId="3F646E0A" w14:textId="77777777" w:rsidR="00E107FB" w:rsidRDefault="00C95295">
            <w:r>
              <w:rPr>
                <w:sz w:val="18"/>
              </w:rPr>
              <w:t>[Monitoring / logging / alerting available for Day 1 support]</w:t>
            </w:r>
          </w:p>
        </w:tc>
        <w:tc>
          <w:tcPr>
            <w:tcW w:w="2016" w:type="dxa"/>
          </w:tcPr>
          <w:p w14:paraId="0ADE57FB" w14:textId="77777777" w:rsidR="00E107FB" w:rsidRDefault="00C95295">
            <w:r>
              <w:rPr>
                <w:sz w:val="18"/>
              </w:rPr>
              <w:t>[Owner]</w:t>
            </w:r>
          </w:p>
        </w:tc>
        <w:tc>
          <w:tcPr>
            <w:tcW w:w="2016" w:type="dxa"/>
          </w:tcPr>
          <w:p w14:paraId="0EE1E7FE" w14:textId="77777777" w:rsidR="00E107FB" w:rsidRDefault="00C95295">
            <w:r>
              <w:rPr>
                <w:sz w:val="18"/>
              </w:rPr>
              <w:t>[Evidence / Link]</w:t>
            </w:r>
          </w:p>
        </w:tc>
        <w:tc>
          <w:tcPr>
            <w:tcW w:w="2016" w:type="dxa"/>
          </w:tcPr>
          <w:p w14:paraId="0B8DAA68" w14:textId="77777777" w:rsidR="00E107FB" w:rsidRDefault="00C95295">
            <w:r>
              <w:rPr>
                <w:sz w:val="18"/>
              </w:rPr>
              <w:t>[Pending / Complete]</w:t>
            </w:r>
          </w:p>
        </w:tc>
      </w:tr>
      <w:tr w:rsidR="00E107FB" w14:paraId="23EF959E" w14:textId="77777777">
        <w:trPr>
          <w:jc w:val="center"/>
        </w:trPr>
        <w:tc>
          <w:tcPr>
            <w:tcW w:w="2016" w:type="dxa"/>
          </w:tcPr>
          <w:p w14:paraId="276283F8" w14:textId="77777777" w:rsidR="00E107FB" w:rsidRDefault="00C95295">
            <w:r>
              <w:rPr>
                <w:sz w:val="18"/>
              </w:rPr>
              <w:t>8</w:t>
            </w:r>
          </w:p>
        </w:tc>
        <w:tc>
          <w:tcPr>
            <w:tcW w:w="2016" w:type="dxa"/>
          </w:tcPr>
          <w:p w14:paraId="096D7998" w14:textId="77777777" w:rsidR="00E107FB" w:rsidRDefault="00C95295">
            <w:r>
              <w:rPr>
                <w:sz w:val="18"/>
              </w:rPr>
              <w:t>[Runbook / knowledge article / support process approved]</w:t>
            </w:r>
          </w:p>
        </w:tc>
        <w:tc>
          <w:tcPr>
            <w:tcW w:w="2016" w:type="dxa"/>
          </w:tcPr>
          <w:p w14:paraId="47DE6E0C" w14:textId="77777777" w:rsidR="00E107FB" w:rsidRDefault="00C95295">
            <w:r>
              <w:rPr>
                <w:sz w:val="18"/>
              </w:rPr>
              <w:t>[Owner]</w:t>
            </w:r>
          </w:p>
        </w:tc>
        <w:tc>
          <w:tcPr>
            <w:tcW w:w="2016" w:type="dxa"/>
          </w:tcPr>
          <w:p w14:paraId="3B30942F" w14:textId="77777777" w:rsidR="00E107FB" w:rsidRDefault="00C95295">
            <w:r>
              <w:rPr>
                <w:sz w:val="18"/>
              </w:rPr>
              <w:t>[Evidence / Link]</w:t>
            </w:r>
          </w:p>
        </w:tc>
        <w:tc>
          <w:tcPr>
            <w:tcW w:w="2016" w:type="dxa"/>
          </w:tcPr>
          <w:p w14:paraId="51B19009" w14:textId="77777777" w:rsidR="00E107FB" w:rsidRDefault="00C95295">
            <w:r>
              <w:rPr>
                <w:sz w:val="18"/>
              </w:rPr>
              <w:t>[Pending / Complete]</w:t>
            </w:r>
          </w:p>
        </w:tc>
      </w:tr>
      <w:tr w:rsidR="00E107FB" w14:paraId="774EFC21" w14:textId="77777777">
        <w:trPr>
          <w:jc w:val="center"/>
        </w:trPr>
        <w:tc>
          <w:tcPr>
            <w:tcW w:w="2016" w:type="dxa"/>
          </w:tcPr>
          <w:p w14:paraId="394B9AE7" w14:textId="77777777" w:rsidR="00E107FB" w:rsidRDefault="00C95295">
            <w:r>
              <w:rPr>
                <w:sz w:val="18"/>
              </w:rPr>
              <w:t>9</w:t>
            </w:r>
          </w:p>
        </w:tc>
        <w:tc>
          <w:tcPr>
            <w:tcW w:w="2016" w:type="dxa"/>
          </w:tcPr>
          <w:p w14:paraId="248254DB" w14:textId="77777777" w:rsidR="00E107FB" w:rsidRDefault="00C95295">
            <w:r>
              <w:rPr>
                <w:sz w:val="18"/>
              </w:rPr>
              <w:t>[Business owner / application owner acceptance completed]</w:t>
            </w:r>
          </w:p>
        </w:tc>
        <w:tc>
          <w:tcPr>
            <w:tcW w:w="2016" w:type="dxa"/>
          </w:tcPr>
          <w:p w14:paraId="36FE0D3B" w14:textId="77777777" w:rsidR="00E107FB" w:rsidRDefault="00C95295">
            <w:r>
              <w:rPr>
                <w:sz w:val="18"/>
              </w:rPr>
              <w:t>[Owner]</w:t>
            </w:r>
          </w:p>
        </w:tc>
        <w:tc>
          <w:tcPr>
            <w:tcW w:w="2016" w:type="dxa"/>
          </w:tcPr>
          <w:p w14:paraId="4B4E68B3" w14:textId="77777777" w:rsidR="00E107FB" w:rsidRDefault="00C95295">
            <w:r>
              <w:rPr>
                <w:sz w:val="18"/>
              </w:rPr>
              <w:t>[Evidence / Link]</w:t>
            </w:r>
          </w:p>
        </w:tc>
        <w:tc>
          <w:tcPr>
            <w:tcW w:w="2016" w:type="dxa"/>
          </w:tcPr>
          <w:p w14:paraId="1A1373D2" w14:textId="77777777" w:rsidR="00E107FB" w:rsidRDefault="00C95295">
            <w:r>
              <w:rPr>
                <w:sz w:val="18"/>
              </w:rPr>
              <w:t>[Pending / Complete]</w:t>
            </w:r>
          </w:p>
        </w:tc>
      </w:tr>
      <w:tr w:rsidR="00E107FB" w14:paraId="675EA80F" w14:textId="77777777">
        <w:trPr>
          <w:jc w:val="center"/>
        </w:trPr>
        <w:tc>
          <w:tcPr>
            <w:tcW w:w="2016" w:type="dxa"/>
          </w:tcPr>
          <w:p w14:paraId="2C2B6AB6" w14:textId="77777777" w:rsidR="00E107FB" w:rsidRDefault="00C95295">
            <w:r>
              <w:rPr>
                <w:sz w:val="18"/>
              </w:rPr>
              <w:t>10</w:t>
            </w:r>
          </w:p>
        </w:tc>
        <w:tc>
          <w:tcPr>
            <w:tcW w:w="2016" w:type="dxa"/>
          </w:tcPr>
          <w:p w14:paraId="18A9912D" w14:textId="77777777" w:rsidR="00E107FB" w:rsidRDefault="00C95295">
            <w:r>
              <w:rPr>
                <w:sz w:val="18"/>
              </w:rPr>
              <w:t>[Production deployment / change record completed successfully]</w:t>
            </w:r>
          </w:p>
        </w:tc>
        <w:tc>
          <w:tcPr>
            <w:tcW w:w="2016" w:type="dxa"/>
          </w:tcPr>
          <w:p w14:paraId="3C3322A5" w14:textId="77777777" w:rsidR="00E107FB" w:rsidRDefault="00C95295">
            <w:r>
              <w:rPr>
                <w:sz w:val="18"/>
              </w:rPr>
              <w:t>[Owner]</w:t>
            </w:r>
          </w:p>
        </w:tc>
        <w:tc>
          <w:tcPr>
            <w:tcW w:w="2016" w:type="dxa"/>
          </w:tcPr>
          <w:p w14:paraId="10C4EFBB" w14:textId="77777777" w:rsidR="00E107FB" w:rsidRDefault="00C95295">
            <w:r>
              <w:rPr>
                <w:sz w:val="18"/>
              </w:rPr>
              <w:t>[Evidence / Link]</w:t>
            </w:r>
          </w:p>
        </w:tc>
        <w:tc>
          <w:tcPr>
            <w:tcW w:w="2016" w:type="dxa"/>
          </w:tcPr>
          <w:p w14:paraId="6E2D9FF7" w14:textId="77777777" w:rsidR="00E107FB" w:rsidRDefault="00C95295">
            <w:r>
              <w:rPr>
                <w:sz w:val="18"/>
              </w:rPr>
              <w:t>[Pending / Complete]</w:t>
            </w:r>
          </w:p>
        </w:tc>
      </w:tr>
    </w:tbl>
    <w:p w14:paraId="356245DB" w14:textId="77777777" w:rsidR="00E107FB" w:rsidRDefault="00E107FB"/>
    <w:p w14:paraId="161EA672" w14:textId="77777777" w:rsidR="00E107FB" w:rsidRDefault="00C95295" w:rsidP="00363FDE">
      <w:pPr>
        <w:pStyle w:val="Heading1"/>
      </w:pPr>
      <w:r w:rsidRPr="00F904A5">
        <w:t>15. Open Items, Risks, Assumptions and Dependencies</w:t>
      </w:r>
    </w:p>
    <w:p w14:paraId="30E42C9F" w14:textId="77777777" w:rsidR="00E107FB" w:rsidRDefault="00C95295" w:rsidP="00C00BD4">
      <w:r>
        <w:rPr>
          <w:b/>
        </w:rPr>
        <w:t xml:space="preserve">Purpose: </w:t>
      </w:r>
      <w:r>
        <w:t xml:space="preserve">Capture </w:t>
      </w:r>
      <w:r w:rsidR="000E6D59" w:rsidRPr="000E6D59">
        <w:t>open items,</w:t>
      </w:r>
      <w:r>
        <w:t xml:space="preserve"> risks, assumptions, and dependencies that </w:t>
      </w:r>
      <w:r w:rsidR="000E6D59" w:rsidRPr="000E6D59">
        <w:t>must be tracked through</w:t>
      </w:r>
      <w:r>
        <w:t xml:space="preserve"> delivery </w:t>
      </w:r>
      <w:r w:rsidR="000E6D59" w:rsidRPr="000E6D59">
        <w:t>planning, execution, and</w:t>
      </w:r>
      <w:r>
        <w:t xml:space="preserve"> go-live readiness.</w:t>
      </w:r>
    </w:p>
    <w:p w14:paraId="3C9094FF" w14:textId="77777777" w:rsidR="00E107FB" w:rsidRDefault="001031C7" w:rsidP="001031C7">
      <w:pPr>
        <w:pStyle w:val="Heading2"/>
      </w:pPr>
      <w:r w:rsidRPr="001031C7">
        <w:t xml:space="preserve">Guiding </w:t>
      </w:r>
      <w:r>
        <w:t>Questions</w:t>
      </w:r>
    </w:p>
    <w:p w14:paraId="11B0CE2F" w14:textId="77777777" w:rsidR="00D61918" w:rsidRDefault="00D61918" w:rsidP="00D61918">
      <w:pPr>
        <w:pStyle w:val="ListBullet"/>
        <w:rPr>
          <w:kern w:val="2"/>
          <w:szCs w:val="20"/>
          <w14:ligatures w14:val="standardContextual"/>
        </w:rPr>
      </w:pPr>
      <w:r>
        <w:t>What open items still need clarification, decision, or follow-up?</w:t>
      </w:r>
    </w:p>
    <w:p w14:paraId="46E2A8DB" w14:textId="77777777" w:rsidR="00D61918" w:rsidRDefault="00D61918" w:rsidP="00D61918">
      <w:pPr>
        <w:pStyle w:val="ListBullet"/>
      </w:pPr>
      <w:r>
        <w:t>What risks could prevent delivery or delay go-live?</w:t>
      </w:r>
    </w:p>
    <w:p w14:paraId="0074B3DA" w14:textId="77777777" w:rsidR="00D61918" w:rsidRDefault="00D61918" w:rsidP="00D61918">
      <w:pPr>
        <w:pStyle w:val="ListBullet"/>
      </w:pPr>
      <w:r>
        <w:t>What assumptions are currently being made and need validation?</w:t>
      </w:r>
    </w:p>
    <w:p w14:paraId="182460F4" w14:textId="77777777" w:rsidR="00D61918" w:rsidRDefault="00D61918" w:rsidP="00D61918">
      <w:pPr>
        <w:pStyle w:val="ListBullet"/>
      </w:pPr>
      <w:r>
        <w:t>What dependencies must be resolved before delivery can proceed?</w:t>
      </w:r>
    </w:p>
    <w:p w14:paraId="46A8314E" w14:textId="77777777" w:rsidR="00D61918" w:rsidRDefault="00D61918" w:rsidP="00D61918">
      <w:pPr>
        <w:pStyle w:val="ListBullet"/>
      </w:pPr>
      <w:r>
        <w:t>Who owns each item, what is the next step, and what is the current status?</w:t>
      </w:r>
    </w:p>
    <w:p w14:paraId="3D785950" w14:textId="77777777" w:rsidR="00E107FB" w:rsidRDefault="006E4D6E" w:rsidP="006E4D6E">
      <w:pPr>
        <w:pStyle w:val="Heading2"/>
      </w:pPr>
      <w:r w:rsidRPr="006E4D6E">
        <w:t>Your Response</w:t>
      </w:r>
    </w:p>
    <w:p w14:paraId="4D07174C" w14:textId="77777777" w:rsidR="00D61918" w:rsidRDefault="00D61918" w:rsidP="00D61918">
      <w:pPr>
        <w:rPr>
          <w:kern w:val="2"/>
          <w:szCs w:val="20"/>
          <w14:ligatures w14:val="standardContextual"/>
        </w:rPr>
      </w:pPr>
      <w:r>
        <w:t xml:space="preserve">Use the tracker below to capture </w:t>
      </w:r>
      <w:r w:rsidR="009043A1">
        <w:t>your response.</w:t>
      </w:r>
    </w:p>
    <w:tbl>
      <w:tblPr>
        <w:tblW w:w="0" w:type="auto"/>
        <w:tblCellMar>
          <w:left w:w="0" w:type="dxa"/>
          <w:right w:w="0" w:type="dxa"/>
        </w:tblCellMar>
        <w:tblLook w:val="04A0" w:firstRow="1" w:lastRow="0" w:firstColumn="1" w:lastColumn="0" w:noHBand="0" w:noVBand="1"/>
      </w:tblPr>
      <w:tblGrid>
        <w:gridCol w:w="1519"/>
        <w:gridCol w:w="2649"/>
        <w:gridCol w:w="1656"/>
        <w:gridCol w:w="1277"/>
        <w:gridCol w:w="1685"/>
        <w:gridCol w:w="1274"/>
      </w:tblGrid>
      <w:tr w:rsidR="00412E60" w14:paraId="32BC4E81" w14:textId="77777777">
        <w:tc>
          <w:tcPr>
            <w:tcW w:w="1680" w:type="dxa"/>
            <w:tcBorders>
              <w:top w:val="single" w:sz="8" w:space="0" w:color="auto"/>
              <w:left w:val="single" w:sz="8" w:space="0" w:color="auto"/>
              <w:bottom w:val="single" w:sz="8" w:space="0" w:color="auto"/>
              <w:right w:val="single" w:sz="8" w:space="0" w:color="auto"/>
            </w:tcBorders>
            <w:shd w:val="clear" w:color="auto" w:fill="D9EAF7"/>
            <w:tcMar>
              <w:top w:w="0" w:type="dxa"/>
              <w:left w:w="108" w:type="dxa"/>
              <w:bottom w:w="0" w:type="dxa"/>
              <w:right w:w="108" w:type="dxa"/>
            </w:tcMar>
            <w:hideMark/>
          </w:tcPr>
          <w:p w14:paraId="24159228" w14:textId="77777777" w:rsidR="00412E60" w:rsidRDefault="00412E60">
            <w:pPr>
              <w:spacing w:after="0"/>
              <w:rPr>
                <w:kern w:val="2"/>
                <w:szCs w:val="20"/>
                <w14:ligatures w14:val="standardContextual"/>
              </w:rPr>
            </w:pPr>
            <w:r>
              <w:rPr>
                <w:b/>
                <w:bCs/>
                <w:color w:val="000000"/>
                <w:sz w:val="18"/>
                <w:szCs w:val="18"/>
              </w:rPr>
              <w:t>Item Type</w:t>
            </w:r>
          </w:p>
        </w:tc>
        <w:tc>
          <w:tcPr>
            <w:tcW w:w="1680" w:type="dxa"/>
            <w:tcBorders>
              <w:top w:val="single" w:sz="8" w:space="0" w:color="auto"/>
              <w:left w:val="nil"/>
              <w:bottom w:val="single" w:sz="8" w:space="0" w:color="auto"/>
              <w:right w:val="single" w:sz="8" w:space="0" w:color="auto"/>
            </w:tcBorders>
            <w:shd w:val="clear" w:color="auto" w:fill="D9EAF7"/>
            <w:tcMar>
              <w:top w:w="0" w:type="dxa"/>
              <w:left w:w="108" w:type="dxa"/>
              <w:bottom w:w="0" w:type="dxa"/>
              <w:right w:w="108" w:type="dxa"/>
            </w:tcMar>
            <w:hideMark/>
          </w:tcPr>
          <w:p w14:paraId="6A94D04F" w14:textId="77777777" w:rsidR="00412E60" w:rsidRDefault="00412E60">
            <w:pPr>
              <w:spacing w:after="0"/>
            </w:pPr>
            <w:r>
              <w:rPr>
                <w:b/>
                <w:bCs/>
                <w:color w:val="000000"/>
                <w:sz w:val="18"/>
                <w:szCs w:val="18"/>
              </w:rPr>
              <w:t>Description</w:t>
            </w:r>
          </w:p>
        </w:tc>
        <w:tc>
          <w:tcPr>
            <w:tcW w:w="1680" w:type="dxa"/>
            <w:tcBorders>
              <w:top w:val="single" w:sz="8" w:space="0" w:color="auto"/>
              <w:left w:val="nil"/>
              <w:bottom w:val="single" w:sz="8" w:space="0" w:color="auto"/>
              <w:right w:val="single" w:sz="8" w:space="0" w:color="auto"/>
            </w:tcBorders>
            <w:shd w:val="clear" w:color="auto" w:fill="D9EAF7"/>
            <w:tcMar>
              <w:top w:w="0" w:type="dxa"/>
              <w:left w:w="108" w:type="dxa"/>
              <w:bottom w:w="0" w:type="dxa"/>
              <w:right w:w="108" w:type="dxa"/>
            </w:tcMar>
            <w:hideMark/>
          </w:tcPr>
          <w:p w14:paraId="6A086759" w14:textId="77777777" w:rsidR="00412E60" w:rsidRDefault="00412E60">
            <w:pPr>
              <w:spacing w:after="0"/>
            </w:pPr>
            <w:r>
              <w:rPr>
                <w:b/>
                <w:bCs/>
                <w:color w:val="000000"/>
                <w:sz w:val="18"/>
                <w:szCs w:val="18"/>
              </w:rPr>
              <w:t>Impact</w:t>
            </w:r>
          </w:p>
        </w:tc>
        <w:tc>
          <w:tcPr>
            <w:tcW w:w="1680" w:type="dxa"/>
            <w:tcBorders>
              <w:top w:val="single" w:sz="8" w:space="0" w:color="auto"/>
              <w:left w:val="nil"/>
              <w:bottom w:val="single" w:sz="8" w:space="0" w:color="auto"/>
              <w:right w:val="single" w:sz="8" w:space="0" w:color="auto"/>
            </w:tcBorders>
            <w:shd w:val="clear" w:color="auto" w:fill="D9EAF7"/>
            <w:tcMar>
              <w:top w:w="0" w:type="dxa"/>
              <w:left w:w="108" w:type="dxa"/>
              <w:bottom w:w="0" w:type="dxa"/>
              <w:right w:w="108" w:type="dxa"/>
            </w:tcMar>
            <w:hideMark/>
          </w:tcPr>
          <w:p w14:paraId="5F71BCD0" w14:textId="77777777" w:rsidR="00412E60" w:rsidRDefault="00412E60">
            <w:pPr>
              <w:spacing w:after="0"/>
            </w:pPr>
            <w:r>
              <w:rPr>
                <w:b/>
                <w:bCs/>
                <w:color w:val="000000"/>
                <w:sz w:val="18"/>
                <w:szCs w:val="18"/>
              </w:rPr>
              <w:t>Owner</w:t>
            </w:r>
          </w:p>
        </w:tc>
        <w:tc>
          <w:tcPr>
            <w:tcW w:w="1680" w:type="dxa"/>
            <w:tcBorders>
              <w:top w:val="single" w:sz="8" w:space="0" w:color="auto"/>
              <w:left w:val="nil"/>
              <w:bottom w:val="single" w:sz="8" w:space="0" w:color="auto"/>
              <w:right w:val="single" w:sz="8" w:space="0" w:color="auto"/>
            </w:tcBorders>
            <w:shd w:val="clear" w:color="auto" w:fill="D9EAF7"/>
            <w:tcMar>
              <w:top w:w="0" w:type="dxa"/>
              <w:left w:w="108" w:type="dxa"/>
              <w:bottom w:w="0" w:type="dxa"/>
              <w:right w:w="108" w:type="dxa"/>
            </w:tcMar>
            <w:hideMark/>
          </w:tcPr>
          <w:p w14:paraId="29655E97" w14:textId="77777777" w:rsidR="00412E60" w:rsidRDefault="00412E60">
            <w:pPr>
              <w:spacing w:after="0"/>
            </w:pPr>
            <w:r>
              <w:rPr>
                <w:b/>
                <w:bCs/>
                <w:color w:val="000000"/>
                <w:sz w:val="18"/>
                <w:szCs w:val="18"/>
              </w:rPr>
              <w:t>Next Step</w:t>
            </w:r>
          </w:p>
        </w:tc>
        <w:tc>
          <w:tcPr>
            <w:tcW w:w="1680" w:type="dxa"/>
            <w:tcBorders>
              <w:top w:val="single" w:sz="8" w:space="0" w:color="auto"/>
              <w:left w:val="nil"/>
              <w:bottom w:val="single" w:sz="8" w:space="0" w:color="auto"/>
              <w:right w:val="single" w:sz="8" w:space="0" w:color="auto"/>
            </w:tcBorders>
            <w:shd w:val="clear" w:color="auto" w:fill="D9EAF7"/>
            <w:tcMar>
              <w:top w:w="0" w:type="dxa"/>
              <w:left w:w="108" w:type="dxa"/>
              <w:bottom w:w="0" w:type="dxa"/>
              <w:right w:w="108" w:type="dxa"/>
            </w:tcMar>
            <w:hideMark/>
          </w:tcPr>
          <w:p w14:paraId="30EA9754" w14:textId="77777777" w:rsidR="00412E60" w:rsidRDefault="00412E60">
            <w:pPr>
              <w:spacing w:after="0"/>
            </w:pPr>
            <w:r>
              <w:rPr>
                <w:b/>
                <w:bCs/>
                <w:color w:val="000000"/>
                <w:sz w:val="18"/>
                <w:szCs w:val="18"/>
              </w:rPr>
              <w:t>Status</w:t>
            </w:r>
          </w:p>
        </w:tc>
      </w:tr>
      <w:tr w:rsidR="00412E60" w14:paraId="3656A703" w14:textId="77777777">
        <w:tc>
          <w:tcPr>
            <w:tcW w:w="16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1C6E4C" w14:textId="77777777" w:rsidR="000A7D82" w:rsidRDefault="00000000">
            <w:r>
              <w:t>Open Item</w:t>
            </w:r>
          </w:p>
        </w:tc>
        <w:tc>
          <w:tcPr>
            <w:tcW w:w="1680" w:type="dxa"/>
            <w:tcBorders>
              <w:top w:val="nil"/>
              <w:left w:val="nil"/>
              <w:bottom w:val="single" w:sz="8" w:space="0" w:color="auto"/>
              <w:right w:val="single" w:sz="8" w:space="0" w:color="auto"/>
            </w:tcBorders>
            <w:tcMar>
              <w:top w:w="0" w:type="dxa"/>
              <w:left w:w="108" w:type="dxa"/>
              <w:bottom w:w="0" w:type="dxa"/>
              <w:right w:w="108" w:type="dxa"/>
            </w:tcMar>
            <w:hideMark/>
          </w:tcPr>
          <w:p w14:paraId="46C045BB" w14:textId="77777777" w:rsidR="000A7D82" w:rsidRDefault="00000000">
            <w:r>
              <w:t>No dev/test/UAT environment defined yet; only a single 'prod' environment is modeled in infra/main.parameters.json.</w:t>
            </w:r>
          </w:p>
        </w:tc>
        <w:tc>
          <w:tcPr>
            <w:tcW w:w="1680" w:type="dxa"/>
            <w:tcBorders>
              <w:top w:val="nil"/>
              <w:left w:val="nil"/>
              <w:bottom w:val="single" w:sz="8" w:space="0" w:color="auto"/>
              <w:right w:val="single" w:sz="8" w:space="0" w:color="auto"/>
            </w:tcBorders>
            <w:tcMar>
              <w:top w:w="0" w:type="dxa"/>
              <w:left w:w="108" w:type="dxa"/>
              <w:bottom w:w="0" w:type="dxa"/>
              <w:right w:w="108" w:type="dxa"/>
            </w:tcMar>
            <w:hideMark/>
          </w:tcPr>
          <w:p w14:paraId="593FF4F8" w14:textId="77777777" w:rsidR="000A7D82" w:rsidRDefault="00000000">
            <w:r>
              <w:t>No safe environment to test infra/app changes before production</w:t>
            </w:r>
          </w:p>
        </w:tc>
        <w:tc>
          <w:tcPr>
            <w:tcW w:w="1680" w:type="dxa"/>
            <w:tcBorders>
              <w:top w:val="nil"/>
              <w:left w:val="nil"/>
              <w:bottom w:val="single" w:sz="8" w:space="0" w:color="auto"/>
              <w:right w:val="single" w:sz="8" w:space="0" w:color="auto"/>
            </w:tcBorders>
            <w:tcMar>
              <w:top w:w="0" w:type="dxa"/>
              <w:left w:w="108" w:type="dxa"/>
              <w:bottom w:w="0" w:type="dxa"/>
              <w:right w:w="108" w:type="dxa"/>
            </w:tcMar>
            <w:hideMark/>
          </w:tcPr>
          <w:p w14:paraId="05A5A65D" w14:textId="77777777" w:rsidR="000A7D82" w:rsidRDefault="00000000">
            <w:r>
              <w:t>TBD</w:t>
            </w:r>
          </w:p>
        </w:tc>
        <w:tc>
          <w:tcPr>
            <w:tcW w:w="1680" w:type="dxa"/>
            <w:tcBorders>
              <w:top w:val="nil"/>
              <w:left w:val="nil"/>
              <w:bottom w:val="single" w:sz="8" w:space="0" w:color="auto"/>
              <w:right w:val="single" w:sz="8" w:space="0" w:color="auto"/>
            </w:tcBorders>
            <w:tcMar>
              <w:top w:w="0" w:type="dxa"/>
              <w:left w:w="108" w:type="dxa"/>
              <w:bottom w:w="0" w:type="dxa"/>
              <w:right w:w="108" w:type="dxa"/>
            </w:tcMar>
            <w:hideMark/>
          </w:tcPr>
          <w:p w14:paraId="3EEBF036" w14:textId="77777777" w:rsidR="000A7D82" w:rsidRDefault="00000000">
            <w:r>
              <w:t>Cloud Hosting to confirm required lower environments</w:t>
            </w:r>
          </w:p>
        </w:tc>
        <w:tc>
          <w:tcPr>
            <w:tcW w:w="1680" w:type="dxa"/>
            <w:tcBorders>
              <w:top w:val="nil"/>
              <w:left w:val="nil"/>
              <w:bottom w:val="single" w:sz="8" w:space="0" w:color="auto"/>
              <w:right w:val="single" w:sz="8" w:space="0" w:color="auto"/>
            </w:tcBorders>
            <w:tcMar>
              <w:top w:w="0" w:type="dxa"/>
              <w:left w:w="108" w:type="dxa"/>
              <w:bottom w:w="0" w:type="dxa"/>
              <w:right w:w="108" w:type="dxa"/>
            </w:tcMar>
            <w:hideMark/>
          </w:tcPr>
          <w:p w14:paraId="7C6B2AD2" w14:textId="77777777" w:rsidR="000A7D82" w:rsidRDefault="00000000">
            <w:r>
              <w:t>Open</w:t>
            </w:r>
          </w:p>
        </w:tc>
      </w:tr>
      <w:tr w:rsidR="00412E60" w14:paraId="3EC37BE4" w14:textId="77777777">
        <w:tc>
          <w:tcPr>
            <w:tcW w:w="16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551E725" w14:textId="77777777" w:rsidR="000A7D82" w:rsidRDefault="00000000">
            <w:r>
              <w:t>Risk</w:t>
            </w:r>
          </w:p>
        </w:tc>
        <w:tc>
          <w:tcPr>
            <w:tcW w:w="1680" w:type="dxa"/>
            <w:tcBorders>
              <w:top w:val="nil"/>
              <w:left w:val="nil"/>
              <w:bottom w:val="single" w:sz="8" w:space="0" w:color="auto"/>
              <w:right w:val="single" w:sz="8" w:space="0" w:color="auto"/>
            </w:tcBorders>
            <w:tcMar>
              <w:top w:w="0" w:type="dxa"/>
              <w:left w:w="108" w:type="dxa"/>
              <w:bottom w:w="0" w:type="dxa"/>
              <w:right w:w="108" w:type="dxa"/>
            </w:tcMar>
            <w:hideMark/>
          </w:tcPr>
          <w:p w14:paraId="221D541B" w14:textId="77777777" w:rsidR="000A7D82" w:rsidRDefault="00000000">
            <w:r>
              <w:t xml:space="preserve">Job status/metadata is currently kept in-process memory only (no shared/persisted job store), which blocks safe multi-replica horizontal scaling </w:t>
            </w:r>
            <w:r>
              <w:lastRenderedPageBreak/>
              <w:t>and loses in-flight job state on restart.</w:t>
            </w:r>
          </w:p>
        </w:tc>
        <w:tc>
          <w:tcPr>
            <w:tcW w:w="1680" w:type="dxa"/>
            <w:tcBorders>
              <w:top w:val="nil"/>
              <w:left w:val="nil"/>
              <w:bottom w:val="single" w:sz="8" w:space="0" w:color="auto"/>
              <w:right w:val="single" w:sz="8" w:space="0" w:color="auto"/>
            </w:tcBorders>
            <w:tcMar>
              <w:top w:w="0" w:type="dxa"/>
              <w:left w:w="108" w:type="dxa"/>
              <w:bottom w:w="0" w:type="dxa"/>
              <w:right w:w="108" w:type="dxa"/>
            </w:tcMar>
            <w:hideMark/>
          </w:tcPr>
          <w:p w14:paraId="5A30453B" w14:textId="77777777" w:rsidR="000A7D82" w:rsidRDefault="00000000">
            <w:r>
              <w:lastRenderedPageBreak/>
              <w:t xml:space="preserve">Cannot scale beyond 1 replica or do zero-downtime restarts without </w:t>
            </w:r>
            <w:r>
              <w:lastRenderedPageBreak/>
              <w:t>an app-level change</w:t>
            </w:r>
          </w:p>
        </w:tc>
        <w:tc>
          <w:tcPr>
            <w:tcW w:w="1680" w:type="dxa"/>
            <w:tcBorders>
              <w:top w:val="nil"/>
              <w:left w:val="nil"/>
              <w:bottom w:val="single" w:sz="8" w:space="0" w:color="auto"/>
              <w:right w:val="single" w:sz="8" w:space="0" w:color="auto"/>
            </w:tcBorders>
            <w:tcMar>
              <w:top w:w="0" w:type="dxa"/>
              <w:left w:w="108" w:type="dxa"/>
              <w:bottom w:w="0" w:type="dxa"/>
              <w:right w:w="108" w:type="dxa"/>
            </w:tcMar>
            <w:hideMark/>
          </w:tcPr>
          <w:p w14:paraId="08DCD5D5" w14:textId="77777777" w:rsidR="000A7D82" w:rsidRDefault="00000000">
            <w:r>
              <w:lastRenderedPageBreak/>
              <w:t>TBD</w:t>
            </w:r>
          </w:p>
        </w:tc>
        <w:tc>
          <w:tcPr>
            <w:tcW w:w="1680" w:type="dxa"/>
            <w:tcBorders>
              <w:top w:val="nil"/>
              <w:left w:val="nil"/>
              <w:bottom w:val="single" w:sz="8" w:space="0" w:color="auto"/>
              <w:right w:val="single" w:sz="8" w:space="0" w:color="auto"/>
            </w:tcBorders>
            <w:tcMar>
              <w:top w:w="0" w:type="dxa"/>
              <w:left w:w="108" w:type="dxa"/>
              <w:bottom w:w="0" w:type="dxa"/>
              <w:right w:w="108" w:type="dxa"/>
            </w:tcMar>
            <w:hideMark/>
          </w:tcPr>
          <w:p w14:paraId="1B04075A" w14:textId="77777777" w:rsidR="000A7D82" w:rsidRDefault="00000000">
            <w:r>
              <w:t xml:space="preserve">Introduce a shared job store before enabling multi-replica or </w:t>
            </w:r>
            <w:r>
              <w:lastRenderedPageBreak/>
              <w:t>blue/green deployment</w:t>
            </w:r>
          </w:p>
        </w:tc>
        <w:tc>
          <w:tcPr>
            <w:tcW w:w="1680" w:type="dxa"/>
            <w:tcBorders>
              <w:top w:val="nil"/>
              <w:left w:val="nil"/>
              <w:bottom w:val="single" w:sz="8" w:space="0" w:color="auto"/>
              <w:right w:val="single" w:sz="8" w:space="0" w:color="auto"/>
            </w:tcBorders>
            <w:tcMar>
              <w:top w:w="0" w:type="dxa"/>
              <w:left w:w="108" w:type="dxa"/>
              <w:bottom w:w="0" w:type="dxa"/>
              <w:right w:w="108" w:type="dxa"/>
            </w:tcMar>
            <w:hideMark/>
          </w:tcPr>
          <w:p w14:paraId="049AB94D" w14:textId="77777777" w:rsidR="000A7D82" w:rsidRDefault="00000000">
            <w:r>
              <w:lastRenderedPageBreak/>
              <w:t>Open</w:t>
            </w:r>
          </w:p>
        </w:tc>
      </w:tr>
      <w:tr w:rsidR="00412E60" w14:paraId="6D220184" w14:textId="77777777">
        <w:tc>
          <w:tcPr>
            <w:tcW w:w="16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74A727" w14:textId="77777777" w:rsidR="000A7D82" w:rsidRDefault="00000000">
            <w:r>
              <w:t>Assumption</w:t>
            </w:r>
          </w:p>
        </w:tc>
        <w:tc>
          <w:tcPr>
            <w:tcW w:w="1680" w:type="dxa"/>
            <w:tcBorders>
              <w:top w:val="nil"/>
              <w:left w:val="nil"/>
              <w:bottom w:val="single" w:sz="8" w:space="0" w:color="auto"/>
              <w:right w:val="single" w:sz="8" w:space="0" w:color="auto"/>
            </w:tcBorders>
            <w:tcMar>
              <w:top w:w="0" w:type="dxa"/>
              <w:left w:w="108" w:type="dxa"/>
              <w:bottom w:w="0" w:type="dxa"/>
              <w:right w:w="108" w:type="dxa"/>
            </w:tcMar>
            <w:hideMark/>
          </w:tcPr>
          <w:p w14:paraId="523D6E64" w14:textId="77777777" w:rsidR="000A7D82" w:rsidRDefault="00000000">
            <w:r>
              <w:t>Azure OpenAI (gpt-4o-class) quota is available in the chosen region.</w:t>
            </w:r>
          </w:p>
        </w:tc>
        <w:tc>
          <w:tcPr>
            <w:tcW w:w="1680" w:type="dxa"/>
            <w:tcBorders>
              <w:top w:val="nil"/>
              <w:left w:val="nil"/>
              <w:bottom w:val="single" w:sz="8" w:space="0" w:color="auto"/>
              <w:right w:val="single" w:sz="8" w:space="0" w:color="auto"/>
            </w:tcBorders>
            <w:tcMar>
              <w:top w:w="0" w:type="dxa"/>
              <w:left w:w="108" w:type="dxa"/>
              <w:bottom w:w="0" w:type="dxa"/>
              <w:right w:w="108" w:type="dxa"/>
            </w:tcMar>
            <w:hideMark/>
          </w:tcPr>
          <w:p w14:paraId="19C0C979" w14:textId="77777777" w:rsidR="000A7D82" w:rsidRDefault="00000000">
            <w:r>
              <w:t>LLM calls fail / extraction unavailable</w:t>
            </w:r>
          </w:p>
        </w:tc>
        <w:tc>
          <w:tcPr>
            <w:tcW w:w="1680" w:type="dxa"/>
            <w:tcBorders>
              <w:top w:val="nil"/>
              <w:left w:val="nil"/>
              <w:bottom w:val="single" w:sz="8" w:space="0" w:color="auto"/>
              <w:right w:val="single" w:sz="8" w:space="0" w:color="auto"/>
            </w:tcBorders>
            <w:tcMar>
              <w:top w:w="0" w:type="dxa"/>
              <w:left w:w="108" w:type="dxa"/>
              <w:bottom w:w="0" w:type="dxa"/>
              <w:right w:w="108" w:type="dxa"/>
            </w:tcMar>
            <w:hideMark/>
          </w:tcPr>
          <w:p w14:paraId="13FDE3F4" w14:textId="77777777" w:rsidR="000A7D82" w:rsidRDefault="00000000">
            <w:r>
              <w:t>TBD</w:t>
            </w:r>
          </w:p>
        </w:tc>
        <w:tc>
          <w:tcPr>
            <w:tcW w:w="1680" w:type="dxa"/>
            <w:tcBorders>
              <w:top w:val="nil"/>
              <w:left w:val="nil"/>
              <w:bottom w:val="single" w:sz="8" w:space="0" w:color="auto"/>
              <w:right w:val="single" w:sz="8" w:space="0" w:color="auto"/>
            </w:tcBorders>
            <w:tcMar>
              <w:top w:w="0" w:type="dxa"/>
              <w:left w:w="108" w:type="dxa"/>
              <w:bottom w:w="0" w:type="dxa"/>
              <w:right w:w="108" w:type="dxa"/>
            </w:tcMar>
            <w:hideMark/>
          </w:tcPr>
          <w:p w14:paraId="0E1EB593" w14:textId="77777777" w:rsidR="000A7D82" w:rsidRDefault="00000000">
            <w:r>
              <w:t>Confirm quota with Azure OpenAI team before deployment</w:t>
            </w:r>
          </w:p>
        </w:tc>
        <w:tc>
          <w:tcPr>
            <w:tcW w:w="1680" w:type="dxa"/>
            <w:tcBorders>
              <w:top w:val="nil"/>
              <w:left w:val="nil"/>
              <w:bottom w:val="single" w:sz="8" w:space="0" w:color="auto"/>
              <w:right w:val="single" w:sz="8" w:space="0" w:color="auto"/>
            </w:tcBorders>
            <w:tcMar>
              <w:top w:w="0" w:type="dxa"/>
              <w:left w:w="108" w:type="dxa"/>
              <w:bottom w:w="0" w:type="dxa"/>
              <w:right w:w="108" w:type="dxa"/>
            </w:tcMar>
            <w:hideMark/>
          </w:tcPr>
          <w:p w14:paraId="4B288924" w14:textId="77777777" w:rsidR="000A7D82" w:rsidRDefault="00000000">
            <w:r>
              <w:t>Open</w:t>
            </w:r>
          </w:p>
        </w:tc>
      </w:tr>
      <w:tr w:rsidR="00412E60" w14:paraId="1446ECF6" w14:textId="77777777">
        <w:tc>
          <w:tcPr>
            <w:tcW w:w="16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CA1242E" w14:textId="77777777" w:rsidR="000A7D82" w:rsidRDefault="00000000">
            <w:r>
              <w:t>Dependency</w:t>
            </w:r>
          </w:p>
        </w:tc>
        <w:tc>
          <w:tcPr>
            <w:tcW w:w="1680" w:type="dxa"/>
            <w:tcBorders>
              <w:top w:val="nil"/>
              <w:left w:val="nil"/>
              <w:bottom w:val="single" w:sz="8" w:space="0" w:color="auto"/>
              <w:right w:val="single" w:sz="8" w:space="0" w:color="auto"/>
            </w:tcBorders>
            <w:tcMar>
              <w:top w:w="0" w:type="dxa"/>
              <w:left w:w="108" w:type="dxa"/>
              <w:bottom w:w="0" w:type="dxa"/>
              <w:right w:w="108" w:type="dxa"/>
            </w:tcMar>
            <w:hideMark/>
          </w:tcPr>
          <w:p w14:paraId="5CF5E308" w14:textId="77777777" w:rsidR="000A7D82" w:rsidRDefault="00000000">
            <w:r>
              <w:t>Choice of Copilot Studio vs. Azure AI Foundry Agent (or both) as the Teams-facing consumer is not yet finalized.</w:t>
            </w:r>
          </w:p>
        </w:tc>
        <w:tc>
          <w:tcPr>
            <w:tcW w:w="1680" w:type="dxa"/>
            <w:tcBorders>
              <w:top w:val="nil"/>
              <w:left w:val="nil"/>
              <w:bottom w:val="single" w:sz="8" w:space="0" w:color="auto"/>
              <w:right w:val="single" w:sz="8" w:space="0" w:color="auto"/>
            </w:tcBorders>
            <w:tcMar>
              <w:top w:w="0" w:type="dxa"/>
              <w:left w:w="108" w:type="dxa"/>
              <w:bottom w:w="0" w:type="dxa"/>
              <w:right w:w="108" w:type="dxa"/>
            </w:tcMar>
            <w:hideMark/>
          </w:tcPr>
          <w:p w14:paraId="6013A071" w14:textId="77777777" w:rsidR="000A7D82" w:rsidRDefault="00000000">
            <w:r>
              <w:t>Affects Bot Service/Foundry project scoping and IAM/Graph permission requirements</w:t>
            </w:r>
          </w:p>
        </w:tc>
        <w:tc>
          <w:tcPr>
            <w:tcW w:w="1680" w:type="dxa"/>
            <w:tcBorders>
              <w:top w:val="nil"/>
              <w:left w:val="nil"/>
              <w:bottom w:val="single" w:sz="8" w:space="0" w:color="auto"/>
              <w:right w:val="single" w:sz="8" w:space="0" w:color="auto"/>
            </w:tcBorders>
            <w:tcMar>
              <w:top w:w="0" w:type="dxa"/>
              <w:left w:w="108" w:type="dxa"/>
              <w:bottom w:w="0" w:type="dxa"/>
              <w:right w:w="108" w:type="dxa"/>
            </w:tcMar>
            <w:hideMark/>
          </w:tcPr>
          <w:p w14:paraId="6BFEF686" w14:textId="77777777" w:rsidR="000A7D82" w:rsidRDefault="00000000">
            <w:r>
              <w:t>TBD</w:t>
            </w:r>
          </w:p>
        </w:tc>
        <w:tc>
          <w:tcPr>
            <w:tcW w:w="1680" w:type="dxa"/>
            <w:tcBorders>
              <w:top w:val="nil"/>
              <w:left w:val="nil"/>
              <w:bottom w:val="single" w:sz="8" w:space="0" w:color="auto"/>
              <w:right w:val="single" w:sz="8" w:space="0" w:color="auto"/>
            </w:tcBorders>
            <w:tcMar>
              <w:top w:w="0" w:type="dxa"/>
              <w:left w:w="108" w:type="dxa"/>
              <w:bottom w:w="0" w:type="dxa"/>
              <w:right w:w="108" w:type="dxa"/>
            </w:tcMar>
            <w:hideMark/>
          </w:tcPr>
          <w:p w14:paraId="2F446CF7" w14:textId="77777777" w:rsidR="000A7D82" w:rsidRDefault="00000000">
            <w:r>
              <w:t>Decide before Network/UC/IAM planning proceeds</w:t>
            </w:r>
          </w:p>
        </w:tc>
        <w:tc>
          <w:tcPr>
            <w:tcW w:w="1680" w:type="dxa"/>
            <w:tcBorders>
              <w:top w:val="nil"/>
              <w:left w:val="nil"/>
              <w:bottom w:val="single" w:sz="8" w:space="0" w:color="auto"/>
              <w:right w:val="single" w:sz="8" w:space="0" w:color="auto"/>
            </w:tcBorders>
            <w:tcMar>
              <w:top w:w="0" w:type="dxa"/>
              <w:left w:w="108" w:type="dxa"/>
              <w:bottom w:w="0" w:type="dxa"/>
              <w:right w:w="108" w:type="dxa"/>
            </w:tcMar>
            <w:hideMark/>
          </w:tcPr>
          <w:p w14:paraId="6F1503FD" w14:textId="77777777" w:rsidR="000A7D82" w:rsidRDefault="00000000">
            <w:r>
              <w:t>Open</w:t>
            </w:r>
          </w:p>
        </w:tc>
      </w:tr>
    </w:tbl>
    <w:p w14:paraId="7FFD4A24" w14:textId="77777777" w:rsidR="0082226D" w:rsidRDefault="0082226D">
      <w:pPr>
        <w:rPr>
          <w:kern w:val="2"/>
          <w:szCs w:val="20"/>
          <w14:ligatures w14:val="standardContextual"/>
        </w:rPr>
      </w:pPr>
    </w:p>
    <w:p w14:paraId="331250CC" w14:textId="77777777" w:rsidR="00E107FB" w:rsidRDefault="00C95295" w:rsidP="00531ADC">
      <w:pPr>
        <w:pStyle w:val="Heading1"/>
      </w:pPr>
      <w:r>
        <w:t>16. Reference Documentation</w:t>
      </w:r>
    </w:p>
    <w:p w14:paraId="60B2768D" w14:textId="77777777" w:rsidR="00E107FB" w:rsidRDefault="00C95295">
      <w:r>
        <w:rPr>
          <w:b/>
        </w:rPr>
        <w:t xml:space="preserve">Purpose: </w:t>
      </w:r>
      <w:r>
        <w:t>Collect links to the materials needed to support delivery planning and validation.</w:t>
      </w:r>
    </w:p>
    <w:p w14:paraId="397AF443" w14:textId="77777777" w:rsidR="00E107FB" w:rsidRDefault="00EA0731" w:rsidP="00EA0731">
      <w:pPr>
        <w:pStyle w:val="Heading2"/>
      </w:pPr>
      <w:r w:rsidRPr="00EA0731">
        <w:t xml:space="preserve">Guiding </w:t>
      </w:r>
      <w:r>
        <w:t>Questions</w:t>
      </w:r>
    </w:p>
    <w:p w14:paraId="3CF97D8A" w14:textId="77777777" w:rsidR="00E107FB" w:rsidRDefault="00C95295">
      <w:pPr>
        <w:pStyle w:val="ListBullet"/>
      </w:pPr>
      <w:r>
        <w:t>What documents or links support this delivery?</w:t>
      </w:r>
    </w:p>
    <w:p w14:paraId="4A51F0BF" w14:textId="77777777" w:rsidR="00E107FB" w:rsidRDefault="00C95295">
      <w:pPr>
        <w:pStyle w:val="ListBullet"/>
      </w:pPr>
      <w:r>
        <w:t>Are vendor technical documents available?</w:t>
      </w:r>
    </w:p>
    <w:p w14:paraId="448DB284" w14:textId="77777777" w:rsidR="00E107FB" w:rsidRDefault="00C95295">
      <w:pPr>
        <w:pStyle w:val="ListBullet"/>
      </w:pPr>
      <w:r>
        <w:t>Are architecture diagrams available?</w:t>
      </w:r>
    </w:p>
    <w:p w14:paraId="0B0657B6" w14:textId="77777777" w:rsidR="00E107FB" w:rsidRDefault="4EFDDEF8">
      <w:pPr>
        <w:pStyle w:val="ListBullet"/>
      </w:pPr>
      <w:r>
        <w:t>Are API, file transfer, or data mapping specifications available?</w:t>
      </w:r>
    </w:p>
    <w:p w14:paraId="0D5F87DC" w14:textId="77777777" w:rsidR="00E107FB" w:rsidRDefault="000315B1" w:rsidP="000315B1">
      <w:pPr>
        <w:pStyle w:val="Heading2"/>
      </w:pPr>
      <w:r w:rsidRPr="000315B1">
        <w:t>Your Response</w:t>
      </w:r>
    </w:p>
    <w:p w14:paraId="24EBB2E1" w14:textId="77777777" w:rsidR="00E107FB" w:rsidRDefault="00B048A8">
      <w:pPr>
        <w:spacing w:after="240"/>
      </w:pPr>
      <w:r>
        <w:rPr>
          <w:b/>
          <w:bCs/>
        </w:rPr>
        <w:t>README.md (project overview, blue/black/green/red cell convention, both pipelines); docs/azure_foundry_teams_deployment.md (Azure/Teams/Foundry Agent deployment architecture and phased runbook); docs/copilot_studio_setup.md (Copilot Studio connector setup); docs/copilot_connector.yaml and docs/foundry_agent_tool.openapi.yaml (OpenAPI tool definitions consumed by Copilot Studio / Foundry Agent); docs/RUNNING.md (local CLI usage); infra/main.bicep and infra/main.parameters.json (draft Azure infrastructure-as-code); Dockerfile (container build); docs/cloud_hosting_intake.md (hosting discovery intake notes).</w:t>
      </w:r>
    </w:p>
    <w:p w14:paraId="013A1ECF" w14:textId="77777777" w:rsidR="00E107FB" w:rsidRDefault="00E107FB"/>
    <w:sectPr w:rsidR="00E107FB" w:rsidSect="00034616">
      <w:headerReference w:type="default" r:id="rId8"/>
      <w:footerReference w:type="even" r:id="rId9"/>
      <w:footerReference w:type="default" r:id="rId10"/>
      <w:footerReference w:type="first" r:id="rId11"/>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899A9" w14:textId="77777777" w:rsidR="006C320D" w:rsidRDefault="006C320D">
      <w:pPr>
        <w:spacing w:after="0" w:line="240" w:lineRule="auto"/>
      </w:pPr>
      <w:r>
        <w:separator/>
      </w:r>
    </w:p>
  </w:endnote>
  <w:endnote w:type="continuationSeparator" w:id="0">
    <w:p w14:paraId="6A6E52D6" w14:textId="77777777" w:rsidR="006C320D" w:rsidRDefault="006C3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50561" w14:textId="77777777" w:rsidR="001F0B7E" w:rsidRDefault="001F0B7E">
    <w:pPr>
      <w:pStyle w:val="Footer"/>
    </w:pPr>
    <w:r>
      <w:rPr>
        <w:noProof/>
      </w:rPr>
      <mc:AlternateContent>
        <mc:Choice Requires="wps">
          <w:drawing>
            <wp:anchor distT="0" distB="0" distL="0" distR="0" simplePos="0" relativeHeight="251659264" behindDoc="0" locked="0" layoutInCell="1" allowOverlap="1" wp14:anchorId="50016C75" wp14:editId="20173FD4">
              <wp:simplePos x="635" y="635"/>
              <wp:positionH relativeFrom="page">
                <wp:align>center</wp:align>
              </wp:positionH>
              <wp:positionV relativeFrom="page">
                <wp:align>bottom</wp:align>
              </wp:positionV>
              <wp:extent cx="1013460" cy="368935"/>
              <wp:effectExtent l="0" t="0" r="15240" b="0"/>
              <wp:wrapNone/>
              <wp:docPr id="275972545" name="Text Box 2" descr="Barings-Corpor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13460" cy="368935"/>
                      </a:xfrm>
                      <a:prstGeom prst="rect">
                        <a:avLst/>
                      </a:prstGeom>
                      <a:noFill/>
                      <a:ln>
                        <a:noFill/>
                      </a:ln>
                    </wps:spPr>
                    <wps:txbx>
                      <w:txbxContent>
                        <w:p w14:paraId="05BFE047" w14:textId="77777777" w:rsidR="001F0B7E" w:rsidRPr="001F0B7E" w:rsidRDefault="001F0B7E" w:rsidP="001F0B7E">
                          <w:pPr>
                            <w:spacing w:after="0"/>
                            <w:rPr>
                              <w:rFonts w:cs="Aptos"/>
                              <w:noProof/>
                              <w:color w:val="000000"/>
                              <w:szCs w:val="20"/>
                            </w:rPr>
                          </w:pPr>
                          <w:r w:rsidRPr="001F0B7E">
                            <w:rPr>
                              <w:rFonts w:cs="Aptos"/>
                              <w:noProof/>
                              <w:color w:val="000000"/>
                              <w:szCs w:val="20"/>
                            </w:rPr>
                            <w:t>Barings-Corporate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0016C75" id="_x0000_t202" coordsize="21600,21600" o:spt="202" path="m,l,21600r21600,l21600,xe">
              <v:stroke joinstyle="miter"/>
              <v:path gradientshapeok="t" o:connecttype="rect"/>
            </v:shapetype>
            <v:shape id="Text Box 2" o:spid="_x0000_s1026" type="#_x0000_t202" alt="Barings-Corporate" style="position:absolute;margin-left:0;margin-top:0;width:79.8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" filled="f" stroked="f">
              <v:textbox style="mso-fit-shape-to-text:t" inset="0,0,0,15pt">
                <w:txbxContent>
                  <w:p w14:paraId="6EC81A44" w14:textId="0DA49905" w:rsidR="001F0B7E" w:rsidRPr="001F0B7E" w:rsidRDefault="001F0B7E" w:rsidP="001F0B7E">
                    <w:pPr>
                      <w:spacing w:after="0"/>
                      <w:rPr>
                        <w:rFonts w:cs="Aptos"/>
                        <w:noProof/>
                        <w:color w:val="000000"/>
                        <w:szCs w:val="20"/>
                      </w:rPr>
                    </w:pPr>
                    <w:r w:rsidRPr="001F0B7E">
                      <w:rPr>
                        <w:rFonts w:cs="Aptos"/>
                        <w:noProof/>
                        <w:color w:val="000000"/>
                        <w:szCs w:val="20"/>
                      </w:rPr>
                      <w:t>Barings-Corporate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E8C7" w14:textId="77777777" w:rsidR="00E107FB" w:rsidRDefault="001F0B7E">
    <w:pPr>
      <w:pStyle w:val="Footer"/>
      <w:jc w:val="center"/>
    </w:pPr>
    <w:r>
      <w:rPr>
        <w:noProof/>
      </w:rPr>
      <mc:AlternateContent>
        <mc:Choice Requires="wps">
          <w:drawing>
            <wp:anchor distT="0" distB="0" distL="0" distR="0" simplePos="0" relativeHeight="251660288" behindDoc="0" locked="0" layoutInCell="1" allowOverlap="1" wp14:anchorId="7F64974E" wp14:editId="030EDB6A">
              <wp:simplePos x="685800" y="9448800"/>
              <wp:positionH relativeFrom="page">
                <wp:align>center</wp:align>
              </wp:positionH>
              <wp:positionV relativeFrom="page">
                <wp:align>bottom</wp:align>
              </wp:positionV>
              <wp:extent cx="1013460" cy="368935"/>
              <wp:effectExtent l="0" t="0" r="15240" b="0"/>
              <wp:wrapNone/>
              <wp:docPr id="547946339" name="Text Box 3" descr="Barings-Corpor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13460" cy="368935"/>
                      </a:xfrm>
                      <a:prstGeom prst="rect">
                        <a:avLst/>
                      </a:prstGeom>
                      <a:noFill/>
                      <a:ln>
                        <a:noFill/>
                      </a:ln>
                    </wps:spPr>
                    <wps:txbx>
                      <w:txbxContent>
                        <w:p w14:paraId="35F2BEB2" w14:textId="77777777" w:rsidR="001F0B7E" w:rsidRPr="001F0B7E" w:rsidRDefault="001F0B7E" w:rsidP="001F0B7E">
                          <w:pPr>
                            <w:spacing w:after="0"/>
                            <w:rPr>
                              <w:rFonts w:cs="Aptos"/>
                              <w:noProof/>
                              <w:color w:val="000000"/>
                              <w:szCs w:val="20"/>
                            </w:rPr>
                          </w:pPr>
                          <w:r w:rsidRPr="001F0B7E">
                            <w:rPr>
                              <w:rFonts w:cs="Aptos"/>
                              <w:noProof/>
                              <w:color w:val="000000"/>
                              <w:szCs w:val="20"/>
                            </w:rPr>
                            <w:t>Barings-Corporate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F64974E" id="_x0000_t202" coordsize="21600,21600" o:spt="202" path="m,l,21600r21600,l21600,xe">
              <v:stroke joinstyle="miter"/>
              <v:path gradientshapeok="t" o:connecttype="rect"/>
            </v:shapetype>
            <v:shape id="Text Box 3" o:spid="_x0000_s1027" type="#_x0000_t202" alt="Barings-Corporate" style="position:absolute;left:0;text-align:left;margin-left:0;margin-top:0;width:79.8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" filled="f" stroked="f">
              <v:textbox style="mso-fit-shape-to-text:t" inset="0,0,0,15pt">
                <w:txbxContent>
                  <w:p w14:paraId="00504B73" w14:textId="236B2A5C" w:rsidR="001F0B7E" w:rsidRPr="001F0B7E" w:rsidRDefault="001F0B7E" w:rsidP="001F0B7E">
                    <w:pPr>
                      <w:spacing w:after="0"/>
                      <w:rPr>
                        <w:rFonts w:cs="Aptos"/>
                        <w:noProof/>
                        <w:color w:val="000000"/>
                        <w:szCs w:val="20"/>
                      </w:rPr>
                    </w:pPr>
                    <w:r w:rsidRPr="001F0B7E">
                      <w:rPr>
                        <w:rFonts w:cs="Aptos"/>
                        <w:noProof/>
                        <w:color w:val="000000"/>
                        <w:szCs w:val="20"/>
                      </w:rPr>
                      <w:t>Barings-Corporate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B5320" w14:textId="77777777" w:rsidR="001F0B7E" w:rsidRDefault="001F0B7E">
    <w:pPr>
      <w:pStyle w:val="Footer"/>
    </w:pPr>
    <w:r>
      <w:rPr>
        <w:noProof/>
      </w:rPr>
      <mc:AlternateContent>
        <mc:Choice Requires="wps">
          <w:drawing>
            <wp:anchor distT="0" distB="0" distL="0" distR="0" simplePos="0" relativeHeight="251658240" behindDoc="0" locked="0" layoutInCell="1" allowOverlap="1" wp14:anchorId="636A2AD5" wp14:editId="24F222CD">
              <wp:simplePos x="635" y="635"/>
              <wp:positionH relativeFrom="page">
                <wp:align>center</wp:align>
              </wp:positionH>
              <wp:positionV relativeFrom="page">
                <wp:align>bottom</wp:align>
              </wp:positionV>
              <wp:extent cx="1013460" cy="368935"/>
              <wp:effectExtent l="0" t="0" r="15240" b="0"/>
              <wp:wrapNone/>
              <wp:docPr id="1455153652" name="Text Box 1" descr="Barings-Corpor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13460" cy="368935"/>
                      </a:xfrm>
                      <a:prstGeom prst="rect">
                        <a:avLst/>
                      </a:prstGeom>
                      <a:noFill/>
                      <a:ln>
                        <a:noFill/>
                      </a:ln>
                    </wps:spPr>
                    <wps:txbx>
                      <w:txbxContent>
                        <w:p w14:paraId="2914EFDB" w14:textId="77777777" w:rsidR="001F0B7E" w:rsidRPr="001F0B7E" w:rsidRDefault="001F0B7E" w:rsidP="001F0B7E">
                          <w:pPr>
                            <w:spacing w:after="0"/>
                            <w:rPr>
                              <w:rFonts w:cs="Aptos"/>
                              <w:noProof/>
                              <w:color w:val="000000"/>
                              <w:szCs w:val="20"/>
                            </w:rPr>
                          </w:pPr>
                          <w:r w:rsidRPr="001F0B7E">
                            <w:rPr>
                              <w:rFonts w:cs="Aptos"/>
                              <w:noProof/>
                              <w:color w:val="000000"/>
                              <w:szCs w:val="20"/>
                            </w:rPr>
                            <w:t>Barings-Corporate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36A2AD5" id="_x0000_t202" coordsize="21600,21600" o:spt="202" path="m,l,21600r21600,l21600,xe">
              <v:stroke joinstyle="miter"/>
              <v:path gradientshapeok="t" o:connecttype="rect"/>
            </v:shapetype>
            <v:shape id="Text Box 1" o:spid="_x0000_s1028" type="#_x0000_t202" alt="Barings-Corporate" style="position:absolute;margin-left:0;margin-top:0;width:79.8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" filled="f" stroked="f">
              <v:textbox style="mso-fit-shape-to-text:t" inset="0,0,0,15pt">
                <w:txbxContent>
                  <w:p w14:paraId="2F1BFD31" w14:textId="5FCD1ADD" w:rsidR="001F0B7E" w:rsidRPr="001F0B7E" w:rsidRDefault="001F0B7E" w:rsidP="001F0B7E">
                    <w:pPr>
                      <w:spacing w:after="0"/>
                      <w:rPr>
                        <w:rFonts w:cs="Aptos"/>
                        <w:noProof/>
                        <w:color w:val="000000"/>
                        <w:szCs w:val="20"/>
                      </w:rPr>
                    </w:pPr>
                    <w:r w:rsidRPr="001F0B7E">
                      <w:rPr>
                        <w:rFonts w:cs="Aptos"/>
                        <w:noProof/>
                        <w:color w:val="000000"/>
                        <w:szCs w:val="20"/>
                      </w:rPr>
                      <w:t>Barings-Corporate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46349" w14:textId="77777777" w:rsidR="006C320D" w:rsidRDefault="006C320D">
      <w:pPr>
        <w:spacing w:after="0" w:line="240" w:lineRule="auto"/>
      </w:pPr>
      <w:r>
        <w:separator/>
      </w:r>
    </w:p>
  </w:footnote>
  <w:footnote w:type="continuationSeparator" w:id="0">
    <w:p w14:paraId="7C17C07B" w14:textId="77777777" w:rsidR="006C320D" w:rsidRDefault="006C32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4EFDDEF8" w14:paraId="428029C0" w14:textId="77777777" w:rsidTr="4EFDDEF8">
      <w:trPr>
        <w:trHeight w:val="300"/>
      </w:trPr>
      <w:tc>
        <w:tcPr>
          <w:tcW w:w="3360" w:type="dxa"/>
        </w:tcPr>
        <w:p w14:paraId="1816099E" w14:textId="77777777" w:rsidR="4EFDDEF8" w:rsidRDefault="4EFDDEF8" w:rsidP="4EFDDEF8">
          <w:pPr>
            <w:pStyle w:val="Header"/>
            <w:ind w:left="-115"/>
          </w:pPr>
        </w:p>
      </w:tc>
      <w:tc>
        <w:tcPr>
          <w:tcW w:w="3360" w:type="dxa"/>
        </w:tcPr>
        <w:p w14:paraId="207BA5E0" w14:textId="77777777" w:rsidR="4EFDDEF8" w:rsidRDefault="4EFDDEF8" w:rsidP="4EFDDEF8">
          <w:pPr>
            <w:pStyle w:val="Header"/>
            <w:jc w:val="center"/>
          </w:pPr>
        </w:p>
      </w:tc>
      <w:tc>
        <w:tcPr>
          <w:tcW w:w="3360" w:type="dxa"/>
        </w:tcPr>
        <w:p w14:paraId="4297540C" w14:textId="77777777" w:rsidR="4EFDDEF8" w:rsidRDefault="4EFDDEF8" w:rsidP="4EFDDEF8">
          <w:pPr>
            <w:pStyle w:val="Header"/>
            <w:ind w:right="-115"/>
            <w:jc w:val="right"/>
          </w:pPr>
        </w:p>
      </w:tc>
    </w:tr>
  </w:tbl>
  <w:p w14:paraId="49CE78FA" w14:textId="77777777" w:rsidR="4EFDDEF8" w:rsidRDefault="4EFDDEF8" w:rsidP="4EFDDE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E83212"/>
    <w:multiLevelType w:val="multilevel"/>
    <w:tmpl w:val="2468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7717BA"/>
    <w:multiLevelType w:val="multilevel"/>
    <w:tmpl w:val="E556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DF03648"/>
    <w:multiLevelType w:val="multilevel"/>
    <w:tmpl w:val="5C2E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426DE4"/>
    <w:multiLevelType w:val="multilevel"/>
    <w:tmpl w:val="498E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B6468D"/>
    <w:multiLevelType w:val="multilevel"/>
    <w:tmpl w:val="C3F0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C29219E"/>
    <w:multiLevelType w:val="multilevel"/>
    <w:tmpl w:val="E364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FE5893"/>
    <w:multiLevelType w:val="multilevel"/>
    <w:tmpl w:val="9BA0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D4A5EAA"/>
    <w:multiLevelType w:val="multilevel"/>
    <w:tmpl w:val="EF94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7707815">
    <w:abstractNumId w:val="8"/>
  </w:num>
  <w:num w:numId="2" w16cid:durableId="1246306990">
    <w:abstractNumId w:val="6"/>
  </w:num>
  <w:num w:numId="3" w16cid:durableId="1606961179">
    <w:abstractNumId w:val="5"/>
  </w:num>
  <w:num w:numId="4" w16cid:durableId="51927473">
    <w:abstractNumId w:val="4"/>
  </w:num>
  <w:num w:numId="5" w16cid:durableId="125467891">
    <w:abstractNumId w:val="7"/>
  </w:num>
  <w:num w:numId="6" w16cid:durableId="1482112243">
    <w:abstractNumId w:val="3"/>
  </w:num>
  <w:num w:numId="7" w16cid:durableId="1643848994">
    <w:abstractNumId w:val="2"/>
  </w:num>
  <w:num w:numId="8" w16cid:durableId="1304239267">
    <w:abstractNumId w:val="1"/>
  </w:num>
  <w:num w:numId="9" w16cid:durableId="346912154">
    <w:abstractNumId w:val="0"/>
  </w:num>
  <w:num w:numId="10" w16cid:durableId="390925684">
    <w:abstractNumId w:val="10"/>
  </w:num>
  <w:num w:numId="11" w16cid:durableId="1909143606">
    <w:abstractNumId w:val="13"/>
  </w:num>
  <w:num w:numId="12" w16cid:durableId="10111385">
    <w:abstractNumId w:val="9"/>
  </w:num>
  <w:num w:numId="13" w16cid:durableId="2018145709">
    <w:abstractNumId w:val="15"/>
  </w:num>
  <w:num w:numId="14" w16cid:durableId="1935282731">
    <w:abstractNumId w:val="11"/>
  </w:num>
  <w:num w:numId="15" w16cid:durableId="1076363541">
    <w:abstractNumId w:val="12"/>
  </w:num>
  <w:num w:numId="16" w16cid:durableId="155266389">
    <w:abstractNumId w:val="14"/>
  </w:num>
  <w:num w:numId="17" w16cid:durableId="13477109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8D7"/>
    <w:rsid w:val="000315B1"/>
    <w:rsid w:val="00034616"/>
    <w:rsid w:val="00037AFE"/>
    <w:rsid w:val="00037F23"/>
    <w:rsid w:val="00054489"/>
    <w:rsid w:val="0006063C"/>
    <w:rsid w:val="000951F7"/>
    <w:rsid w:val="00097C1E"/>
    <w:rsid w:val="000A7D82"/>
    <w:rsid w:val="000B6FE8"/>
    <w:rsid w:val="000E6D59"/>
    <w:rsid w:val="001031C7"/>
    <w:rsid w:val="0015074B"/>
    <w:rsid w:val="001A4292"/>
    <w:rsid w:val="001C792E"/>
    <w:rsid w:val="001F0B7E"/>
    <w:rsid w:val="00213F92"/>
    <w:rsid w:val="00216A47"/>
    <w:rsid w:val="00235334"/>
    <w:rsid w:val="002379B1"/>
    <w:rsid w:val="00255034"/>
    <w:rsid w:val="0029639D"/>
    <w:rsid w:val="002976A6"/>
    <w:rsid w:val="002A4E3E"/>
    <w:rsid w:val="002C2962"/>
    <w:rsid w:val="002D7E39"/>
    <w:rsid w:val="002E6FB2"/>
    <w:rsid w:val="00305219"/>
    <w:rsid w:val="00326F90"/>
    <w:rsid w:val="00363FDE"/>
    <w:rsid w:val="003707BB"/>
    <w:rsid w:val="003744F3"/>
    <w:rsid w:val="003A013E"/>
    <w:rsid w:val="003C627A"/>
    <w:rsid w:val="003D675F"/>
    <w:rsid w:val="003F7B19"/>
    <w:rsid w:val="00411325"/>
    <w:rsid w:val="00412E60"/>
    <w:rsid w:val="00446BFC"/>
    <w:rsid w:val="004505C8"/>
    <w:rsid w:val="004557D2"/>
    <w:rsid w:val="00482960"/>
    <w:rsid w:val="004C7A84"/>
    <w:rsid w:val="004E49A2"/>
    <w:rsid w:val="00502D0E"/>
    <w:rsid w:val="00531ADC"/>
    <w:rsid w:val="005C7E87"/>
    <w:rsid w:val="00615CB6"/>
    <w:rsid w:val="00616BE8"/>
    <w:rsid w:val="00697489"/>
    <w:rsid w:val="006C320D"/>
    <w:rsid w:val="006D1882"/>
    <w:rsid w:val="006E4D6E"/>
    <w:rsid w:val="007264C5"/>
    <w:rsid w:val="00727F90"/>
    <w:rsid w:val="0075767A"/>
    <w:rsid w:val="00766FA9"/>
    <w:rsid w:val="00771984"/>
    <w:rsid w:val="00785325"/>
    <w:rsid w:val="0079005A"/>
    <w:rsid w:val="007A4F87"/>
    <w:rsid w:val="007B472F"/>
    <w:rsid w:val="007B554C"/>
    <w:rsid w:val="007C4C44"/>
    <w:rsid w:val="007D18FE"/>
    <w:rsid w:val="0082226D"/>
    <w:rsid w:val="00823303"/>
    <w:rsid w:val="008255C4"/>
    <w:rsid w:val="00831F24"/>
    <w:rsid w:val="008337D4"/>
    <w:rsid w:val="008B5695"/>
    <w:rsid w:val="008D6170"/>
    <w:rsid w:val="008E63FC"/>
    <w:rsid w:val="009043A1"/>
    <w:rsid w:val="00915B08"/>
    <w:rsid w:val="0091631F"/>
    <w:rsid w:val="00925176"/>
    <w:rsid w:val="00964BD0"/>
    <w:rsid w:val="00974528"/>
    <w:rsid w:val="009B749A"/>
    <w:rsid w:val="009C10FF"/>
    <w:rsid w:val="00A31048"/>
    <w:rsid w:val="00A36D08"/>
    <w:rsid w:val="00AA1D8D"/>
    <w:rsid w:val="00AF35A1"/>
    <w:rsid w:val="00B048A8"/>
    <w:rsid w:val="00B100F1"/>
    <w:rsid w:val="00B175FF"/>
    <w:rsid w:val="00B17C8E"/>
    <w:rsid w:val="00B32D21"/>
    <w:rsid w:val="00B43586"/>
    <w:rsid w:val="00B47730"/>
    <w:rsid w:val="00B6398B"/>
    <w:rsid w:val="00B85170"/>
    <w:rsid w:val="00BC4490"/>
    <w:rsid w:val="00BD3766"/>
    <w:rsid w:val="00BF3635"/>
    <w:rsid w:val="00C00DD4"/>
    <w:rsid w:val="00C04375"/>
    <w:rsid w:val="00C15855"/>
    <w:rsid w:val="00C32517"/>
    <w:rsid w:val="00C67EF8"/>
    <w:rsid w:val="00C94A6D"/>
    <w:rsid w:val="00C95295"/>
    <w:rsid w:val="00CB0664"/>
    <w:rsid w:val="00CB40EE"/>
    <w:rsid w:val="00CB4EA2"/>
    <w:rsid w:val="00CD682F"/>
    <w:rsid w:val="00CE6E0C"/>
    <w:rsid w:val="00D02A32"/>
    <w:rsid w:val="00D218C2"/>
    <w:rsid w:val="00D25072"/>
    <w:rsid w:val="00D42CAB"/>
    <w:rsid w:val="00D5147A"/>
    <w:rsid w:val="00D55195"/>
    <w:rsid w:val="00D61918"/>
    <w:rsid w:val="00D75428"/>
    <w:rsid w:val="00D77F54"/>
    <w:rsid w:val="00DA416E"/>
    <w:rsid w:val="00DB74A0"/>
    <w:rsid w:val="00E00259"/>
    <w:rsid w:val="00E02394"/>
    <w:rsid w:val="00E06ED2"/>
    <w:rsid w:val="00E107FB"/>
    <w:rsid w:val="00E10AC5"/>
    <w:rsid w:val="00E35E0F"/>
    <w:rsid w:val="00E50DA6"/>
    <w:rsid w:val="00E82657"/>
    <w:rsid w:val="00E82888"/>
    <w:rsid w:val="00EA0731"/>
    <w:rsid w:val="00EA5B9D"/>
    <w:rsid w:val="00ED4182"/>
    <w:rsid w:val="00F24BD7"/>
    <w:rsid w:val="00F258AF"/>
    <w:rsid w:val="00F41463"/>
    <w:rsid w:val="00F60DDB"/>
    <w:rsid w:val="00F85FA1"/>
    <w:rsid w:val="00F904A5"/>
    <w:rsid w:val="00FB6EC4"/>
    <w:rsid w:val="00FC67D8"/>
    <w:rsid w:val="00FC693F"/>
    <w:rsid w:val="00FD5EAC"/>
    <w:rsid w:val="23F54B35"/>
    <w:rsid w:val="378AFBD7"/>
    <w:rsid w:val="402F3AC3"/>
    <w:rsid w:val="457C7FCB"/>
    <w:rsid w:val="4AE2F2A7"/>
    <w:rsid w:val="4EFDDEF8"/>
    <w:rsid w:val="5297833D"/>
    <w:rsid w:val="62C383A2"/>
    <w:rsid w:val="716236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57D911"/>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3840</Words>
  <Characters>23543</Characters>
  <Application>Microsoft Office Word</Application>
  <DocSecurity>0</DocSecurity>
  <Lines>636</Lines>
  <Paragraphs>448</Paragraphs>
  <ScaleCrop>false</ScaleCrop>
  <Manager/>
  <Company/>
  <LinksUpToDate>false</LinksUpToDate>
  <CharactersWithSpaces>26935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2026-09-28T14:35:00Z</dcterms:created>
  <dcterms:modified xsi:type="dcterms:W3CDTF">2026-09-28T15:04:00Z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56bbe1f4,107301c1,20a8ff63</vt:lpwstr>
  </property>
  <property fmtid="{D5CDD505-2E9C-101B-9397-08002B2CF9AE}" pid="3" name="ClassificationContentMarkingFooterFontProps">
    <vt:lpwstr>#000000,10,Aptos</vt:lpwstr>
  </property>
  <property fmtid="{D5CDD505-2E9C-101B-9397-08002B2CF9AE}" pid="4" name="ClassificationContentMarkingFooterText">
    <vt:lpwstr>Barings-Corporate</vt:lpwstr>
  </property>
  <property fmtid="{D5CDD505-2E9C-101B-9397-08002B2CF9AE}" pid="5" name="MSIP_Label_e23aaa83-1940-48a9-a4d6-4a193a1929ec_Enabled">
    <vt:lpwstr>true</vt:lpwstr>
  </property>
  <property fmtid="{D5CDD505-2E9C-101B-9397-08002B2CF9AE}" pid="6" name="MSIP_Label_e23aaa83-1940-48a9-a4d6-4a193a1929ec_SetDate">
    <vt:lpwstr>2026-05-04T13:28:00Z</vt:lpwstr>
  </property>
  <property fmtid="{D5CDD505-2E9C-101B-9397-08002B2CF9AE}" pid="7" name="MSIP_Label_e23aaa83-1940-48a9-a4d6-4a193a1929ec_Method">
    <vt:lpwstr>Standard</vt:lpwstr>
  </property>
  <property fmtid="{D5CDD505-2E9C-101B-9397-08002B2CF9AE}" pid="8" name="MSIP_Label_e23aaa83-1940-48a9-a4d6-4a193a1929ec_Name">
    <vt:lpwstr>Corporate</vt:lpwstr>
  </property>
  <property fmtid="{D5CDD505-2E9C-101B-9397-08002B2CF9AE}" pid="9" name="MSIP_Label_e23aaa83-1940-48a9-a4d6-4a193a1929ec_SiteId">
    <vt:lpwstr>ce78e7b0-e32a-4428-9390-1c2ec8a59c47</vt:lpwstr>
  </property>
  <property fmtid="{D5CDD505-2E9C-101B-9397-08002B2CF9AE}" pid="10" name="MSIP_Label_e23aaa83-1940-48a9-a4d6-4a193a1929ec_ActionId">
    <vt:lpwstr>9a567eba-edbe-4689-9490-dd65930ad91b</vt:lpwstr>
  </property>
  <property fmtid="{D5CDD505-2E9C-101B-9397-08002B2CF9AE}" pid="11" name="MSIP_Label_e23aaa83-1940-48a9-a4d6-4a193a1929ec_ContentBits">
    <vt:lpwstr>2</vt:lpwstr>
  </property>
  <property fmtid="{D5CDD505-2E9C-101B-9397-08002B2CF9AE}" pid="12" name="MSIP_Label_e23aaa83-1940-48a9-a4d6-4a193a1929ec_Tag">
    <vt:lpwstr>10, 3, 0, 1</vt:lpwstr>
  </property>
</Properties>
</file>