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_about_ansible_foundations_lab"/>
      <w:bookmarkEnd w:id="0"/>
      <w:r>
        <w:rPr/>
        <w:t>About Ansible Foundations Lab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Heading2"/>
        <w:rPr/>
      </w:pPr>
      <w:bookmarkStart w:id="1" w:name="_set_up_lab_environment"/>
      <w:bookmarkEnd w:id="1"/>
      <w:r>
        <w:rPr/>
        <w:t>1. Set Up Lab Environment</w:t>
      </w:r>
    </w:p>
    <w:p>
      <w:pPr>
        <w:pStyle w:val="Heading3"/>
        <w:rPr/>
      </w:pPr>
      <w:bookmarkStart w:id="2" w:name="_provision_lab_environment"/>
      <w:bookmarkEnd w:id="2"/>
      <w:r>
        <w:rPr/>
        <w:t>1.1. Provision Lab Environment</w:t>
      </w:r>
    </w:p>
    <w:p>
      <w:pPr>
        <w:pStyle w:val="TextBody"/>
        <w:rPr/>
      </w:pPr>
      <w:r>
        <w:rPr/>
        <w:t>Before you can run these labs, you need to provision the lab environment.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Access the </w:t>
      </w:r>
      <w:hyperlink r:id="rId2" w:tgtFrame="_blank">
        <w:r>
          <w:rPr>
            <w:rStyle w:val="InternetLink"/>
          </w:rPr>
          <w:t>OPENTLC lab portal</w:t>
        </w:r>
      </w:hyperlink>
      <w:r>
        <w:rPr/>
        <w:t>, which is built on top of Red Hat CloudForms.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Use your credentials to log in.</w:t>
      </w:r>
    </w:p>
    <w:tbl>
      <w:tblPr>
        <w:tblW w:w="9265" w:type="dxa"/>
        <w:jc w:val="left"/>
        <w:tblInd w:w="735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9141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If you do not remember your username or password, </w:t>
            </w:r>
            <w:hyperlink r:id="rId3" w:tgtFrame="_blank">
              <w:r>
                <w:rPr>
                  <w:rStyle w:val="InternetLink"/>
                </w:rPr>
                <w:t>reset your credentials or obtain a username reminder</w:t>
              </w:r>
            </w:hyperlink>
            <w:r>
              <w:rPr/>
              <w:t>.</w:t>
            </w:r>
          </w:p>
        </w:tc>
      </w:tr>
    </w:tbl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After you log in, navigate to </w:t>
      </w:r>
      <w:r>
        <w:rPr>
          <w:rStyle w:val="StrongEmphasis"/>
        </w:rPr>
        <w:t>Services → Catalogs → All Services → OPENTLC Cloud Infrastructure Labs</w:t>
      </w:r>
      <w:r>
        <w:rPr/>
        <w:t>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On the left side of the screen, locate </w:t>
      </w:r>
      <w:r>
        <w:rPr>
          <w:rStyle w:val="StrongEmphasis"/>
        </w:rPr>
        <w:t>Ansible Foundations Lab</w:t>
      </w:r>
      <w:r>
        <w:rPr/>
        <w:t xml:space="preserve"> and click </w:t>
      </w:r>
      <w:r>
        <w:rPr>
          <w:rStyle w:val="StrongEmphasis"/>
        </w:rPr>
        <w:t>Order</w:t>
      </w:r>
      <w:r>
        <w:rPr/>
        <w:t>, which appears on the right.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On the next screen, on the lower right side, click </w:t>
      </w:r>
      <w:r>
        <w:rPr>
          <w:rStyle w:val="StrongEmphasis"/>
        </w:rPr>
        <w:t>Submit</w:t>
      </w:r>
      <w:r>
        <w:rPr/>
        <w:t xml:space="preserve"> to order your Ansible Foundations environment.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Check your email for a message from Red Hat describing how to connect to the environment.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Wait about 20 minutes to allow the environment to build.</w:t>
      </w:r>
    </w:p>
    <w:p>
      <w:pPr>
        <w:pStyle w:val="Heading3"/>
        <w:rPr/>
      </w:pPr>
      <w:bookmarkStart w:id="3" w:name="_review_lab_environment"/>
      <w:bookmarkEnd w:id="3"/>
      <w:r>
        <w:rPr/>
        <w:t>1.2. Review Lab Environment</w:t>
      </w:r>
    </w:p>
    <w:p>
      <w:pPr>
        <w:pStyle w:val="TextBody"/>
        <w:rPr/>
      </w:pPr>
      <w:r>
        <w:rPr/>
        <w:t xml:space="preserve">In this course, the main computer system used for hands-on learning activities is </w:t>
      </w:r>
      <w:r>
        <w:rPr>
          <w:rStyle w:val="SourceText"/>
        </w:rPr>
        <w:t>workstation</w:t>
      </w:r>
      <w:r>
        <w:rPr/>
        <w:t xml:space="preserve">. You also use three other machines for these activities: </w:t>
      </w:r>
      <w:r>
        <w:rPr>
          <w:rStyle w:val="SourceText"/>
        </w:rPr>
        <w:t>servera</w:t>
      </w:r>
      <w:r>
        <w:rPr/>
        <w:t xml:space="preserve">, </w:t>
      </w:r>
      <w:r>
        <w:rPr>
          <w:rStyle w:val="SourceText"/>
        </w:rPr>
        <w:t>serverb</w:t>
      </w:r>
      <w:r>
        <w:rPr/>
        <w:t xml:space="preserve">, and </w:t>
      </w:r>
      <w:r>
        <w:rPr>
          <w:rStyle w:val="SourceText"/>
        </w:rPr>
        <w:t>tower</w:t>
      </w:r>
      <w:r>
        <w:rPr/>
        <w:t xml:space="preserve">. All four of these systems are in the </w:t>
      </w:r>
      <w:r>
        <w:rPr>
          <w:rStyle w:val="SourceText"/>
        </w:rPr>
        <w:t>example.com</w:t>
      </w:r>
      <w:r>
        <w:rPr/>
        <w:t xml:space="preserve"> DNS domain.</w:t>
      </w:r>
    </w:p>
    <w:p>
      <w:pPr>
        <w:pStyle w:val="TextBody"/>
        <w:rPr/>
      </w:pPr>
      <w:r>
        <w:rPr/>
        <w:t>You use the following credentials in the labs:</w:t>
      </w:r>
    </w:p>
    <w:tbl>
      <w:tblPr>
        <w:tblW w:w="396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52"/>
        <w:gridCol w:w="1143"/>
        <w:gridCol w:w="1165"/>
      </w:tblGrid>
      <w:tr>
        <w:trPr>
          <w:tblHeader w:val="true"/>
        </w:trPr>
        <w:tc>
          <w:tcPr>
            <w:tcW w:w="1652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Account</w:t>
            </w:r>
          </w:p>
        </w:tc>
        <w:tc>
          <w:tcPr>
            <w:tcW w:w="1143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Username</w:t>
            </w:r>
          </w:p>
        </w:tc>
        <w:tc>
          <w:tcPr>
            <w:tcW w:w="1165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Password</w:t>
            </w:r>
          </w:p>
        </w:tc>
      </w:tr>
      <w:tr>
        <w:trPr/>
        <w:tc>
          <w:tcPr>
            <w:tcW w:w="165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Student account</w:t>
            </w:r>
          </w:p>
        </w:tc>
        <w:tc>
          <w:tcPr>
            <w:tcW w:w="11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student</w:t>
            </w:r>
          </w:p>
        </w:tc>
        <w:tc>
          <w:tcPr>
            <w:tcW w:w="11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student</w:t>
            </w:r>
          </w:p>
        </w:tc>
      </w:tr>
      <w:tr>
        <w:trPr/>
        <w:tc>
          <w:tcPr>
            <w:tcW w:w="165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Root account</w:t>
            </w:r>
          </w:p>
        </w:tc>
        <w:tc>
          <w:tcPr>
            <w:tcW w:w="11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root</w:t>
            </w:r>
          </w:p>
        </w:tc>
        <w:tc>
          <w:tcPr>
            <w:tcW w:w="11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redhat</w:t>
            </w:r>
          </w:p>
        </w:tc>
      </w:tr>
    </w:tbl>
    <w:tbl>
      <w:tblPr>
        <w:tblW w:w="99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9848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84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You can only log in to the </w:t>
            </w:r>
            <w:r>
              <w:rPr>
                <w:rStyle w:val="SourceText"/>
              </w:rPr>
              <w:t>workstation</w:t>
            </w:r>
            <w:r>
              <w:rPr/>
              <w:t xml:space="preserve"> system from outside the lab environment with SSH. You cannot log in directly as </w:t>
            </w:r>
            <w:r>
              <w:rPr>
                <w:rStyle w:val="SourceText"/>
              </w:rPr>
              <w:t>student</w:t>
            </w:r>
            <w:r>
              <w:rPr/>
              <w:t xml:space="preserve"> or </w:t>
            </w:r>
            <w:r>
              <w:rPr>
                <w:rStyle w:val="SourceText"/>
              </w:rPr>
              <w:t>root</w:t>
            </w:r>
            <w:r>
              <w:rPr/>
              <w:t>. You must use your OPENTLC SSO username and SSH key.</w:t>
            </w:r>
          </w:p>
        </w:tc>
      </w:tr>
    </w:tbl>
    <w:p>
      <w:pPr>
        <w:pStyle w:val="TextBody"/>
        <w:rPr/>
      </w:pPr>
      <w:r>
        <w:rPr/>
        <w:t>You use the following machines in the labs:</w:t>
      </w:r>
    </w:p>
    <w:tbl>
      <w:tblPr>
        <w:tblW w:w="9353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015"/>
        <w:gridCol w:w="1840"/>
        <w:gridCol w:w="3498"/>
      </w:tblGrid>
      <w:tr>
        <w:trPr>
          <w:tblHeader w:val="true"/>
        </w:trPr>
        <w:tc>
          <w:tcPr>
            <w:tcW w:w="4015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Classroom Machines</w:t>
            </w:r>
          </w:p>
        </w:tc>
        <w:tc>
          <w:tcPr>
            <w:tcW w:w="1840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IP Addresses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40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workstation.lab.example.com</w:t>
            </w:r>
          </w:p>
        </w:tc>
        <w:tc>
          <w:tcPr>
            <w:tcW w:w="18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192.168.1.1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Workstation used as a control node</w:t>
            </w:r>
          </w:p>
        </w:tc>
      </w:tr>
      <w:tr>
        <w:trPr/>
        <w:tc>
          <w:tcPr>
            <w:tcW w:w="40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tower.lab.example.com</w:t>
            </w:r>
          </w:p>
        </w:tc>
        <w:tc>
          <w:tcPr>
            <w:tcW w:w="18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192.168.1.10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Host used as Ansible Tower server</w:t>
            </w:r>
          </w:p>
        </w:tc>
      </w:tr>
      <w:tr>
        <w:trPr/>
        <w:tc>
          <w:tcPr>
            <w:tcW w:w="40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servera.lab.example.com</w:t>
            </w:r>
          </w:p>
        </w:tc>
        <w:tc>
          <w:tcPr>
            <w:tcW w:w="18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192.168.1.21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Host managed with Ansible</w:t>
            </w:r>
          </w:p>
        </w:tc>
      </w:tr>
      <w:tr>
        <w:trPr/>
        <w:tc>
          <w:tcPr>
            <w:tcW w:w="40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serverb.lab.example.com</w:t>
            </w:r>
          </w:p>
        </w:tc>
        <w:tc>
          <w:tcPr>
            <w:tcW w:w="18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192.168.1.22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Host managed with Ansible</w:t>
            </w:r>
          </w:p>
        </w:tc>
      </w:tr>
    </w:tbl>
    <w:p>
      <w:pPr>
        <w:pStyle w:val="Heading2"/>
        <w:rPr/>
      </w:pPr>
      <w:bookmarkStart w:id="4" w:name="_access_lab_environment"/>
      <w:bookmarkEnd w:id="4"/>
      <w:r>
        <w:rPr/>
        <w:t>2. Access Lab Environment</w:t>
      </w:r>
    </w:p>
    <w:p>
      <w:pPr>
        <w:pStyle w:val="Heading3"/>
        <w:rPr/>
      </w:pPr>
      <w:bookmarkStart w:id="5" w:name="_set_up_ssh"/>
      <w:bookmarkEnd w:id="5"/>
      <w:r>
        <w:rPr/>
        <w:t>2.1. Set Up SSH</w:t>
      </w:r>
    </w:p>
    <w:p>
      <w:pPr>
        <w:pStyle w:val="TextBody"/>
        <w:rPr/>
      </w:pPr>
      <w:r>
        <w:rPr/>
        <w:t xml:space="preserve">To access your </w:t>
      </w:r>
      <w:r>
        <w:rPr>
          <w:rStyle w:val="SourceText"/>
        </w:rPr>
        <w:t>workstation</w:t>
      </w:r>
      <w:r>
        <w:rPr/>
        <w:t xml:space="preserve"> system via SSH, use your personal OPENTLC SSO username and public SSH key.</w:t>
      </w:r>
    </w:p>
    <w:tbl>
      <w:tblPr>
        <w:tblW w:w="735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7234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23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Unless otherwise noted, you cannot use SSH to connect directly as </w:t>
            </w:r>
            <w:r>
              <w:rPr>
                <w:rStyle w:val="SourceText"/>
              </w:rPr>
              <w:t>root</w:t>
            </w:r>
            <w:r>
              <w:rPr/>
              <w:t>.</w:t>
            </w:r>
          </w:p>
        </w:tc>
      </w:tr>
    </w:tbl>
    <w:p>
      <w:pPr>
        <w:pStyle w:val="TextBody"/>
        <w:rPr/>
      </w:pPr>
      <w:r>
        <w:rPr/>
        <w:t>If you have not already done so, you must provide a public SSH key.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Go to </w:t>
      </w:r>
      <w:hyperlink r:id="rId4" w:tgtFrame="_blank">
        <w:r>
          <w:rPr>
            <w:rStyle w:val="InternetLink"/>
          </w:rPr>
          <w:t>https://www.opentlc.com/update</w:t>
        </w:r>
      </w:hyperlink>
      <w:r>
        <w:rPr/>
        <w:t xml:space="preserve"> and log in.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Paste your public key in the appropriate field.</w:t>
      </w:r>
    </w:p>
    <w:tbl>
      <w:tblPr>
        <w:tblW w:w="8245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8121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For more information on generating an SSH key, see: </w:t>
            </w:r>
            <w:hyperlink r:id="rId5" w:tgtFrame="_blank">
              <w:r>
                <w:rPr>
                  <w:rStyle w:val="InternetLink"/>
                </w:rPr>
                <w:t>Setting Up an SSH Key Pair</w:t>
              </w:r>
            </w:hyperlink>
            <w:r>
              <w:rPr/>
              <w:t>.</w:t>
            </w:r>
          </w:p>
        </w:tc>
      </w:tr>
    </w:tbl>
    <w:p>
      <w:pPr>
        <w:pStyle w:val="Heading3"/>
        <w:rPr/>
      </w:pPr>
      <w:bookmarkStart w:id="6" w:name="_access_environment_with_ssh"/>
      <w:bookmarkEnd w:id="6"/>
      <w:r>
        <w:rPr/>
        <w:t>2.2. Access Environment With SSH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Use SSH to remotely connect to the lab workstation. Use your private SSH key and your OPENTLC SSO username: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# ssh -i path-to-your-ssh-key your-sso-login@workstation-GUID.rhpds.opentlc.com</w:t>
      </w:r>
    </w:p>
    <w:tbl>
      <w:tblPr>
        <w:tblW w:w="9265" w:type="dxa"/>
        <w:jc w:val="left"/>
        <w:tblInd w:w="735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9141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4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When entering commands, replace </w:t>
            </w:r>
            <w:r>
              <w:rPr>
                <w:rStyle w:val="SourceText"/>
              </w:rPr>
              <w:t>GUID</w:t>
            </w:r>
            <w:r>
              <w:rPr/>
              <w:t xml:space="preserve"> with your personal GUID, which is provided at the top of the lab provisioning email you received from Red Hat.</w:t>
            </w:r>
          </w:p>
        </w:tc>
      </w:tr>
    </w:tbl>
    <w:tbl>
      <w:tblPr>
        <w:tblW w:w="9265" w:type="dxa"/>
        <w:jc w:val="left"/>
        <w:tblInd w:w="735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9141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4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To avoid problems, </w:t>
            </w:r>
            <w:r>
              <w:rPr>
                <w:rStyle w:val="Emphasis"/>
              </w:rPr>
              <w:t>always</w:t>
            </w:r>
            <w:r>
              <w:rPr/>
              <w:t xml:space="preserve"> use the </w:t>
            </w:r>
            <w:r>
              <w:rPr>
                <w:rStyle w:val="StrongEmphasis"/>
              </w:rPr>
              <w:t>FQDN hostname</w:t>
            </w:r>
            <w:r>
              <w:rPr/>
              <w:t xml:space="preserve"> and </w:t>
            </w:r>
            <w:r>
              <w:rPr>
                <w:rStyle w:val="Emphasis"/>
              </w:rPr>
              <w:t>not</w:t>
            </w:r>
            <w:r>
              <w:rPr/>
              <w:t xml:space="preserve"> the IP or Ravello DNS entry when using SSH to connect to your OPENTLC lab hosts.</w:t>
            </w:r>
          </w:p>
        </w:tc>
      </w:tr>
    </w:tbl>
    <w:p>
      <w:pPr>
        <w:pStyle w:val="Heading3"/>
        <w:rPr/>
      </w:pPr>
      <w:bookmarkStart w:id="7" w:name="_use_kerberos_authentication_instead_of_ssh_keys_advanced"/>
      <w:bookmarkEnd w:id="7"/>
      <w:r>
        <w:rPr/>
        <w:t>2.3. Use Kerberos Authentication Instead of SSH Keys (Advanced)</w:t>
      </w:r>
    </w:p>
    <w:p>
      <w:pPr>
        <w:pStyle w:val="TextBody"/>
        <w:rPr/>
      </w:pPr>
      <w:r>
        <w:rPr/>
        <w:t>If you have problems using SSH keys, use Kerberos authentication instead. To do this you must be running on a UNIX/Linux or macOS host.</w:t>
      </w:r>
    </w:p>
    <w:tbl>
      <w:tblPr>
        <w:tblW w:w="99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9848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84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Windows hosts can support Kerberos, but it is beyond the scope of this class to provide instructions for implementing it.</w:t>
            </w:r>
          </w:p>
        </w:tc>
      </w:tr>
    </w:tbl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Make sure you have the following settings in </w:t>
      </w:r>
      <w:r>
        <w:rPr>
          <w:rStyle w:val="SourceText"/>
        </w:rPr>
        <w:t>/etc/krb5.conf</w:t>
      </w:r>
      <w:r>
        <w:rPr/>
        <w:t xml:space="preserve"> on your host (not in the lab environment):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dns_lookup_realm = true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dns_lookup_kdc = true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Use the following command to obtain a Kerberos ticket: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$ kinit your-sso-login@OPENTLC.COM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&lt;enter your OPENTLC SSO password&gt;</w:t>
      </w:r>
    </w:p>
    <w:tbl>
      <w:tblPr>
        <w:tblW w:w="5249" w:type="dxa"/>
        <w:jc w:val="left"/>
        <w:tblInd w:w="735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5125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Capitalize all letters of OPENTLC.COM, as shown.</w:t>
            </w:r>
          </w:p>
        </w:tc>
      </w:tr>
    </w:tbl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Use SSH to remotely connect to your host without specifying the </w:t>
      </w:r>
      <w:r>
        <w:rPr>
          <w:rStyle w:val="SourceText"/>
        </w:rPr>
        <w:t>-i</w:t>
      </w:r>
      <w:r>
        <w:rPr/>
        <w:t xml:space="preserve"> flag: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# ssh your-sso-login@workstation-GUID.rhpds.opentlc.com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abs.opentlc.com/" TargetMode="External"/><Relationship Id="rId3" Type="http://schemas.openxmlformats.org/officeDocument/2006/relationships/hyperlink" Target="https://www.opentlc.com/account" TargetMode="External"/><Relationship Id="rId4" Type="http://schemas.openxmlformats.org/officeDocument/2006/relationships/hyperlink" Target="https://www.opentlc.com/update" TargetMode="External"/><Relationship Id="rId5" Type="http://schemas.openxmlformats.org/officeDocument/2006/relationships/hyperlink" Target="https://www.opentlc.com/ssh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568</Words>
  <Characters>2987</Characters>
  <CharactersWithSpaces>3477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2017-10-16T15:38:55Z</dcterms:created>
  <dc:creator/>
  <dc:description/>
  <dc:language>en-US</dc:language>
  <cp:lastModifiedBy/>
  <dcterms:modified xsi:type="dcterms:W3CDTF">2017-10-16T15:39:47Z</dcterms:modified>
  <cp:revision>1</cp:revision>
  <dc:subject/>
  <dc:title/>
</cp:coreProperties>
</file>