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A7" w:rsidRPr="001368A7" w:rsidRDefault="001368A7" w:rsidP="00136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8A7">
        <w:rPr>
          <w:rFonts w:ascii="Times New Roman" w:hAnsi="Times New Roman" w:cs="Times New Roman"/>
          <w:b/>
          <w:bCs/>
          <w:sz w:val="24"/>
          <w:szCs w:val="24"/>
        </w:rPr>
        <w:t>CHEMISTRY-BCHC-51</w:t>
      </w:r>
      <w:proofErr w:type="gramStart"/>
      <w:r w:rsidRPr="001368A7">
        <w:rPr>
          <w:rFonts w:ascii="Times New Roman" w:hAnsi="Times New Roman" w:cs="Times New Roman"/>
          <w:b/>
          <w:bCs/>
          <w:sz w:val="24"/>
          <w:szCs w:val="24"/>
        </w:rPr>
        <w:t>:GROUP</w:t>
      </w:r>
      <w:proofErr w:type="gramEnd"/>
      <w:r w:rsidRPr="001368A7">
        <w:rPr>
          <w:rFonts w:ascii="Times New Roman" w:hAnsi="Times New Roman" w:cs="Times New Roman"/>
          <w:b/>
          <w:bCs/>
          <w:sz w:val="24"/>
          <w:szCs w:val="24"/>
        </w:rPr>
        <w:t xml:space="preserve"> –B (theory)</w:t>
      </w:r>
    </w:p>
    <w:p w:rsidR="001368A7" w:rsidRPr="001368A7" w:rsidRDefault="001368A7" w:rsidP="00136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ORGANIC CHEMISTRY</w:t>
      </w:r>
    </w:p>
    <w:p w:rsidR="001368A7" w:rsidRDefault="001368A7" w:rsidP="00136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CA54A7" w:rsidRDefault="00CA54A7" w:rsidP="00136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AC3CE3">
        <w:rPr>
          <w:rFonts w:ascii="Times New Roman" w:hAnsi="Times New Roman"/>
          <w:b/>
          <w:bCs/>
          <w:sz w:val="24"/>
          <w:szCs w:val="24"/>
          <w:lang w:eastAsia="en-IN"/>
        </w:rPr>
        <w:t>Organic Spectroscopy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25 Lectures</w:t>
      </w:r>
    </w:p>
    <w:p w:rsidR="00CA54A7" w:rsidRDefault="00CA54A7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B6684C" w:rsidRDefault="00CA54A7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AC3CE3">
        <w:rPr>
          <w:rFonts w:ascii="Times New Roman" w:hAnsi="Times New Roman"/>
          <w:i/>
          <w:iCs/>
          <w:sz w:val="24"/>
          <w:szCs w:val="24"/>
          <w:lang w:eastAsia="en-IN"/>
        </w:rPr>
        <w:t xml:space="preserve"> </w:t>
      </w:r>
      <w:r w:rsidR="00B6684C" w:rsidRPr="00AC3CE3">
        <w:rPr>
          <w:rFonts w:ascii="Times New Roman" w:hAnsi="Times New Roman"/>
          <w:i/>
          <w:iCs/>
          <w:sz w:val="24"/>
          <w:szCs w:val="24"/>
          <w:lang w:eastAsia="en-IN"/>
        </w:rPr>
        <w:t xml:space="preserve">NMR Spectroscopy: </w:t>
      </w:r>
      <w:r w:rsidR="00B6684C" w:rsidRPr="00AC3CE3">
        <w:rPr>
          <w:rFonts w:ascii="Times New Roman" w:hAnsi="Times New Roman"/>
          <w:sz w:val="24"/>
          <w:szCs w:val="24"/>
          <w:lang w:eastAsia="en-IN"/>
        </w:rPr>
        <w:t>Basic principles of Proton Magneti</w:t>
      </w:r>
      <w:r w:rsidR="00B6684C">
        <w:rPr>
          <w:rFonts w:ascii="Times New Roman" w:hAnsi="Times New Roman"/>
          <w:sz w:val="24"/>
          <w:szCs w:val="24"/>
          <w:lang w:eastAsia="en-IN"/>
        </w:rPr>
        <w:t xml:space="preserve">c Resonance, chemical shift and </w:t>
      </w:r>
      <w:r w:rsidR="00B6684C" w:rsidRPr="00AC3CE3">
        <w:rPr>
          <w:rFonts w:ascii="Times New Roman" w:hAnsi="Times New Roman"/>
          <w:sz w:val="24"/>
          <w:szCs w:val="24"/>
          <w:lang w:eastAsia="en-IN"/>
        </w:rPr>
        <w:t>factors influencing it; Spin – Spin coupling and coupling c</w:t>
      </w:r>
      <w:r w:rsidR="00B6684C">
        <w:rPr>
          <w:rFonts w:ascii="Times New Roman" w:hAnsi="Times New Roman"/>
          <w:sz w:val="24"/>
          <w:szCs w:val="24"/>
          <w:lang w:eastAsia="en-IN"/>
        </w:rPr>
        <w:t xml:space="preserve">onstant; Anisotropic effects in </w:t>
      </w:r>
      <w:proofErr w:type="spellStart"/>
      <w:r w:rsidR="00B6684C" w:rsidRPr="00AC3CE3">
        <w:rPr>
          <w:rFonts w:ascii="Times New Roman" w:hAnsi="Times New Roman"/>
          <w:sz w:val="24"/>
          <w:szCs w:val="24"/>
          <w:lang w:eastAsia="en-IN"/>
        </w:rPr>
        <w:t>alkene</w:t>
      </w:r>
      <w:proofErr w:type="spellEnd"/>
      <w:r w:rsidR="00B6684C" w:rsidRPr="00AC3CE3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="00B6684C" w:rsidRPr="00AC3CE3">
        <w:rPr>
          <w:rFonts w:ascii="Times New Roman" w:hAnsi="Times New Roman"/>
          <w:sz w:val="24"/>
          <w:szCs w:val="24"/>
          <w:lang w:eastAsia="en-IN"/>
        </w:rPr>
        <w:t>alkyne</w:t>
      </w:r>
      <w:proofErr w:type="spellEnd"/>
      <w:r w:rsidR="00B6684C" w:rsidRPr="00AC3CE3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="00B6684C" w:rsidRPr="00AC3CE3">
        <w:rPr>
          <w:rFonts w:ascii="Times New Roman" w:hAnsi="Times New Roman"/>
          <w:sz w:val="24"/>
          <w:szCs w:val="24"/>
          <w:lang w:eastAsia="en-IN"/>
        </w:rPr>
        <w:t>aldehydes</w:t>
      </w:r>
      <w:proofErr w:type="spellEnd"/>
      <w:r w:rsidR="00B6684C" w:rsidRPr="00AC3CE3">
        <w:rPr>
          <w:rFonts w:ascii="Times New Roman" w:hAnsi="Times New Roman"/>
          <w:sz w:val="24"/>
          <w:szCs w:val="24"/>
          <w:lang w:eastAsia="en-IN"/>
        </w:rPr>
        <w:t xml:space="preserve"> and aromatics, Interpre</w:t>
      </w:r>
      <w:r w:rsidR="00B6684C">
        <w:rPr>
          <w:rFonts w:ascii="Times New Roman" w:hAnsi="Times New Roman"/>
          <w:sz w:val="24"/>
          <w:szCs w:val="24"/>
          <w:lang w:eastAsia="en-IN"/>
        </w:rPr>
        <w:t xml:space="preserve">tation of NMR spectra of simple </w:t>
      </w:r>
      <w:r w:rsidR="00B6684C" w:rsidRPr="00AC3CE3">
        <w:rPr>
          <w:rFonts w:ascii="Times New Roman" w:hAnsi="Times New Roman"/>
          <w:sz w:val="24"/>
          <w:szCs w:val="24"/>
          <w:lang w:eastAsia="en-IN"/>
        </w:rPr>
        <w:t>compounds.</w:t>
      </w:r>
      <w:r w:rsidR="00B6684C" w:rsidRPr="00AC3CE3">
        <w:rPr>
          <w:rFonts w:ascii="Times New Roman" w:hAnsi="Times New Roman"/>
          <w:sz w:val="24"/>
          <w:szCs w:val="24"/>
          <w:lang w:eastAsia="en-IN"/>
        </w:rPr>
        <w:tab/>
      </w:r>
    </w:p>
    <w:p w:rsidR="004D1076" w:rsidRDefault="004D1076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9C288C" w:rsidRPr="009C288C" w:rsidRDefault="009C288C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88C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4D1076" w:rsidRPr="004D1076" w:rsidRDefault="004D1076" w:rsidP="004D107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1076">
        <w:rPr>
          <w:rFonts w:ascii="Times New Roman" w:eastAsia="Times New Roman" w:hAnsi="Times New Roman" w:cs="Times New Roman"/>
          <w:color w:val="000000"/>
          <w:sz w:val="24"/>
          <w:szCs w:val="24"/>
        </w:rPr>
        <w:t>define and explain the relevant terms and models used in basic NMR theory</w:t>
      </w:r>
    </w:p>
    <w:p w:rsidR="004D1076" w:rsidRPr="004D1076" w:rsidRDefault="004D1076" w:rsidP="004D107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1076">
        <w:rPr>
          <w:rFonts w:ascii="Times New Roman" w:eastAsia="Times New Roman" w:hAnsi="Times New Roman" w:cs="Times New Roman"/>
          <w:color w:val="000000"/>
          <w:sz w:val="24"/>
          <w:szCs w:val="24"/>
        </w:rPr>
        <w:t>analyze NMR pulse sequences using this basic NMR theory</w:t>
      </w:r>
    </w:p>
    <w:p w:rsidR="004D1076" w:rsidRPr="004D1076" w:rsidRDefault="004D1076" w:rsidP="004D107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1076">
        <w:rPr>
          <w:rFonts w:ascii="Times New Roman" w:eastAsia="Times New Roman" w:hAnsi="Times New Roman" w:cs="Times New Roman"/>
          <w:color w:val="000000"/>
          <w:sz w:val="24"/>
          <w:szCs w:val="24"/>
        </w:rPr>
        <w:t>execute basic 1-dimentional proton and carbon experiments on a standard NMR spectrometer</w:t>
      </w:r>
    </w:p>
    <w:p w:rsidR="004D1076" w:rsidRDefault="004D1076" w:rsidP="004D107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1076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D1076">
        <w:rPr>
          <w:rFonts w:ascii="Times New Roman" w:eastAsia="Times New Roman" w:hAnsi="Times New Roman" w:cs="Times New Roman"/>
          <w:color w:val="000000"/>
          <w:sz w:val="24"/>
          <w:szCs w:val="24"/>
        </w:rPr>
        <w:t>dimentional NMR spectra from simple organic compounds</w:t>
      </w:r>
    </w:p>
    <w:p w:rsidR="004D1076" w:rsidRPr="00CA54A7" w:rsidRDefault="004D1076" w:rsidP="004D107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1076">
        <w:rPr>
          <w:rFonts w:ascii="Times New Roman" w:hAnsi="Times New Roman" w:cs="Times New Roman"/>
          <w:sz w:val="24"/>
          <w:szCs w:val="24"/>
        </w:rPr>
        <w:t>How are integration values</w:t>
      </w:r>
      <w:r w:rsidR="009C288C">
        <w:rPr>
          <w:rFonts w:ascii="Times New Roman" w:hAnsi="Times New Roman" w:cs="Times New Roman"/>
          <w:sz w:val="24"/>
          <w:szCs w:val="24"/>
        </w:rPr>
        <w:t>, spin coupling</w:t>
      </w:r>
      <w:r w:rsidRPr="004D1076">
        <w:rPr>
          <w:rFonts w:ascii="Times New Roman" w:hAnsi="Times New Roman" w:cs="Times New Roman"/>
          <w:sz w:val="24"/>
          <w:szCs w:val="24"/>
        </w:rPr>
        <w:t xml:space="preserve"> and coupling constant in H1 NMR useful </w:t>
      </w:r>
    </w:p>
    <w:p w:rsidR="00CA54A7" w:rsidRDefault="00CA54A7" w:rsidP="00CA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1368A7" w:rsidRPr="001368A7" w:rsidRDefault="001368A7" w:rsidP="001368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1368A7">
        <w:rPr>
          <w:rFonts w:ascii="Times New Roman" w:hAnsi="Times New Roman"/>
          <w:b/>
          <w:bCs/>
          <w:sz w:val="24"/>
          <w:szCs w:val="24"/>
          <w:lang w:eastAsia="en-IN"/>
        </w:rPr>
        <w:t>CHEMISTRY-BCHC-42:</w:t>
      </w:r>
    </w:p>
    <w:p w:rsidR="001368A7" w:rsidRDefault="001368A7" w:rsidP="001368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1368A7">
        <w:rPr>
          <w:rFonts w:ascii="Times New Roman" w:hAnsi="Times New Roman"/>
          <w:b/>
          <w:bCs/>
          <w:sz w:val="24"/>
          <w:szCs w:val="24"/>
          <w:lang w:eastAsia="en-IN"/>
        </w:rPr>
        <w:t>ORGANIC CHEMISTRY-IV</w:t>
      </w:r>
    </w:p>
    <w:p w:rsidR="00CA54A7" w:rsidRPr="00CA54A7" w:rsidRDefault="00CA54A7" w:rsidP="00CA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>Heterocyclic Compounds:</w:t>
      </w:r>
      <w:r w:rsidR="00EE48B6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</w:t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</w:t>
      </w:r>
      <w:r w:rsidR="00EE48B6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CA54A7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15 Lectures </w:t>
      </w:r>
    </w:p>
    <w:p w:rsidR="00CA54A7" w:rsidRDefault="00CA54A7" w:rsidP="00CA54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CA54A7" w:rsidRPr="00CA54A7" w:rsidRDefault="00CA54A7" w:rsidP="009C288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eastAsia="en-IN"/>
        </w:rPr>
      </w:pPr>
      <w:r w:rsidRPr="00CA54A7">
        <w:rPr>
          <w:rFonts w:ascii="Times New Roman" w:hAnsi="Times New Roman"/>
          <w:sz w:val="24"/>
          <w:szCs w:val="24"/>
          <w:lang w:eastAsia="en-IN"/>
        </w:rPr>
        <w:t xml:space="preserve">Classification and nomenclature, Structure,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aromaticity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in 5-numbered and 6-membered rings containing one heteroatom; Synthesis, reactions and mechanism of substitution reactions of: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CA54A7">
        <w:rPr>
          <w:rFonts w:ascii="Times New Roman" w:hAnsi="Times New Roman"/>
          <w:sz w:val="24"/>
          <w:szCs w:val="24"/>
          <w:lang w:eastAsia="en-IN"/>
        </w:rPr>
        <w:t xml:space="preserve">Furan,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Pyrrole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Paal-Knorr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Knorr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pyrrole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Hantzsch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synthesis),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Thiophene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>, Pyridine (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Hantzsch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synthesis),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Pyrimidine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, Structure elucidation of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indole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, Fischer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indole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 and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Madelung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synthesis), Structure elucidation of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quinoline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and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isoquinoline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Skraup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synthesis, Friedlander’s synthesis,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Knorr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quinoline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synthesis,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Doebner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- Miller synthesis,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Bischler-Napieralski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reaction,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Pictet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-Spengler reaction,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Pomeranz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-Fritsch Reaction; Derivatives of furan: Furfural and </w:t>
      </w:r>
      <w:proofErr w:type="spellStart"/>
      <w:r w:rsidRPr="00CA54A7">
        <w:rPr>
          <w:rFonts w:ascii="Times New Roman" w:hAnsi="Times New Roman"/>
          <w:sz w:val="24"/>
          <w:szCs w:val="24"/>
          <w:lang w:eastAsia="en-IN"/>
        </w:rPr>
        <w:t>furoic</w:t>
      </w:r>
      <w:proofErr w:type="spellEnd"/>
      <w:r w:rsidRPr="00CA54A7">
        <w:rPr>
          <w:rFonts w:ascii="Times New Roman" w:hAnsi="Times New Roman"/>
          <w:sz w:val="24"/>
          <w:szCs w:val="24"/>
          <w:lang w:eastAsia="en-IN"/>
        </w:rPr>
        <w:t xml:space="preserve"> acid.</w:t>
      </w:r>
    </w:p>
    <w:p w:rsidR="004D1076" w:rsidRDefault="004D1076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9C288C" w:rsidRPr="009C288C" w:rsidRDefault="009C288C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88C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9C288C" w:rsidRPr="009C288C" w:rsidRDefault="009C288C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2D5F" w:rsidRPr="00E82D5F" w:rsidRDefault="009C288C" w:rsidP="00E82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D5F">
        <w:rPr>
          <w:rFonts w:ascii="Times New Roman" w:hAnsi="Times New Roman" w:cs="Times New Roman"/>
          <w:sz w:val="24"/>
          <w:szCs w:val="24"/>
        </w:rPr>
        <w:t xml:space="preserve">Heterocyclic compounds are very interesting due to their distinct structure and the availability of this kind of heterocyclic structures in medicinal drugs. </w:t>
      </w:r>
    </w:p>
    <w:p w:rsidR="00E82D5F" w:rsidRPr="00E82D5F" w:rsidRDefault="009C288C" w:rsidP="00E82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D5F">
        <w:rPr>
          <w:rFonts w:ascii="Times New Roman" w:hAnsi="Times New Roman" w:cs="Times New Roman"/>
          <w:sz w:val="24"/>
          <w:szCs w:val="24"/>
        </w:rPr>
        <w:t xml:space="preserve">So the technique of synthesis of heterocyclic compounds is important in the synthesis of different drugs. </w:t>
      </w:r>
    </w:p>
    <w:p w:rsidR="00E82D5F" w:rsidRPr="00E82D5F" w:rsidRDefault="009C288C" w:rsidP="00E82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82D5F">
        <w:rPr>
          <w:rFonts w:ascii="Times New Roman" w:hAnsi="Times New Roman" w:cs="Times New Roman"/>
          <w:sz w:val="24"/>
          <w:szCs w:val="24"/>
          <w:lang w:eastAsia="en-IN"/>
        </w:rPr>
        <w:t xml:space="preserve">The course aims at giving a fundamental theoretical understanding of heterocyclic chemistry, including alternative general methods for ring synthesis and application of such methods for the preparation of specific groups of heterocyclic systems. </w:t>
      </w:r>
    </w:p>
    <w:p w:rsidR="00E82D5F" w:rsidRPr="00E82D5F" w:rsidRDefault="009C288C" w:rsidP="00E82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D5F">
        <w:rPr>
          <w:rFonts w:ascii="Times New Roman" w:hAnsi="Times New Roman" w:cs="Times New Roman"/>
          <w:sz w:val="24"/>
          <w:szCs w:val="24"/>
          <w:lang w:eastAsia="en-IN"/>
        </w:rPr>
        <w:t xml:space="preserve">Moreover, </w:t>
      </w:r>
      <w:r w:rsidRPr="00E82D5F">
        <w:rPr>
          <w:rFonts w:ascii="Times New Roman" w:hAnsi="Times New Roman" w:cs="Times New Roman"/>
          <w:sz w:val="24"/>
          <w:szCs w:val="24"/>
        </w:rPr>
        <w:t xml:space="preserve">it gives the quantitative ideas about the synthesis, properties and uses of such heterocyclic compounds like </w:t>
      </w:r>
      <w:proofErr w:type="spellStart"/>
      <w:r w:rsidRPr="00E82D5F">
        <w:rPr>
          <w:rFonts w:ascii="Times New Roman" w:hAnsi="Times New Roman" w:cs="Times New Roman"/>
          <w:sz w:val="24"/>
          <w:szCs w:val="24"/>
        </w:rPr>
        <w:t>pyrole</w:t>
      </w:r>
      <w:proofErr w:type="spellEnd"/>
      <w:r w:rsidRPr="00E82D5F">
        <w:rPr>
          <w:rFonts w:ascii="Times New Roman" w:hAnsi="Times New Roman" w:cs="Times New Roman"/>
          <w:sz w:val="24"/>
          <w:szCs w:val="24"/>
        </w:rPr>
        <w:t xml:space="preserve">, pyridine </w:t>
      </w:r>
      <w:proofErr w:type="spellStart"/>
      <w:r w:rsidRPr="00E82D5F">
        <w:rPr>
          <w:rFonts w:ascii="Times New Roman" w:hAnsi="Times New Roman" w:cs="Times New Roman"/>
          <w:sz w:val="24"/>
          <w:szCs w:val="24"/>
        </w:rPr>
        <w:t>qunolene</w:t>
      </w:r>
      <w:proofErr w:type="spellEnd"/>
      <w:r w:rsidRPr="00E82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5F">
        <w:rPr>
          <w:rFonts w:ascii="Times New Roman" w:hAnsi="Times New Roman" w:cs="Times New Roman"/>
          <w:sz w:val="24"/>
          <w:szCs w:val="24"/>
        </w:rPr>
        <w:t>thiophene</w:t>
      </w:r>
      <w:proofErr w:type="spellEnd"/>
      <w:r w:rsidRPr="00E82D5F">
        <w:rPr>
          <w:rFonts w:ascii="Times New Roman" w:hAnsi="Times New Roman" w:cs="Times New Roman"/>
          <w:sz w:val="24"/>
          <w:szCs w:val="24"/>
        </w:rPr>
        <w:t>, furan etc.</w:t>
      </w:r>
    </w:p>
    <w:p w:rsidR="009C288C" w:rsidRPr="00E82D5F" w:rsidRDefault="009C288C" w:rsidP="00E82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82D5F">
        <w:rPr>
          <w:rFonts w:ascii="Times New Roman" w:hAnsi="Times New Roman" w:cs="Times New Roman"/>
          <w:sz w:val="24"/>
          <w:szCs w:val="24"/>
          <w:lang w:eastAsia="en-IN"/>
        </w:rPr>
        <w:t xml:space="preserve">The student will get familiar with particular properties and reactions for the most important </w:t>
      </w:r>
      <w:proofErr w:type="spellStart"/>
      <w:r w:rsidRPr="00E82D5F">
        <w:rPr>
          <w:rFonts w:ascii="Times New Roman" w:hAnsi="Times New Roman" w:cs="Times New Roman"/>
          <w:sz w:val="24"/>
          <w:szCs w:val="24"/>
          <w:lang w:eastAsia="en-IN"/>
        </w:rPr>
        <w:t>heterocycles</w:t>
      </w:r>
      <w:proofErr w:type="spellEnd"/>
      <w:r w:rsidRPr="00E82D5F">
        <w:rPr>
          <w:rFonts w:ascii="Times New Roman" w:hAnsi="Times New Roman" w:cs="Times New Roman"/>
          <w:sz w:val="24"/>
          <w:szCs w:val="24"/>
          <w:lang w:eastAsia="en-IN"/>
        </w:rPr>
        <w:t xml:space="preserve"> as well as different systems of nomenclature. </w:t>
      </w:r>
    </w:p>
    <w:p w:rsidR="007D37DA" w:rsidRDefault="007D37DA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37DA" w:rsidRPr="006614BC" w:rsidRDefault="007D37DA" w:rsidP="001368A7">
      <w:pPr>
        <w:spacing w:after="0"/>
        <w:rPr>
          <w:rFonts w:ascii="Times New Roman" w:hAnsi="Times New Roman"/>
          <w:b/>
          <w:bCs/>
          <w:sz w:val="28"/>
          <w:szCs w:val="28"/>
          <w:lang w:eastAsia="en-IN"/>
        </w:rPr>
      </w:pPr>
      <w:r w:rsidRPr="006614BC">
        <w:rPr>
          <w:rFonts w:ascii="Times New Roman" w:hAnsi="Times New Roman"/>
          <w:b/>
          <w:bCs/>
          <w:sz w:val="28"/>
          <w:szCs w:val="28"/>
          <w:lang w:eastAsia="en-IN"/>
        </w:rPr>
        <w:lastRenderedPageBreak/>
        <w:t>Generic Elective Papers (GE) (Minor-Chemistry)</w:t>
      </w:r>
    </w:p>
    <w:p w:rsidR="007D37DA" w:rsidRDefault="007D37DA" w:rsidP="001368A7">
      <w:pPr>
        <w:spacing w:after="0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GE</w:t>
      </w:r>
      <w:r w:rsidR="00E82D5F">
        <w:rPr>
          <w:rFonts w:ascii="Times New Roman" w:hAnsi="Times New Roman"/>
          <w:b/>
          <w:bCs/>
          <w:sz w:val="24"/>
          <w:szCs w:val="24"/>
          <w:lang w:eastAsia="en-IN"/>
        </w:rPr>
        <w:t>CH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>-1</w:t>
      </w:r>
    </w:p>
    <w:p w:rsidR="007D37DA" w:rsidRPr="00327DFD" w:rsidRDefault="007D37DA" w:rsidP="001368A7">
      <w:pPr>
        <w:spacing w:after="0"/>
        <w:rPr>
          <w:rFonts w:ascii="Times New Roman" w:hAnsi="Times New Roman"/>
          <w:b/>
          <w:bCs/>
          <w:sz w:val="28"/>
          <w:szCs w:val="28"/>
          <w:lang w:eastAsia="en-IN"/>
        </w:rPr>
      </w:pPr>
      <w:r w:rsidRPr="00327DFD">
        <w:rPr>
          <w:rFonts w:ascii="Times New Roman" w:hAnsi="Times New Roman"/>
          <w:b/>
          <w:bCs/>
          <w:i/>
          <w:iCs/>
          <w:sz w:val="28"/>
          <w:szCs w:val="28"/>
          <w:lang w:eastAsia="en-IN"/>
        </w:rPr>
        <w:t xml:space="preserve">Section B: Organic Chemistry-1 </w:t>
      </w:r>
      <w:r w:rsidRPr="00327DFD">
        <w:rPr>
          <w:rFonts w:ascii="Times New Roman" w:hAnsi="Times New Roman"/>
          <w:b/>
          <w:bCs/>
          <w:sz w:val="28"/>
          <w:szCs w:val="28"/>
          <w:lang w:eastAsia="en-IN"/>
        </w:rPr>
        <w:t>(30 Periods)</w:t>
      </w:r>
    </w:p>
    <w:p w:rsidR="007D37DA" w:rsidRPr="007B7235" w:rsidRDefault="007D37DA" w:rsidP="001368A7">
      <w:pPr>
        <w:pStyle w:val="NoSpacing"/>
        <w:rPr>
          <w:rFonts w:ascii="Times New Roman" w:hAnsi="Times New Roman"/>
          <w:b/>
          <w:sz w:val="24"/>
          <w:szCs w:val="24"/>
          <w:lang w:eastAsia="en-IN"/>
        </w:rPr>
      </w:pPr>
      <w:r w:rsidRPr="007B7235">
        <w:rPr>
          <w:rFonts w:ascii="Times New Roman" w:hAnsi="Times New Roman"/>
          <w:b/>
          <w:sz w:val="24"/>
          <w:szCs w:val="24"/>
          <w:lang w:eastAsia="en-IN"/>
        </w:rPr>
        <w:t xml:space="preserve">Fundamentals of Organic Chemistry: </w:t>
      </w:r>
      <w:r w:rsidRPr="007B7235">
        <w:rPr>
          <w:rFonts w:ascii="Times New Roman" w:hAnsi="Times New Roman"/>
          <w:b/>
          <w:color w:val="C00000"/>
          <w:sz w:val="24"/>
          <w:szCs w:val="24"/>
          <w:lang w:eastAsia="en-IN"/>
        </w:rPr>
        <w:t>XX</w:t>
      </w:r>
      <w:r w:rsidRPr="007B7235">
        <w:rPr>
          <w:rFonts w:ascii="Times New Roman" w:hAnsi="Times New Roman"/>
          <w:b/>
          <w:sz w:val="24"/>
          <w:szCs w:val="24"/>
          <w:lang w:eastAsia="en-IN"/>
        </w:rPr>
        <w:t xml:space="preserve"> Lectures</w:t>
      </w:r>
    </w:p>
    <w:p w:rsidR="007D37DA" w:rsidRPr="006614BC" w:rsidRDefault="007D37DA" w:rsidP="001368A7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7D37DA" w:rsidRPr="006614BC" w:rsidRDefault="007D37DA" w:rsidP="00E82D5F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r w:rsidRPr="006614BC">
        <w:rPr>
          <w:rFonts w:ascii="Times New Roman" w:hAnsi="Times New Roman"/>
          <w:sz w:val="24"/>
          <w:szCs w:val="24"/>
          <w:lang w:eastAsia="en-IN"/>
        </w:rPr>
        <w:t xml:space="preserve">Physical Effects, Electronic Displacements: Inductive Effect,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Electromeric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Effect, Resonance</w:t>
      </w:r>
    </w:p>
    <w:p w:rsidR="007D37DA" w:rsidRDefault="007D37DA" w:rsidP="00E82D5F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6614BC">
        <w:rPr>
          <w:rFonts w:ascii="Times New Roman" w:hAnsi="Times New Roman"/>
          <w:sz w:val="24"/>
          <w:szCs w:val="24"/>
          <w:lang w:eastAsia="en-IN"/>
        </w:rPr>
        <w:t>and</w:t>
      </w:r>
      <w:proofErr w:type="gram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Hyperconjugation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. Cleavage of Bonds: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Homolysis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Heterolysis.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 xml:space="preserve">Structure, shape and reactivity of organic molecules: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Nucleophiles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electrophiles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>.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 xml:space="preserve">Reactive Intermediates: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Carbocations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Carbanions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free radicals.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>Strength of organic acids and bases: Comparative study with emphasis on factors affecting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pK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values.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Aromaticity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: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Benzenoids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Hückel’s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rule.</w:t>
      </w:r>
    </w:p>
    <w:p w:rsidR="007D37DA" w:rsidRPr="006614BC" w:rsidRDefault="007D37DA" w:rsidP="00E82D5F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7D37DA" w:rsidRPr="006614BC" w:rsidRDefault="007D37DA" w:rsidP="00E82D5F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r w:rsidRPr="006614BC">
        <w:rPr>
          <w:rFonts w:ascii="Times New Roman" w:hAnsi="Times New Roman"/>
          <w:sz w:val="24"/>
          <w:szCs w:val="24"/>
          <w:lang w:eastAsia="en-IN"/>
        </w:rPr>
        <w:t>Stereochemistry</w:t>
      </w:r>
      <w:r>
        <w:rPr>
          <w:rFonts w:ascii="Times New Roman" w:hAnsi="Times New Roman"/>
          <w:sz w:val="24"/>
          <w:szCs w:val="24"/>
          <w:lang w:eastAsia="en-IN"/>
        </w:rPr>
        <w:t xml:space="preserve">: </w:t>
      </w:r>
      <w:r w:rsidRPr="006614BC">
        <w:rPr>
          <w:rFonts w:ascii="Times New Roman" w:hAnsi="Times New Roman"/>
          <w:color w:val="C00000"/>
          <w:sz w:val="24"/>
          <w:szCs w:val="24"/>
          <w:lang w:eastAsia="en-IN"/>
        </w:rPr>
        <w:t>XX</w:t>
      </w:r>
      <w:r>
        <w:rPr>
          <w:rFonts w:ascii="Times New Roman" w:hAnsi="Times New Roman"/>
          <w:sz w:val="24"/>
          <w:szCs w:val="24"/>
          <w:lang w:eastAsia="en-IN"/>
        </w:rPr>
        <w:t xml:space="preserve"> Lectures</w:t>
      </w:r>
    </w:p>
    <w:p w:rsidR="007D37DA" w:rsidRPr="006614BC" w:rsidRDefault="007D37DA" w:rsidP="00E82D5F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6614BC">
        <w:rPr>
          <w:rFonts w:ascii="Times New Roman" w:hAnsi="Times New Roman"/>
          <w:sz w:val="24"/>
          <w:szCs w:val="24"/>
          <w:lang w:eastAsia="en-IN"/>
        </w:rPr>
        <w:t xml:space="preserve">Conformations with respect to ethane, butane and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cyclohexane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>.</w:t>
      </w:r>
      <w:proofErr w:type="gram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14BC">
        <w:rPr>
          <w:rFonts w:ascii="Times New Roman" w:hAnsi="Times New Roman"/>
          <w:sz w:val="24"/>
          <w:szCs w:val="24"/>
          <w:lang w:eastAsia="en-IN"/>
        </w:rPr>
        <w:t>Interconversion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of Wedge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 xml:space="preserve">Formula,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Newmann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>, Sawhorse and Fischer representations.</w:t>
      </w:r>
      <w:proofErr w:type="gram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 w:rsidRPr="006614BC">
        <w:rPr>
          <w:rFonts w:ascii="Times New Roman" w:hAnsi="Times New Roman"/>
          <w:sz w:val="24"/>
          <w:szCs w:val="24"/>
          <w:lang w:eastAsia="en-IN"/>
        </w:rPr>
        <w:t xml:space="preserve">Concept of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chirality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upto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two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>carbon atoms).</w:t>
      </w:r>
      <w:proofErr w:type="gram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Configuration: Geometrical and Optical isomerism;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Enantiomerism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>,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Diastereomerism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Meso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compounds).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Threo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and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erythro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; D and L; </w:t>
      </w:r>
      <w:proofErr w:type="spellStart"/>
      <w:r w:rsidRPr="006614BC">
        <w:rPr>
          <w:rFonts w:ascii="Times New Roman" w:hAnsi="Times New Roman"/>
          <w:i/>
          <w:iCs/>
          <w:sz w:val="24"/>
          <w:szCs w:val="24"/>
          <w:lang w:eastAsia="en-IN"/>
        </w:rPr>
        <w:t>cis</w:t>
      </w:r>
      <w:proofErr w:type="spellEnd"/>
      <w:r w:rsidRPr="006614BC">
        <w:rPr>
          <w:rFonts w:ascii="Times New Roman" w:hAnsi="Times New Roman"/>
          <w:i/>
          <w:iCs/>
          <w:sz w:val="24"/>
          <w:szCs w:val="24"/>
          <w:lang w:eastAsia="en-IN"/>
        </w:rPr>
        <w:t xml:space="preserve"> </w:t>
      </w:r>
      <w:r w:rsidR="00E82D5F">
        <w:rPr>
          <w:rFonts w:ascii="Times New Roman" w:hAnsi="Times New Roman"/>
          <w:sz w:val="24"/>
          <w:szCs w:val="24"/>
          <w:lang w:eastAsia="en-IN"/>
        </w:rPr>
        <w:t>–</w:t>
      </w:r>
      <w:r w:rsidRPr="006614BC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 w:rsidRPr="006614BC">
        <w:rPr>
          <w:rFonts w:ascii="Times New Roman" w:hAnsi="Times New Roman"/>
          <w:i/>
          <w:iCs/>
          <w:sz w:val="24"/>
          <w:szCs w:val="24"/>
          <w:lang w:eastAsia="en-IN"/>
        </w:rPr>
        <w:t>trans</w:t>
      </w:r>
      <w:proofErr w:type="gramEnd"/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6614BC">
        <w:rPr>
          <w:rFonts w:ascii="Times New Roman" w:hAnsi="Times New Roman"/>
          <w:sz w:val="24"/>
          <w:szCs w:val="24"/>
          <w:lang w:eastAsia="en-IN"/>
        </w:rPr>
        <w:t xml:space="preserve">nomenclature; CIP Rules: R/ S (for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upto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2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chiral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carbon atoms) and E / Z Nomenclature (for</w:t>
      </w:r>
      <w:r w:rsidR="00E82D5F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6614BC">
        <w:rPr>
          <w:rFonts w:ascii="Times New Roman" w:hAnsi="Times New Roman"/>
          <w:sz w:val="24"/>
          <w:szCs w:val="24"/>
          <w:lang w:eastAsia="en-IN"/>
        </w:rPr>
        <w:t>upto</w:t>
      </w:r>
      <w:proofErr w:type="spellEnd"/>
      <w:r w:rsidRPr="006614BC">
        <w:rPr>
          <w:rFonts w:ascii="Times New Roman" w:hAnsi="Times New Roman"/>
          <w:sz w:val="24"/>
          <w:szCs w:val="24"/>
          <w:lang w:eastAsia="en-IN"/>
        </w:rPr>
        <w:t xml:space="preserve"> two C=C systems).</w:t>
      </w:r>
    </w:p>
    <w:p w:rsidR="007D37DA" w:rsidRDefault="007D37DA" w:rsidP="00B66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2D5F" w:rsidRPr="00E82D5F" w:rsidRDefault="00E82D5F" w:rsidP="00E82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Predict relative energies and locations of frontier molecular </w:t>
      </w:r>
      <w:proofErr w:type="spellStart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orbitals</w:t>
      </w:r>
      <w:proofErr w:type="spellEnd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organic molecules of intermediate complexity using linear combinations of atomic </w:t>
      </w:r>
      <w:proofErr w:type="spellStart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orbitals</w:t>
      </w:r>
      <w:proofErr w:type="spellEnd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hybridized orbital approaches.</w:t>
      </w:r>
    </w:p>
    <w:p w:rsidR="00E82D5F" w:rsidRPr="00E82D5F" w:rsidRDefault="00E82D5F" w:rsidP="00E82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reaction kinetics, linear free energy relationships, isotope labeling, stereo-electronic effects and </w:t>
      </w:r>
      <w:proofErr w:type="spellStart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stereochemical</w:t>
      </w:r>
      <w:proofErr w:type="spellEnd"/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outcomes to determine reaction mechanisms.</w:t>
      </w:r>
    </w:p>
    <w:p w:rsidR="00E82D5F" w:rsidRPr="00E82D5F" w:rsidRDefault="00E82D5F" w:rsidP="00E82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Predict reaction mechanisms of major classes of organic reactions, including substitutions, eliminations, additions and radical reactions.</w:t>
      </w:r>
    </w:p>
    <w:p w:rsidR="00E82D5F" w:rsidRPr="001368A7" w:rsidRDefault="00E82D5F" w:rsidP="00E82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D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Recognize the impact of non-covalent interactions in complex systems and reaction mechanisms.</w:t>
      </w:r>
    </w:p>
    <w:p w:rsidR="001368A7" w:rsidRDefault="001368A7" w:rsidP="001368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368A7" w:rsidRDefault="001368A7" w:rsidP="001368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368A7" w:rsidRDefault="001368A7" w:rsidP="00136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8A7">
        <w:rPr>
          <w:rFonts w:ascii="Times New Roman" w:hAnsi="Times New Roman" w:cs="Times New Roman"/>
          <w:sz w:val="24"/>
          <w:szCs w:val="24"/>
        </w:rPr>
        <w:t xml:space="preserve">Calculate optical purity and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enantiomeric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excess.</w:t>
      </w:r>
    </w:p>
    <w:p w:rsidR="001368A7" w:rsidRPr="001368A7" w:rsidRDefault="001368A7" w:rsidP="00136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8A7">
        <w:rPr>
          <w:rFonts w:ascii="Times New Roman" w:hAnsi="Times New Roman" w:cs="Times New Roman"/>
          <w:sz w:val="24"/>
          <w:szCs w:val="24"/>
        </w:rPr>
        <w:t xml:space="preserve">Draw all the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stereoisomers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of organic compounds, and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diastereomers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enantiomers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meso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compounds and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of symmetry.</w:t>
      </w:r>
    </w:p>
    <w:p w:rsidR="001368A7" w:rsidRPr="001368A7" w:rsidRDefault="001368A7" w:rsidP="00136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8A7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and discuss the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stereoisomers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chiral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compounds that do not contain a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stereogenic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carbon centre and assign the configuration of the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stereoisomers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>.</w:t>
      </w:r>
    </w:p>
    <w:p w:rsidR="001368A7" w:rsidRPr="001368A7" w:rsidRDefault="001368A7" w:rsidP="00136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8A7">
        <w:rPr>
          <w:rFonts w:ascii="Times New Roman" w:hAnsi="Times New Roman" w:cs="Times New Roman"/>
          <w:sz w:val="24"/>
          <w:szCs w:val="24"/>
        </w:rPr>
        <w:t xml:space="preserve">Explain and predict the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stereochemical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outcome of organic reactions by considering the reaction mechanism.</w:t>
      </w:r>
    </w:p>
    <w:p w:rsidR="001368A7" w:rsidRPr="001368A7" w:rsidRDefault="001368A7" w:rsidP="00136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8A7">
        <w:rPr>
          <w:rFonts w:ascii="Times New Roman" w:hAnsi="Times New Roman" w:cs="Times New Roman"/>
          <w:sz w:val="24"/>
          <w:szCs w:val="24"/>
        </w:rPr>
        <w:t xml:space="preserve">Perform the synthesis, separation and </w:t>
      </w:r>
      <w:proofErr w:type="spellStart"/>
      <w:r w:rsidRPr="001368A7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 w:rsidRPr="001368A7">
        <w:rPr>
          <w:rFonts w:ascii="Times New Roman" w:hAnsi="Times New Roman" w:cs="Times New Roman"/>
          <w:sz w:val="24"/>
          <w:szCs w:val="24"/>
        </w:rPr>
        <w:t xml:space="preserve"> of organic compounds in the laboratory and report and discuss the results of experiments using the appropriate technical language.</w:t>
      </w:r>
    </w:p>
    <w:sectPr w:rsidR="001368A7" w:rsidRPr="001368A7" w:rsidSect="0007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6DC3"/>
    <w:multiLevelType w:val="hybridMultilevel"/>
    <w:tmpl w:val="987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594A"/>
    <w:multiLevelType w:val="multilevel"/>
    <w:tmpl w:val="6B1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2145E"/>
    <w:multiLevelType w:val="hybridMultilevel"/>
    <w:tmpl w:val="02DC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37545"/>
    <w:rsid w:val="00037545"/>
    <w:rsid w:val="00074830"/>
    <w:rsid w:val="001368A7"/>
    <w:rsid w:val="00423819"/>
    <w:rsid w:val="004D1076"/>
    <w:rsid w:val="0072420D"/>
    <w:rsid w:val="007D37DA"/>
    <w:rsid w:val="009C288C"/>
    <w:rsid w:val="00B6684C"/>
    <w:rsid w:val="00B81636"/>
    <w:rsid w:val="00CA54A7"/>
    <w:rsid w:val="00E82D5F"/>
    <w:rsid w:val="00EE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830"/>
  </w:style>
  <w:style w:type="paragraph" w:styleId="Heading3">
    <w:name w:val="heading 3"/>
    <w:basedOn w:val="Normal"/>
    <w:link w:val="Heading3Char"/>
    <w:uiPriority w:val="9"/>
    <w:qFormat/>
    <w:rsid w:val="00037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5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4A7"/>
    <w:pPr>
      <w:ind w:left="720"/>
      <w:contextualSpacing/>
    </w:pPr>
  </w:style>
  <w:style w:type="paragraph" w:styleId="NoSpacing">
    <w:name w:val="No Spacing"/>
    <w:uiPriority w:val="1"/>
    <w:qFormat/>
    <w:rsid w:val="007D37DA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9</cp:revision>
  <dcterms:created xsi:type="dcterms:W3CDTF">2019-09-30T11:05:00Z</dcterms:created>
  <dcterms:modified xsi:type="dcterms:W3CDTF">2019-10-01T08:07:00Z</dcterms:modified>
</cp:coreProperties>
</file>