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Semester</w:t>
      </w:r>
      <w:r>
        <w:t xml:space="preserve"> </w:t>
      </w:r>
      <w:r>
        <w:t xml:space="preserve">I</w:t>
      </w:r>
    </w:p>
    <w:p>
      <w:pPr>
        <w:pStyle w:val="Heading1"/>
      </w:pPr>
      <w:bookmarkStart w:id="21" w:name="course-ccch2a-51group-a-theory-organic-chemistry"/>
      <w:bookmarkEnd w:id="21"/>
      <w:r>
        <w:t xml:space="preserve">COURSE: CCCH2A( 5+1):Group A (Theory, Organic Chemistry)</w:t>
      </w:r>
    </w:p>
    <w:p>
      <w:pPr>
        <w:pStyle w:val="FirstParagraph"/>
      </w:pPr>
      <w:r>
        <w:t xml:space="preserve">Credit (2+1)</w:t>
      </w:r>
    </w:p>
    <w:p>
      <w:pPr>
        <w:pStyle w:val="Heading2"/>
      </w:pPr>
      <w:bookmarkStart w:id="22" w:name="basics-of-organic-chemistry-12-lectures"/>
      <w:bookmarkEnd w:id="22"/>
      <w:r>
        <w:t xml:space="preserve">Basics of Organic Chemistry: 12 Lectures</w:t>
      </w:r>
    </w:p>
    <w:p>
      <w:pPr>
        <w:pStyle w:val="FirstParagraph"/>
      </w:pPr>
      <w:r>
        <w:rPr>
          <w:i/>
        </w:rPr>
        <w:t xml:space="preserve">Organic Compounds:</w:t>
      </w:r>
      <w:r>
        <w:t xml:space="preserve"> </w:t>
      </w:r>
      <w:r>
        <w:t xml:space="preserve">Classification, and Nomenclature, Hybridization,</w:t>
      </w:r>
      <w:r>
        <w:t xml:space="preserve"> </w:t>
      </w:r>
      <w:r>
        <w:t xml:space="preserve">Shapes of molecules, Influence of hybridization on bond properties.</w:t>
      </w:r>
    </w:p>
    <w:p>
      <w:pPr>
        <w:pStyle w:val="BodyText"/>
      </w:pPr>
      <w:r>
        <w:rPr>
          <w:i/>
        </w:rPr>
        <w:t xml:space="preserve">Electronic Displacements:</w:t>
      </w:r>
      <w:r>
        <w:t xml:space="preserve"> </w:t>
      </w:r>
      <w:r>
        <w:t xml:space="preserve">Inductive, electromeric, resonance and</w:t>
      </w:r>
      <w:r>
        <w:t xml:space="preserve"> </w:t>
      </w:r>
      <w:r>
        <w:t xml:space="preserve">mesomeric effects, hyperconjugation and their applications; Dipole</w:t>
      </w:r>
      <w:r>
        <w:t xml:space="preserve"> </w:t>
      </w:r>
      <w:r>
        <w:t xml:space="preserve">moment; Organic acids and bases; their relative strength.</w:t>
      </w:r>
    </w:p>
    <w:p>
      <w:pPr>
        <w:pStyle w:val="BodyText"/>
      </w:pPr>
      <w:r>
        <w:rPr>
          <w:i/>
        </w:rPr>
        <w:t xml:space="preserve">Reaction Mechanism:</w:t>
      </w:r>
      <w:r>
        <w:t xml:space="preserve"> </w:t>
      </w:r>
      <w:r>
        <w:t xml:space="preserve">Homolytic and Heterolytic fission with suitable</w:t>
      </w:r>
      <w:r>
        <w:t xml:space="preserve"> </w:t>
      </w:r>
      <w:r>
        <w:t xml:space="preserve">examples; Curly arrow rules, formal charges; Electrophiles and Nucleophiles;</w:t>
      </w:r>
      <w:r>
        <w:t xml:space="preserve"> </w:t>
      </w:r>
      <w:r>
        <w:t xml:space="preserve">Nucleophlicity and basicity; Types, shape and their relative stability</w:t>
      </w:r>
      <w:r>
        <w:t xml:space="preserve"> </w:t>
      </w:r>
      <w:r>
        <w:t xml:space="preserve">of Carbocations, Carbanions, Free radicals and Carbenes.</w:t>
      </w:r>
    </w:p>
    <w:p>
      <w:pPr>
        <w:pStyle w:val="BodyText"/>
      </w:pPr>
      <w:r>
        <w:t xml:space="preserve">Introduction to types of organic reactions and their mechanism:</w:t>
      </w:r>
      <w:r>
        <w:t xml:space="preserve"> </w:t>
      </w:r>
      <w:r>
        <w:t xml:space="preserve">Addition, Elimination and Substitution reactions.</w:t>
      </w:r>
    </w:p>
    <w:p>
      <w:pPr>
        <w:pStyle w:val="Heading2"/>
      </w:pPr>
      <w:bookmarkStart w:id="23" w:name="stereochemistry-18-lectures"/>
      <w:bookmarkEnd w:id="23"/>
      <w:r>
        <w:t xml:space="preserve">Stereochemistry: 18 Lectures</w:t>
      </w:r>
    </w:p>
    <w:p>
      <w:pPr>
        <w:pStyle w:val="FirstParagraph"/>
      </w:pPr>
      <w:r>
        <w:t xml:space="preserve">Concept of constitution, configuration and conformation of Organic</w:t>
      </w:r>
      <w:r>
        <w:t xml:space="preserve"> </w:t>
      </w:r>
      <w:r>
        <w:t xml:space="preserve">molecules, Geometrical isomerism, enantiomerism and diastereomerism,</w:t>
      </w:r>
      <w:r>
        <w:t xml:space="preserve"> </w:t>
      </w:r>
      <w:r>
        <w:t xml:space="preserve">chirality and optical activity, elements of symmetry, asymmetry and</w:t>
      </w:r>
      <w:r>
        <w:t xml:space="preserve"> </w:t>
      </w:r>
      <w:r>
        <w:t xml:space="preserve">dissymmetry, R/S, E/Z, D/L, syn/anti, cis/trans, meso/dl, threo/erythro</w:t>
      </w:r>
      <w:r>
        <w:t xml:space="preserve"> </w:t>
      </w:r>
      <w:r>
        <w:t xml:space="preserve">–nomenclature system, Fischer, Sawhorse, Flying Wedg, Newman formulae,</w:t>
      </w:r>
      <w:r>
        <w:t xml:space="preserve"> </w:t>
      </w:r>
      <w:r>
        <w:t xml:space="preserve">Racemization and resolution, resolution of racemic acids, bases and</w:t>
      </w:r>
      <w:r>
        <w:t xml:space="preserve"> </w:t>
      </w:r>
      <w:r>
        <w:t xml:space="preserve">alcohols; optical purity/enetiomeric excess. Axial chirality of allenes,</w:t>
      </w:r>
      <w:r>
        <w:t xml:space="preserve"> </w:t>
      </w:r>
      <w:r>
        <w:t xml:space="preserve">biphenyls, conformation of cyclohexane systems, Topicity of ligands and</w:t>
      </w:r>
      <w:r>
        <w:t xml:space="preserve"> </w:t>
      </w:r>
      <w:r>
        <w:t xml:space="preserve">faces (elementary idea); homotopic, enantiotopic and diastereotopic</w:t>
      </w:r>
      <w:r>
        <w:t xml:space="preserve"> </w:t>
      </w:r>
      <w:r>
        <w:t xml:space="preserve">ligands and faces, prochirality, pro-R/Pro-S and re/si descriptors,</w:t>
      </w:r>
      <w:r>
        <w:t xml:space="preserve"> </w:t>
      </w:r>
      <w:r>
        <w:t xml:space="preserve">Conformational isomerism – eclipsed, staggered gauche and anti; concept</w:t>
      </w:r>
      <w:r>
        <w:t xml:space="preserve"> </w:t>
      </w:r>
      <w:r>
        <w:t xml:space="preserve">of dihedral and torsion angle, energy diagram during variation of</w:t>
      </w:r>
      <w:r>
        <w:t xml:space="preserve"> </w:t>
      </w:r>
      <w:r>
        <w:t xml:space="preserve">torsion angle.</w:t>
      </w:r>
    </w:p>
    <w:p>
      <w:pPr>
        <w:pStyle w:val="Heading1"/>
      </w:pPr>
      <w:bookmarkStart w:id="24" w:name="learning-objective"/>
      <w:bookmarkEnd w:id="24"/>
      <w:r>
        <w:t xml:space="preserve">Learning Objective</w:t>
      </w:r>
    </w:p>
    <w:p>
      <w:pPr>
        <w:pStyle w:val="Compact"/>
        <w:numPr>
          <w:numId w:val="1001"/>
          <w:ilvl w:val="0"/>
        </w:numPr>
      </w:pPr>
      <w:r>
        <w:t xml:space="preserve">To make a connection between shape and electronic structure of molecule</w:t>
      </w:r>
    </w:p>
    <w:p>
      <w:pPr>
        <w:pStyle w:val="FirstParagraph"/>
      </w:pPr>
      <w:r>
        <w:t xml:space="preserve">2. To predict the basic structural effects like inductive, steric and</w:t>
      </w:r>
      <w:r>
        <w:t xml:space="preserve"> </w:t>
      </w:r>
      <w:r>
        <w:t xml:space="preserve">resonance effect</w:t>
      </w:r>
    </w:p>
    <w:p>
      <w:pPr>
        <w:pStyle w:val="Compact"/>
        <w:numPr>
          <w:numId w:val="1002"/>
          <w:ilvl w:val="0"/>
        </w:numPr>
      </w:pPr>
      <w:r>
        <w:t xml:space="preserve">To predict the reactivity of the molecule with other reagents</w:t>
      </w:r>
    </w:p>
    <w:p>
      <w:pPr>
        <w:pStyle w:val="FirstParagraph"/>
      </w:pPr>
      <w:r>
        <w:t xml:space="preserve">4. To represent the movement of electrons in bond breaking and bond making</w:t>
      </w:r>
      <w:r>
        <w:t xml:space="preserve"> </w:t>
      </w:r>
      <w:r>
        <w:t xml:space="preserve">processes by curely arrows</w:t>
      </w:r>
    </w:p>
    <w:p>
      <w:pPr>
        <w:pStyle w:val="BodyText"/>
      </w:pPr>
      <w:r>
        <w:t xml:space="preserve">5. To classify the reactions as the combination of some fundamental</w:t>
      </w:r>
      <w:r>
        <w:t xml:space="preserve"> </w:t>
      </w:r>
      <w:r>
        <w:t xml:space="preserve">processes like substitution, addition and elimination steps.</w:t>
      </w:r>
    </w:p>
    <w:p>
      <w:pPr>
        <w:pStyle w:val="Compact"/>
        <w:numPr>
          <w:numId w:val="1003"/>
          <w:ilvl w:val="0"/>
        </w:numPr>
      </w:pPr>
      <w:r>
        <w:t xml:space="preserve">To predict a relatively complex mechanism of some unknown reaction</w:t>
      </w:r>
    </w:p>
    <w:p>
      <w:pPr>
        <w:pStyle w:val="Compact"/>
        <w:numPr>
          <w:numId w:val="1003"/>
          <w:ilvl w:val="0"/>
        </w:numPr>
      </w:pPr>
      <w:r>
        <w:t xml:space="preserve">To gain knowledge on the basic 3-D structure of a molecule</w:t>
      </w:r>
    </w:p>
    <w:p>
      <w:pPr>
        <w:pStyle w:val="Compact"/>
        <w:numPr>
          <w:numId w:val="1003"/>
          <w:ilvl w:val="0"/>
        </w:numPr>
      </w:pPr>
      <w:r>
        <w:t xml:space="preserve">To relate the 3-D structure with its optical properties.</w:t>
      </w:r>
    </w:p>
    <w:p>
      <w:pPr>
        <w:pStyle w:val="Compact"/>
        <w:numPr>
          <w:numId w:val="1003"/>
          <w:ilvl w:val="0"/>
        </w:numPr>
      </w:pPr>
      <w:r>
        <w:t xml:space="preserve">To gain knowledge on the stereoisomerism.</w:t>
      </w:r>
    </w:p>
    <w:p>
      <w:pPr>
        <w:pStyle w:val="Heading1"/>
      </w:pPr>
      <w:bookmarkStart w:id="25" w:name="learning-outcome"/>
      <w:bookmarkEnd w:id="25"/>
      <w:r>
        <w:t xml:space="preserve">Learning outcome</w:t>
      </w:r>
    </w:p>
    <w:p>
      <w:pPr>
        <w:pStyle w:val="FirstParagraph"/>
      </w:pPr>
      <w:r>
        <w:t xml:space="preserve">At the end of this course the students can correlate the electronic structure</w:t>
      </w:r>
      <w:r>
        <w:t xml:space="preserve"> </w:t>
      </w:r>
      <w:r>
        <w:t xml:space="preserve">of a molecule to its specific geometry. He can also predict the reactivity on</w:t>
      </w:r>
      <w:r>
        <w:t xml:space="preserve"> </w:t>
      </w:r>
      <w:r>
        <w:t xml:space="preserve">the basis of it structural properties. He also gain knowledge on how to draw</w:t>
      </w:r>
      <w:r>
        <w:t xml:space="preserve"> </w:t>
      </w:r>
      <w:r>
        <w:t xml:space="preserve">reaction mechanism and divide a complete reaction on several elementary steps.</w:t>
      </w:r>
      <w:r>
        <w:t xml:space="preserve"> </w:t>
      </w:r>
      <w:r>
        <w:t xml:space="preserve">He do also have an idea on the 3-D structure and the related properties of</w:t>
      </w:r>
      <w:r>
        <w:t xml:space="preserve"> </w:t>
      </w:r>
      <w:r>
        <w:t xml:space="preserve">a molecule.</w:t>
      </w:r>
    </w:p>
    <w:p>
      <w:pPr>
        <w:pStyle w:val="Heading1"/>
      </w:pPr>
      <w:bookmarkStart w:id="26" w:name="recommended-texts"/>
      <w:bookmarkEnd w:id="26"/>
      <w:r>
        <w:t xml:space="preserve">Recommended Texts</w:t>
      </w:r>
    </w:p>
    <w:p>
      <w:pPr>
        <w:pStyle w:val="Compact"/>
        <w:numPr>
          <w:numId w:val="1004"/>
          <w:ilvl w:val="0"/>
        </w:numPr>
      </w:pPr>
      <w:r>
        <w:t xml:space="preserve">Clayden J., Greeves N., Warren S. &amp; Wothers P. “Organic Chemistry”</w:t>
      </w:r>
    </w:p>
    <w:p>
      <w:pPr>
        <w:pStyle w:val="Compact"/>
        <w:numPr>
          <w:numId w:val="1004"/>
          <w:ilvl w:val="0"/>
        </w:numPr>
      </w:pPr>
      <w:r>
        <w:t xml:space="preserve">Sykes, P. “Mechanism in Organic Chemistry” (6th ed.)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d0af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0c63fb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71c3e59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b697cd8c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I</dc:title>
  <dc:creator/>
  <dcterms:created xsi:type="dcterms:W3CDTF">2019-10-02T08:45:01Z</dcterms:created>
  <dcterms:modified xsi:type="dcterms:W3CDTF">2019-10-02T08:45:01Z</dcterms:modified>
</cp:coreProperties>
</file>