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CE4D6" w14:textId="0F5AF343" w:rsidR="00102CF7" w:rsidRPr="00102CF7" w:rsidRDefault="008B63FC">
      <w:r>
        <w:rPr>
          <w:b/>
        </w:rPr>
        <w:t>Description of the d</w:t>
      </w:r>
      <w:r w:rsidR="00102CF7">
        <w:rPr>
          <w:b/>
        </w:rPr>
        <w:t>ata</w:t>
      </w:r>
    </w:p>
    <w:p w14:paraId="33B3BCE3" w14:textId="44F32213" w:rsidR="00412FB5" w:rsidRDefault="00412FB5">
      <w:r>
        <w:t xml:space="preserve">We sought to characterize </w:t>
      </w:r>
      <w:r w:rsidR="00893558">
        <w:t>the</w:t>
      </w:r>
      <w:r>
        <w:t xml:space="preserve"> dynamics</w:t>
      </w:r>
      <w:r w:rsidR="00893558">
        <w:t xml:space="preserve"> of trimethylation at histone H3 at lysine 36 (H3K36me3)</w:t>
      </w:r>
      <w:r>
        <w:t xml:space="preserve"> </w:t>
      </w:r>
      <w:r w:rsidR="00A93A70">
        <w:t>in a large number of genes in</w:t>
      </w:r>
      <w:r>
        <w:t xml:space="preserve"> three </w:t>
      </w:r>
      <w:r w:rsidR="00A93A70">
        <w:t xml:space="preserve">biological </w:t>
      </w:r>
      <w:r>
        <w:t xml:space="preserve">conditions: </w:t>
      </w:r>
      <w:r w:rsidR="000F208B">
        <w:t>after light activation of Set2 (writer add),</w:t>
      </w:r>
      <w:r w:rsidR="00102CF7">
        <w:t xml:space="preserve"> and</w:t>
      </w:r>
      <w:r w:rsidR="00A93A70">
        <w:t xml:space="preserve"> after</w:t>
      </w:r>
      <w:r w:rsidR="000F208B">
        <w:t xml:space="preserve"> dark inactivation of Set2 </w:t>
      </w:r>
      <w:r w:rsidR="00102CF7">
        <w:t xml:space="preserve">with and without the presence of Rpd3 </w:t>
      </w:r>
      <w:r w:rsidR="000F208B">
        <w:t>(writer loss</w:t>
      </w:r>
      <w:r w:rsidR="00102CF7">
        <w:t xml:space="preserve"> and writer eraser loss, respectively</w:t>
      </w:r>
      <w:r w:rsidR="000F208B">
        <w:t>).</w:t>
      </w:r>
      <w:r w:rsidR="00893558">
        <w:t xml:space="preserve"> </w:t>
      </w:r>
      <w:r w:rsidR="00102CF7" w:rsidRPr="00412FB5">
        <w:t>H3K36me3</w:t>
      </w:r>
      <w:r w:rsidR="00893558">
        <w:t xml:space="preserve"> levels </w:t>
      </w:r>
      <w:r w:rsidR="00102CF7">
        <w:t xml:space="preserve">were measured through </w:t>
      </w:r>
      <w:proofErr w:type="spellStart"/>
      <w:r w:rsidR="00102CF7">
        <w:t>ChIP-seq</w:t>
      </w:r>
      <w:proofErr w:type="spellEnd"/>
      <w:r w:rsidR="00102CF7">
        <w:t xml:space="preserve"> </w:t>
      </w:r>
      <w:r w:rsidR="00A93A70">
        <w:t>across</w:t>
      </w:r>
      <w:r w:rsidR="00102CF7">
        <w:t xml:space="preserve"> four timepoints for each condition (0/20/40/60 min for writer add and 0/30/60/90 min for the loss </w:t>
      </w:r>
      <w:r w:rsidR="00572D8E">
        <w:t>conditions)</w:t>
      </w:r>
      <w:r w:rsidR="00102CF7">
        <w:t xml:space="preserve"> for </w:t>
      </w:r>
      <w:r w:rsidR="00102CF7" w:rsidRPr="00102CF7">
        <w:t>5</w:t>
      </w:r>
      <w:r w:rsidR="00102CF7">
        <w:t>,</w:t>
      </w:r>
      <w:r w:rsidR="00102CF7" w:rsidRPr="00102CF7">
        <w:t>368</w:t>
      </w:r>
      <w:r w:rsidR="00102CF7">
        <w:t xml:space="preserve"> genes</w:t>
      </w:r>
      <w:r w:rsidR="00572D8E">
        <w:t>.</w:t>
      </w:r>
      <w:r w:rsidR="00A93A70">
        <w:t xml:space="preserve"> </w:t>
      </w:r>
      <w:proofErr w:type="spellStart"/>
      <w:r w:rsidR="00715A85">
        <w:t>Seq</w:t>
      </w:r>
      <w:proofErr w:type="spellEnd"/>
      <w:r w:rsidR="00A63CC8">
        <w:t xml:space="preserve"> data was measured from t</w:t>
      </w:r>
      <w:r w:rsidR="00A93A70">
        <w:t xml:space="preserve">hree sample replicates for each condition across the timepoints. </w:t>
      </w:r>
      <w:r w:rsidR="00715A85">
        <w:t xml:space="preserve">We used two different approaches to process the </w:t>
      </w:r>
      <w:proofErr w:type="spellStart"/>
      <w:r w:rsidR="00715A85">
        <w:t>seq</w:t>
      </w:r>
      <w:proofErr w:type="spellEnd"/>
      <w:r w:rsidR="00715A85">
        <w:t xml:space="preserve"> data for analysis. First, w</w:t>
      </w:r>
      <w:r w:rsidR="00A63CC8">
        <w:t>ithin each replicate</w:t>
      </w:r>
      <w:r w:rsidR="00292768">
        <w:t xml:space="preserve">, </w:t>
      </w:r>
      <w:r w:rsidR="00292768" w:rsidRPr="00412FB5">
        <w:t>H3K36me3</w:t>
      </w:r>
      <w:r w:rsidR="00292768">
        <w:t xml:space="preserve"> levels </w:t>
      </w:r>
      <w:r w:rsidR="00A63CC8">
        <w:t xml:space="preserve">for a gene and condition </w:t>
      </w:r>
      <w:r w:rsidR="00292768">
        <w:t xml:space="preserve">were scaled to the proportion of maximum </w:t>
      </w:r>
      <w:r w:rsidR="00292768" w:rsidRPr="00412FB5">
        <w:t>H3K36me3</w:t>
      </w:r>
      <w:r w:rsidR="00292768">
        <w:t xml:space="preserve"> level</w:t>
      </w:r>
      <w:r w:rsidR="00614F95">
        <w:t xml:space="preserve"> observed</w:t>
      </w:r>
      <w:r w:rsidR="00A63CC8">
        <w:t xml:space="preserve"> (for said replicate, gene, and condition)</w:t>
      </w:r>
      <w:r w:rsidR="00614F95">
        <w:t xml:space="preserve">, resulting in a common scale across all </w:t>
      </w:r>
      <w:r w:rsidR="00A63CC8">
        <w:t xml:space="preserve">replicates, </w:t>
      </w:r>
      <w:r w:rsidR="00614F95">
        <w:t>genes</w:t>
      </w:r>
      <w:r w:rsidR="00A63CC8">
        <w:t>,</w:t>
      </w:r>
      <w:r w:rsidR="00614F95">
        <w:t xml:space="preserve"> and conditions. </w:t>
      </w:r>
      <w:r w:rsidR="00715A85">
        <w:t xml:space="preserve">Second, we </w:t>
      </w:r>
      <w:r w:rsidR="009E5224">
        <w:t>took the measurements, previously standardized based on spike-in samples and normalized to adjust for gene length, multiplied them by 1000, and rounded to an integer, resulting in count data with a</w:t>
      </w:r>
      <w:r w:rsidR="009309E6">
        <w:t xml:space="preserve"> </w:t>
      </w:r>
      <w:r w:rsidR="009E5224">
        <w:t xml:space="preserve">distribution </w:t>
      </w:r>
      <w:r w:rsidR="009309E6">
        <w:t>proportional to</w:t>
      </w:r>
      <w:r w:rsidR="009E5224">
        <w:t xml:space="preserve"> the starting data.</w:t>
      </w:r>
      <w:r w:rsidR="00FD6DB0">
        <w:t xml:space="preserve"> </w:t>
      </w:r>
    </w:p>
    <w:p w14:paraId="11620D76" w14:textId="77777777" w:rsidR="00412FB5" w:rsidRDefault="00412FB5"/>
    <w:p w14:paraId="79AB15CC" w14:textId="3689B1F9" w:rsidR="00303FFE" w:rsidRPr="000F208B" w:rsidRDefault="009B0A1A">
      <w:pPr>
        <w:rPr>
          <w:b/>
        </w:rPr>
      </w:pPr>
      <w:r>
        <w:rPr>
          <w:b/>
        </w:rPr>
        <w:t>General s</w:t>
      </w:r>
      <w:r w:rsidR="00412FB5" w:rsidRPr="000F208B">
        <w:rPr>
          <w:b/>
        </w:rPr>
        <w:t>tatistical model</w:t>
      </w:r>
    </w:p>
    <w:p w14:paraId="33701A36" w14:textId="77777777" w:rsidR="00EC7136" w:rsidRDefault="00632687">
      <w:r>
        <w:t>T</w:t>
      </w:r>
      <w:r w:rsidR="00693E99">
        <w:t xml:space="preserve">hough the </w:t>
      </w:r>
      <w:r w:rsidR="00693E99" w:rsidRPr="00412FB5">
        <w:t>H3K36me3</w:t>
      </w:r>
      <w:r w:rsidR="00693E99">
        <w:t xml:space="preserve"> data are large and well-balanced, with the vast majority of genes having complete measurements of three replicates from each condition across four timepoints, they possess challenging features from a statistical modeling perspective.</w:t>
      </w:r>
      <w:r w:rsidR="0082029E">
        <w:t xml:space="preserve"> Namely, the statistical model should accommodate </w:t>
      </w:r>
      <w:r w:rsidR="006E7CE3">
        <w:t xml:space="preserve">the </w:t>
      </w:r>
      <w:r w:rsidR="008A510E">
        <w:t>non-normal distribution</w:t>
      </w:r>
      <w:r w:rsidR="006E7CE3">
        <w:t xml:space="preserve"> of the </w:t>
      </w:r>
      <w:r w:rsidR="006E7CE3" w:rsidRPr="00412FB5">
        <w:t>H3K36me3</w:t>
      </w:r>
      <w:r w:rsidR="006E7CE3">
        <w:t xml:space="preserve"> </w:t>
      </w:r>
      <w:r w:rsidR="008A510E">
        <w:t>measurements</w:t>
      </w:r>
      <w:r w:rsidR="00B95166">
        <w:t xml:space="preserve">, </w:t>
      </w:r>
      <w:r w:rsidR="004D4AAF">
        <w:t xml:space="preserve">as well as the time course, </w:t>
      </w:r>
      <w:r w:rsidR="004D4AAF">
        <w:rPr>
          <w:i/>
        </w:rPr>
        <w:t>i.e.</w:t>
      </w:r>
      <w:r w:rsidR="004D4AAF">
        <w:t xml:space="preserve"> longitudinal, nature of measurements within a replicate.</w:t>
      </w:r>
      <w:r w:rsidR="00CA259B">
        <w:t xml:space="preserve"> </w:t>
      </w:r>
      <w:r w:rsidR="00481D22">
        <w:t xml:space="preserve">This broad range of features can be flexibly handled using Bayesian </w:t>
      </w:r>
      <w:r w:rsidR="006A2564">
        <w:t>inference</w:t>
      </w:r>
      <w:r w:rsidR="00481D22">
        <w:t xml:space="preserve"> (Gelman &amp; Hill 2006)</w:t>
      </w:r>
      <w:r w:rsidR="006A2564">
        <w:t xml:space="preserve">. </w:t>
      </w:r>
    </w:p>
    <w:p w14:paraId="5E87D76C" w14:textId="2D814A83" w:rsidR="00044A66" w:rsidRDefault="00EC7136">
      <w:r>
        <w:tab/>
      </w:r>
      <w:r w:rsidR="006A2564">
        <w:t xml:space="preserve">The Stan statistical platform </w:t>
      </w:r>
      <w:r w:rsidR="007446EF">
        <w:t xml:space="preserve">(Carpenter et al. 2017) is one such computational tool for fitting complex Bayesian hierarchical models. We used the </w:t>
      </w:r>
      <w:proofErr w:type="spellStart"/>
      <w:r w:rsidR="007446EF">
        <w:t>brms</w:t>
      </w:r>
      <w:proofErr w:type="spellEnd"/>
      <w:r w:rsidR="007446EF">
        <w:t xml:space="preserve"> software package (</w:t>
      </w:r>
      <w:proofErr w:type="spellStart"/>
      <w:r w:rsidR="007446EF" w:rsidRPr="00131ACD">
        <w:t>Bürkner</w:t>
      </w:r>
      <w:proofErr w:type="spellEnd"/>
      <w:r w:rsidR="007446EF">
        <w:t xml:space="preserve"> 2017), </w:t>
      </w:r>
      <w:r w:rsidR="002B5873">
        <w:t xml:space="preserve">which acts as a wrapper of Stan </w:t>
      </w:r>
      <w:r w:rsidR="008A510E">
        <w:t>in</w:t>
      </w:r>
      <w:r w:rsidR="002B5873">
        <w:t xml:space="preserve"> the R statistical programming language (R Core Team 2019).</w:t>
      </w:r>
      <w:r w:rsidR="00EC00E7"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 w:rsidR="001B2663">
        <w:rPr>
          <w:rFonts w:eastAsiaTheme="minorEastAsia"/>
        </w:rPr>
        <w:t xml:space="preserve"> </w:t>
      </w:r>
      <w:r w:rsidR="00EC00E7">
        <w:t xml:space="preserve">be the </w:t>
      </w:r>
      <w:r w:rsidR="00EC00E7" w:rsidRPr="00412FB5">
        <w:t>H3K36me3</w:t>
      </w:r>
      <w:r w:rsidR="00EC00E7">
        <w:t xml:space="preserve"> measurement </w:t>
      </w:r>
      <w:r w:rsidR="00B92586">
        <w:t xml:space="preserve">for the </w:t>
      </w:r>
      <w:proofErr w:type="spellStart"/>
      <w:r w:rsidR="00B92586">
        <w:t>i</w:t>
      </w:r>
      <w:r w:rsidR="00B92586">
        <w:rPr>
          <w:vertAlign w:val="superscript"/>
        </w:rPr>
        <w:t>th</w:t>
      </w:r>
      <w:proofErr w:type="spellEnd"/>
      <w:r w:rsidR="00B92586">
        <w:rPr>
          <w:sz w:val="28"/>
        </w:rPr>
        <w:t xml:space="preserve"> </w:t>
      </w:r>
      <w:r w:rsidR="00B92586">
        <w:t>replicate sample (</w:t>
      </w:r>
      <m:oMath>
        <m:r>
          <w:rPr>
            <w:rFonts w:ascii="Cambria Math" w:hAnsi="Cambria Math"/>
          </w:rPr>
          <m:t>i=1, 2, 3</m:t>
        </m:r>
      </m:oMath>
      <w:r w:rsidR="00B92586">
        <w:t xml:space="preserve">) at the </w:t>
      </w:r>
      <w:proofErr w:type="spellStart"/>
      <w:r w:rsidR="00B92586">
        <w:t>j</w:t>
      </w:r>
      <w:r w:rsidR="00B92586">
        <w:rPr>
          <w:vertAlign w:val="superscript"/>
        </w:rPr>
        <w:t>th</w:t>
      </w:r>
      <w:proofErr w:type="spellEnd"/>
      <w:r w:rsidR="00B92586">
        <w:t xml:space="preserve"> timepoint (</w:t>
      </w:r>
      <m:oMath>
        <m:r>
          <w:rPr>
            <w:rFonts w:ascii="Cambria Math" w:hAnsi="Cambria Math"/>
          </w:rPr>
          <m:t>j=0, 1, 2, 3</m:t>
        </m:r>
      </m:oMath>
      <w:r w:rsidR="00B92586">
        <w:t>) for the k</w:t>
      </w:r>
      <w:proofErr w:type="spellStart"/>
      <w:r w:rsidR="00B92586">
        <w:rPr>
          <w:vertAlign w:val="superscript"/>
        </w:rPr>
        <w:t>th</w:t>
      </w:r>
      <w:proofErr w:type="spellEnd"/>
      <w:r w:rsidR="00B92586">
        <w:t xml:space="preserve"> gene (</w:t>
      </w:r>
      <m:oMath>
        <m:r>
          <w:rPr>
            <w:rFonts w:ascii="Cambria Math" w:hAnsi="Cambria Math"/>
          </w:rPr>
          <m:t>k=1, 2, …, 5</m:t>
        </m:r>
        <m:r>
          <m:rPr>
            <m:sty m:val="p"/>
          </m:rPr>
          <w:rPr>
            <w:rFonts w:ascii="Cambria Math" w:hAnsi="Cambria Math"/>
          </w:rPr>
          <m:t>368</m:t>
        </m:r>
      </m:oMath>
      <w:r w:rsidR="00B92586">
        <w:t>) for l</w:t>
      </w:r>
      <w:r w:rsidR="00B92586">
        <w:rPr>
          <w:vertAlign w:val="superscript"/>
        </w:rPr>
        <w:t>th</w:t>
      </w:r>
      <w:r w:rsidR="00B92586">
        <w:t xml:space="preserve"> condition (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=1, 2, 3</m:t>
        </m:r>
      </m:oMath>
      <w:r w:rsidR="00B92586">
        <w:t>)</w:t>
      </w:r>
      <w:r w:rsidR="00EC00E7">
        <w:t xml:space="preserve">. </w:t>
      </w:r>
      <w:r w:rsidR="00B92586">
        <w:t xml:space="preserve">Briefly, we model y with </w:t>
      </w:r>
      <w:r w:rsidR="00977AA6">
        <w:t xml:space="preserve">a </w:t>
      </w:r>
      <w:r w:rsidR="00B92586">
        <w:t xml:space="preserve">GLM by defining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</m:t>
        </m:r>
      </m:oMath>
      <w:r w:rsidR="003A63B7">
        <w:rPr>
          <w:rFonts w:eastAsiaTheme="minorEastAsia"/>
        </w:rPr>
        <w:t>,</w:t>
      </w:r>
      <w:r w:rsidR="00715A85">
        <w:t xml:space="preserve"> w</w:t>
      </w:r>
      <w:r w:rsidR="003A63B7">
        <w:t>h</w:t>
      </w:r>
      <w:r w:rsidR="00715A85">
        <w:t xml:space="preserve">ere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(.)</m:t>
        </m:r>
      </m:oMath>
      <w:r w:rsidR="009B0A1A">
        <w:t xml:space="preserve"> is the expected value of a variable,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)</m:t>
        </m:r>
      </m:oMath>
      <w:r w:rsidR="003A63B7">
        <w:rPr>
          <w:rFonts w:eastAsiaTheme="minorEastAsia"/>
        </w:rPr>
        <w:t xml:space="preserve"> </w:t>
      </w:r>
      <w:r w:rsidR="009B0A1A">
        <w:t>is the</w:t>
      </w:r>
      <w:r w:rsidR="009B0A1A">
        <w:t xml:space="preserve"> inverse link function, and</w:t>
      </w:r>
      <w:r w:rsidR="003A63B7">
        <w:t xml:space="preserve">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="003A63B7">
        <w:rPr>
          <w:rFonts w:eastAsiaTheme="minorEastAsia"/>
        </w:rPr>
        <w:t xml:space="preserve"> </w:t>
      </w:r>
      <w:r w:rsidR="00715A85">
        <w:t xml:space="preserve">is </w:t>
      </w:r>
      <w:r w:rsidR="009B0A1A">
        <w:t>the linear predictor</w:t>
      </w:r>
      <w:r w:rsidR="00C701F4">
        <w:t xml:space="preserve"> that relates </w:t>
      </w:r>
      <w:r w:rsidR="008777DE">
        <w:t xml:space="preserve">the </w:t>
      </w:r>
      <w:r w:rsidR="00524F94">
        <w:t>outcome</w:t>
      </w:r>
      <w:r w:rsidR="000566EA">
        <w:t xml:space="preserve"> to</w:t>
      </w:r>
      <w:r w:rsidR="00C94D4F">
        <w:t xml:space="preserve"> factors</w:t>
      </w:r>
      <w:r w:rsidR="005A286C">
        <w:t xml:space="preserve"> of interest</w:t>
      </w:r>
      <w:r w:rsidR="009B0A1A">
        <w:t>.</w:t>
      </w:r>
    </w:p>
    <w:p w14:paraId="18347581" w14:textId="7D4F1C92" w:rsidR="00CD2D6A" w:rsidRDefault="00CD2D6A">
      <w:r>
        <w:tab/>
      </w:r>
      <w:r w:rsidR="006924D1">
        <w:t>A Bayesian</w:t>
      </w:r>
      <w:r w:rsidR="005F3F0B">
        <w:t xml:space="preserve"> analysis</w:t>
      </w:r>
      <w:r w:rsidR="006924D1">
        <w:t xml:space="preserve"> could in principle simultaneously model all genes and conditions, though in practice, such an</w:t>
      </w:r>
      <w:r w:rsidR="007F6F54">
        <w:t xml:space="preserve"> approach would likely be computationally infeasible, particularly when considering the need for sufficient sampling in order for the parameter estimates to converge.</w:t>
      </w:r>
      <w:r w:rsidR="00A94205">
        <w:t xml:space="preserve"> To avoid these challenges, we instead model </w:t>
      </w:r>
      <w:r w:rsidR="00C701F4">
        <w:t>more manageable subsets of</w:t>
      </w:r>
      <w:r w:rsidR="00A94205">
        <w:t xml:space="preserve"> </w:t>
      </w:r>
      <w:r w:rsidR="00A94205" w:rsidRPr="00412FB5">
        <w:t>H3K36me3</w:t>
      </w:r>
      <w:r w:rsidR="00A94205">
        <w:t xml:space="preserve"> dat</w:t>
      </w:r>
      <w:r w:rsidR="00C701F4">
        <w:t>a</w:t>
      </w:r>
      <w:r w:rsidR="00A94205">
        <w:t>.</w:t>
      </w:r>
      <w:r w:rsidR="00C701F4">
        <w:t xml:space="preserve"> First, we fit a model of </w:t>
      </w:r>
      <w:r w:rsidR="00C701F4" w:rsidRPr="00412FB5">
        <w:t>H3K36me3</w:t>
      </w:r>
      <w:r w:rsidR="00C701F4">
        <w:t xml:space="preserve"> data for a specific gene and condition. Second, to make more direct comparisons between the writer loss and writer eraser loss conditions, we modeled their data jointly within a gene.</w:t>
      </w:r>
    </w:p>
    <w:p w14:paraId="32FEEA10" w14:textId="78663343" w:rsidR="00B126A3" w:rsidRDefault="00B126A3"/>
    <w:p w14:paraId="03C98E2D" w14:textId="0D898EAF" w:rsidR="00B126A3" w:rsidRPr="00B126A3" w:rsidRDefault="00B126A3">
      <w:pPr>
        <w:rPr>
          <w:b/>
        </w:rPr>
      </w:pPr>
      <w:r>
        <w:rPr>
          <w:b/>
        </w:rPr>
        <w:t xml:space="preserve">Beta </w:t>
      </w:r>
      <w:r w:rsidR="00977AA6">
        <w:rPr>
          <w:b/>
        </w:rPr>
        <w:t>regression model of H3K36me3 proportions</w:t>
      </w:r>
    </w:p>
    <w:p w14:paraId="37B9BFA2" w14:textId="5733CF42" w:rsidR="00352060" w:rsidRDefault="001514B1">
      <w:pPr>
        <w:rPr>
          <w:rFonts w:eastAsiaTheme="minorEastAsia"/>
        </w:rPr>
      </w:pPr>
      <w:r>
        <w:t xml:space="preserve">For the </w:t>
      </w:r>
      <w:r w:rsidRPr="00412FB5">
        <w:t>H3K36me3</w:t>
      </w:r>
      <w:r>
        <w:t xml:space="preserve"> </w:t>
      </w:r>
      <w:r>
        <w:t>data transformed to the proportion scale, we modeled the data with a beta distribution</w:t>
      </w:r>
      <w:r w:rsidR="00A8556E">
        <w:t xml:space="preserve"> and the following parameterization: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μɸ</m:t>
                </m:r>
                <m:r>
                  <w:rPr>
                    <w:rFonts w:ascii="Cambria Math" w:hAnsi="Cambria Math"/>
                  </w:rPr>
                  <m:t xml:space="preserve"> 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(1 - y)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1 - 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  <m:r>
                  <w:rPr>
                    <w:rFonts w:ascii="Cambria Math" w:hAnsi="Cambria Math"/>
                  </w:rPr>
                  <m:t>ɸ</m:t>
                </m:r>
                <m:r>
                  <w:rPr>
                    <w:rFonts w:ascii="Cambria Math" w:hAnsi="Cambria Math"/>
                  </w:rPr>
                  <m:t xml:space="preserve"> - 1</m:t>
                </m:r>
              </m:sup>
            </m:sSup>
          </m:num>
          <m:den>
            <m:r>
              <w:rPr>
                <w:rFonts w:ascii="Cambria Math" w:hAnsi="Cambria Math"/>
              </w:rPr>
              <m:t>B(</m:t>
            </m:r>
            <m:r>
              <w:rPr>
                <w:rFonts w:ascii="Cambria Math" w:hAnsi="Cambria Math"/>
              </w:rPr>
              <m:t>μɸ</m:t>
            </m:r>
            <m:r>
              <w:rPr>
                <w:rFonts w:ascii="Cambria Math" w:hAnsi="Cambria Math"/>
              </w:rPr>
              <m:t xml:space="preserve">, 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1- </m:t>
                </m:r>
                <m:r>
                  <w:rPr>
                    <w:rFonts w:ascii="Cambria Math" w:hAnsi="Cambria Math"/>
                  </w:rPr>
                  <m:t>μ</m:t>
                </m:r>
              </m:e>
            </m:d>
            <m:r>
              <w:rPr>
                <w:rFonts w:ascii="Cambria Math" w:hAnsi="Cambria Math"/>
              </w:rPr>
              <m:t>ɸ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1B2663"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</m:t>
            </m:r>
          </m:e>
        </m:d>
      </m:oMath>
      <w:r w:rsidR="003A63B7">
        <w:rPr>
          <w:rFonts w:eastAsiaTheme="minorEastAsia"/>
        </w:rPr>
        <w:t xml:space="preserve"> </w:t>
      </w:r>
      <w:r w:rsidR="001B2663">
        <w:rPr>
          <w:rFonts w:eastAsiaTheme="minorEastAsia"/>
        </w:rPr>
        <w:t xml:space="preserve">is the </w:t>
      </w:r>
      <w:r w:rsidR="001B2663">
        <w:rPr>
          <w:rFonts w:eastAsiaTheme="minorEastAsia"/>
        </w:rPr>
        <w:lastRenderedPageBreak/>
        <w:t>beta function</w:t>
      </w:r>
      <w:r w:rsidR="00C41A8E">
        <w:rPr>
          <w:rFonts w:eastAsiaTheme="minorEastAsia"/>
        </w:rPr>
        <w:t xml:space="preserve"> (Casella &amp; Berger 2002)</w:t>
      </w:r>
      <w:r w:rsidR="001B2663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ɸ</m:t>
        </m:r>
      </m:oMath>
      <w:r w:rsidR="003A63B7">
        <w:rPr>
          <w:rFonts w:eastAsiaTheme="minorEastAsia"/>
        </w:rPr>
        <w:t xml:space="preserve"> is a positive precision parameter. </w:t>
      </w:r>
      <w:r w:rsidR="00B554D9">
        <w:rPr>
          <w:rFonts w:eastAsiaTheme="minorEastAsia"/>
        </w:rPr>
        <w:t xml:space="preserve">For the link function, </w:t>
      </w:r>
      <w:r w:rsidR="007B0DEF">
        <w:rPr>
          <w:rFonts w:eastAsiaTheme="minorEastAsia"/>
        </w:rPr>
        <w:t>we used the</w:t>
      </w:r>
      <w:r w:rsidR="00B554D9">
        <w:rPr>
          <w:rFonts w:eastAsiaTheme="minorEastAsia"/>
        </w:rPr>
        <w:t xml:space="preserve"> logi</w:t>
      </w:r>
      <w:r w:rsidR="007B0DEF">
        <w:rPr>
          <w:rFonts w:eastAsiaTheme="minorEastAsia"/>
        </w:rPr>
        <w:t>t</w:t>
      </w:r>
      <w:r w:rsidR="00357BD5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logit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nor/>
          </m:rP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num>
              <m:den>
                <m:r>
                  <w:rPr>
                    <w:rFonts w:ascii="Cambria Math" w:hAnsi="Cambria Math"/>
                  </w:rPr>
                  <m:t xml:space="preserve">1-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den>
            </m:f>
          </m:e>
        </m:d>
      </m:oMath>
      <w:r w:rsidR="00357BD5">
        <w:rPr>
          <w:rFonts w:eastAsiaTheme="minorEastAsia"/>
        </w:rPr>
        <w:t>.</w:t>
      </w:r>
    </w:p>
    <w:p w14:paraId="195A5551" w14:textId="6D2ED884" w:rsidR="00481D22" w:rsidRDefault="00D027C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412FB5">
        <w:t>H3K36me3</w:t>
      </w:r>
      <w:r>
        <w:t xml:space="preserve"> data scaled to the proportion of the maximum </w:t>
      </w:r>
      <w:r w:rsidRPr="00412FB5">
        <w:t>H3K36me3</w:t>
      </w:r>
      <w:r>
        <w:t xml:space="preserve"> measured </w:t>
      </w:r>
      <w:r w:rsidR="004031C8">
        <w:t>within a</w:t>
      </w:r>
      <w:r>
        <w:t xml:space="preserve"> replicate (three replicates</w:t>
      </w:r>
      <w:proofErr w:type="spellStart"/>
      <w:r>
        <w:t xml:space="preserve"> </w:t>
      </w:r>
      <w:proofErr w:type="spellEnd"/>
      <w:r>
        <w:t xml:space="preserve">per gene per condition) results in three values of 1 for each gene and condition pairing. Beta regression </w:t>
      </w:r>
      <w:r w:rsidR="00F64FF0">
        <w:t xml:space="preserve">expects proportional outcomes between 0 and 1, and fails with values </w:t>
      </w:r>
      <w:r w:rsidR="002B0632">
        <w:t>at</w:t>
      </w:r>
      <w:r w:rsidR="00F64FF0">
        <w:t xml:space="preserve"> 0 and 1. </w:t>
      </w:r>
      <w:r w:rsidR="002B0632">
        <w:t xml:space="preserve">We explored two approaches to accommodating the large number of 1s and some number of 0s in these data. </w:t>
      </w:r>
      <w:r w:rsidR="002B0632">
        <w:rPr>
          <w:rFonts w:eastAsiaTheme="minorEastAsia"/>
        </w:rPr>
        <w:t>[</w:t>
      </w:r>
      <w:r w:rsidR="002B0632">
        <w:rPr>
          <w:rFonts w:eastAsiaTheme="minorEastAsia"/>
        </w:rPr>
        <w:t xml:space="preserve">+/- 0.0001 and </w:t>
      </w:r>
      <w:r w:rsidR="002B0632">
        <w:rPr>
          <w:rFonts w:eastAsiaTheme="minorEastAsia"/>
        </w:rPr>
        <w:t>zero-one-inflated beta]</w:t>
      </w:r>
      <w:r w:rsidR="002B0632">
        <w:rPr>
          <w:rFonts w:eastAsiaTheme="minorEastAsia"/>
        </w:rPr>
        <w:t>.</w:t>
      </w:r>
    </w:p>
    <w:p w14:paraId="3935343E" w14:textId="77777777" w:rsidR="009C5621" w:rsidRDefault="009C5621"/>
    <w:p w14:paraId="2E9C201C" w14:textId="73E97D9E" w:rsidR="00771026" w:rsidRDefault="00352060">
      <w:r w:rsidRPr="00352060">
        <w:rPr>
          <w:u w:val="single"/>
        </w:rPr>
        <w:t>Continuous time model:</w:t>
      </w:r>
      <w:r>
        <w:t xml:space="preserve"> </w:t>
      </w:r>
      <w:r w:rsidR="00EF6EF0">
        <w:t xml:space="preserve">We modeled the gain or loss of </w:t>
      </w:r>
      <w:r w:rsidR="00EF6EF0" w:rsidRPr="00412FB5">
        <w:t>H3K36me3</w:t>
      </w:r>
      <w:r w:rsidR="00EF6EF0">
        <w:t xml:space="preserve"> with a continuous time variable</w:t>
      </w:r>
      <w:r w:rsidR="00BE7208">
        <w:t xml:space="preserve"> in the linear predictor of the model,</w:t>
      </w:r>
    </w:p>
    <w:p w14:paraId="5F8501CE" w14:textId="77777777" w:rsidR="00771026" w:rsidRDefault="00771026"/>
    <w:p w14:paraId="2FBDF47E" w14:textId="44733D55" w:rsidR="00771026" w:rsidRDefault="00EF6EF0" w:rsidP="0077102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⍺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δ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E7208">
        <w:rPr>
          <w:rFonts w:eastAsiaTheme="minorEastAsia"/>
        </w:rPr>
        <w:t>,</w:t>
      </w:r>
    </w:p>
    <w:p w14:paraId="6C96A510" w14:textId="77777777" w:rsidR="00771026" w:rsidRDefault="00771026" w:rsidP="00771026">
      <w:pPr>
        <w:jc w:val="center"/>
        <w:rPr>
          <w:rFonts w:eastAsiaTheme="minorEastAsia"/>
        </w:rPr>
      </w:pPr>
    </w:p>
    <w:p w14:paraId="09C5670A" w14:textId="6F8A36E4" w:rsidR="00352060" w:rsidRDefault="00BE7208">
      <w:r>
        <w:rPr>
          <w:rFonts w:eastAsiaTheme="minorEastAsia"/>
        </w:rPr>
        <w:t xml:space="preserve">where </w:t>
      </w:r>
      <w:r w:rsidRPr="00BE7208">
        <w:rPr>
          <w:rFonts w:eastAsiaTheme="minorEastAsia"/>
        </w:rPr>
        <w:t>μ</w:t>
      </w:r>
      <w:r>
        <w:rPr>
          <w:rFonts w:eastAsiaTheme="minorEastAsia"/>
        </w:rPr>
        <w:t xml:space="preserve"> is a shared intercept term,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the </w:t>
      </w:r>
      <w:proofErr w:type="spellStart"/>
      <w:r>
        <w:rPr>
          <w:rFonts w:eastAsiaTheme="minorEastAsia"/>
          <w:i/>
        </w:rPr>
        <w:t>j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time</w:t>
      </w:r>
      <w:bookmarkStart w:id="0" w:name="_GoBack"/>
      <w:bookmarkEnd w:id="0"/>
      <w:r>
        <w:rPr>
          <w:rFonts w:eastAsiaTheme="minorEastAsia"/>
        </w:rPr>
        <w:t xml:space="preserve">point (in minutes) for the </w:t>
      </w:r>
      <w:proofErr w:type="spellStart"/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replicate,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</m:sub>
        </m:sSub>
      </m:oMath>
      <w:r>
        <w:rPr>
          <w:rFonts w:eastAsiaTheme="minorEastAsia"/>
        </w:rPr>
        <w:t>is the log odds ratio</w:t>
      </w:r>
      <w:r w:rsidR="001E0553">
        <w:rPr>
          <w:rFonts w:eastAsiaTheme="minorEastAsia"/>
        </w:rPr>
        <w:t xml:space="preserve"> (OR)</w:t>
      </w:r>
      <w:r>
        <w:rPr>
          <w:rFonts w:eastAsiaTheme="minorEastAsia"/>
        </w:rPr>
        <w:t xml:space="preserve"> </w:t>
      </w:r>
      <w:r w:rsidR="00AA38AA">
        <w:rPr>
          <w:rFonts w:eastAsiaTheme="minorEastAsia"/>
        </w:rPr>
        <w:t xml:space="preserve">for change in proportion </w:t>
      </w:r>
      <w:r w:rsidR="00AA38AA" w:rsidRPr="00412FB5">
        <w:t>H3K36me3</w:t>
      </w:r>
      <w:r w:rsidR="00AA38AA">
        <w:t xml:space="preserve"> (compared to the maximum) per minute.</w:t>
      </w:r>
      <w:r w:rsidR="004031C8">
        <w:t xml:space="preserve"> For all genes and conditions, we record</w:t>
      </w:r>
      <w:r w:rsidR="009C5621">
        <w:t>ed</w:t>
      </w:r>
      <w:r w:rsidR="004031C8">
        <w:t xml:space="preserve"> the posterior mean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  <m:r>
              <m:rPr>
                <m:nor/>
              </m:rPr>
              <w:rPr>
                <w:rFonts w:ascii="Cambria Math" w:hAnsi="Cambria Math"/>
              </w:rPr>
              <m:t>, kl</m:t>
            </m:r>
          </m:sub>
        </m:sSub>
        <m:r>
          <w:rPr>
            <w:rFonts w:ascii="Cambria Math" w:hAnsi="Cambria Math"/>
          </w:rPr>
          <m:t>)</m:t>
        </m:r>
      </m:oMath>
      <w:r w:rsidR="004031C8">
        <w:rPr>
          <w:rFonts w:eastAsiaTheme="minorEastAsia"/>
        </w:rPr>
        <w:t xml:space="preserve"> as a point estimate for the change in </w:t>
      </w:r>
      <w:r w:rsidR="004031C8" w:rsidRPr="00412FB5">
        <w:t>H3K36me3</w:t>
      </w:r>
      <w:r w:rsidR="004031C8">
        <w:t xml:space="preserve"> proportion with time</w:t>
      </w:r>
      <w:r w:rsidR="009C5621">
        <w:t>, the standard error on the estimat</w:t>
      </w:r>
      <w:r w:rsidR="00766A61">
        <w:t>e</w:t>
      </w:r>
      <w:r w:rsidR="009C5621">
        <w:t>, and</w:t>
      </w:r>
      <w:r w:rsidR="004031C8">
        <w:t xml:space="preserve"> the 95% Credible Interval (</w:t>
      </w:r>
      <w:proofErr w:type="spellStart"/>
      <w:r w:rsidR="004031C8">
        <w:t>CrI</w:t>
      </w:r>
      <w:proofErr w:type="spellEnd"/>
      <w:r w:rsidR="004031C8">
        <w:t xml:space="preserve">), which we use to define “confident” genes for a given condition, which possess </w:t>
      </w:r>
      <w:proofErr w:type="spellStart"/>
      <w:r w:rsidR="004031C8">
        <w:t>CrI</w:t>
      </w:r>
      <w:proofErr w:type="spellEnd"/>
      <w:r w:rsidR="004031C8">
        <w:t xml:space="preserve"> that do not cover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time, kl</m:t>
            </m:r>
          </m:sub>
        </m:sSub>
      </m:oMath>
      <w:r w:rsidR="009C5621">
        <w:rPr>
          <w:rFonts w:eastAsiaTheme="minorEastAsia"/>
        </w:rPr>
        <w:t xml:space="preserve"> were </w:t>
      </w:r>
      <w:r w:rsidR="00E94218">
        <w:rPr>
          <w:rFonts w:eastAsiaTheme="minorEastAsia"/>
        </w:rPr>
        <w:t>plotted and correlated with additional factors of interests in order to identify interesting trends.</w:t>
      </w:r>
    </w:p>
    <w:p w14:paraId="391DAFAA" w14:textId="77777777" w:rsidR="009C5621" w:rsidRDefault="009C5621"/>
    <w:p w14:paraId="4AA06BB4" w14:textId="1CF45C18" w:rsidR="00771026" w:rsidRDefault="00B07C4B">
      <w:r>
        <w:rPr>
          <w:u w:val="single"/>
        </w:rPr>
        <w:t>Categorical</w:t>
      </w:r>
      <w:r w:rsidRPr="00352060">
        <w:rPr>
          <w:u w:val="single"/>
        </w:rPr>
        <w:t xml:space="preserve"> time model:</w:t>
      </w:r>
      <w:r w:rsidR="004B4719">
        <w:t xml:space="preserve"> </w:t>
      </w:r>
      <w:r w:rsidR="007179B7">
        <w:t xml:space="preserve">Notably, writer loss and writer eraser loss had similar </w:t>
      </w:r>
      <w:r w:rsidR="007179B7" w:rsidRPr="00412FB5">
        <w:t>H3K36me3</w:t>
      </w:r>
      <w:r w:rsidR="007179B7">
        <w:t xml:space="preserve"> </w:t>
      </w:r>
      <w:r w:rsidR="007179B7">
        <w:t xml:space="preserve">dynamics with time. </w:t>
      </w:r>
      <w:r w:rsidR="004B4719">
        <w:t xml:space="preserve">To more directly compare the dynamics of writer loss and writer eraser loss, we simultaneously </w:t>
      </w:r>
      <w:r w:rsidR="007179B7">
        <w:t>analyzed</w:t>
      </w:r>
      <w:r w:rsidR="004B4719">
        <w:t xml:space="preserve"> their data per gene</w:t>
      </w:r>
      <w:r w:rsidR="007179B7">
        <w:t xml:space="preserve"> within a categorical time model, allowing for greater flexibility and non-linearity with respect to time</w:t>
      </w:r>
      <w:r w:rsidR="00296A1F">
        <w:t>:</w:t>
      </w:r>
    </w:p>
    <w:p w14:paraId="55DDE892" w14:textId="058A1280" w:rsidR="00B07C4B" w:rsidRPr="0050171D" w:rsidRDefault="00B07C4B" w:rsidP="0050171D">
      <w:pPr>
        <w:rPr>
          <w:rFonts w:eastAsiaTheme="minorEastAsia"/>
        </w:rPr>
      </w:pPr>
    </w:p>
    <w:p w14:paraId="1A8E0847" w14:textId="4DB72333" w:rsidR="0050171D" w:rsidRDefault="0050171D" w:rsidP="0077102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time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point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I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j=p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time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point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I{j=q}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39511D" w14:textId="77777777" w:rsidR="00771026" w:rsidRPr="004B4719" w:rsidRDefault="00771026" w:rsidP="00771026"/>
    <w:p w14:paraId="3987C863" w14:textId="131862A0" w:rsidR="00481D22" w:rsidRPr="001E0553" w:rsidRDefault="00771026">
      <w:r>
        <w:t xml:space="preserve">where </w:t>
      </w:r>
      <w:r w:rsidR="001E0553" w:rsidRPr="00BE7208">
        <w:rPr>
          <w:rFonts w:eastAsiaTheme="minorEastAsia"/>
        </w:rPr>
        <w:t>μ</w:t>
      </w:r>
      <w:r w:rsidR="001E0553">
        <w:rPr>
          <w:rFonts w:eastAsiaTheme="minorEastAsia"/>
        </w:rPr>
        <w:t xml:space="preserve"> is </w:t>
      </w:r>
      <w:r w:rsidR="001E0553">
        <w:rPr>
          <w:rFonts w:eastAsiaTheme="minorEastAsia"/>
        </w:rPr>
        <w:t xml:space="preserve">the intercept representing log odds for the proportion </w:t>
      </w:r>
      <w:r w:rsidR="001E0553" w:rsidRPr="00412FB5">
        <w:t>H3K36me3</w:t>
      </w:r>
      <w:r w:rsidR="001E0553">
        <w:t xml:space="preserve"> at time0 for writer loss,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  <m:r>
              <m:rPr>
                <m:nor/>
              </m:rPr>
              <w:rPr>
                <w:rFonts w:ascii="Cambria Math" w:hAnsi="Cambria Math"/>
              </w:rPr>
              <m:t>point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1E0553">
        <w:rPr>
          <w:rFonts w:eastAsiaTheme="minorEastAsia"/>
        </w:rPr>
        <w:t xml:space="preserve"> is the </w:t>
      </w:r>
      <w:r w:rsidR="001E0553">
        <w:rPr>
          <w:rFonts w:eastAsiaTheme="minorEastAsia"/>
        </w:rPr>
        <w:t>log</w:t>
      </w:r>
      <w:r w:rsidR="001E0553">
        <w:rPr>
          <w:rFonts w:eastAsiaTheme="minorEastAsia"/>
        </w:rPr>
        <w:t xml:space="preserve"> OR comparing timepoint </w:t>
      </w:r>
      <m:oMath>
        <m:r>
          <w:rPr>
            <w:rFonts w:ascii="Cambria Math" w:eastAsiaTheme="minorEastAsia" w:hAnsi="Cambria Math"/>
          </w:rPr>
          <m:t>p</m:t>
        </m:r>
      </m:oMath>
      <w:r w:rsidR="001E0553">
        <w:rPr>
          <w:rFonts w:eastAsiaTheme="minorEastAsia"/>
        </w:rPr>
        <w:t xml:space="preserve"> to 0 for writer loss,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timepoint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 w:rsidR="005B7391">
        <w:rPr>
          <w:rFonts w:eastAsiaTheme="minorEastAsia"/>
        </w:rPr>
        <w:t xml:space="preserve"> represents </w:t>
      </w:r>
      <w:r w:rsidR="00C81A5D">
        <w:rPr>
          <w:rFonts w:eastAsiaTheme="minorEastAsia"/>
        </w:rPr>
        <w:t>deviations at each timepoint for writer eraser loss.</w:t>
      </w:r>
    </w:p>
    <w:p w14:paraId="3FAC9DC4" w14:textId="77777777" w:rsidR="00771026" w:rsidRDefault="00771026"/>
    <w:p w14:paraId="291F4E24" w14:textId="77777777" w:rsidR="00481D22" w:rsidRPr="00481D22" w:rsidRDefault="00481D22">
      <w:pPr>
        <w:rPr>
          <w:b/>
        </w:rPr>
      </w:pPr>
      <w:r w:rsidRPr="00481D22">
        <w:rPr>
          <w:b/>
        </w:rPr>
        <w:t>Bibliography</w:t>
      </w:r>
    </w:p>
    <w:p w14:paraId="31057C31" w14:textId="77777777" w:rsidR="00481D22" w:rsidRDefault="00481D22">
      <w:r w:rsidRPr="00481D22">
        <w:t xml:space="preserve">Gelman, A., &amp; Hill, J. (2006). </w:t>
      </w:r>
      <w:r w:rsidRPr="00481D22">
        <w:rPr>
          <w:i/>
        </w:rPr>
        <w:t>Data Analysis Using Regression and Multilevel/Hierarchical Models (Analytical Methods for Social Research)</w:t>
      </w:r>
      <w:r w:rsidRPr="00481D22">
        <w:t>. Cambridge: Cambridge University Press. doi:10.1017/CBO9780511790942</w:t>
      </w:r>
    </w:p>
    <w:p w14:paraId="3A7A37B9" w14:textId="77777777" w:rsidR="006A2564" w:rsidRDefault="006A2564"/>
    <w:p w14:paraId="7DB87877" w14:textId="77777777" w:rsidR="006A2564" w:rsidRDefault="006A2564">
      <w:r w:rsidRPr="006A2564">
        <w:t xml:space="preserve">﻿Carpenter, B., Gelman, A., Hoffman, M. D., Lee, D., Goodrich, B., Betancourt, M., … Riddell, A. (2017). Stan: A Probabilistic Programming Language. </w:t>
      </w:r>
      <w:r w:rsidRPr="006A2564">
        <w:rPr>
          <w:i/>
        </w:rPr>
        <w:t>Journal of Statistical Software</w:t>
      </w:r>
      <w:r w:rsidRPr="006A2564">
        <w:t>, 76(1). http://doi.org/10.18637/jss.v076.i01</w:t>
      </w:r>
    </w:p>
    <w:p w14:paraId="28F25947" w14:textId="77777777" w:rsidR="00131ACD" w:rsidRDefault="00131ACD"/>
    <w:p w14:paraId="7457CFEF" w14:textId="6391604E" w:rsidR="00131ACD" w:rsidRDefault="00131ACD">
      <w:r w:rsidRPr="00131ACD">
        <w:lastRenderedPageBreak/>
        <w:t>﻿</w:t>
      </w:r>
      <w:proofErr w:type="spellStart"/>
      <w:r w:rsidRPr="00131ACD">
        <w:t>Bürkner</w:t>
      </w:r>
      <w:proofErr w:type="spellEnd"/>
      <w:r w:rsidRPr="00131ACD">
        <w:t xml:space="preserve">, P.-C. (2017). </w:t>
      </w:r>
      <w:proofErr w:type="spellStart"/>
      <w:r w:rsidRPr="00131ACD">
        <w:t>brms</w:t>
      </w:r>
      <w:proofErr w:type="spellEnd"/>
      <w:r w:rsidRPr="00131ACD">
        <w:t xml:space="preserve">: An R Package for Bayesian Multilevel Models Using Stan. </w:t>
      </w:r>
      <w:r w:rsidRPr="00131ACD">
        <w:rPr>
          <w:i/>
        </w:rPr>
        <w:t>Journal of Statistical Software</w:t>
      </w:r>
      <w:r w:rsidRPr="00131ACD">
        <w:t xml:space="preserve">, 80(1). </w:t>
      </w:r>
      <w:hyperlink r:id="rId4" w:history="1">
        <w:r w:rsidR="00C41A8E" w:rsidRPr="00F06770">
          <w:rPr>
            <w:rStyle w:val="Hyperlink"/>
          </w:rPr>
          <w:t>http://doi.org/10.18637/jss.v080.i01</w:t>
        </w:r>
      </w:hyperlink>
    </w:p>
    <w:p w14:paraId="2BD6AEAB" w14:textId="5B2883A6" w:rsidR="00C41A8E" w:rsidRDefault="00C41A8E"/>
    <w:p w14:paraId="3C4F660D" w14:textId="44BAD25D" w:rsidR="00C41A8E" w:rsidRDefault="00C41A8E">
      <w:r w:rsidRPr="00C41A8E">
        <w:t xml:space="preserve">﻿Casella, G., &amp; Berger, R. L. (2002). </w:t>
      </w:r>
      <w:r w:rsidRPr="00C41A8E">
        <w:rPr>
          <w:i/>
        </w:rPr>
        <w:t>Statistical Inference</w:t>
      </w:r>
      <w:r w:rsidRPr="00C41A8E">
        <w:t xml:space="preserve">. Thomson Learning. </w:t>
      </w:r>
    </w:p>
    <w:sectPr w:rsidR="00C41A8E" w:rsidSect="0071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B5"/>
    <w:rsid w:val="00044A66"/>
    <w:rsid w:val="000566EA"/>
    <w:rsid w:val="000F208B"/>
    <w:rsid w:val="00102CF7"/>
    <w:rsid w:val="00131ACD"/>
    <w:rsid w:val="001514B1"/>
    <w:rsid w:val="001B2663"/>
    <w:rsid w:val="001E0553"/>
    <w:rsid w:val="00292768"/>
    <w:rsid w:val="00296A1F"/>
    <w:rsid w:val="002B0632"/>
    <w:rsid w:val="002B5873"/>
    <w:rsid w:val="00303FFE"/>
    <w:rsid w:val="00352060"/>
    <w:rsid w:val="00357BD5"/>
    <w:rsid w:val="00393F88"/>
    <w:rsid w:val="003A63B7"/>
    <w:rsid w:val="003F1202"/>
    <w:rsid w:val="004031C8"/>
    <w:rsid w:val="00412FB5"/>
    <w:rsid w:val="004249F6"/>
    <w:rsid w:val="00481D22"/>
    <w:rsid w:val="004B4719"/>
    <w:rsid w:val="004D4AAF"/>
    <w:rsid w:val="0050171D"/>
    <w:rsid w:val="00524F94"/>
    <w:rsid w:val="00572D8E"/>
    <w:rsid w:val="005A286C"/>
    <w:rsid w:val="005B7391"/>
    <w:rsid w:val="005F3F0B"/>
    <w:rsid w:val="00614F95"/>
    <w:rsid w:val="006253FE"/>
    <w:rsid w:val="00625A2D"/>
    <w:rsid w:val="00632687"/>
    <w:rsid w:val="00674590"/>
    <w:rsid w:val="006924D1"/>
    <w:rsid w:val="00693E99"/>
    <w:rsid w:val="006A2564"/>
    <w:rsid w:val="006E7CE3"/>
    <w:rsid w:val="00711868"/>
    <w:rsid w:val="00715A85"/>
    <w:rsid w:val="007179B7"/>
    <w:rsid w:val="007446EF"/>
    <w:rsid w:val="00756FBB"/>
    <w:rsid w:val="00766A61"/>
    <w:rsid w:val="00771026"/>
    <w:rsid w:val="007916A4"/>
    <w:rsid w:val="007B0DEF"/>
    <w:rsid w:val="007F6F54"/>
    <w:rsid w:val="0082029E"/>
    <w:rsid w:val="00822DEB"/>
    <w:rsid w:val="00827E9C"/>
    <w:rsid w:val="0086042A"/>
    <w:rsid w:val="00863884"/>
    <w:rsid w:val="00863A5C"/>
    <w:rsid w:val="008777DE"/>
    <w:rsid w:val="00893558"/>
    <w:rsid w:val="008A510E"/>
    <w:rsid w:val="008B63FC"/>
    <w:rsid w:val="009309E6"/>
    <w:rsid w:val="00964A8D"/>
    <w:rsid w:val="00977AA6"/>
    <w:rsid w:val="009B0A1A"/>
    <w:rsid w:val="009C5621"/>
    <w:rsid w:val="009E5224"/>
    <w:rsid w:val="00A63CC8"/>
    <w:rsid w:val="00A8556E"/>
    <w:rsid w:val="00A93A70"/>
    <w:rsid w:val="00A94205"/>
    <w:rsid w:val="00AA38AA"/>
    <w:rsid w:val="00B07C4B"/>
    <w:rsid w:val="00B126A3"/>
    <w:rsid w:val="00B349D4"/>
    <w:rsid w:val="00B554D9"/>
    <w:rsid w:val="00B92586"/>
    <w:rsid w:val="00B95166"/>
    <w:rsid w:val="00BE2422"/>
    <w:rsid w:val="00BE7208"/>
    <w:rsid w:val="00C41A8E"/>
    <w:rsid w:val="00C64E35"/>
    <w:rsid w:val="00C701F4"/>
    <w:rsid w:val="00C81A5D"/>
    <w:rsid w:val="00C94BFA"/>
    <w:rsid w:val="00C94D4F"/>
    <w:rsid w:val="00CA259B"/>
    <w:rsid w:val="00CD2D6A"/>
    <w:rsid w:val="00CE3BBD"/>
    <w:rsid w:val="00D027C1"/>
    <w:rsid w:val="00DA5103"/>
    <w:rsid w:val="00E94218"/>
    <w:rsid w:val="00EC00E7"/>
    <w:rsid w:val="00EC7136"/>
    <w:rsid w:val="00EF6EF0"/>
    <w:rsid w:val="00F60053"/>
    <w:rsid w:val="00F64FF0"/>
    <w:rsid w:val="00FC7A9E"/>
    <w:rsid w:val="00F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36134"/>
  <w15:chartTrackingRefBased/>
  <w15:docId w15:val="{905E9FA4-E087-8141-9BD8-DBDF5220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35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41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1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i.org/10.18637/jss.v080.i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3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2019-05-02T17:15:00Z</dcterms:created>
  <dcterms:modified xsi:type="dcterms:W3CDTF">2019-05-14T01:51:00Z</dcterms:modified>
</cp:coreProperties>
</file>