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78F9239" w14:textId="08D530C1" w:rsidR="00D21CC8" w:rsidRDefault="001D5F9B">
      <w:r>
        <w:rPr>
          <w:rFonts w:hint="eastAsia"/>
        </w:rPr>
        <w:t>AAAA</w:t>
      </w:r>
    </w:p>
    <w:sectPr w:rsidR="00D21CC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05CD"/>
    <w:rsid w:val="001D5F9B"/>
    <w:rsid w:val="00204520"/>
    <w:rsid w:val="007E4AC8"/>
    <w:rsid w:val="0080009D"/>
    <w:rsid w:val="00884ECB"/>
    <w:rsid w:val="00982359"/>
    <w:rsid w:val="00E805CD"/>
    <w:rsid w:val="00F073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A3FC92"/>
  <w15:chartTrackingRefBased/>
  <w15:docId w15:val="{4DBEACB1-2C5D-4054-9CD4-F757DB9D22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越卿</dc:creator>
  <cp:keywords/>
  <dc:description/>
  <cp:lastModifiedBy>王 越卿</cp:lastModifiedBy>
  <cp:revision>5</cp:revision>
  <dcterms:created xsi:type="dcterms:W3CDTF">2021-02-06T19:21:00Z</dcterms:created>
  <dcterms:modified xsi:type="dcterms:W3CDTF">2021-02-06T19:22:00Z</dcterms:modified>
</cp:coreProperties>
</file>