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spacing w:lineRule="auto" w:line="276" w:before="0" w:after="6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10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ОТЧЁТ</w:t>
      </w:r>
    </w:p>
    <w:p>
      <w:pPr>
        <w:pStyle w:val="Normal"/>
        <w:spacing w:lineRule="auto" w:line="276" w:before="0" w:after="1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 практической работе № 1-3</w:t>
      </w:r>
    </w:p>
    <w:p>
      <w:pPr>
        <w:pStyle w:val="Normal"/>
        <w:spacing w:lineRule="auto" w:line="276" w:before="0" w:after="1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lineRule="auto" w:line="276" w:before="0" w:after="1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lineRule="auto" w:line="276" w:before="0" w:after="60"/>
        <w:jc w:val="left"/>
        <w:rPr/>
      </w:pPr>
      <w:r>
        <w:rPr>
          <w:rFonts w:eastAsia="Times New Roman" w:cs="Times New Roman"/>
          <w:i/>
          <w:iCs/>
          <w:sz w:val="24"/>
          <w:szCs w:val="24"/>
        </w:rPr>
        <w:t>Тема: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</w:rPr>
        <w:t>Мини-проект „</w:t>
      </w:r>
      <w:r>
        <w:rPr>
          <w:rFonts w:eastAsia="Times New Roman" w:cs="Times New Roman"/>
          <w:b/>
          <w:bCs/>
          <w:i/>
          <w:iCs/>
          <w:sz w:val="24"/>
          <w:szCs w:val="24"/>
        </w:rPr>
        <w:t>Электронная библиотека</w:t>
      </w:r>
      <w:r>
        <w:rPr>
          <w:rFonts w:eastAsia="Times New Roman" w:cs="Times New Roman"/>
          <w:b/>
          <w:bCs/>
          <w:sz w:val="24"/>
          <w:szCs w:val="24"/>
        </w:rPr>
        <w:t>“</w:t>
      </w:r>
    </w:p>
    <w:p>
      <w:pPr>
        <w:pStyle w:val="Normal"/>
        <w:spacing w:lineRule="auto" w:line="276" w:before="0" w:after="6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i/>
          <w:iCs/>
          <w:sz w:val="24"/>
          <w:szCs w:val="24"/>
        </w:rPr>
        <w:t>ФИО студентов:</w:t>
      </w:r>
      <w:r>
        <w:rPr>
          <w:rFonts w:eastAsia="Times New Roman" w:cs="Times New Roman"/>
          <w:sz w:val="24"/>
          <w:szCs w:val="24"/>
        </w:rPr>
        <w:t xml:space="preserve"> Пивкин Е. А. &amp; Белослудцева В. А.</w:t>
      </w:r>
    </w:p>
    <w:p>
      <w:pPr>
        <w:pStyle w:val="BodyText"/>
        <w:rPr>
          <w:sz w:val="24"/>
          <w:szCs w:val="24"/>
        </w:rPr>
      </w:pPr>
      <w:r>
        <w:rPr>
          <w:i/>
          <w:iCs/>
          <w:sz w:val="24"/>
          <w:szCs w:val="24"/>
        </w:rPr>
        <w:t>Группа:</w:t>
      </w:r>
      <w:r>
        <w:rPr>
          <w:sz w:val="24"/>
          <w:szCs w:val="24"/>
        </w:rPr>
        <w:t xml:space="preserve"> РПО – 1</w:t>
      </w:r>
    </w:p>
    <w:p>
      <w:pPr>
        <w:pStyle w:val="BodyText"/>
        <w:rPr>
          <w:sz w:val="24"/>
          <w:szCs w:val="24"/>
        </w:rPr>
      </w:pPr>
      <w:r>
        <w:rPr>
          <w:i/>
          <w:iCs/>
          <w:sz w:val="24"/>
          <w:szCs w:val="24"/>
        </w:rPr>
        <w:t>Дата:</w:t>
      </w:r>
      <w:r>
        <w:rPr>
          <w:sz w:val="24"/>
          <w:szCs w:val="24"/>
        </w:rPr>
        <w:t xml:space="preserve"> 10.09.26</w:t>
      </w:r>
    </w:p>
    <w:p>
      <w:pPr>
        <w:pStyle w:val="Normal"/>
        <w:spacing w:lineRule="auto" w:line="276" w:before="0" w:after="30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  <w:shd w:fill="auto" w:val="clear"/>
        </w:rPr>
        <w:t>1. Постановка задачи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 xml:space="preserve">Необходимо спроектировать и реализовать базу данных по мини проекту </w:t>
      </w:r>
      <w:r>
        <w:rPr>
          <w:rFonts w:eastAsia="Times New Roman" w:cs="Times New Roman"/>
          <w:sz w:val="24"/>
          <w:szCs w:val="24"/>
        </w:rPr>
        <w:t>“</w:t>
      </w:r>
      <w:r>
        <w:rPr>
          <w:rFonts w:eastAsia="Times New Roman" w:cs="Times New Roman"/>
          <w:sz w:val="24"/>
          <w:szCs w:val="24"/>
        </w:rPr>
        <w:t>Электронная библиотека” для хранения сведений о книгах, авторах, жанрах, читателях и выдачах книг. База данных должна обеспечивать библиотекарю возможность вести учёт всех книг, фиксировать выдачу и возврат книг, а также видеть список активных читателей и книг, находящихся на руках.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 работе требуется определить сущности предметной области и их атрибуты, привести структуру к третьей нормальной форме, создать таблицы в MS SQL Server Management Studio, задать первичные и внешние ключи и ограничения, построить диаграмму связей и заполнить таблицы тестовыми данными.</w:t>
      </w:r>
    </w:p>
    <w:p>
      <w:pPr>
        <w:pStyle w:val="Heading1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2. Определение сущностей и атрибутов</w:t>
      </w:r>
    </w:p>
    <w:p>
      <w:pPr>
        <w:pStyle w:val="Normal"/>
        <w:spacing w:lineRule="auto" w:line="276" w:before="0" w:after="100"/>
        <w:rPr/>
      </w:pPr>
      <w:r>
        <w:rPr>
          <w:rFonts w:eastAsia="Times New Roman" w:cs="Times New Roman"/>
          <w:sz w:val="24"/>
          <w:szCs w:val="24"/>
        </w:rPr>
        <w:t>В предметной области выделены следующие сущности: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Authors - авторы книг;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Genres - жанры;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Books - книги;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BookAuthors - связующая таблица «книга - автор»;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Readers - читатели;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Loans - выдачи книг.</w:t>
      </w:r>
    </w:p>
    <w:p>
      <w:pPr>
        <w:pStyle w:val="Normal"/>
        <w:spacing w:lineRule="auto" w:line="276" w:before="0" w:after="12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Authors (Авторы)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AuthorID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PRIMARY KEY, IDENTITY,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Уникальный идентификатор автора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FullName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ФИО автора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Country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Страна автора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BirthYear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Год рождения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Genres (Жанры)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GenreID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PRIMARY KEY, IDENTITY,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Уникальный идентификатор жанра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GenreName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NULL, UNIQUE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Название жанра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Books (Книги)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BookID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PRIMARY KEY, IDENTITY,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Уникальный идентификатор книги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Title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nvarchar(200)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Название книги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ISBN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UNIQUE,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Международный номер издания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PublicationYear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Год издания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GenreID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FOREIGN KEY -&gt; Genres,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Ссылка на жанр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Copies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Количество экземпляров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BookAuthors (Книга - автор)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BookID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PK (составной), FK -&gt; Books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Ссылка на книгу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AuthorID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PK (составной), FK -&gt; Authors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Ссылка на автора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Readers (Читатели)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ReaderID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PRIMARY KEY, IDENTITY,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Уникальный идентификатор читателя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FullName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ФИО читателя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Контактный телефон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UNIQUE,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Электронная почта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RegistrationDate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Дата регистрации в библиотеке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spacing w:before="22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Таблица Loans (Выдачи книг)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900"/>
        <w:gridCol w:w="2100"/>
        <w:gridCol w:w="3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Атрибут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LoanID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PRIMARY KEY, IDENTITY,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Уникальный идентификатор выдачи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BookID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FOREIGN KEY -&gt; Books,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Выданная книга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ReaderID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FOREIGN KEY -&gt; Readers, 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Читатель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IssueDate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Дата выдачи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DueDate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Дата, до которой нужно вернуть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ReturnDate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Фактическая дата возврата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nvarchar(20)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Статус: выдана / возвращена / просрочена</w:t>
            </w:r>
          </w:p>
        </w:tc>
      </w:tr>
    </w:tbl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3. Нормализация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3.1. Исходная ненормализованная таблица</w:t>
      </w:r>
    </w:p>
    <w:p>
      <w:pPr>
        <w:pStyle w:val="Normal"/>
        <w:spacing w:lineRule="auto" w:line="276" w:before="0" w:after="100"/>
        <w:rPr/>
      </w:pPr>
      <w:r>
        <w:rPr>
          <w:rFonts w:eastAsia="Times New Roman" w:cs="Times New Roman"/>
          <w:sz w:val="24"/>
          <w:szCs w:val="24"/>
        </w:rPr>
        <w:t>До нормализации все данные хранились в одной таблице: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98"/>
        <w:gridCol w:w="1900"/>
        <w:gridCol w:w="1602"/>
        <w:gridCol w:w="1500"/>
        <w:gridCol w:w="1398"/>
        <w:gridCol w:w="1502"/>
      </w:tblGrid>
      <w:tr>
        <w:trPr>
          <w:tblHeader w:val="true"/>
        </w:trPr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Книга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Авторы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Жанр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Читатель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Дата выдачи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Телефон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Война и мир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Лев Толстой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Роман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Иванов И.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01.09.2026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+7 900...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Марсианские хроники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Рей Брэдбери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Фантастика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Петров П.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03.09.2026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+7 901...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Дюна (пример)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Герберт, Андерсон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Фантастика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Иванов И.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05.09.2026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+7 900...</w:t>
            </w:r>
          </w:p>
        </w:tc>
      </w:tr>
    </w:tbl>
    <w:p>
      <w:pPr>
        <w:pStyle w:val="Normal"/>
        <w:spacing w:lineRule="auto" w:line="276" w:before="0" w:after="160"/>
        <w:rPr/>
      </w:pPr>
      <w:r>
        <w:rPr/>
      </w:r>
    </w:p>
    <w:p>
      <w:pPr>
        <w:pStyle w:val="Normal"/>
        <w:spacing w:lineRule="auto" w:line="276" w:before="0" w:after="80"/>
        <w:rPr/>
      </w:pPr>
      <w:r>
        <w:rPr>
          <w:rFonts w:eastAsia="Times New Roman" w:cs="Times New Roman"/>
          <w:b/>
          <w:bCs/>
          <w:sz w:val="24"/>
          <w:szCs w:val="24"/>
        </w:rPr>
        <w:t>Нарушения: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поле “Авторы” неатомарно - в одной ячейке перечислено несколько авторов;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данные о читателе (телефон) дублируются в каждой строке выдачи;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название жанра повторяется текстом у каждой книги;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при опечатке в жанре или телефоне возникает противоречие данных.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3.2. Приведение к 1NF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Каждое поле сделано атомарным: перечисление авторов в одной ячейке заменено отдельными записями, а затем - связующей таблицей BookAuthors. У каждой строки появился первичный ключ.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3.3. Приведение к 2NF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Устранены частичные зависимости от составного ключа. Сведения о книге (название, ISBN, год издания) вынесены в таблицу Books, сведения о читателе (ФИО, телефон, email) - в таблицу Readers. В таблице Loans остались только атрибуты, зависящие непосредственно от факта выдачи, а книга и читатель представлены внешними ключами BookID и ReaderID.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3.4. Приведение к 3NF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Устранены транзитивные зависимости: название жанра зависит не от книги, а от жанра, поэтому жанры вынесены в таблицу Genres, а в Books хранится только GenreID. Аналогично страна и год рождения зависят от автора, а не от книги, и хранятся в таблице Authors.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3.5. Какие аномалии устранены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Аномалия вставки: теперь можно добавить автора или жанр, ещё не имея ни одной книги.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Аномалия удаления: удаление последней выдачи не приводит к потере данных о читателе.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Аномалия обновления: чтобы переименовать жанр, достаточно изменить одну строку в Genres, а не все книги.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Снижена избыточность: повторяющиеся текстовые значения заменены числовыми ключами.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4. Реализация в MS SQL Server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4.1. Создание базы данных LibraryDB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i/>
          <w:iCs/>
          <w:color w:val="808080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808080"/>
          <w:sz w:val="22"/>
          <w:szCs w:val="2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1325" cy="8075930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5" cy="807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160"/>
        <w:rPr/>
      </w:pPr>
      <w:r>
        <w:rPr>
          <w:rFonts w:eastAsia="Times New Roman" w:cs="Times New Roman"/>
          <w:sz w:val="24"/>
          <w:szCs w:val="24"/>
        </w:rPr>
        <w:t>База данных создана через контекстное меню “Базы данных” -&gt; “Создать базу данных” с именем LibraryDB.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4.2. Создание таблиц</w:t>
      </w:r>
    </w:p>
    <w:p>
      <w:pPr>
        <w:pStyle w:val="Normal"/>
        <w:spacing w:lineRule="auto" w:line="276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Все таблицы созданы через графический конструктор SSMS без написания SQL-кода.</w:t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/>
          <w:b/>
          <w:bCs/>
          <w:color w:val="2E2E2E"/>
          <w:sz w:val="26"/>
          <w:szCs w:val="26"/>
        </w:rPr>
        <w:t>Authors</w:t>
      </w:r>
    </w:p>
    <w:p>
      <w:pPr>
        <w:pStyle w:val="Heading2"/>
        <w:spacing w:before="220" w:after="120"/>
        <w:jc w:val="center"/>
        <w:rPr>
          <w:color w:val="auto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8150" cy="23577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35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auto"/>
          <w:u w:val="none"/>
        </w:rPr>
        <w:t>Books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0610" cy="13227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20" w:after="12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Genres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6285" cy="23450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34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4.3. Задание ключей и ограничений</w:t>
      </w:r>
    </w:p>
    <w:p>
      <w:pPr>
        <w:pStyle w:val="Normal"/>
        <w:spacing w:lineRule="auto" w:line="276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каждой таблицы задан первичный ключ (PRIMARY KEY). Для полей ISBN, Email и GenreName задано ограничение уникальности (UNIQUE). Связи между таблицами реализованы внешними ключами (FOREIGN KEY).</w:t>
      </w:r>
    </w:p>
    <w:p>
      <w:pPr>
        <w:pStyle w:val="Normal"/>
        <w:spacing w:lineRule="auto" w:line="276" w:before="0" w:after="120"/>
        <w:rPr>
          <w:rFonts w:ascii="Times New Roman" w:hAnsi="Times New Roman" w:eastAsia="Times New Roman" w:cs="Times New Roman"/>
          <w:i/>
          <w:iCs/>
          <w:color w:val="808080"/>
          <w:sz w:val="22"/>
          <w:szCs w:val="22"/>
        </w:rPr>
      </w:pPr>
      <w:r>
        <w:rPr>
          <w:rFonts w:eastAsia="Times New Roman" w:cs="Times New Roman"/>
          <w:i/>
          <w:iCs/>
          <w:color w:val="808080"/>
          <w:sz w:val="22"/>
          <w:szCs w:val="2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30450"/>
            <wp:effectExtent l="0" t="0" r="0" b="0"/>
            <wp:wrapSquare wrapText="largest"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-8255</wp:posOffset>
            </wp:positionH>
            <wp:positionV relativeFrom="paragraph">
              <wp:posOffset>2793365</wp:posOffset>
            </wp:positionV>
            <wp:extent cx="5940425" cy="2872740"/>
            <wp:effectExtent l="0" t="0" r="0" b="0"/>
            <wp:wrapSquare wrapText="largest"/>
            <wp:docPr id="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38295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Heading1"/>
        <w:spacing w:before="320" w:after="160"/>
        <w:rPr>
          <w:rFonts w:ascii="Times New Roman" w:hAnsi="Times New Roman" w:eastAsia="Times New Roman" w:cs="Times New Roman"/>
          <w:b/>
          <w:bCs/>
          <w:color w:val="auto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5. Проектирование базы данных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5.1. Диаграмма базы данны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21125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5.2. Описание связей</w:t>
      </w:r>
    </w:p>
    <w:tbl>
      <w:tblPr>
        <w:tblW w:w="9300" w:type="dxa"/>
        <w:jc w:val="left"/>
        <w:tblInd w:w="95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00"/>
        <w:gridCol w:w="1399"/>
        <w:gridCol w:w="53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Связь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Пояснение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Genres -&gt; Books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1:N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Один жанр может относиться ко многим книгам, но у книги указан один жанр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Books &lt;-&gt; Authors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M:N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Через таблицу BookAuthors: у книги может быть несколько авторов, а автор может написать несколько книг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Books -&gt; Loans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1:N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Одна книга может выдаваться много раз в разное время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Readers -&gt; Loans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1:N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Один читатель может взять много книг</w:t>
            </w:r>
          </w:p>
        </w:tc>
      </w:tr>
    </w:tbl>
    <w:p>
      <w:pPr>
        <w:pStyle w:val="Normal"/>
        <w:spacing w:lineRule="auto" w:line="276" w:before="0" w:after="160"/>
        <w:rPr>
          <w:rFonts w:ascii="Times New Roman" w:hAnsi="Times New Roman" w:eastAsia="Times New Roman" w:cs="Times New Roman"/>
          <w:i/>
          <w:iCs/>
          <w:color w:val="6B6B6B"/>
          <w:sz w:val="21"/>
          <w:szCs w:val="21"/>
        </w:rPr>
      </w:pPr>
      <w:r>
        <w:rPr>
          <w:rFonts w:eastAsia="Times New Roman" w:cs="Times New Roman"/>
          <w:i/>
          <w:iCs/>
          <w:color w:val="6B6B6B"/>
          <w:sz w:val="21"/>
          <w:szCs w:val="21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>
          <w:color w:val="auto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6. Дополнительные задания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6.1. Задание 1. Таблица Genres и её связь с Books</w:t>
      </w:r>
    </w:p>
    <w:p>
      <w:pPr>
        <w:pStyle w:val="Normal"/>
        <w:spacing w:lineRule="auto" w:line="276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Добавлена таблица Genres с полями GenreID (PRIMARY KEY) и GenreName. В таблицу Books добавлено поле GenreID с внешним ключом FK_Books_Genres, ссылающимся на Genres.GenreID. Связь имеет тип 1:N.</w:t>
      </w:r>
    </w:p>
    <w:p>
      <w:pPr>
        <w:pStyle w:val="Normal"/>
        <w:spacing w:lineRule="auto" w:line="276" w:before="0" w:after="120"/>
        <w:rPr>
          <w:rFonts w:ascii="Times New Roman" w:hAnsi="Times New Roman" w:eastAsia="Times New Roman" w:cs="Times New Roman"/>
          <w:i/>
          <w:iCs/>
          <w:color w:val="808080"/>
          <w:sz w:val="22"/>
          <w:szCs w:val="22"/>
        </w:rPr>
      </w:pPr>
      <w:r>
        <w:rPr>
          <w:rFonts w:eastAsia="Times New Roman" w:cs="Times New Roman"/>
          <w:i/>
          <w:iCs/>
          <w:color w:val="808080"/>
          <w:sz w:val="22"/>
          <w:szCs w:val="2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26560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6.2. Задание 2. Схема БД в SSMS</w:t>
      </w:r>
    </w:p>
    <w:p>
      <w:pPr>
        <w:pStyle w:val="Heading2"/>
        <w:spacing w:before="220" w:after="120"/>
        <w:rPr>
          <w:rFonts w:ascii="Times New Roman" w:hAnsi="Times New Roman" w:eastAsia="Times New Roman" w:cs="Times New Roman"/>
          <w:b/>
          <w:bCs/>
          <w:color w:val="2E2E2E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21125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160"/>
        <w:rPr/>
      </w:pPr>
      <w:r>
        <w:rPr>
          <w:rFonts w:eastAsia="Times New Roman" w:cs="Times New Roman"/>
          <w:sz w:val="24"/>
          <w:szCs w:val="24"/>
        </w:rPr>
        <w:t xml:space="preserve">Схема базы данных построена средствами Database Diagrams и приведена в п. 5.1 отчёта. </w:t>
      </w:r>
    </w:p>
    <w:p>
      <w:pPr>
        <w:pStyle w:val="Heading2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2E2E2E"/>
          <w:sz w:val="26"/>
          <w:szCs w:val="26"/>
        </w:rPr>
        <w:t>6.3. Задание 3. Типовые отчёты библиотекаря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“</w:t>
      </w:r>
      <w:r>
        <w:rPr>
          <w:rFonts w:eastAsia="Times New Roman" w:cs="Times New Roman"/>
          <w:sz w:val="24"/>
          <w:szCs w:val="24"/>
        </w:rPr>
        <w:t>Книги, находящиеся у читателей” - список книг со статусом “выдана” с указанием ФИО читателя, даты выдачи и даты, до которой книгу нужно вернуть.</w:t>
      </w:r>
    </w:p>
    <w:p>
      <w:pPr>
        <w:pStyle w:val="ListParagraph"/>
        <w:numPr>
          <w:ilvl w:val="0"/>
          <w:numId w:val="4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“</w:t>
      </w:r>
      <w:r>
        <w:rPr>
          <w:rFonts w:eastAsia="Times New Roman" w:cs="Times New Roman"/>
          <w:sz w:val="24"/>
          <w:szCs w:val="24"/>
        </w:rPr>
        <w:t>Должники библиотеки” - читатели, у которых DueDate уже прошла, а ReturnDate не заполнена; нужен для напоминаний о возврате.</w:t>
      </w:r>
    </w:p>
    <w:p>
      <w:pPr>
        <w:pStyle w:val="ListParagraph"/>
        <w:numPr>
          <w:ilvl w:val="0"/>
          <w:numId w:val="4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“</w:t>
      </w:r>
      <w:r>
        <w:rPr>
          <w:rFonts w:eastAsia="Times New Roman" w:cs="Times New Roman"/>
          <w:sz w:val="24"/>
          <w:szCs w:val="24"/>
        </w:rPr>
        <w:t>Самые популярные книги за период” - количество выдач по каждой книге за выбранный интервал дат; помогает решить, каких книг закупить больше.</w:t>
      </w:r>
    </w:p>
    <w:p>
      <w:pPr>
        <w:pStyle w:val="ListParagraph"/>
        <w:numPr>
          <w:ilvl w:val="0"/>
          <w:numId w:val="4"/>
        </w:numPr>
        <w:spacing w:lineRule="auto" w:line="276" w:before="0" w:after="60"/>
        <w:rPr/>
      </w:pPr>
      <w:r>
        <w:rPr>
          <w:rFonts w:eastAsia="Times New Roman" w:cs="Times New Roman"/>
          <w:sz w:val="24"/>
          <w:szCs w:val="24"/>
        </w:rPr>
        <w:t>“</w:t>
      </w:r>
      <w:r>
        <w:rPr>
          <w:rFonts w:eastAsia="Times New Roman" w:cs="Times New Roman"/>
          <w:sz w:val="24"/>
          <w:szCs w:val="24"/>
        </w:rPr>
        <w:t>Наличие книг по жанрам” - количество наименований и свободных экземпляров в разрезе жанров; показывает перекосы книжного фонда.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0"/>
          <w:szCs w:val="30"/>
        </w:rPr>
        <w:t>7. Итоги и выводы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 ходе практической работы была спроектирована и реализована база данных “</w:t>
      </w:r>
      <w:r>
        <w:rPr>
          <w:rFonts w:eastAsia="Times New Roman" w:cs="Times New Roman"/>
          <w:b/>
          <w:bCs/>
          <w:i/>
          <w:iCs/>
          <w:sz w:val="24"/>
          <w:szCs w:val="24"/>
        </w:rPr>
        <w:t>Электронная библиотека</w:t>
      </w:r>
      <w:r>
        <w:rPr>
          <w:rFonts w:eastAsia="Times New Roman" w:cs="Times New Roman"/>
          <w:sz w:val="24"/>
          <w:szCs w:val="24"/>
        </w:rPr>
        <w:t xml:space="preserve">”. Определены шесть сущностей предметной области: </w:t>
      </w:r>
      <w:r>
        <w:rPr>
          <w:rFonts w:eastAsia="Times New Roman" w:cs="Times New Roman"/>
          <w:i/>
          <w:iCs/>
          <w:sz w:val="24"/>
          <w:szCs w:val="24"/>
        </w:rPr>
        <w:t>Authors, Genres, Books, BookAuthors, Readers и Loans.</w:t>
      </w:r>
      <w:r>
        <w:rPr>
          <w:rFonts w:eastAsia="Times New Roman" w:cs="Times New Roman"/>
          <w:sz w:val="24"/>
          <w:szCs w:val="24"/>
        </w:rPr>
        <w:t xml:space="preserve"> Для каждой сущности заданы атрибуты, типы данных и ограничения целостности. Структура базы данных последовательно приведена к первой, второй и третьей нормальным формам. На этапе 1NF устранены неатомарные поля, на этапе 2NF - частичные зависимости от составного ключа, на этапе 3NF - транзитивные зависимости жанра и данных об авторе.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Все таблицы созданы в MS SQL Server Management Studio 25 через графический конструктор, без написания SQL-кода. Заданы первичные ключи для всех таблиц, ограничения UNIQUE для ISBN и электронной почты, а также внешние ключи для связей. Реализованы связи двух типов: 1:N (Genres -&gt; Books, Books -&gt; Loans, Readers -&gt; Loans) и M:N (Books &lt;-&gt; Authors через связующую таблицу BookAuthors). Связь 1:1 в данной предметной области не потребовалась. Каждая таблица заполнена тестовыми данными, схема построена средствами Database Diagrams.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Основная сложность заключалась в реализации связи “многие ко многим” между книгами и авторами, поскольку она требует отдельной связующей таблицы с составным первичным ключом. Структуру базы можно улучшить: добавить таблицу учёта отдельных экземпляров книг вместо счётчика Copies. Также имеет смысл ввести ограничение CHECK на допустимые значения поля Status и на условие DueDate &gt;= IssueDate. Полезным дополнением стала бы история штрафов за просрочку возврата. В результате работы закреплены навыки проектирования реляционных баз данных, нормализации и работы в среде SSMS.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/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/>
        <w:sz w:val="24"/>
        <w:szCs w:val="2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04" w:hanging="288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8" w:hanging="288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4" w:hanging="28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04" w:hanging="28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4.png"/><Relationship Id="rId11" Type="http://schemas.openxmlformats.org/officeDocument/2006/relationships/image" Target="media/image8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LibreOffice/26.2.5.2$Linux_X86_64 LibreOffice_project/620$Build-2</Application>
  <AppVersion>15.0000</AppVersion>
  <Pages>13</Pages>
  <Words>1206</Words>
  <Characters>7164</Characters>
  <CharactersWithSpaces>8118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2026-09-10T17:31:21Z</dcterms:created>
  <dc:creator>ALT</dc:creator>
  <dc:description/>
  <dc:language>en-US</dc:language>
  <cp:lastModifiedBy/>
  <dcterms:modified xsi:type="dcterms:W3CDTF">2026-09-10T23:26:48Z</dcterms:modified>
  <cp:revision>5</cp:revision>
  <dc:subject/>
  <dc:title>Отчёт по практической работе — Электронная библиотека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