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B81D" w14:textId="32D7ED05" w:rsidR="00365A7A" w:rsidRDefault="00365A7A" w:rsidP="00365A7A">
      <w:pPr>
        <w:rPr>
          <w:rFonts w:ascii="Times New Roman" w:hAnsi="Times New Roman" w:cs="Times New Roman"/>
          <w:sz w:val="22"/>
          <w:szCs w:val="22"/>
        </w:rPr>
      </w:pPr>
    </w:p>
    <w:p w14:paraId="5ACA0E58" w14:textId="153906EF" w:rsidR="00365A7A" w:rsidRDefault="00B1132B" w:rsidP="00365A7A">
      <w:pPr>
        <w:pStyle w:val="1"/>
        <w:spacing w:line="360" w:lineRule="auto"/>
      </w:pPr>
      <w:bookmarkStart w:id="0" w:name="_Toc14426368"/>
      <w:r>
        <w:rPr>
          <w:rFonts w:hint="eastAsia"/>
        </w:rPr>
        <w:t>轨迹融合</w:t>
      </w:r>
      <w:bookmarkEnd w:id="0"/>
    </w:p>
    <w:p w14:paraId="759AC68B" w14:textId="77777777" w:rsidR="00230617" w:rsidRDefault="00230617" w:rsidP="00230617">
      <w:pPr>
        <w:rPr>
          <w:rStyle w:val="fontstyle01"/>
          <w:rFonts w:hint="eastAsia"/>
        </w:rPr>
      </w:pPr>
      <w:r>
        <w:rPr>
          <w:rStyle w:val="fontstyle01"/>
        </w:rPr>
        <w:t>对于同一个机器人指令目标点，在运动指令中有两种处理方式：</w:t>
      </w:r>
      <w:r>
        <w:rPr>
          <w:rFonts w:ascii="MicrosoftYaHeiLight" w:hAnsi="MicrosoftYaHeiLight"/>
          <w:color w:val="000000"/>
          <w:sz w:val="18"/>
          <w:szCs w:val="18"/>
        </w:rPr>
        <w:br/>
      </w:r>
      <w:r>
        <w:rPr>
          <w:rStyle w:val="fontstyle11"/>
        </w:rPr>
        <w:t xml:space="preserve">1. </w:t>
      </w:r>
      <w:r>
        <w:rPr>
          <w:rStyle w:val="fontstyle01"/>
        </w:rPr>
        <w:t>当做停止点处理，机器人将运动到目标点且到达目标点时的速度为</w:t>
      </w:r>
      <w:r>
        <w:rPr>
          <w:rStyle w:val="fontstyle01"/>
        </w:rPr>
        <w:t xml:space="preserve"> </w:t>
      </w:r>
      <w:r>
        <w:rPr>
          <w:rStyle w:val="fontstyle11"/>
        </w:rPr>
        <w:t>0</w:t>
      </w:r>
      <w:r>
        <w:rPr>
          <w:rStyle w:val="fontstyle01"/>
        </w:rPr>
        <w:t>，之后才会继续执</w:t>
      </w:r>
      <w:r>
        <w:rPr>
          <w:rFonts w:ascii="MicrosoftYaHeiLight" w:hAnsi="MicrosoftYaHeiLight"/>
          <w:color w:val="000000"/>
          <w:sz w:val="18"/>
          <w:szCs w:val="18"/>
        </w:rPr>
        <w:br/>
      </w:r>
      <w:r>
        <w:rPr>
          <w:rStyle w:val="fontstyle01"/>
        </w:rPr>
        <w:t>行下一条指令；</w:t>
      </w:r>
      <w:r>
        <w:rPr>
          <w:rFonts w:ascii="MicrosoftYaHeiLight" w:hAnsi="MicrosoftYaHeiLight"/>
          <w:color w:val="000000"/>
          <w:sz w:val="18"/>
          <w:szCs w:val="18"/>
        </w:rPr>
        <w:br/>
      </w:r>
      <w:r>
        <w:rPr>
          <w:rStyle w:val="fontstyle11"/>
        </w:rPr>
        <w:t xml:space="preserve">2. </w:t>
      </w:r>
      <w:r>
        <w:rPr>
          <w:rStyle w:val="fontstyle01"/>
        </w:rPr>
        <w:t>当做过渡点处理，机器人不会运动到目标点，而是从距离该目标点若干毫米的地方开始</w:t>
      </w:r>
      <w:r>
        <w:rPr>
          <w:rFonts w:ascii="MicrosoftYaHeiLight" w:hAnsi="MicrosoftYaHeiLight"/>
          <w:color w:val="000000"/>
          <w:sz w:val="18"/>
          <w:szCs w:val="18"/>
        </w:rPr>
        <w:br/>
      </w:r>
      <w:r>
        <w:rPr>
          <w:rStyle w:val="fontstyle01"/>
        </w:rPr>
        <w:t>转向往下一个目标点运动，转弯路径会偏离编程路径。两条轨迹之间的过渡区域我们称</w:t>
      </w:r>
      <w:r>
        <w:rPr>
          <w:rFonts w:ascii="MicrosoftYaHeiLight" w:hAnsi="MicrosoftYaHeiLight"/>
          <w:color w:val="000000"/>
          <w:sz w:val="18"/>
          <w:szCs w:val="18"/>
        </w:rPr>
        <w:br/>
      </w:r>
      <w:r>
        <w:rPr>
          <w:rStyle w:val="fontstyle01"/>
        </w:rPr>
        <w:t>之为转弯区，见下图：</w:t>
      </w:r>
    </w:p>
    <w:p w14:paraId="782A3C4E" w14:textId="4C3BD8BE" w:rsidR="007E456F" w:rsidRPr="00CB0D32" w:rsidRDefault="00230617" w:rsidP="00CB0D3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1A75E0" wp14:editId="15F0A6CE">
            <wp:extent cx="2214880" cy="12988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912" cy="13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D8F3" w14:textId="53B15B8D" w:rsidR="00EA73C5" w:rsidRDefault="00CB0D32" w:rsidP="00EA73C5">
      <w:r>
        <w:rPr>
          <w:rFonts w:hint="eastAsia"/>
        </w:rPr>
        <w:t>第二种策略有利于减少机器人的启停过程，提高工作节拍。实现第二种策略的方法有两种。</w:t>
      </w:r>
    </w:p>
    <w:p w14:paraId="56120A83" w14:textId="10065584" w:rsidR="00CB0D32" w:rsidRDefault="00CB0D32" w:rsidP="00CB0D3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空间上融合。如上图所示，可在</w:t>
      </w:r>
      <w:r w:rsidR="004551A2">
        <w:rPr>
          <w:rFonts w:hint="eastAsia"/>
        </w:rPr>
        <w:t>机器人空间</w:t>
      </w:r>
      <w:r>
        <w:rPr>
          <w:rFonts w:hint="eastAsia"/>
        </w:rPr>
        <w:t>相邻两条轨迹直接设计一条过渡曲线，该曲线需考虑与两边曲线过渡中的位置、速度、加速度、加加速度等的连续性；对于相邻直线间设计这类曲线较容易，可考虑Bezier曲线，圆弧过渡时曲率变化不连续，而Bezier曲线可保证曲率连续。Codeit系统中M</w:t>
      </w:r>
      <w:r>
        <w:t>oveLL</w:t>
      </w:r>
      <w:r>
        <w:rPr>
          <w:rFonts w:hint="eastAsia"/>
        </w:rPr>
        <w:t>指令间是通过该策略实现的</w:t>
      </w:r>
      <w:r w:rsidR="004551A2">
        <w:rPr>
          <w:rFonts w:hint="eastAsia"/>
        </w:rPr>
        <w:t>。</w:t>
      </w:r>
    </w:p>
    <w:p w14:paraId="01B1A416" w14:textId="214284D8" w:rsidR="004551A2" w:rsidRDefault="004551A2" w:rsidP="00CB0D3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时间上融合。</w:t>
      </w:r>
      <w:r w:rsidR="00955457">
        <w:rPr>
          <w:rFonts w:hint="eastAsia"/>
        </w:rPr>
        <w:t>如下图所示，将相邻两条轨迹的速度进行交错融合，也可实现该目的。C</w:t>
      </w:r>
      <w:r w:rsidR="00955457">
        <w:t>oceit</w:t>
      </w:r>
      <w:r w:rsidR="00955457">
        <w:rPr>
          <w:rFonts w:hint="eastAsia"/>
        </w:rPr>
        <w:t>中的Move</w:t>
      </w:r>
      <w:r w:rsidR="00955457">
        <w:t>J</w:t>
      </w:r>
      <w:r w:rsidR="00955457">
        <w:rPr>
          <w:rFonts w:hint="eastAsia"/>
        </w:rPr>
        <w:t>、Move</w:t>
      </w:r>
      <w:r w:rsidR="00955457">
        <w:t>C</w:t>
      </w:r>
      <w:r w:rsidR="00955457">
        <w:rPr>
          <w:rFonts w:hint="eastAsia"/>
        </w:rPr>
        <w:t>、MoveL三类指令间两两间是通过该策略实现的</w:t>
      </w:r>
    </w:p>
    <w:p w14:paraId="0B99E02E" w14:textId="43AF19EB" w:rsidR="00955457" w:rsidRDefault="00955457" w:rsidP="00775B47">
      <w:pPr>
        <w:pStyle w:val="a9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28F0ECC" wp14:editId="24F3C922">
            <wp:extent cx="1772920" cy="1517938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180" cy="15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D828" w14:textId="688F86EB" w:rsidR="00955457" w:rsidRDefault="00F33E3B" w:rsidP="00955457">
      <w:pPr>
        <w:pStyle w:val="a9"/>
        <w:ind w:left="420" w:firstLineChars="0" w:firstLine="0"/>
      </w:pPr>
      <w:r>
        <w:t>Codeit</w:t>
      </w:r>
      <w:r>
        <w:rPr>
          <w:rFonts w:hint="eastAsia"/>
        </w:rPr>
        <w:t>中的类型变量</w:t>
      </w:r>
      <w:r>
        <w:t>z</w:t>
      </w:r>
      <w:r w:rsidR="00955457">
        <w:rPr>
          <w:rFonts w:hint="eastAsia"/>
        </w:rPr>
        <w:t>one</w:t>
      </w:r>
      <w:r>
        <w:t xml:space="preserve"> {dis, per}</w:t>
      </w:r>
      <w:r>
        <w:rPr>
          <w:rFonts w:hint="eastAsia"/>
        </w:rPr>
        <w:t>是用来定义这种融合的程度，其中MoveLL融合使用的是</w:t>
      </w:r>
      <w:r>
        <w:t>zone.dis</w:t>
      </w:r>
      <w:r>
        <w:rPr>
          <w:rFonts w:hint="eastAsia"/>
        </w:rPr>
        <w:t>来定义融合的长度，</w:t>
      </w:r>
      <w:r>
        <w:t>zone.dis</w:t>
      </w:r>
      <w:r w:rsidR="00775B47">
        <w:rPr>
          <w:rFonts w:hint="eastAsia"/>
        </w:rPr>
        <w:t>小于相邻两条直线长度的一般（当大于时，底层会将其变为较小长度的一半）；z</w:t>
      </w:r>
      <w:r w:rsidR="00775B47">
        <w:t>one.per</w:t>
      </w:r>
      <w:r w:rsidR="00775B47">
        <w:rPr>
          <w:rFonts w:hint="eastAsia"/>
        </w:rPr>
        <w:t>用来定义MoveJ、Move</w:t>
      </w:r>
      <w:r w:rsidR="00775B47">
        <w:t>L</w:t>
      </w:r>
      <w:r w:rsidR="00775B47">
        <w:rPr>
          <w:rFonts w:hint="eastAsia"/>
        </w:rPr>
        <w:t>、MoveC指令间的融合程度，为相邻两个轨迹的时间百分比。假设前后两条轨迹的完成时间分别为t</w:t>
      </w:r>
      <w:r w:rsidR="00775B47">
        <w:t>1</w:t>
      </w:r>
      <w:r w:rsidR="00775B47">
        <w:rPr>
          <w:rFonts w:hint="eastAsia"/>
        </w:rPr>
        <w:t>和t</w:t>
      </w:r>
      <w:r w:rsidR="00775B47">
        <w:t>2</w:t>
      </w:r>
      <w:r w:rsidR="00775B47">
        <w:rPr>
          <w:rFonts w:hint="eastAsia"/>
        </w:rPr>
        <w:t>，当t</w:t>
      </w:r>
      <w:r w:rsidR="00775B47">
        <w:t>1*zone.per&gt;t2</w:t>
      </w:r>
      <w:r w:rsidR="00775B47">
        <w:rPr>
          <w:rFonts w:hint="eastAsia"/>
        </w:rPr>
        <w:t>时，z</w:t>
      </w:r>
      <w:r w:rsidR="00775B47">
        <w:t>one.per</w:t>
      </w:r>
      <w:r w:rsidR="00775B47">
        <w:rPr>
          <w:rFonts w:hint="eastAsia"/>
        </w:rPr>
        <w:t>会设定为t</w:t>
      </w:r>
      <w:r w:rsidR="00775B47">
        <w:t>2/t1</w:t>
      </w:r>
      <w:r w:rsidR="00775B47">
        <w:rPr>
          <w:rFonts w:hint="eastAsia"/>
        </w:rPr>
        <w:t>。</w:t>
      </w:r>
    </w:p>
    <w:p w14:paraId="6537E74B" w14:textId="1B61F2A2" w:rsidR="007143C5" w:rsidRDefault="007143C5" w:rsidP="00955457">
      <w:pPr>
        <w:pStyle w:val="a9"/>
        <w:ind w:left="420" w:firstLineChars="0" w:firstLine="0"/>
      </w:pPr>
      <w:r>
        <w:rPr>
          <w:rFonts w:hint="eastAsia"/>
        </w:rPr>
        <w:t>一条轨迹可以前后两条轨迹同时融合。当此轨迹在与前一条融合时，该轨迹内部的</w:t>
      </w:r>
    </w:p>
    <w:p w14:paraId="17A5FFE7" w14:textId="69C5B7B0" w:rsidR="003A715C" w:rsidRDefault="003A715C" w:rsidP="00955457">
      <w:pPr>
        <w:pStyle w:val="a9"/>
        <w:ind w:left="420" w:firstLineChars="0" w:firstLine="0"/>
      </w:pPr>
      <w:r>
        <w:rPr>
          <w:rFonts w:hint="eastAsia"/>
        </w:rPr>
        <w:lastRenderedPageBreak/>
        <w:t>轨迹融合时关于数据保存说明：c</w:t>
      </w:r>
      <w:r>
        <w:t>odeit</w:t>
      </w:r>
      <w:r>
        <w:rPr>
          <w:rFonts w:hint="eastAsia"/>
        </w:rPr>
        <w:t>对于每个指令，会自动生成一个rt</w:t>
      </w:r>
      <w:r>
        <w:t>_log—time—id.txt</w:t>
      </w:r>
      <w:r>
        <w:rPr>
          <w:rFonts w:hint="eastAsia"/>
        </w:rPr>
        <w:t>文档</w:t>
      </w:r>
      <w:r w:rsidR="00282370">
        <w:rPr>
          <w:rFonts w:hint="eastAsia"/>
        </w:rPr>
        <w:t>，保存这个指令中通过</w:t>
      </w:r>
      <w:r w:rsidR="00282370">
        <w:t>”</w:t>
      </w:r>
      <w:r w:rsidR="00282370">
        <w:rPr>
          <w:rFonts w:hint="eastAsia"/>
        </w:rPr>
        <w:t>l</w:t>
      </w:r>
      <w:r w:rsidR="00282370">
        <w:t>out&lt;&lt;”</w:t>
      </w:r>
      <w:r w:rsidR="00282370">
        <w:rPr>
          <w:rFonts w:hint="eastAsia"/>
        </w:rPr>
        <w:t>保存的一些数据。而对于需要进行前瞻和轨迹融合的指令，比如指令A与指令B，若在指令A的e</w:t>
      </w:r>
      <w:r w:rsidR="00282370">
        <w:t>xecuteRT()</w:t>
      </w:r>
      <w:r w:rsidR="00282370">
        <w:rPr>
          <w:rFonts w:hint="eastAsia"/>
        </w:rPr>
        <w:t>函数调用过一次指令B的e</w:t>
      </w:r>
      <w:r w:rsidR="00282370">
        <w:t>xecuteRT()</w:t>
      </w:r>
      <w:r w:rsidR="00282370">
        <w:rPr>
          <w:rFonts w:hint="eastAsia"/>
        </w:rPr>
        <w:t>函数，则A、B指令通过</w:t>
      </w:r>
      <w:r w:rsidR="00282370">
        <w:t>”</w:t>
      </w:r>
      <w:r w:rsidR="00282370">
        <w:rPr>
          <w:rFonts w:hint="eastAsia"/>
        </w:rPr>
        <w:t>l</w:t>
      </w:r>
      <w:r w:rsidR="00282370">
        <w:t>out&lt;&lt;”</w:t>
      </w:r>
      <w:r w:rsidR="00282370">
        <w:rPr>
          <w:rFonts w:hint="eastAsia"/>
        </w:rPr>
        <w:t>保存的</w:t>
      </w:r>
      <w:r w:rsidR="00282370">
        <w:rPr>
          <w:rFonts w:hint="eastAsia"/>
        </w:rPr>
        <w:t>数据都会保存在指令A对应的t</w:t>
      </w:r>
      <w:r w:rsidR="00282370">
        <w:t>xt</w:t>
      </w:r>
      <w:r w:rsidR="00282370">
        <w:rPr>
          <w:rFonts w:hint="eastAsia"/>
        </w:rPr>
        <w:t>中；若此后的B指令也会调用到C指令的e</w:t>
      </w:r>
      <w:r w:rsidR="00282370">
        <w:t>xecuteRT()</w:t>
      </w:r>
      <w:r w:rsidR="00282370">
        <w:rPr>
          <w:rFonts w:hint="eastAsia"/>
        </w:rPr>
        <w:t>函数，则指令C的内容依然会保存在A对应的t</w:t>
      </w:r>
      <w:r w:rsidR="00282370">
        <w:t>xt</w:t>
      </w:r>
      <w:r w:rsidR="00282370">
        <w:rPr>
          <w:rFonts w:hint="eastAsia"/>
        </w:rPr>
        <w:t>中。</w:t>
      </w:r>
    </w:p>
    <w:p w14:paraId="6124DAB0" w14:textId="50603609" w:rsidR="00282370" w:rsidRDefault="00282370" w:rsidP="00955457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造成这种现象的本质原因是指令对应的t</w:t>
      </w:r>
      <w:r>
        <w:t>xt</w:t>
      </w:r>
      <w:r>
        <w:rPr>
          <w:rFonts w:hint="eastAsia"/>
        </w:rPr>
        <w:t>的生成是在s</w:t>
      </w:r>
      <w:r>
        <w:t>erver.cpp</w:t>
      </w:r>
      <w:r>
        <w:rPr>
          <w:rFonts w:hint="eastAsia"/>
        </w:rPr>
        <w:t>中的t</w:t>
      </w:r>
      <w:r>
        <w:t>g()</w:t>
      </w:r>
      <w:r>
        <w:rPr>
          <w:rFonts w:hint="eastAsia"/>
        </w:rPr>
        <w:t>函数判断+</w:t>
      </w:r>
      <w:r>
        <w:t>+imp_-&gt;</w:t>
      </w:r>
      <w:r>
        <w:rPr>
          <w:rFonts w:hint="eastAsia"/>
        </w:rPr>
        <w:t>c</w:t>
      </w:r>
      <w:r>
        <w:t>ount==1</w:t>
      </w:r>
      <w:r>
        <w:rPr>
          <w:rFonts w:hint="eastAsia"/>
        </w:rPr>
        <w:t>来实现的，正常c</w:t>
      </w:r>
      <w:r>
        <w:t>ount</w:t>
      </w:r>
      <w:r>
        <w:rPr>
          <w:rFonts w:hint="eastAsia"/>
        </w:rPr>
        <w:t>值的累加只在该处实现；而若通过指令A调用过了指令B的e</w:t>
      </w:r>
      <w:r>
        <w:t>xecuteRT()</w:t>
      </w:r>
      <w:r>
        <w:rPr>
          <w:rFonts w:hint="eastAsia"/>
        </w:rPr>
        <w:t>函数，会在该函数体内实现imp</w:t>
      </w:r>
      <w:r>
        <w:t>_-&gt;count</w:t>
      </w:r>
      <w:r>
        <w:rPr>
          <w:rFonts w:hint="eastAsia"/>
        </w:rPr>
        <w:t>++</w:t>
      </w:r>
      <w:r>
        <w:t>,</w:t>
      </w:r>
      <w:r>
        <w:rPr>
          <w:rFonts w:hint="eastAsia"/>
        </w:rPr>
        <w:t>从而导致t</w:t>
      </w:r>
      <w:r>
        <w:t>g()</w:t>
      </w:r>
      <w:r>
        <w:rPr>
          <w:rFonts w:hint="eastAsia"/>
        </w:rPr>
        <w:t>中指令B的t</w:t>
      </w:r>
      <w:r>
        <w:t>xt</w:t>
      </w:r>
      <w:r>
        <w:rPr>
          <w:rFonts w:hint="eastAsia"/>
        </w:rPr>
        <w:t>文档生成失败，指令B的数据依然保存在A对应的t</w:t>
      </w:r>
      <w:r>
        <w:t>xt</w:t>
      </w:r>
      <w:r>
        <w:rPr>
          <w:rFonts w:hint="eastAsia"/>
        </w:rPr>
        <w:t>文档。</w:t>
      </w:r>
    </w:p>
    <w:sectPr w:rsidR="0028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FB4FF" w14:textId="77777777" w:rsidR="00DC6501" w:rsidRDefault="00DC6501" w:rsidP="00365A7A">
      <w:r>
        <w:separator/>
      </w:r>
    </w:p>
  </w:endnote>
  <w:endnote w:type="continuationSeparator" w:id="0">
    <w:p w14:paraId="3C3DF778" w14:textId="77777777" w:rsidR="00DC6501" w:rsidRDefault="00DC6501" w:rsidP="0036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C6BC3" w14:textId="77777777" w:rsidR="00DC6501" w:rsidRDefault="00DC6501" w:rsidP="00365A7A">
      <w:r>
        <w:separator/>
      </w:r>
    </w:p>
  </w:footnote>
  <w:footnote w:type="continuationSeparator" w:id="0">
    <w:p w14:paraId="6DC96451" w14:textId="77777777" w:rsidR="00DC6501" w:rsidRDefault="00DC6501" w:rsidP="0036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92302"/>
    <w:multiLevelType w:val="hybridMultilevel"/>
    <w:tmpl w:val="76B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</w:lvl>
    <w:lvl w:ilvl="3">
      <w:start w:val="1"/>
      <w:numFmt w:val="decimal"/>
      <w:lvlText w:val="%1.%2.%3.%4."/>
      <w:lvlJc w:val="left"/>
      <w:pPr>
        <w:ind w:left="2053" w:hanging="853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6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89"/>
    <w:rsid w:val="000E4DB3"/>
    <w:rsid w:val="00230617"/>
    <w:rsid w:val="00241DC8"/>
    <w:rsid w:val="00282370"/>
    <w:rsid w:val="00365A7A"/>
    <w:rsid w:val="003A715C"/>
    <w:rsid w:val="0040281D"/>
    <w:rsid w:val="004551A2"/>
    <w:rsid w:val="007143C5"/>
    <w:rsid w:val="00775B47"/>
    <w:rsid w:val="007E456F"/>
    <w:rsid w:val="008A69F8"/>
    <w:rsid w:val="00955457"/>
    <w:rsid w:val="00990E8C"/>
    <w:rsid w:val="009E549C"/>
    <w:rsid w:val="00A26A42"/>
    <w:rsid w:val="00B1132B"/>
    <w:rsid w:val="00B63689"/>
    <w:rsid w:val="00C37FBC"/>
    <w:rsid w:val="00CB0D32"/>
    <w:rsid w:val="00CF64FB"/>
    <w:rsid w:val="00D424AF"/>
    <w:rsid w:val="00DC6501"/>
    <w:rsid w:val="00EA73C5"/>
    <w:rsid w:val="00F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669DD"/>
  <w15:chartTrackingRefBased/>
  <w15:docId w15:val="{425764B6-0168-47F4-A923-BBDD90BF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A7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5A7A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A7A"/>
    <w:pPr>
      <w:keepNext/>
      <w:keepLines/>
      <w:numPr>
        <w:ilvl w:val="1"/>
        <w:numId w:val="1"/>
      </w:numPr>
      <w:spacing w:before="260" w:after="260" w:line="415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A7A"/>
    <w:pPr>
      <w:keepNext/>
      <w:keepLines/>
      <w:numPr>
        <w:ilvl w:val="2"/>
        <w:numId w:val="1"/>
      </w:numPr>
      <w:spacing w:before="260" w:after="260" w:line="415" w:lineRule="auto"/>
      <w:ind w:left="113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A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A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A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365A7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65A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65A7A"/>
    <w:rPr>
      <w:rFonts w:ascii="宋体" w:eastAsia="宋体" w:hAnsi="宋体" w:cs="宋体"/>
      <w:b/>
      <w:bCs/>
      <w:kern w:val="0"/>
      <w:sz w:val="32"/>
      <w:szCs w:val="32"/>
    </w:rPr>
  </w:style>
  <w:style w:type="paragraph" w:styleId="a7">
    <w:name w:val="Normal (Web)"/>
    <w:basedOn w:val="a"/>
    <w:uiPriority w:val="99"/>
    <w:semiHidden/>
    <w:unhideWhenUsed/>
    <w:qFormat/>
    <w:rsid w:val="00365A7A"/>
    <w:pPr>
      <w:spacing w:before="100" w:beforeAutospacing="1" w:after="100" w:afterAutospacing="1"/>
    </w:pPr>
  </w:style>
  <w:style w:type="paragraph" w:styleId="a8">
    <w:name w:val="caption"/>
    <w:basedOn w:val="a"/>
    <w:next w:val="a"/>
    <w:uiPriority w:val="35"/>
    <w:semiHidden/>
    <w:unhideWhenUsed/>
    <w:qFormat/>
    <w:rsid w:val="00365A7A"/>
    <w:rPr>
      <w:rFonts w:ascii="Arial" w:eastAsia="黑体" w:hAnsi="Arial"/>
      <w:sz w:val="20"/>
    </w:rPr>
  </w:style>
  <w:style w:type="character" w:customStyle="1" w:styleId="fontstyle01">
    <w:name w:val="fontstyle01"/>
    <w:basedOn w:val="a0"/>
    <w:rsid w:val="00230617"/>
    <w:rPr>
      <w:rFonts w:ascii="MicrosoftYaHeiLight" w:hAnsi="MicrosoftYaHeiLigh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230617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CB0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Kai</dc:creator>
  <cp:keywords/>
  <dc:description/>
  <cp:lastModifiedBy>Gui Kai</cp:lastModifiedBy>
  <cp:revision>13</cp:revision>
  <dcterms:created xsi:type="dcterms:W3CDTF">2020-10-17T07:10:00Z</dcterms:created>
  <dcterms:modified xsi:type="dcterms:W3CDTF">2020-11-03T12:29:00Z</dcterms:modified>
</cp:coreProperties>
</file>