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4F187" w14:textId="02BF9334" w:rsidR="00525F8A" w:rsidRPr="000834CF" w:rsidRDefault="001C6FBD">
      <w:pPr>
        <w:pStyle w:val="BodyText"/>
        <w:jc w:val="left"/>
        <w:rPr>
          <w:rFonts w:ascii="Adani Regular" w:hAnsi="Adani Regular"/>
          <w:sz w:val="36"/>
        </w:rPr>
      </w:pPr>
      <w:r>
        <w:rPr>
          <w:rFonts w:ascii="Adani Regular" w:hAnsi="Adani Regular"/>
          <w:sz w:val="36"/>
        </w:rPr>
        <w:t xml:space="preserve"> </w:t>
      </w:r>
    </w:p>
    <w:p w14:paraId="1B02876F" w14:textId="77777777" w:rsidR="00525F8A" w:rsidRPr="000834CF" w:rsidRDefault="00525F8A">
      <w:pPr>
        <w:pStyle w:val="BodyText"/>
        <w:jc w:val="left"/>
        <w:rPr>
          <w:rFonts w:ascii="Adani Regular" w:hAnsi="Adani Regular"/>
          <w:sz w:val="36"/>
        </w:rPr>
      </w:pPr>
    </w:p>
    <w:p w14:paraId="4B127A6D" w14:textId="77777777" w:rsidR="00525F8A" w:rsidRPr="00EA2897" w:rsidRDefault="00525F8A">
      <w:pPr>
        <w:pStyle w:val="BodyText"/>
        <w:jc w:val="left"/>
        <w:rPr>
          <w:rFonts w:ascii="adani one" w:hAnsi="adani one"/>
          <w:sz w:val="36"/>
        </w:rPr>
      </w:pPr>
    </w:p>
    <w:p w14:paraId="1EEF7DEB" w14:textId="77777777" w:rsidR="00525F8A" w:rsidRPr="000834CF" w:rsidRDefault="00525F8A">
      <w:pPr>
        <w:pStyle w:val="BodyText"/>
        <w:jc w:val="left"/>
        <w:rPr>
          <w:rFonts w:ascii="Adani Regular" w:hAnsi="Adani Regular"/>
          <w:sz w:val="36"/>
        </w:rPr>
      </w:pPr>
    </w:p>
    <w:p w14:paraId="64BE5D70" w14:textId="77777777" w:rsidR="00525F8A" w:rsidRPr="000834CF" w:rsidRDefault="00525F8A">
      <w:pPr>
        <w:pStyle w:val="BodyText"/>
        <w:jc w:val="left"/>
        <w:rPr>
          <w:rFonts w:ascii="Adani Regular" w:hAnsi="Adani Regular"/>
          <w:sz w:val="36"/>
        </w:rPr>
      </w:pPr>
    </w:p>
    <w:p w14:paraId="76136CF2" w14:textId="77777777" w:rsidR="00525F8A" w:rsidRPr="000834CF" w:rsidRDefault="00525F8A">
      <w:pPr>
        <w:pStyle w:val="BodyText"/>
        <w:jc w:val="left"/>
        <w:rPr>
          <w:rFonts w:ascii="Adani Regular" w:hAnsi="Adani Regular"/>
          <w:sz w:val="36"/>
        </w:rPr>
      </w:pPr>
    </w:p>
    <w:p w14:paraId="62478941" w14:textId="77777777" w:rsidR="00525F8A" w:rsidRPr="000834CF" w:rsidRDefault="00525F8A">
      <w:pPr>
        <w:pStyle w:val="BodyText"/>
        <w:jc w:val="left"/>
        <w:rPr>
          <w:rFonts w:ascii="Adani Regular" w:hAnsi="Adani Regular"/>
          <w:sz w:val="36"/>
        </w:rPr>
      </w:pPr>
    </w:p>
    <w:p w14:paraId="6D6980DD" w14:textId="77777777" w:rsidR="00525F8A" w:rsidRPr="000834CF" w:rsidRDefault="00525F8A">
      <w:pPr>
        <w:pStyle w:val="BodyText"/>
        <w:jc w:val="left"/>
        <w:rPr>
          <w:rFonts w:ascii="Adani Regular" w:hAnsi="Adani Regular"/>
          <w:sz w:val="36"/>
        </w:rPr>
      </w:pPr>
    </w:p>
    <w:p w14:paraId="0381A0F7" w14:textId="77777777" w:rsidR="00525F8A" w:rsidRPr="00EB6CEC" w:rsidRDefault="00525F8A">
      <w:pPr>
        <w:pStyle w:val="BodyText"/>
        <w:spacing w:before="81"/>
        <w:jc w:val="left"/>
        <w:rPr>
          <w:rFonts w:ascii="Adani Regular" w:hAnsi="Adani Regular"/>
          <w:sz w:val="36"/>
        </w:rPr>
      </w:pPr>
    </w:p>
    <w:p w14:paraId="1F08CED1" w14:textId="344664A1" w:rsidR="00525F8A" w:rsidRPr="00EB6CEC" w:rsidRDefault="00587681">
      <w:pPr>
        <w:pStyle w:val="Title"/>
        <w:spacing w:line="720" w:lineRule="auto"/>
        <w:ind w:left="2072" w:right="2790"/>
        <w:rPr>
          <w:rFonts w:ascii="Adani Regular" w:hAnsi="Adani Regular"/>
          <w:color w:val="0F243E" w:themeColor="text2" w:themeShade="80"/>
        </w:rPr>
      </w:pPr>
      <w:r w:rsidRPr="00EB6CEC">
        <w:rPr>
          <w:rFonts w:ascii="Adani Regular" w:hAnsi="Adani Regular"/>
          <w:color w:val="0F243E" w:themeColor="text2" w:themeShade="80"/>
          <w:spacing w:val="-10"/>
        </w:rPr>
        <w:t>REQUEST</w:t>
      </w:r>
      <w:r w:rsidRPr="00EB6CEC">
        <w:rPr>
          <w:rFonts w:ascii="Adani Regular" w:hAnsi="Adani Regular"/>
          <w:color w:val="0F243E" w:themeColor="text2" w:themeShade="80"/>
          <w:spacing w:val="-17"/>
        </w:rPr>
        <w:t xml:space="preserve"> </w:t>
      </w:r>
      <w:r w:rsidRPr="00EB6CEC">
        <w:rPr>
          <w:rFonts w:ascii="Adani Regular" w:hAnsi="Adani Regular"/>
          <w:color w:val="0F243E" w:themeColor="text2" w:themeShade="80"/>
          <w:spacing w:val="-10"/>
        </w:rPr>
        <w:t>FOR</w:t>
      </w:r>
      <w:r w:rsidRPr="00EB6CEC">
        <w:rPr>
          <w:rFonts w:ascii="Adani Regular" w:hAnsi="Adani Regular"/>
          <w:color w:val="0F243E" w:themeColor="text2" w:themeShade="80"/>
          <w:spacing w:val="-15"/>
        </w:rPr>
        <w:t xml:space="preserve"> </w:t>
      </w:r>
      <w:r w:rsidRPr="00EB6CEC">
        <w:rPr>
          <w:rFonts w:ascii="Adani Regular" w:hAnsi="Adani Regular"/>
          <w:color w:val="0F243E" w:themeColor="text2" w:themeShade="80"/>
          <w:spacing w:val="-10"/>
        </w:rPr>
        <w:t>PROPOSAL</w:t>
      </w:r>
      <w:r w:rsidR="00E43761" w:rsidRPr="00EB6CEC">
        <w:rPr>
          <w:rFonts w:ascii="Adani Regular" w:hAnsi="Adani Regular"/>
          <w:color w:val="0F243E" w:themeColor="text2" w:themeShade="80"/>
          <w:spacing w:val="-10"/>
        </w:rPr>
        <w:t xml:space="preserve"> (RFP) </w:t>
      </w:r>
      <w:r w:rsidRPr="00EB6CEC">
        <w:rPr>
          <w:rFonts w:ascii="Adani Regular" w:hAnsi="Adani Regular"/>
          <w:color w:val="0F243E" w:themeColor="text2" w:themeShade="80"/>
          <w:spacing w:val="-4"/>
        </w:rPr>
        <w:t>FOR</w:t>
      </w:r>
    </w:p>
    <w:p w14:paraId="156452BC" w14:textId="3EE9A777" w:rsidR="00525F8A" w:rsidRPr="00EB6CEC" w:rsidRDefault="00F809F1" w:rsidP="00E43761">
      <w:pPr>
        <w:pStyle w:val="Title"/>
        <w:spacing w:before="2"/>
        <w:rPr>
          <w:rFonts w:ascii="Adani Regular" w:hAnsi="Adani Regular"/>
          <w:color w:val="0F243E" w:themeColor="text2" w:themeShade="80"/>
        </w:rPr>
        <w:sectPr w:rsidR="00525F8A" w:rsidRPr="00EB6CEC">
          <w:headerReference w:type="default" r:id="rId11"/>
          <w:type w:val="continuous"/>
          <w:pgSz w:w="12240" w:h="15840"/>
          <w:pgMar w:top="1420" w:right="720" w:bottom="280" w:left="1440" w:header="428" w:footer="0" w:gutter="0"/>
          <w:pgNumType w:start="1"/>
          <w:cols w:space="720"/>
        </w:sectPr>
      </w:pPr>
      <w:r w:rsidRPr="00EB6CEC">
        <w:rPr>
          <w:rFonts w:ascii="Adani Regular" w:hAnsi="Adani Regular"/>
          <w:color w:val="0F243E" w:themeColor="text2" w:themeShade="80"/>
        </w:rPr>
        <w:t xml:space="preserve">Digital Transformation </w:t>
      </w:r>
      <w:r w:rsidR="00480CE1" w:rsidRPr="00EB6CEC">
        <w:rPr>
          <w:rFonts w:ascii="Adani Regular" w:hAnsi="Adani Regular"/>
          <w:color w:val="0F243E" w:themeColor="text2" w:themeShade="80"/>
        </w:rPr>
        <w:t>in</w:t>
      </w:r>
      <w:r w:rsidRPr="00EB6CEC">
        <w:rPr>
          <w:rFonts w:ascii="Adani Regular" w:hAnsi="Adani Regular"/>
          <w:color w:val="0F243E" w:themeColor="text2" w:themeShade="80"/>
        </w:rPr>
        <w:t xml:space="preserve"> Procurement Processes</w:t>
      </w:r>
      <w:r w:rsidR="00233327" w:rsidRPr="00EB6CEC">
        <w:rPr>
          <w:rFonts w:ascii="Adani Regular" w:hAnsi="Adani Regular"/>
          <w:color w:val="0F243E" w:themeColor="text2" w:themeShade="80"/>
        </w:rPr>
        <w:t xml:space="preserve"> </w:t>
      </w:r>
      <w:r w:rsidR="00D91D95" w:rsidRPr="00EB6CEC">
        <w:rPr>
          <w:rFonts w:ascii="Adani Regular" w:hAnsi="Adani Regular"/>
          <w:color w:val="0F243E" w:themeColor="text2" w:themeShade="80"/>
        </w:rPr>
        <w:t>(</w:t>
      </w:r>
      <w:proofErr w:type="gramStart"/>
      <w:r w:rsidR="00D91D95" w:rsidRPr="00EB6CEC">
        <w:rPr>
          <w:rFonts w:ascii="Adani Regular" w:hAnsi="Adani Regular"/>
          <w:color w:val="0F243E" w:themeColor="text2" w:themeShade="80"/>
        </w:rPr>
        <w:t>Supplier  and</w:t>
      </w:r>
      <w:proofErr w:type="gramEnd"/>
      <w:r w:rsidR="00D91D95" w:rsidRPr="00EB6CEC">
        <w:rPr>
          <w:rFonts w:ascii="Adani Regular" w:hAnsi="Adani Regular"/>
          <w:color w:val="0F243E" w:themeColor="text2" w:themeShade="80"/>
        </w:rPr>
        <w:t xml:space="preserve"> Sourcing Management)</w:t>
      </w:r>
    </w:p>
    <w:p w14:paraId="44C6C0ED" w14:textId="77777777" w:rsidR="00525F8A" w:rsidRPr="000834CF" w:rsidRDefault="00525F8A">
      <w:pPr>
        <w:pStyle w:val="BodyText"/>
        <w:jc w:val="left"/>
        <w:rPr>
          <w:rFonts w:ascii="Adani Regular" w:hAnsi="Adani Regular"/>
          <w:b/>
        </w:rPr>
      </w:pPr>
    </w:p>
    <w:p w14:paraId="17E41AA5" w14:textId="77777777" w:rsidR="00525F8A" w:rsidRPr="000834CF" w:rsidRDefault="00525F8A">
      <w:pPr>
        <w:pStyle w:val="BodyText"/>
        <w:spacing w:before="21"/>
        <w:jc w:val="left"/>
        <w:rPr>
          <w:rFonts w:ascii="Adani Regular" w:hAnsi="Adani Regular"/>
          <w:b/>
        </w:rPr>
      </w:pPr>
    </w:p>
    <w:sdt>
      <w:sdtPr>
        <w:rPr>
          <w:rFonts w:ascii="Adani Regular" w:eastAsia="Arial MT" w:hAnsi="Adani Regular" w:cs="Arial MT"/>
          <w:color w:val="auto"/>
          <w:sz w:val="22"/>
          <w:szCs w:val="22"/>
        </w:rPr>
        <w:id w:val="-1341393268"/>
        <w:docPartObj>
          <w:docPartGallery w:val="Table of Contents"/>
          <w:docPartUnique/>
        </w:docPartObj>
      </w:sdtPr>
      <w:sdtEndPr>
        <w:rPr>
          <w:b/>
          <w:bCs/>
          <w:noProof/>
        </w:rPr>
      </w:sdtEndPr>
      <w:sdtContent>
        <w:p w14:paraId="6D39C5AD" w14:textId="33EAFEA2" w:rsidR="00C53FEE" w:rsidRPr="000834CF" w:rsidRDefault="00B11F61">
          <w:pPr>
            <w:pStyle w:val="TOCHeading"/>
            <w:rPr>
              <w:rFonts w:ascii="Adani Regular" w:hAnsi="Adani Regular"/>
            </w:rPr>
          </w:pPr>
          <w:r w:rsidRPr="000834CF">
            <w:rPr>
              <w:rFonts w:ascii="Adani Regular" w:hAnsi="Adani Regular"/>
            </w:rPr>
            <w:t>Table of Contents</w:t>
          </w:r>
        </w:p>
        <w:p w14:paraId="32000590" w14:textId="1D7B5A29" w:rsidR="008E36E1" w:rsidRPr="000834CF" w:rsidRDefault="00C53FEE">
          <w:pPr>
            <w:pStyle w:val="TOC1"/>
            <w:tabs>
              <w:tab w:val="left" w:pos="480"/>
              <w:tab w:val="right" w:leader="dot" w:pos="10070"/>
            </w:tabs>
            <w:rPr>
              <w:rFonts w:ascii="Adani Regular" w:eastAsiaTheme="minorEastAsia" w:hAnsi="Adani Regular" w:cstheme="minorBidi"/>
              <w:noProof/>
              <w:kern w:val="2"/>
              <w:sz w:val="24"/>
              <w:szCs w:val="24"/>
              <w14:ligatures w14:val="standardContextual"/>
            </w:rPr>
          </w:pPr>
          <w:r w:rsidRPr="000834CF">
            <w:rPr>
              <w:rFonts w:ascii="Adani Regular" w:hAnsi="Adani Regular"/>
            </w:rPr>
            <w:fldChar w:fldCharType="begin"/>
          </w:r>
          <w:r w:rsidRPr="000834CF">
            <w:rPr>
              <w:rFonts w:ascii="Adani Regular" w:hAnsi="Adani Regular"/>
            </w:rPr>
            <w:instrText xml:space="preserve"> TOC \o "1-3" \h \z \u </w:instrText>
          </w:r>
          <w:r w:rsidRPr="000834CF">
            <w:rPr>
              <w:rFonts w:ascii="Adani Regular" w:hAnsi="Adani Regular"/>
            </w:rPr>
            <w:fldChar w:fldCharType="separate"/>
          </w:r>
          <w:hyperlink w:anchor="_Toc218595392" w:history="1">
            <w:r w:rsidR="008E36E1" w:rsidRPr="000834CF">
              <w:rPr>
                <w:rStyle w:val="Hyperlink"/>
                <w:rFonts w:ascii="Adani Regular" w:hAnsi="Adani Regular"/>
                <w:noProof/>
                <w:w w:val="115"/>
              </w:rPr>
              <w:t>1</w:t>
            </w:r>
            <w:r w:rsidR="008E36E1" w:rsidRPr="000834CF">
              <w:rPr>
                <w:rFonts w:ascii="Adani Regular" w:eastAsiaTheme="minorEastAsia" w:hAnsi="Adani Regular" w:cstheme="minorBidi"/>
                <w:noProof/>
                <w:kern w:val="2"/>
                <w:sz w:val="24"/>
                <w:szCs w:val="24"/>
                <w14:ligatures w14:val="standardContextual"/>
              </w:rPr>
              <w:tab/>
            </w:r>
            <w:r w:rsidR="008E36E1" w:rsidRPr="000834CF">
              <w:rPr>
                <w:rStyle w:val="Hyperlink"/>
                <w:rFonts w:ascii="Adani Regular" w:hAnsi="Adani Regular"/>
                <w:noProof/>
                <w:w w:val="115"/>
              </w:rPr>
              <w:t>Introduction</w:t>
            </w:r>
            <w:r w:rsidR="008E36E1" w:rsidRPr="000834CF">
              <w:rPr>
                <w:rFonts w:ascii="Adani Regular" w:hAnsi="Adani Regular"/>
                <w:noProof/>
                <w:webHidden/>
              </w:rPr>
              <w:tab/>
            </w:r>
            <w:r w:rsidR="008E36E1" w:rsidRPr="000834CF">
              <w:rPr>
                <w:rFonts w:ascii="Adani Regular" w:hAnsi="Adani Regular"/>
                <w:noProof/>
                <w:webHidden/>
              </w:rPr>
              <w:fldChar w:fldCharType="begin"/>
            </w:r>
            <w:r w:rsidR="008E36E1" w:rsidRPr="000834CF">
              <w:rPr>
                <w:rFonts w:ascii="Adani Regular" w:hAnsi="Adani Regular"/>
                <w:noProof/>
                <w:webHidden/>
              </w:rPr>
              <w:instrText xml:space="preserve"> PAGEREF _Toc218595392 \h </w:instrText>
            </w:r>
            <w:r w:rsidR="008E36E1" w:rsidRPr="000834CF">
              <w:rPr>
                <w:rFonts w:ascii="Adani Regular" w:hAnsi="Adani Regular"/>
                <w:noProof/>
                <w:webHidden/>
              </w:rPr>
            </w:r>
            <w:r w:rsidR="008E36E1" w:rsidRPr="000834CF">
              <w:rPr>
                <w:rFonts w:ascii="Adani Regular" w:hAnsi="Adani Regular"/>
                <w:noProof/>
                <w:webHidden/>
              </w:rPr>
              <w:fldChar w:fldCharType="separate"/>
            </w:r>
            <w:r w:rsidR="008E36E1" w:rsidRPr="000834CF">
              <w:rPr>
                <w:rFonts w:ascii="Adani Regular" w:hAnsi="Adani Regular"/>
                <w:noProof/>
                <w:webHidden/>
              </w:rPr>
              <w:t>3</w:t>
            </w:r>
            <w:r w:rsidR="008E36E1" w:rsidRPr="000834CF">
              <w:rPr>
                <w:rFonts w:ascii="Adani Regular" w:hAnsi="Adani Regular"/>
                <w:noProof/>
                <w:webHidden/>
              </w:rPr>
              <w:fldChar w:fldCharType="end"/>
            </w:r>
          </w:hyperlink>
        </w:p>
        <w:p w14:paraId="45E225AD" w14:textId="1F2058B5"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393" w:history="1">
            <w:r w:rsidRPr="000834CF">
              <w:rPr>
                <w:rStyle w:val="Hyperlink"/>
                <w:rFonts w:ascii="Adani Regular" w:hAnsi="Adani Regular"/>
                <w:noProof/>
                <w:w w:val="115"/>
              </w:rPr>
              <w:t>1.1</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Purpose</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_Toc218595393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3</w:t>
            </w:r>
            <w:r w:rsidRPr="000834CF">
              <w:rPr>
                <w:rFonts w:ascii="Adani Regular" w:hAnsi="Adani Regular"/>
                <w:noProof/>
                <w:webHidden/>
              </w:rPr>
              <w:fldChar w:fldCharType="end"/>
            </w:r>
          </w:hyperlink>
        </w:p>
        <w:p w14:paraId="0FCC38D0" w14:textId="5AAF8E71"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394" w:history="1">
            <w:r w:rsidRPr="000834CF">
              <w:rPr>
                <w:rStyle w:val="Hyperlink"/>
                <w:rFonts w:ascii="Adani Regular" w:hAnsi="Adani Regular"/>
                <w:noProof/>
                <w:w w:val="115"/>
              </w:rPr>
              <w:t>1.2</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Statement of Confidentiality</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_Toc218595394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3</w:t>
            </w:r>
            <w:r w:rsidRPr="000834CF">
              <w:rPr>
                <w:rFonts w:ascii="Adani Regular" w:hAnsi="Adani Regular"/>
                <w:noProof/>
                <w:webHidden/>
              </w:rPr>
              <w:fldChar w:fldCharType="end"/>
            </w:r>
          </w:hyperlink>
        </w:p>
        <w:p w14:paraId="28AC4AAC" w14:textId="23CFF1D2"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395" w:history="1">
            <w:r w:rsidRPr="000834CF">
              <w:rPr>
                <w:rStyle w:val="Hyperlink"/>
                <w:rFonts w:ascii="Adani Regular" w:hAnsi="Adani Regular"/>
                <w:noProof/>
                <w:w w:val="115"/>
              </w:rPr>
              <w:t>1.3</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Vendor Partner Response</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_Toc218595395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3</w:t>
            </w:r>
            <w:r w:rsidRPr="000834CF">
              <w:rPr>
                <w:rFonts w:ascii="Adani Regular" w:hAnsi="Adani Regular"/>
                <w:noProof/>
                <w:webHidden/>
              </w:rPr>
              <w:fldChar w:fldCharType="end"/>
            </w:r>
          </w:hyperlink>
        </w:p>
        <w:p w14:paraId="74B96A6B" w14:textId="7B89A035" w:rsidR="008E36E1" w:rsidRPr="000834CF" w:rsidRDefault="008E36E1">
          <w:pPr>
            <w:pStyle w:val="TOC1"/>
            <w:tabs>
              <w:tab w:val="left" w:pos="480"/>
              <w:tab w:val="right" w:leader="dot" w:pos="10070"/>
            </w:tabs>
            <w:rPr>
              <w:rFonts w:ascii="Adani Regular" w:eastAsiaTheme="minorEastAsia" w:hAnsi="Adani Regular" w:cstheme="minorBidi"/>
              <w:noProof/>
              <w:kern w:val="2"/>
              <w:sz w:val="24"/>
              <w:szCs w:val="24"/>
              <w14:ligatures w14:val="standardContextual"/>
            </w:rPr>
          </w:pPr>
          <w:hyperlink w:anchor="_Toc218595396" w:history="1">
            <w:r w:rsidRPr="000834CF">
              <w:rPr>
                <w:rStyle w:val="Hyperlink"/>
                <w:rFonts w:ascii="Adani Regular" w:hAnsi="Adani Regular"/>
                <w:noProof/>
                <w:w w:val="115"/>
              </w:rPr>
              <w:t>2</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Company Information</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_Toc218595396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4</w:t>
            </w:r>
            <w:r w:rsidRPr="000834CF">
              <w:rPr>
                <w:rFonts w:ascii="Adani Regular" w:hAnsi="Adani Regular"/>
                <w:noProof/>
                <w:webHidden/>
              </w:rPr>
              <w:fldChar w:fldCharType="end"/>
            </w:r>
          </w:hyperlink>
        </w:p>
        <w:p w14:paraId="08348515" w14:textId="067DD4F7" w:rsidR="008E36E1" w:rsidRPr="000834CF" w:rsidRDefault="008E36E1">
          <w:pPr>
            <w:pStyle w:val="TOC1"/>
            <w:tabs>
              <w:tab w:val="left" w:pos="480"/>
              <w:tab w:val="right" w:leader="dot" w:pos="10070"/>
            </w:tabs>
            <w:rPr>
              <w:rFonts w:ascii="Adani Regular" w:eastAsiaTheme="minorEastAsia" w:hAnsi="Adani Regular" w:cstheme="minorBidi"/>
              <w:noProof/>
              <w:kern w:val="2"/>
              <w:sz w:val="24"/>
              <w:szCs w:val="24"/>
              <w14:ligatures w14:val="standardContextual"/>
            </w:rPr>
          </w:pPr>
          <w:hyperlink w:anchor="_Toc218595397" w:history="1">
            <w:r w:rsidRPr="000834CF">
              <w:rPr>
                <w:rStyle w:val="Hyperlink"/>
                <w:rFonts w:ascii="Adani Regular" w:hAnsi="Adani Regular"/>
                <w:noProof/>
                <w:w w:val="115"/>
              </w:rPr>
              <w:t>3</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Scope of Work</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_Toc218595397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4</w:t>
            </w:r>
            <w:r w:rsidRPr="000834CF">
              <w:rPr>
                <w:rFonts w:ascii="Adani Regular" w:hAnsi="Adani Regular"/>
                <w:noProof/>
                <w:webHidden/>
              </w:rPr>
              <w:fldChar w:fldCharType="end"/>
            </w:r>
          </w:hyperlink>
        </w:p>
        <w:p w14:paraId="61E233FE" w14:textId="05112F49"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398" w:history="1">
            <w:r w:rsidRPr="000834CF">
              <w:rPr>
                <w:rStyle w:val="Hyperlink"/>
                <w:rFonts w:ascii="Adani Regular" w:hAnsi="Adani Regular"/>
                <w:noProof/>
                <w:w w:val="115"/>
              </w:rPr>
              <w:t>3.1</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Business Objectives</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_Toc218595398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4</w:t>
            </w:r>
            <w:r w:rsidRPr="000834CF">
              <w:rPr>
                <w:rFonts w:ascii="Adani Regular" w:hAnsi="Adani Regular"/>
                <w:noProof/>
                <w:webHidden/>
              </w:rPr>
              <w:fldChar w:fldCharType="end"/>
            </w:r>
          </w:hyperlink>
        </w:p>
        <w:p w14:paraId="3DF18E69" w14:textId="32512D9C"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399" w:history="1">
            <w:r w:rsidRPr="000834CF">
              <w:rPr>
                <w:rStyle w:val="Hyperlink"/>
                <w:rFonts w:ascii="Adani Regular" w:hAnsi="Adani Regular"/>
                <w:noProof/>
                <w:w w:val="115"/>
              </w:rPr>
              <w:t>3.2</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Business Problems to Address</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_Toc218595399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6</w:t>
            </w:r>
            <w:r w:rsidRPr="000834CF">
              <w:rPr>
                <w:rFonts w:ascii="Adani Regular" w:hAnsi="Adani Regular"/>
                <w:noProof/>
                <w:webHidden/>
              </w:rPr>
              <w:fldChar w:fldCharType="end"/>
            </w:r>
          </w:hyperlink>
        </w:p>
        <w:p w14:paraId="76F124A3" w14:textId="57D2BD2E"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400" w:history="1">
            <w:r w:rsidRPr="000834CF">
              <w:rPr>
                <w:rStyle w:val="Hyperlink"/>
                <w:rFonts w:ascii="Adani Regular" w:hAnsi="Adani Regular"/>
                <w:noProof/>
                <w:w w:val="115"/>
              </w:rPr>
              <w:t>3.3</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Proposed Solution:</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_Toc218595400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8</w:t>
            </w:r>
            <w:r w:rsidRPr="000834CF">
              <w:rPr>
                <w:rFonts w:ascii="Adani Regular" w:hAnsi="Adani Regular"/>
                <w:noProof/>
                <w:webHidden/>
              </w:rPr>
              <w:fldChar w:fldCharType="end"/>
            </w:r>
          </w:hyperlink>
        </w:p>
        <w:p w14:paraId="1C1780E5" w14:textId="6C75DE69" w:rsidR="008E36E1" w:rsidRPr="000834CF" w:rsidRDefault="008E36E1">
          <w:pPr>
            <w:pStyle w:val="TOC1"/>
            <w:tabs>
              <w:tab w:val="left" w:pos="480"/>
              <w:tab w:val="right" w:leader="dot" w:pos="10070"/>
            </w:tabs>
            <w:rPr>
              <w:rFonts w:ascii="Adani Regular" w:eastAsiaTheme="minorEastAsia" w:hAnsi="Adani Regular" w:cstheme="minorBidi"/>
              <w:noProof/>
              <w:kern w:val="2"/>
              <w:sz w:val="24"/>
              <w:szCs w:val="24"/>
              <w14:ligatures w14:val="standardContextual"/>
            </w:rPr>
          </w:pPr>
          <w:hyperlink w:anchor="_Toc218595401" w:history="1">
            <w:r w:rsidRPr="000834CF">
              <w:rPr>
                <w:rStyle w:val="Hyperlink"/>
                <w:rFonts w:ascii="Adani Regular" w:hAnsi="Adani Regular"/>
                <w:noProof/>
                <w:w w:val="115"/>
              </w:rPr>
              <w:t>4</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Project &amp; Technical Requirements</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_Toc218595401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8</w:t>
            </w:r>
            <w:r w:rsidRPr="000834CF">
              <w:rPr>
                <w:rFonts w:ascii="Adani Regular" w:hAnsi="Adani Regular"/>
                <w:noProof/>
                <w:webHidden/>
              </w:rPr>
              <w:fldChar w:fldCharType="end"/>
            </w:r>
          </w:hyperlink>
        </w:p>
        <w:p w14:paraId="4CB89873" w14:textId="048B289F"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402" w:history="1">
            <w:r w:rsidRPr="000834CF">
              <w:rPr>
                <w:rStyle w:val="Hyperlink"/>
                <w:rFonts w:ascii="Adani Regular" w:hAnsi="Adani Regular"/>
                <w:noProof/>
                <w:w w:val="115"/>
              </w:rPr>
              <w:t>4.1</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Functional Scope</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_Toc218595402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8</w:t>
            </w:r>
            <w:r w:rsidRPr="000834CF">
              <w:rPr>
                <w:rFonts w:ascii="Adani Regular" w:hAnsi="Adani Regular"/>
                <w:noProof/>
                <w:webHidden/>
              </w:rPr>
              <w:fldChar w:fldCharType="end"/>
            </w:r>
          </w:hyperlink>
        </w:p>
        <w:p w14:paraId="60BD43A6" w14:textId="0A3AC84E"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403" w:history="1">
            <w:r w:rsidRPr="000834CF">
              <w:rPr>
                <w:rStyle w:val="Hyperlink"/>
                <w:rFonts w:ascii="Adani Regular" w:hAnsi="Adani Regular"/>
                <w:noProof/>
                <w:w w:val="115"/>
              </w:rPr>
              <w:t>4.2</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Technical Requirements</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_Toc218595403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9</w:t>
            </w:r>
            <w:r w:rsidRPr="000834CF">
              <w:rPr>
                <w:rFonts w:ascii="Adani Regular" w:hAnsi="Adani Regular"/>
                <w:noProof/>
                <w:webHidden/>
              </w:rPr>
              <w:fldChar w:fldCharType="end"/>
            </w:r>
          </w:hyperlink>
        </w:p>
        <w:p w14:paraId="57D92945" w14:textId="38945035" w:rsidR="008E36E1" w:rsidRPr="000834CF" w:rsidRDefault="008E36E1">
          <w:pPr>
            <w:pStyle w:val="TOC1"/>
            <w:tabs>
              <w:tab w:val="left" w:pos="480"/>
              <w:tab w:val="right" w:leader="dot" w:pos="10070"/>
            </w:tabs>
            <w:rPr>
              <w:rFonts w:ascii="Adani Regular" w:eastAsiaTheme="minorEastAsia" w:hAnsi="Adani Regular" w:cstheme="minorBidi"/>
              <w:noProof/>
              <w:kern w:val="2"/>
              <w:sz w:val="24"/>
              <w:szCs w:val="24"/>
              <w14:ligatures w14:val="standardContextual"/>
            </w:rPr>
          </w:pPr>
          <w:hyperlink w:anchor="_Toc218595404" w:history="1">
            <w:r w:rsidRPr="000834CF">
              <w:rPr>
                <w:rStyle w:val="Hyperlink"/>
                <w:rFonts w:ascii="Adani Regular" w:hAnsi="Adani Regular"/>
                <w:noProof/>
                <w:w w:val="115"/>
              </w:rPr>
              <w:t>5</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RFP considerations</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_Toc218595404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10</w:t>
            </w:r>
            <w:r w:rsidRPr="000834CF">
              <w:rPr>
                <w:rFonts w:ascii="Adani Regular" w:hAnsi="Adani Regular"/>
                <w:noProof/>
                <w:webHidden/>
              </w:rPr>
              <w:fldChar w:fldCharType="end"/>
            </w:r>
          </w:hyperlink>
        </w:p>
        <w:p w14:paraId="41112078" w14:textId="23401986"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405" w:history="1">
            <w:r w:rsidRPr="000834CF">
              <w:rPr>
                <w:rStyle w:val="Hyperlink"/>
                <w:rFonts w:ascii="Adani Regular" w:hAnsi="Adani Regular"/>
                <w:noProof/>
                <w:w w:val="115"/>
              </w:rPr>
              <w:t>5.1</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Bidder prequalifying criteria</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_Toc218595405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10</w:t>
            </w:r>
            <w:r w:rsidRPr="000834CF">
              <w:rPr>
                <w:rFonts w:ascii="Adani Regular" w:hAnsi="Adani Regular"/>
                <w:noProof/>
                <w:webHidden/>
              </w:rPr>
              <w:fldChar w:fldCharType="end"/>
            </w:r>
          </w:hyperlink>
        </w:p>
        <w:p w14:paraId="491784B8" w14:textId="7B00F2DD"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406" w:history="1">
            <w:r w:rsidRPr="000834CF">
              <w:rPr>
                <w:rStyle w:val="Hyperlink"/>
                <w:rFonts w:ascii="Adani Regular" w:hAnsi="Adani Regular"/>
                <w:noProof/>
                <w:w w:val="115"/>
              </w:rPr>
              <w:t>5.2</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RFP Process</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_Toc218595406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11</w:t>
            </w:r>
            <w:r w:rsidRPr="000834CF">
              <w:rPr>
                <w:rFonts w:ascii="Adani Regular" w:hAnsi="Adani Regular"/>
                <w:noProof/>
                <w:webHidden/>
              </w:rPr>
              <w:fldChar w:fldCharType="end"/>
            </w:r>
          </w:hyperlink>
        </w:p>
        <w:p w14:paraId="264B5A9E" w14:textId="262A0744"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407" w:history="1">
            <w:r w:rsidRPr="000834CF">
              <w:rPr>
                <w:rStyle w:val="Hyperlink"/>
                <w:rFonts w:ascii="Adani Regular" w:hAnsi="Adani Regular"/>
                <w:noProof/>
                <w:w w:val="115"/>
              </w:rPr>
              <w:t>5.3</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Clarifications of RFP and Pre-bid meeting</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_Toc218595407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11</w:t>
            </w:r>
            <w:r w:rsidRPr="000834CF">
              <w:rPr>
                <w:rFonts w:ascii="Adani Regular" w:hAnsi="Adani Regular"/>
                <w:noProof/>
                <w:webHidden/>
              </w:rPr>
              <w:fldChar w:fldCharType="end"/>
            </w:r>
          </w:hyperlink>
        </w:p>
        <w:p w14:paraId="33E015B9" w14:textId="109D7B6B"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408" w:history="1">
            <w:r w:rsidRPr="000834CF">
              <w:rPr>
                <w:rStyle w:val="Hyperlink"/>
                <w:rFonts w:ascii="Adani Regular" w:hAnsi="Adani Regular"/>
                <w:noProof/>
                <w:w w:val="115"/>
              </w:rPr>
              <w:t>5.4</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Amendment of RFP documents</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_Toc218595408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11</w:t>
            </w:r>
            <w:r w:rsidRPr="000834CF">
              <w:rPr>
                <w:rFonts w:ascii="Adani Regular" w:hAnsi="Adani Regular"/>
                <w:noProof/>
                <w:webHidden/>
              </w:rPr>
              <w:fldChar w:fldCharType="end"/>
            </w:r>
          </w:hyperlink>
        </w:p>
        <w:p w14:paraId="36AE2822" w14:textId="4F202D66"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409" w:history="1">
            <w:r w:rsidRPr="000834CF">
              <w:rPr>
                <w:rStyle w:val="Hyperlink"/>
                <w:rFonts w:ascii="Adani Regular" w:hAnsi="Adani Regular"/>
                <w:noProof/>
                <w:w w:val="115"/>
              </w:rPr>
              <w:t>5.5</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RFP Timeline</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_Toc218595409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11</w:t>
            </w:r>
            <w:r w:rsidRPr="000834CF">
              <w:rPr>
                <w:rFonts w:ascii="Adani Regular" w:hAnsi="Adani Regular"/>
                <w:noProof/>
                <w:webHidden/>
              </w:rPr>
              <w:fldChar w:fldCharType="end"/>
            </w:r>
          </w:hyperlink>
        </w:p>
        <w:p w14:paraId="52467698" w14:textId="1451E47D" w:rsidR="008E36E1" w:rsidRPr="000834CF" w:rsidRDefault="008E36E1">
          <w:pPr>
            <w:pStyle w:val="TOC2"/>
            <w:tabs>
              <w:tab w:val="left" w:pos="960"/>
              <w:tab w:val="right" w:leader="dot" w:pos="10070"/>
            </w:tabs>
            <w:rPr>
              <w:rFonts w:ascii="Adani Regular" w:eastAsiaTheme="minorEastAsia" w:hAnsi="Adani Regular" w:cstheme="minorBidi"/>
              <w:noProof/>
              <w:kern w:val="2"/>
              <w:sz w:val="24"/>
              <w:szCs w:val="24"/>
              <w14:ligatures w14:val="standardContextual"/>
            </w:rPr>
          </w:pPr>
          <w:hyperlink w:anchor="_Toc218595410" w:history="1">
            <w:r w:rsidRPr="000834CF">
              <w:rPr>
                <w:rStyle w:val="Hyperlink"/>
                <w:rFonts w:ascii="Adani Regular" w:hAnsi="Adani Regular"/>
                <w:noProof/>
                <w:w w:val="115"/>
              </w:rPr>
              <w:t>5.6</w:t>
            </w:r>
            <w:r w:rsidRPr="000834CF">
              <w:rPr>
                <w:rFonts w:ascii="Adani Regular" w:eastAsiaTheme="minorEastAsia" w:hAnsi="Adani Regular" w:cstheme="minorBidi"/>
                <w:noProof/>
                <w:kern w:val="2"/>
                <w:sz w:val="24"/>
                <w:szCs w:val="24"/>
                <w14:ligatures w14:val="standardContextual"/>
              </w:rPr>
              <w:tab/>
            </w:r>
            <w:r w:rsidRPr="000834CF">
              <w:rPr>
                <w:rStyle w:val="Hyperlink"/>
                <w:rFonts w:ascii="Adani Regular" w:hAnsi="Adani Regular"/>
                <w:noProof/>
                <w:w w:val="115"/>
              </w:rPr>
              <w:t>Contact Details</w:t>
            </w:r>
            <w:r w:rsidRPr="000834CF">
              <w:rPr>
                <w:rFonts w:ascii="Adani Regular" w:hAnsi="Adani Regular"/>
                <w:noProof/>
                <w:webHidden/>
              </w:rPr>
              <w:tab/>
            </w:r>
            <w:r w:rsidRPr="000834CF">
              <w:rPr>
                <w:rFonts w:ascii="Adani Regular" w:hAnsi="Adani Regular"/>
                <w:noProof/>
                <w:webHidden/>
              </w:rPr>
              <w:fldChar w:fldCharType="begin"/>
            </w:r>
            <w:r w:rsidRPr="000834CF">
              <w:rPr>
                <w:rFonts w:ascii="Adani Regular" w:hAnsi="Adani Regular"/>
                <w:noProof/>
                <w:webHidden/>
              </w:rPr>
              <w:instrText xml:space="preserve"> PAGEREF _Toc218595410 \h </w:instrText>
            </w:r>
            <w:r w:rsidRPr="000834CF">
              <w:rPr>
                <w:rFonts w:ascii="Adani Regular" w:hAnsi="Adani Regular"/>
                <w:noProof/>
                <w:webHidden/>
              </w:rPr>
            </w:r>
            <w:r w:rsidRPr="000834CF">
              <w:rPr>
                <w:rFonts w:ascii="Adani Regular" w:hAnsi="Adani Regular"/>
                <w:noProof/>
                <w:webHidden/>
              </w:rPr>
              <w:fldChar w:fldCharType="separate"/>
            </w:r>
            <w:r w:rsidRPr="000834CF">
              <w:rPr>
                <w:rFonts w:ascii="Adani Regular" w:hAnsi="Adani Regular"/>
                <w:noProof/>
                <w:webHidden/>
              </w:rPr>
              <w:t>12</w:t>
            </w:r>
            <w:r w:rsidRPr="000834CF">
              <w:rPr>
                <w:rFonts w:ascii="Adani Regular" w:hAnsi="Adani Regular"/>
                <w:noProof/>
                <w:webHidden/>
              </w:rPr>
              <w:fldChar w:fldCharType="end"/>
            </w:r>
          </w:hyperlink>
        </w:p>
        <w:p w14:paraId="5C616207" w14:textId="744081AD" w:rsidR="00C53FEE" w:rsidRPr="000834CF" w:rsidRDefault="00C53FEE">
          <w:pPr>
            <w:rPr>
              <w:rFonts w:ascii="Adani Regular" w:hAnsi="Adani Regular"/>
            </w:rPr>
          </w:pPr>
          <w:r w:rsidRPr="000834CF">
            <w:rPr>
              <w:rFonts w:ascii="Adani Regular" w:hAnsi="Adani Regular"/>
              <w:b/>
              <w:bCs/>
              <w:noProof/>
            </w:rPr>
            <w:fldChar w:fldCharType="end"/>
          </w:r>
        </w:p>
      </w:sdtContent>
    </w:sdt>
    <w:p w14:paraId="6FB997A4" w14:textId="77777777" w:rsidR="00B9033F" w:rsidRPr="000834CF" w:rsidRDefault="00B9033F">
      <w:pPr>
        <w:pStyle w:val="BodyText"/>
        <w:spacing w:before="144"/>
        <w:jc w:val="left"/>
        <w:rPr>
          <w:rFonts w:ascii="Adani Regular" w:hAnsi="Adani Regular"/>
        </w:rPr>
      </w:pPr>
    </w:p>
    <w:p w14:paraId="6F4EFD93" w14:textId="6E40BBE0" w:rsidR="00B9033F" w:rsidRPr="000834CF" w:rsidRDefault="00E50E83">
      <w:pPr>
        <w:pStyle w:val="BodyText"/>
        <w:spacing w:before="144"/>
        <w:jc w:val="left"/>
        <w:rPr>
          <w:rFonts w:ascii="Adani Regular" w:hAnsi="Adani Regular"/>
        </w:rPr>
      </w:pPr>
      <w:r w:rsidRPr="000834CF">
        <w:rPr>
          <w:rFonts w:ascii="Adani Regular" w:hAnsi="Adani Regular"/>
        </w:rPr>
        <w:t xml:space="preserve"> </w:t>
      </w:r>
    </w:p>
    <w:p w14:paraId="1FF4FBD1" w14:textId="77777777" w:rsidR="00B9033F" w:rsidRPr="000834CF" w:rsidRDefault="00B9033F">
      <w:pPr>
        <w:pStyle w:val="BodyText"/>
        <w:spacing w:before="144"/>
        <w:jc w:val="left"/>
        <w:rPr>
          <w:rFonts w:ascii="Adani Regular" w:hAnsi="Adani Regular"/>
        </w:rPr>
      </w:pPr>
    </w:p>
    <w:p w14:paraId="405A18BB" w14:textId="77777777" w:rsidR="00B9033F" w:rsidRPr="000834CF" w:rsidRDefault="00B9033F">
      <w:pPr>
        <w:pStyle w:val="BodyText"/>
        <w:spacing w:before="144"/>
        <w:jc w:val="left"/>
        <w:rPr>
          <w:rFonts w:ascii="Adani Regular" w:hAnsi="Adani Regular"/>
        </w:rPr>
      </w:pPr>
    </w:p>
    <w:p w14:paraId="7D642F28" w14:textId="77777777" w:rsidR="00B9033F" w:rsidRPr="000834CF" w:rsidRDefault="00B9033F">
      <w:pPr>
        <w:pStyle w:val="BodyText"/>
        <w:spacing w:before="144"/>
        <w:jc w:val="left"/>
        <w:rPr>
          <w:rFonts w:ascii="Adani Regular" w:hAnsi="Adani Regular"/>
        </w:rPr>
      </w:pPr>
    </w:p>
    <w:p w14:paraId="3EF6C16B" w14:textId="77777777" w:rsidR="00B9033F" w:rsidRPr="000834CF" w:rsidRDefault="00B9033F">
      <w:pPr>
        <w:pStyle w:val="BodyText"/>
        <w:spacing w:before="144"/>
        <w:jc w:val="left"/>
        <w:rPr>
          <w:rFonts w:ascii="Adani Regular" w:hAnsi="Adani Regular"/>
        </w:rPr>
      </w:pPr>
    </w:p>
    <w:p w14:paraId="5B1EC742" w14:textId="77777777" w:rsidR="00B9033F" w:rsidRPr="000834CF" w:rsidRDefault="00B9033F">
      <w:pPr>
        <w:pStyle w:val="BodyText"/>
        <w:spacing w:before="144"/>
        <w:jc w:val="left"/>
        <w:rPr>
          <w:rFonts w:ascii="Adani Regular" w:hAnsi="Adani Regular"/>
        </w:rPr>
      </w:pPr>
    </w:p>
    <w:p w14:paraId="13FBB8C7" w14:textId="77777777" w:rsidR="00B9033F" w:rsidRPr="000834CF" w:rsidRDefault="00B9033F">
      <w:pPr>
        <w:pStyle w:val="BodyText"/>
        <w:spacing w:before="144"/>
        <w:jc w:val="left"/>
        <w:rPr>
          <w:rFonts w:ascii="Adani Regular" w:hAnsi="Adani Regular"/>
        </w:rPr>
      </w:pPr>
    </w:p>
    <w:p w14:paraId="1785CF5F" w14:textId="77777777" w:rsidR="00B9033F" w:rsidRPr="000834CF" w:rsidRDefault="00B9033F">
      <w:pPr>
        <w:pStyle w:val="BodyText"/>
        <w:spacing w:before="144"/>
        <w:jc w:val="left"/>
        <w:rPr>
          <w:rFonts w:ascii="Adani Regular" w:hAnsi="Adani Regular"/>
        </w:rPr>
      </w:pPr>
    </w:p>
    <w:p w14:paraId="298B50BA" w14:textId="77777777" w:rsidR="00B9033F" w:rsidRPr="000834CF" w:rsidRDefault="00B9033F">
      <w:pPr>
        <w:pStyle w:val="BodyText"/>
        <w:spacing w:before="144"/>
        <w:jc w:val="left"/>
        <w:rPr>
          <w:rFonts w:ascii="Adani Regular" w:hAnsi="Adani Regular"/>
        </w:rPr>
      </w:pPr>
    </w:p>
    <w:p w14:paraId="2934DC55" w14:textId="77777777" w:rsidR="00B9033F" w:rsidRPr="000834CF" w:rsidRDefault="00B9033F">
      <w:pPr>
        <w:pStyle w:val="BodyText"/>
        <w:spacing w:before="144"/>
        <w:jc w:val="left"/>
        <w:rPr>
          <w:rFonts w:ascii="Adani Regular" w:hAnsi="Adani Regular"/>
        </w:rPr>
      </w:pPr>
    </w:p>
    <w:p w14:paraId="4199A190" w14:textId="77777777" w:rsidR="00B9033F" w:rsidRPr="000834CF" w:rsidRDefault="00B9033F">
      <w:pPr>
        <w:pStyle w:val="BodyText"/>
        <w:spacing w:before="144"/>
        <w:jc w:val="left"/>
        <w:rPr>
          <w:rFonts w:ascii="Adani Regular" w:hAnsi="Adani Regular"/>
        </w:rPr>
      </w:pPr>
    </w:p>
    <w:p w14:paraId="1FFA821E" w14:textId="77777777" w:rsidR="00B9033F" w:rsidRPr="000834CF" w:rsidRDefault="00B9033F">
      <w:pPr>
        <w:pStyle w:val="BodyText"/>
        <w:spacing w:before="144"/>
        <w:jc w:val="left"/>
        <w:rPr>
          <w:rFonts w:ascii="Adani Regular" w:hAnsi="Adani Regular"/>
        </w:rPr>
      </w:pPr>
    </w:p>
    <w:p w14:paraId="0BC095E9" w14:textId="77777777" w:rsidR="00B9033F" w:rsidRPr="000834CF" w:rsidRDefault="00B9033F">
      <w:pPr>
        <w:pStyle w:val="BodyText"/>
        <w:spacing w:before="144"/>
        <w:jc w:val="left"/>
        <w:rPr>
          <w:rFonts w:ascii="Adani Regular" w:hAnsi="Adani Regular"/>
        </w:rPr>
      </w:pPr>
    </w:p>
    <w:p w14:paraId="3F219989" w14:textId="77777777" w:rsidR="007837C1" w:rsidRPr="000834CF" w:rsidRDefault="007837C1" w:rsidP="007837C1">
      <w:pPr>
        <w:pStyle w:val="Heading1"/>
        <w:numPr>
          <w:ilvl w:val="0"/>
          <w:numId w:val="0"/>
        </w:numPr>
        <w:ind w:left="432"/>
        <w:rPr>
          <w:rFonts w:ascii="Adani Regular" w:hAnsi="Adani Regular"/>
          <w:w w:val="115"/>
        </w:rPr>
      </w:pPr>
      <w:bookmarkStart w:id="0" w:name="_bookmark0"/>
      <w:bookmarkEnd w:id="0"/>
    </w:p>
    <w:p w14:paraId="71DE9BDA" w14:textId="2E16E37A" w:rsidR="00FA0C2C" w:rsidRPr="000834CF" w:rsidRDefault="00FA0C2C" w:rsidP="00606225">
      <w:pPr>
        <w:pStyle w:val="Heading1"/>
        <w:numPr>
          <w:ilvl w:val="0"/>
          <w:numId w:val="7"/>
        </w:numPr>
        <w:rPr>
          <w:rFonts w:ascii="Adani Regular" w:hAnsi="Adani Regular"/>
          <w:w w:val="115"/>
        </w:rPr>
      </w:pPr>
      <w:bookmarkStart w:id="1" w:name="_Toc218595392"/>
      <w:r w:rsidRPr="000834CF">
        <w:rPr>
          <w:rFonts w:ascii="Adani Regular" w:hAnsi="Adani Regular"/>
          <w:w w:val="115"/>
        </w:rPr>
        <w:t>Introduction</w:t>
      </w:r>
      <w:bookmarkEnd w:id="1"/>
    </w:p>
    <w:p w14:paraId="4252E31E" w14:textId="77777777" w:rsidR="00303F56" w:rsidRPr="000834CF" w:rsidRDefault="00303F56" w:rsidP="00CC6B8A">
      <w:pPr>
        <w:pStyle w:val="ListParagraph"/>
        <w:tabs>
          <w:tab w:val="left" w:pos="360"/>
        </w:tabs>
        <w:ind w:left="360" w:firstLine="0"/>
        <w:rPr>
          <w:rFonts w:ascii="Adani Regular" w:hAnsi="Adani Regular"/>
        </w:rPr>
      </w:pPr>
    </w:p>
    <w:p w14:paraId="3BE2ADC6" w14:textId="7A818F75" w:rsidR="00303F56" w:rsidRPr="000834CF" w:rsidRDefault="00303F56" w:rsidP="007837C1">
      <w:pPr>
        <w:pStyle w:val="Textbody"/>
        <w:spacing w:after="0" w:line="273" w:lineRule="auto"/>
        <w:ind w:left="360"/>
        <w:jc w:val="both"/>
        <w:rPr>
          <w:rFonts w:ascii="Adani Regular" w:hAnsi="Adani Regular"/>
          <w:color w:val="0F243E" w:themeColor="text2" w:themeShade="80"/>
        </w:rPr>
      </w:pPr>
      <w:r w:rsidRPr="000834CF">
        <w:rPr>
          <w:rFonts w:ascii="Adani Regular" w:hAnsi="Adani Regular"/>
          <w:color w:val="0F243E" w:themeColor="text2" w:themeShade="80"/>
        </w:rPr>
        <w:t>This document describes the scope of</w:t>
      </w:r>
      <w:r w:rsidR="003D199A" w:rsidRPr="000834CF">
        <w:rPr>
          <w:rFonts w:ascii="Adani Regular" w:hAnsi="Adani Regular"/>
          <w:color w:val="0F243E" w:themeColor="text2" w:themeShade="80"/>
        </w:rPr>
        <w:t xml:space="preserve"> </w:t>
      </w:r>
      <w:r w:rsidRPr="000834CF">
        <w:rPr>
          <w:rFonts w:ascii="Adani Regular" w:hAnsi="Adani Regular"/>
          <w:color w:val="0F243E" w:themeColor="text2" w:themeShade="80"/>
        </w:rPr>
        <w:t>work for a vendor to design, develop</w:t>
      </w:r>
      <w:r w:rsidR="00CF4D14" w:rsidRPr="000834CF">
        <w:rPr>
          <w:rFonts w:ascii="Adani Regular" w:hAnsi="Adani Regular"/>
          <w:color w:val="0F243E" w:themeColor="text2" w:themeShade="80"/>
        </w:rPr>
        <w:t xml:space="preserve"> /</w:t>
      </w:r>
      <w:r w:rsidR="00783006" w:rsidRPr="000834CF">
        <w:rPr>
          <w:rFonts w:ascii="Adani Regular" w:hAnsi="Adani Regular"/>
          <w:color w:val="0F243E" w:themeColor="text2" w:themeShade="80"/>
        </w:rPr>
        <w:t xml:space="preserve"> </w:t>
      </w:r>
      <w:r w:rsidRPr="000834CF">
        <w:rPr>
          <w:rFonts w:ascii="Adani Regular" w:hAnsi="Adani Regular"/>
          <w:color w:val="0F243E" w:themeColor="text2" w:themeShade="80"/>
        </w:rPr>
        <w:t xml:space="preserve">implement </w:t>
      </w:r>
      <w:r w:rsidR="000C7AF9" w:rsidRPr="000834CF">
        <w:rPr>
          <w:rFonts w:ascii="Adani Regular" w:hAnsi="Adani Regular"/>
          <w:color w:val="0F243E" w:themeColor="text2" w:themeShade="80"/>
        </w:rPr>
        <w:t xml:space="preserve">and support </w:t>
      </w:r>
      <w:r w:rsidRPr="000834CF">
        <w:rPr>
          <w:rFonts w:ascii="Adani Regular" w:hAnsi="Adani Regular"/>
          <w:color w:val="0F243E" w:themeColor="text2" w:themeShade="80"/>
        </w:rPr>
        <w:t>the</w:t>
      </w:r>
      <w:r w:rsidR="00E43761" w:rsidRPr="000834CF">
        <w:rPr>
          <w:rFonts w:ascii="Adani Regular" w:hAnsi="Adani Regular"/>
          <w:color w:val="0F243E" w:themeColor="text2" w:themeShade="80"/>
        </w:rPr>
        <w:t xml:space="preserve"> </w:t>
      </w:r>
      <w:r w:rsidR="00F809F1" w:rsidRPr="000834CF">
        <w:rPr>
          <w:rFonts w:ascii="Adani Regular" w:hAnsi="Adani Regular"/>
          <w:b/>
          <w:color w:val="0F243E" w:themeColor="text2" w:themeShade="80"/>
        </w:rPr>
        <w:t xml:space="preserve">Digital Transformation </w:t>
      </w:r>
      <w:r w:rsidR="009621FF" w:rsidRPr="000834CF">
        <w:rPr>
          <w:rFonts w:ascii="Adani Regular" w:hAnsi="Adani Regular"/>
          <w:b/>
          <w:color w:val="0F243E" w:themeColor="text2" w:themeShade="80"/>
        </w:rPr>
        <w:t>in</w:t>
      </w:r>
      <w:r w:rsidR="00F809F1" w:rsidRPr="000834CF">
        <w:rPr>
          <w:rFonts w:ascii="Adani Regular" w:hAnsi="Adani Regular"/>
          <w:b/>
          <w:color w:val="0F243E" w:themeColor="text2" w:themeShade="80"/>
        </w:rPr>
        <w:t xml:space="preserve"> Procurement Processes</w:t>
      </w:r>
      <w:r w:rsidR="009F4C55" w:rsidRPr="000834CF">
        <w:rPr>
          <w:rFonts w:ascii="Adani Regular" w:hAnsi="Adani Regular"/>
          <w:bCs/>
          <w:color w:val="0F243E" w:themeColor="text2" w:themeShade="80"/>
        </w:rPr>
        <w:t xml:space="preserve"> (</w:t>
      </w:r>
      <w:r w:rsidR="007F2EEC" w:rsidRPr="000834CF">
        <w:rPr>
          <w:rFonts w:ascii="Adani Regular" w:hAnsi="Adani Regular"/>
          <w:bCs/>
          <w:color w:val="0F243E" w:themeColor="text2" w:themeShade="80"/>
        </w:rPr>
        <w:t xml:space="preserve">Supplier Management, </w:t>
      </w:r>
      <w:r w:rsidR="00E66C49">
        <w:rPr>
          <w:rFonts w:ascii="Adani Regular" w:hAnsi="Adani Regular"/>
          <w:bCs/>
          <w:color w:val="0F243E" w:themeColor="text2" w:themeShade="80"/>
        </w:rPr>
        <w:t xml:space="preserve">and </w:t>
      </w:r>
      <w:r w:rsidR="007F2EEC" w:rsidRPr="000834CF">
        <w:rPr>
          <w:rFonts w:ascii="Adani Regular" w:hAnsi="Adani Regular"/>
          <w:bCs/>
          <w:color w:val="0F243E" w:themeColor="text2" w:themeShade="80"/>
        </w:rPr>
        <w:t>Sourcing management</w:t>
      </w:r>
      <w:r w:rsidR="00240EC4" w:rsidRPr="000834CF">
        <w:rPr>
          <w:rFonts w:ascii="Adani Regular" w:hAnsi="Adani Regular"/>
          <w:bCs/>
          <w:color w:val="0F243E" w:themeColor="text2" w:themeShade="80"/>
        </w:rPr>
        <w:t xml:space="preserve"> [</w:t>
      </w:r>
      <w:r w:rsidR="007F2EEC" w:rsidRPr="000834CF">
        <w:rPr>
          <w:rFonts w:ascii="Adani Regular" w:hAnsi="Adani Regular"/>
          <w:bCs/>
          <w:color w:val="0F243E" w:themeColor="text2" w:themeShade="80"/>
        </w:rPr>
        <w:t xml:space="preserve">Vendor </w:t>
      </w:r>
      <w:r w:rsidR="00CF4D14" w:rsidRPr="000834CF">
        <w:rPr>
          <w:rFonts w:ascii="Adani Regular" w:hAnsi="Adani Regular"/>
          <w:bCs/>
          <w:color w:val="0F243E" w:themeColor="text2" w:themeShade="80"/>
        </w:rPr>
        <w:t>s</w:t>
      </w:r>
      <w:r w:rsidR="007F2EEC" w:rsidRPr="000834CF">
        <w:rPr>
          <w:rFonts w:ascii="Adani Regular" w:hAnsi="Adani Regular"/>
          <w:bCs/>
          <w:color w:val="0F243E" w:themeColor="text2" w:themeShade="80"/>
        </w:rPr>
        <w:t xml:space="preserve">election </w:t>
      </w:r>
      <w:r w:rsidR="00CF4D14" w:rsidRPr="000834CF">
        <w:rPr>
          <w:rFonts w:ascii="Adani Regular" w:hAnsi="Adani Regular"/>
          <w:bCs/>
          <w:color w:val="0F243E" w:themeColor="text2" w:themeShade="80"/>
        </w:rPr>
        <w:t xml:space="preserve">during </w:t>
      </w:r>
      <w:r w:rsidR="007F2EEC" w:rsidRPr="000834CF">
        <w:rPr>
          <w:rFonts w:ascii="Adani Regular" w:hAnsi="Adani Regular"/>
          <w:bCs/>
          <w:color w:val="0F243E" w:themeColor="text2" w:themeShade="80"/>
        </w:rPr>
        <w:t xml:space="preserve">RFP </w:t>
      </w:r>
      <w:proofErr w:type="spellStart"/>
      <w:r w:rsidR="007F2EEC" w:rsidRPr="000834CF">
        <w:rPr>
          <w:rFonts w:ascii="Adani Regular" w:hAnsi="Adani Regular"/>
          <w:bCs/>
          <w:color w:val="0F243E" w:themeColor="text2" w:themeShade="80"/>
        </w:rPr>
        <w:t>issuanceand</w:t>
      </w:r>
      <w:proofErr w:type="spellEnd"/>
      <w:r w:rsidR="007F2EEC" w:rsidRPr="000834CF">
        <w:rPr>
          <w:rFonts w:ascii="Adani Regular" w:hAnsi="Adani Regular"/>
          <w:bCs/>
          <w:color w:val="0F243E" w:themeColor="text2" w:themeShade="80"/>
        </w:rPr>
        <w:t xml:space="preserve"> e-Auction</w:t>
      </w:r>
      <w:r w:rsidR="00240EC4" w:rsidRPr="000834CF">
        <w:rPr>
          <w:rFonts w:ascii="Adani Regular" w:hAnsi="Adani Regular"/>
          <w:bCs/>
          <w:color w:val="0F243E" w:themeColor="text2" w:themeShade="80"/>
        </w:rPr>
        <w:t>]</w:t>
      </w:r>
      <w:r w:rsidR="009F4C55" w:rsidRPr="000834CF">
        <w:rPr>
          <w:rFonts w:ascii="Adani Regular" w:hAnsi="Adani Regular"/>
          <w:bCs/>
          <w:color w:val="0F243E" w:themeColor="text2" w:themeShade="80"/>
        </w:rPr>
        <w:t>)</w:t>
      </w:r>
      <w:r w:rsidRPr="000834CF">
        <w:rPr>
          <w:rFonts w:ascii="Adani Regular" w:hAnsi="Adani Regular"/>
          <w:color w:val="0F243E" w:themeColor="text2" w:themeShade="80"/>
        </w:rPr>
        <w:t xml:space="preserve"> for Adani Group.</w:t>
      </w:r>
    </w:p>
    <w:p w14:paraId="3FC6CBC7" w14:textId="7EE2EB9D" w:rsidR="00303F56" w:rsidRPr="000834CF" w:rsidRDefault="009F025A" w:rsidP="00CC6B8A">
      <w:pPr>
        <w:pStyle w:val="ListParagraph"/>
        <w:tabs>
          <w:tab w:val="left" w:pos="360"/>
        </w:tabs>
        <w:ind w:left="360" w:firstLine="0"/>
        <w:rPr>
          <w:rFonts w:ascii="Adani Regular" w:hAnsi="Adani Regular"/>
        </w:rPr>
      </w:pPr>
      <w:r w:rsidRPr="000834CF">
        <w:rPr>
          <w:rFonts w:ascii="Adani Regular" w:hAnsi="Adani Regular"/>
        </w:rPr>
        <w:t xml:space="preserve"> </w:t>
      </w:r>
    </w:p>
    <w:p w14:paraId="418B47FB" w14:textId="2DF7FAB5" w:rsidR="00303F56" w:rsidRPr="000834CF" w:rsidRDefault="00FA0C2C" w:rsidP="003E14EA">
      <w:pPr>
        <w:pStyle w:val="Heading2"/>
        <w:rPr>
          <w:rFonts w:ascii="Adani Regular" w:hAnsi="Adani Regular"/>
          <w:w w:val="115"/>
        </w:rPr>
      </w:pPr>
      <w:bookmarkStart w:id="2" w:name="_Toc218595393"/>
      <w:r w:rsidRPr="000834CF">
        <w:rPr>
          <w:rFonts w:ascii="Adani Regular" w:hAnsi="Adani Regular"/>
          <w:w w:val="115"/>
        </w:rPr>
        <w:t>Purpose</w:t>
      </w:r>
      <w:bookmarkEnd w:id="2"/>
    </w:p>
    <w:p w14:paraId="16691479" w14:textId="77777777" w:rsidR="00FA0C2C" w:rsidRPr="000834CF" w:rsidRDefault="00FA0C2C" w:rsidP="00FA0C2C">
      <w:pPr>
        <w:rPr>
          <w:rFonts w:ascii="Adani Regular" w:hAnsi="Adani Regular"/>
        </w:rPr>
      </w:pPr>
    </w:p>
    <w:p w14:paraId="250AD73C" w14:textId="583F956A" w:rsidR="00303F56" w:rsidRPr="000834CF" w:rsidRDefault="00303F56" w:rsidP="00606225">
      <w:pPr>
        <w:pStyle w:val="Textbody"/>
        <w:numPr>
          <w:ilvl w:val="0"/>
          <w:numId w:val="1"/>
        </w:numPr>
        <w:spacing w:after="0" w:line="273" w:lineRule="auto"/>
        <w:jc w:val="both"/>
        <w:rPr>
          <w:rFonts w:ascii="Adani Regular" w:hAnsi="Adani Regular"/>
          <w:color w:val="0F243E" w:themeColor="text2" w:themeShade="80"/>
        </w:rPr>
      </w:pPr>
      <w:r w:rsidRPr="000834CF">
        <w:rPr>
          <w:rFonts w:ascii="Adani Regular" w:hAnsi="Adani Regular"/>
          <w:color w:val="0F243E" w:themeColor="text2" w:themeShade="80"/>
        </w:rPr>
        <w:t>This RFP is intended to select a qualified technology partner to</w:t>
      </w:r>
      <w:r w:rsidR="00FA3A3B" w:rsidRPr="000834CF">
        <w:rPr>
          <w:rFonts w:ascii="Adani Regular" w:hAnsi="Adani Regular"/>
          <w:color w:val="0F243E" w:themeColor="text2" w:themeShade="80"/>
        </w:rPr>
        <w:t xml:space="preserve"> </w:t>
      </w:r>
      <w:r w:rsidR="00CF4D14" w:rsidRPr="000834CF">
        <w:rPr>
          <w:rFonts w:ascii="Adani Regular" w:hAnsi="Adani Regular"/>
          <w:color w:val="0F243E" w:themeColor="text2" w:themeShade="80"/>
        </w:rPr>
        <w:t>design</w:t>
      </w:r>
      <w:r w:rsidR="00286BCC" w:rsidRPr="000834CF">
        <w:rPr>
          <w:rFonts w:ascii="Adani Regular" w:hAnsi="Adani Regular"/>
          <w:color w:val="0F243E" w:themeColor="text2" w:themeShade="80"/>
        </w:rPr>
        <w:t xml:space="preserve"> and</w:t>
      </w:r>
      <w:r w:rsidR="00CF4D14" w:rsidRPr="000834CF">
        <w:rPr>
          <w:rFonts w:ascii="Adani Regular" w:hAnsi="Adani Regular"/>
          <w:color w:val="0F243E" w:themeColor="text2" w:themeShade="80"/>
        </w:rPr>
        <w:t xml:space="preserve"> </w:t>
      </w:r>
      <w:r w:rsidR="00FA3A3B" w:rsidRPr="000834CF">
        <w:rPr>
          <w:rFonts w:ascii="Adani Regular" w:hAnsi="Adani Regular"/>
          <w:color w:val="0F243E" w:themeColor="text2" w:themeShade="80"/>
        </w:rPr>
        <w:t xml:space="preserve">develop / </w:t>
      </w:r>
      <w:r w:rsidR="00CF4D14" w:rsidRPr="000834CF">
        <w:rPr>
          <w:rFonts w:ascii="Adani Regular" w:hAnsi="Adani Regular"/>
          <w:color w:val="0F243E" w:themeColor="text2" w:themeShade="80"/>
        </w:rPr>
        <w:t xml:space="preserve">implement / </w:t>
      </w:r>
      <w:r w:rsidR="00FA3A3B" w:rsidRPr="000834CF">
        <w:rPr>
          <w:rFonts w:ascii="Adani Regular" w:hAnsi="Adani Regular"/>
          <w:color w:val="0F243E" w:themeColor="text2" w:themeShade="80"/>
        </w:rPr>
        <w:t>configure</w:t>
      </w:r>
      <w:r w:rsidR="00286BCC" w:rsidRPr="000834CF">
        <w:rPr>
          <w:rFonts w:ascii="Adani Regular" w:hAnsi="Adani Regular"/>
          <w:color w:val="0F243E" w:themeColor="text2" w:themeShade="80"/>
        </w:rPr>
        <w:t xml:space="preserve"> </w:t>
      </w:r>
      <w:r w:rsidR="00FA3A3B" w:rsidRPr="000834CF">
        <w:rPr>
          <w:rFonts w:ascii="Adani Regular" w:hAnsi="Adani Regular"/>
          <w:bCs/>
          <w:color w:val="0F243E" w:themeColor="text2" w:themeShade="80"/>
        </w:rPr>
        <w:t xml:space="preserve">Supplier Management, </w:t>
      </w:r>
      <w:r w:rsidR="00E66C49">
        <w:rPr>
          <w:rFonts w:ascii="Adani Regular" w:hAnsi="Adani Regular"/>
          <w:bCs/>
          <w:color w:val="0F243E" w:themeColor="text2" w:themeShade="80"/>
        </w:rPr>
        <w:t xml:space="preserve">and </w:t>
      </w:r>
      <w:r w:rsidR="00FA3A3B" w:rsidRPr="000834CF">
        <w:rPr>
          <w:rFonts w:ascii="Adani Regular" w:hAnsi="Adani Regular"/>
          <w:bCs/>
          <w:color w:val="0F243E" w:themeColor="text2" w:themeShade="80"/>
        </w:rPr>
        <w:t>Sourcing management [</w:t>
      </w:r>
      <w:r w:rsidR="00286BCC" w:rsidRPr="000834CF">
        <w:rPr>
          <w:rFonts w:ascii="Adani Regular" w:hAnsi="Adani Regular"/>
          <w:bCs/>
          <w:color w:val="0F243E" w:themeColor="text2" w:themeShade="80"/>
        </w:rPr>
        <w:t>Vendor selection during RFP issuance</w:t>
      </w:r>
      <w:r w:rsidR="0073449C">
        <w:rPr>
          <w:rFonts w:ascii="Adani Regular" w:hAnsi="Adani Regular"/>
          <w:bCs/>
          <w:color w:val="0F243E" w:themeColor="text2" w:themeShade="80"/>
        </w:rPr>
        <w:t xml:space="preserve"> </w:t>
      </w:r>
      <w:r w:rsidR="00FA3A3B" w:rsidRPr="000834CF">
        <w:rPr>
          <w:rFonts w:ascii="Adani Regular" w:hAnsi="Adani Regular"/>
          <w:bCs/>
          <w:color w:val="0F243E" w:themeColor="text2" w:themeShade="80"/>
        </w:rPr>
        <w:t>and e-Auction]</w:t>
      </w:r>
    </w:p>
    <w:p w14:paraId="598B6E4D" w14:textId="39E6AB84" w:rsidR="00303F56" w:rsidRPr="000834CF" w:rsidRDefault="00303F56" w:rsidP="00606225">
      <w:pPr>
        <w:pStyle w:val="Textbody"/>
        <w:numPr>
          <w:ilvl w:val="0"/>
          <w:numId w:val="1"/>
        </w:numPr>
        <w:spacing w:after="0" w:line="273" w:lineRule="auto"/>
        <w:jc w:val="both"/>
        <w:rPr>
          <w:rFonts w:ascii="Adani Regular" w:hAnsi="Adani Regular"/>
          <w:color w:val="0F243E" w:themeColor="text2" w:themeShade="80"/>
        </w:rPr>
      </w:pPr>
      <w:r w:rsidRPr="000834CF">
        <w:rPr>
          <w:rFonts w:ascii="Adani Regular" w:hAnsi="Adani Regular"/>
          <w:color w:val="0F243E" w:themeColor="text2" w:themeShade="80"/>
        </w:rPr>
        <w:t xml:space="preserve">The </w:t>
      </w:r>
      <w:r w:rsidR="00E43761" w:rsidRPr="000834CF">
        <w:rPr>
          <w:rFonts w:ascii="Adani Regular" w:hAnsi="Adani Regular"/>
          <w:color w:val="0F243E" w:themeColor="text2" w:themeShade="80"/>
        </w:rPr>
        <w:t>Platform</w:t>
      </w:r>
      <w:r w:rsidRPr="000834CF">
        <w:rPr>
          <w:rFonts w:ascii="Adani Regular" w:hAnsi="Adani Regular"/>
          <w:color w:val="0F243E" w:themeColor="text2" w:themeShade="80"/>
        </w:rPr>
        <w:t xml:space="preserve">'s primary purpose is to streamline the </w:t>
      </w:r>
      <w:r w:rsidR="00B26A04" w:rsidRPr="000834CF">
        <w:rPr>
          <w:rFonts w:ascii="Adani Regular" w:hAnsi="Adani Regular"/>
          <w:color w:val="0F243E" w:themeColor="text2" w:themeShade="80"/>
        </w:rPr>
        <w:t>above-mentioned</w:t>
      </w:r>
      <w:r w:rsidR="00522E23" w:rsidRPr="000834CF">
        <w:rPr>
          <w:rFonts w:ascii="Adani Regular" w:hAnsi="Adani Regular"/>
          <w:color w:val="0F243E" w:themeColor="text2" w:themeShade="80"/>
        </w:rPr>
        <w:t xml:space="preserve"> </w:t>
      </w:r>
      <w:r w:rsidRPr="000834CF">
        <w:rPr>
          <w:rFonts w:ascii="Adani Regular" w:hAnsi="Adani Regular"/>
          <w:color w:val="0F243E" w:themeColor="text2" w:themeShade="80"/>
        </w:rPr>
        <w:t>procurement process</w:t>
      </w:r>
      <w:r w:rsidR="00522E23" w:rsidRPr="000834CF">
        <w:rPr>
          <w:rFonts w:ascii="Adani Regular" w:hAnsi="Adani Regular"/>
          <w:color w:val="0F243E" w:themeColor="text2" w:themeShade="80"/>
        </w:rPr>
        <w:t>es</w:t>
      </w:r>
      <w:r w:rsidRPr="000834CF">
        <w:rPr>
          <w:rFonts w:ascii="Adani Regular" w:hAnsi="Adani Regular"/>
          <w:color w:val="0F243E" w:themeColor="text2" w:themeShade="80"/>
        </w:rPr>
        <w:t xml:space="preserve"> by providing a unified interface for users to</w:t>
      </w:r>
      <w:r w:rsidR="00286BCC" w:rsidRPr="000834CF">
        <w:rPr>
          <w:rFonts w:ascii="Adani Regular" w:hAnsi="Adani Regular"/>
          <w:color w:val="0F243E" w:themeColor="text2" w:themeShade="80"/>
        </w:rPr>
        <w:t xml:space="preserve"> </w:t>
      </w:r>
      <w:r w:rsidR="00522E23" w:rsidRPr="000834CF">
        <w:rPr>
          <w:rFonts w:ascii="Adani Regular" w:hAnsi="Adani Regular"/>
          <w:color w:val="0F243E" w:themeColor="text2" w:themeShade="80"/>
        </w:rPr>
        <w:t xml:space="preserve">work on tool as per defined processes / </w:t>
      </w:r>
      <w:proofErr w:type="spellStart"/>
      <w:r w:rsidR="00522E23" w:rsidRPr="000834CF">
        <w:rPr>
          <w:rFonts w:ascii="Adani Regular" w:hAnsi="Adani Regular"/>
          <w:color w:val="0F243E" w:themeColor="text2" w:themeShade="80"/>
        </w:rPr>
        <w:t>SoPs</w:t>
      </w:r>
      <w:proofErr w:type="spellEnd"/>
      <w:r w:rsidRPr="000834CF">
        <w:rPr>
          <w:rFonts w:ascii="Adani Regular" w:hAnsi="Adani Regular"/>
          <w:color w:val="0F243E" w:themeColor="text2" w:themeShade="80"/>
        </w:rPr>
        <w:t>.</w:t>
      </w:r>
    </w:p>
    <w:p w14:paraId="551368CC" w14:textId="2D6DD62A" w:rsidR="00303F56" w:rsidRPr="000834CF" w:rsidRDefault="00303F56" w:rsidP="00606225">
      <w:pPr>
        <w:pStyle w:val="Textbody"/>
        <w:numPr>
          <w:ilvl w:val="0"/>
          <w:numId w:val="1"/>
        </w:numPr>
        <w:spacing w:after="0" w:line="273" w:lineRule="auto"/>
        <w:jc w:val="both"/>
        <w:rPr>
          <w:rFonts w:ascii="Adani Regular" w:hAnsi="Adani Regular"/>
          <w:color w:val="0F243E" w:themeColor="text2" w:themeShade="80"/>
        </w:rPr>
      </w:pPr>
      <w:r w:rsidRPr="000834CF">
        <w:rPr>
          <w:rFonts w:ascii="Adani Regular" w:hAnsi="Adani Regular"/>
          <w:color w:val="0F243E" w:themeColor="text2" w:themeShade="80"/>
        </w:rPr>
        <w:t xml:space="preserve">This RFP is intended to </w:t>
      </w:r>
      <w:r w:rsidR="000D4370" w:rsidRPr="000834CF">
        <w:rPr>
          <w:rFonts w:ascii="Adani Regular" w:hAnsi="Adani Regular"/>
          <w:color w:val="0F243E" w:themeColor="text2" w:themeShade="80"/>
        </w:rPr>
        <w:t xml:space="preserve">engage </w:t>
      </w:r>
      <w:r w:rsidRPr="000834CF">
        <w:rPr>
          <w:rFonts w:ascii="Adani Regular" w:hAnsi="Adani Regular"/>
          <w:color w:val="0F243E" w:themeColor="text2" w:themeShade="80"/>
        </w:rPr>
        <w:t>selected vendor</w:t>
      </w:r>
      <w:r w:rsidR="00564EDF" w:rsidRPr="000834CF">
        <w:rPr>
          <w:rFonts w:ascii="Adani Regular" w:hAnsi="Adani Regular"/>
          <w:color w:val="0F243E" w:themeColor="text2" w:themeShade="80"/>
        </w:rPr>
        <w:t xml:space="preserve"> </w:t>
      </w:r>
      <w:r w:rsidR="000D4370" w:rsidRPr="000834CF">
        <w:rPr>
          <w:rFonts w:ascii="Adani Regular" w:hAnsi="Adani Regular"/>
          <w:color w:val="0F243E" w:themeColor="text2" w:themeShade="80"/>
        </w:rPr>
        <w:t xml:space="preserve">/ </w:t>
      </w:r>
      <w:r w:rsidRPr="000834CF">
        <w:rPr>
          <w:rFonts w:ascii="Adani Regular" w:hAnsi="Adani Regular"/>
          <w:color w:val="0F243E" w:themeColor="text2" w:themeShade="80"/>
        </w:rPr>
        <w:t xml:space="preserve">partner for </w:t>
      </w:r>
      <w:r w:rsidR="00AA378C" w:rsidRPr="000834CF">
        <w:rPr>
          <w:rFonts w:ascii="Adani Regular" w:hAnsi="Adani Regular"/>
          <w:color w:val="0F243E" w:themeColor="text2" w:themeShade="80"/>
        </w:rPr>
        <w:t>d</w:t>
      </w:r>
      <w:r w:rsidR="00522E23" w:rsidRPr="000834CF">
        <w:rPr>
          <w:rFonts w:ascii="Adani Regular" w:hAnsi="Adani Regular"/>
          <w:color w:val="0F243E" w:themeColor="text2" w:themeShade="80"/>
        </w:rPr>
        <w:t xml:space="preserve">esign, </w:t>
      </w:r>
      <w:r w:rsidRPr="000834CF">
        <w:rPr>
          <w:rFonts w:ascii="Adani Regular" w:hAnsi="Adani Regular"/>
          <w:color w:val="0F243E" w:themeColor="text2" w:themeShade="80"/>
        </w:rPr>
        <w:t>development</w:t>
      </w:r>
      <w:r w:rsidR="00522E23" w:rsidRPr="000834CF">
        <w:rPr>
          <w:rFonts w:ascii="Adani Regular" w:hAnsi="Adani Regular"/>
          <w:color w:val="0F243E" w:themeColor="text2" w:themeShade="80"/>
        </w:rPr>
        <w:t xml:space="preserve"> /</w:t>
      </w:r>
      <w:r w:rsidRPr="000834CF">
        <w:rPr>
          <w:rFonts w:ascii="Adani Regular" w:hAnsi="Adani Regular"/>
          <w:color w:val="0F243E" w:themeColor="text2" w:themeShade="80"/>
        </w:rPr>
        <w:t xml:space="preserve"> implementation, and subsequent support of th</w:t>
      </w:r>
      <w:r w:rsidR="009867A4" w:rsidRPr="000834CF">
        <w:rPr>
          <w:rFonts w:ascii="Adani Regular" w:hAnsi="Adani Regular"/>
          <w:color w:val="0F243E" w:themeColor="text2" w:themeShade="80"/>
        </w:rPr>
        <w:t>e tools for 3 months</w:t>
      </w:r>
      <w:r w:rsidR="00D103DC" w:rsidRPr="000834CF">
        <w:rPr>
          <w:rFonts w:ascii="Adani Regular" w:hAnsi="Adani Regular"/>
          <w:color w:val="0F243E" w:themeColor="text2" w:themeShade="80"/>
        </w:rPr>
        <w:t xml:space="preserve"> post go live</w:t>
      </w:r>
      <w:r w:rsidR="00AA378C" w:rsidRPr="000834CF">
        <w:rPr>
          <w:rFonts w:ascii="Adani Regular" w:hAnsi="Adani Regular"/>
          <w:color w:val="0F243E" w:themeColor="text2" w:themeShade="80"/>
        </w:rPr>
        <w:t xml:space="preserve"> to </w:t>
      </w:r>
      <w:r w:rsidR="00D103DC" w:rsidRPr="000834CF">
        <w:rPr>
          <w:rFonts w:ascii="Adani Regular" w:hAnsi="Adani Regular"/>
          <w:color w:val="0F243E" w:themeColor="text2" w:themeShade="80"/>
        </w:rPr>
        <w:t xml:space="preserve">make the changes, if any and to </w:t>
      </w:r>
      <w:r w:rsidR="00AA378C" w:rsidRPr="000834CF">
        <w:rPr>
          <w:rFonts w:ascii="Adani Regular" w:hAnsi="Adani Regular"/>
          <w:color w:val="0F243E" w:themeColor="text2" w:themeShade="80"/>
        </w:rPr>
        <w:t>sustain the changes / configuration</w:t>
      </w:r>
      <w:r w:rsidRPr="000834CF">
        <w:rPr>
          <w:rFonts w:ascii="Adani Regular" w:hAnsi="Adani Regular"/>
          <w:color w:val="0F243E" w:themeColor="text2" w:themeShade="80"/>
        </w:rPr>
        <w:t>.</w:t>
      </w:r>
    </w:p>
    <w:p w14:paraId="27C0D0DA" w14:textId="77777777" w:rsidR="00303F56" w:rsidRPr="000834CF" w:rsidRDefault="00303F56" w:rsidP="00CC6B8A">
      <w:pPr>
        <w:pStyle w:val="ListParagraph"/>
        <w:tabs>
          <w:tab w:val="left" w:pos="317"/>
        </w:tabs>
        <w:spacing w:before="191"/>
        <w:ind w:left="317" w:firstLine="0"/>
        <w:rPr>
          <w:rFonts w:ascii="Adani Regular" w:hAnsi="Adani Regular"/>
          <w:color w:val="0F243E" w:themeColor="text2" w:themeShade="80"/>
        </w:rPr>
      </w:pPr>
    </w:p>
    <w:p w14:paraId="52C4AC29" w14:textId="77777777" w:rsidR="00525F8A" w:rsidRPr="000834CF" w:rsidRDefault="00587681" w:rsidP="003E14EA">
      <w:pPr>
        <w:pStyle w:val="Heading2"/>
        <w:rPr>
          <w:rFonts w:ascii="Adani Regular" w:hAnsi="Adani Regular"/>
          <w:w w:val="115"/>
        </w:rPr>
      </w:pPr>
      <w:bookmarkStart w:id="3" w:name="_bookmark2"/>
      <w:bookmarkStart w:id="4" w:name="_Toc218595394"/>
      <w:bookmarkEnd w:id="3"/>
      <w:r w:rsidRPr="000834CF">
        <w:rPr>
          <w:rFonts w:ascii="Adani Regular" w:hAnsi="Adani Regular"/>
          <w:w w:val="115"/>
        </w:rPr>
        <w:t>Statement of Confidentiality</w:t>
      </w:r>
      <w:bookmarkEnd w:id="4"/>
    </w:p>
    <w:p w14:paraId="41157822" w14:textId="77777777" w:rsidR="00303F56" w:rsidRPr="000834CF" w:rsidRDefault="00303F56" w:rsidP="00CC6B8A">
      <w:pPr>
        <w:pStyle w:val="ListParagraph"/>
        <w:tabs>
          <w:tab w:val="left" w:pos="347"/>
        </w:tabs>
        <w:spacing w:before="163"/>
        <w:ind w:left="347" w:firstLine="0"/>
        <w:rPr>
          <w:rFonts w:ascii="Adani Regular" w:hAnsi="Adani Regular"/>
        </w:rPr>
      </w:pPr>
    </w:p>
    <w:p w14:paraId="081438DB" w14:textId="1DDD153E" w:rsidR="00303F56" w:rsidRPr="000834CF" w:rsidRDefault="00303F56" w:rsidP="00CC6B8A">
      <w:pPr>
        <w:pStyle w:val="Textbody"/>
        <w:spacing w:after="0" w:line="273" w:lineRule="auto"/>
        <w:ind w:left="360"/>
        <w:jc w:val="both"/>
        <w:rPr>
          <w:rFonts w:ascii="Adani Regular" w:hAnsi="Adani Regular"/>
          <w:color w:val="0F243E" w:themeColor="text2" w:themeShade="80"/>
        </w:rPr>
      </w:pPr>
      <w:r w:rsidRPr="000834CF">
        <w:rPr>
          <w:rFonts w:ascii="Adani Regular" w:hAnsi="Adani Regular"/>
          <w:color w:val="0F243E" w:themeColor="text2" w:themeShade="80"/>
        </w:rPr>
        <w:t xml:space="preserve">This RFP and all materials submitted by </w:t>
      </w:r>
      <w:r w:rsidR="002F594F" w:rsidRPr="000834CF">
        <w:rPr>
          <w:rFonts w:ascii="Adani Regular" w:hAnsi="Adani Regular"/>
          <w:color w:val="0F243E" w:themeColor="text2" w:themeShade="80"/>
        </w:rPr>
        <w:t>AIIL</w:t>
      </w:r>
      <w:r w:rsidRPr="000834CF">
        <w:rPr>
          <w:rFonts w:ascii="Adani Regular" w:hAnsi="Adani Regular"/>
          <w:color w:val="0F243E" w:themeColor="text2" w:themeShade="80"/>
        </w:rPr>
        <w:t xml:space="preserve"> must be considered confidential. </w:t>
      </w:r>
      <w:r w:rsidR="002F594F" w:rsidRPr="000834CF">
        <w:rPr>
          <w:rFonts w:ascii="Adani Regular" w:hAnsi="Adani Regular"/>
          <w:color w:val="0F243E" w:themeColor="text2" w:themeShade="80"/>
        </w:rPr>
        <w:t>AIIL</w:t>
      </w:r>
      <w:r w:rsidRPr="000834CF">
        <w:rPr>
          <w:rFonts w:ascii="Adani Regular" w:hAnsi="Adani Regular"/>
          <w:color w:val="0F243E" w:themeColor="text2" w:themeShade="80"/>
        </w:rPr>
        <w:t xml:space="preserve"> requests that this RFP should not be forwarded to any third party for evaluation or for any other purpose without the express written consent of </w:t>
      </w:r>
      <w:r w:rsidR="002F594F" w:rsidRPr="000834CF">
        <w:rPr>
          <w:rFonts w:ascii="Adani Regular" w:hAnsi="Adani Regular"/>
          <w:color w:val="0F243E" w:themeColor="text2" w:themeShade="80"/>
        </w:rPr>
        <w:t>AIIL</w:t>
      </w:r>
      <w:r w:rsidRPr="000834CF">
        <w:rPr>
          <w:rFonts w:ascii="Adani Regular" w:hAnsi="Adani Regular"/>
          <w:color w:val="0F243E" w:themeColor="text2" w:themeShade="80"/>
        </w:rPr>
        <w:t xml:space="preserve">. When submitting confidential material to </w:t>
      </w:r>
      <w:r w:rsidR="002F594F" w:rsidRPr="000834CF">
        <w:rPr>
          <w:rFonts w:ascii="Adani Regular" w:hAnsi="Adani Regular"/>
          <w:color w:val="0F243E" w:themeColor="text2" w:themeShade="80"/>
        </w:rPr>
        <w:t>AIIL</w:t>
      </w:r>
      <w:r w:rsidRPr="000834CF">
        <w:rPr>
          <w:rFonts w:ascii="Adani Regular" w:hAnsi="Adani Regular"/>
          <w:color w:val="0F243E" w:themeColor="text2" w:themeShade="80"/>
        </w:rPr>
        <w:t>, the bidder must clearly mark it as confidential.</w:t>
      </w:r>
    </w:p>
    <w:p w14:paraId="47F07B89" w14:textId="41F8FD24" w:rsidR="00525F8A" w:rsidRPr="000834CF" w:rsidRDefault="00525F8A" w:rsidP="00CC6B8A">
      <w:pPr>
        <w:pStyle w:val="BodyText"/>
        <w:spacing w:before="30" w:line="266" w:lineRule="auto"/>
        <w:ind w:right="714"/>
        <w:rPr>
          <w:rFonts w:ascii="Adani Regular" w:hAnsi="Adani Regular"/>
        </w:rPr>
      </w:pPr>
    </w:p>
    <w:p w14:paraId="3661014F" w14:textId="212053FE" w:rsidR="00525F8A" w:rsidRPr="000834CF" w:rsidRDefault="00587681" w:rsidP="003E14EA">
      <w:pPr>
        <w:pStyle w:val="Heading2"/>
        <w:rPr>
          <w:rFonts w:ascii="Adani Regular" w:hAnsi="Adani Regular"/>
          <w:w w:val="115"/>
        </w:rPr>
      </w:pPr>
      <w:bookmarkStart w:id="5" w:name="_bookmark3"/>
      <w:bookmarkStart w:id="6" w:name="_Toc218595395"/>
      <w:bookmarkEnd w:id="5"/>
      <w:r w:rsidRPr="000834CF">
        <w:rPr>
          <w:rFonts w:ascii="Adani Regular" w:hAnsi="Adani Regular"/>
          <w:w w:val="115"/>
        </w:rPr>
        <w:t>Vendor</w:t>
      </w:r>
      <w:r w:rsidR="00564EDF" w:rsidRPr="000834CF">
        <w:rPr>
          <w:rFonts w:ascii="Adani Regular" w:hAnsi="Adani Regular"/>
          <w:w w:val="115"/>
        </w:rPr>
        <w:t xml:space="preserve"> </w:t>
      </w:r>
      <w:r w:rsidRPr="000834CF">
        <w:rPr>
          <w:rFonts w:ascii="Adani Regular" w:hAnsi="Adani Regular"/>
          <w:w w:val="115"/>
        </w:rPr>
        <w:t>Partner Response</w:t>
      </w:r>
      <w:bookmarkEnd w:id="6"/>
    </w:p>
    <w:p w14:paraId="2D97C32C" w14:textId="77777777" w:rsidR="00564EDF" w:rsidRPr="000834CF" w:rsidRDefault="00564EDF" w:rsidP="00CC6B8A">
      <w:pPr>
        <w:tabs>
          <w:tab w:val="left" w:pos="404"/>
        </w:tabs>
        <w:spacing w:before="163"/>
        <w:jc w:val="both"/>
        <w:rPr>
          <w:rFonts w:ascii="Adani Regular" w:hAnsi="Adani Regular"/>
        </w:rPr>
      </w:pPr>
    </w:p>
    <w:p w14:paraId="270DAF29" w14:textId="32A2ECA3" w:rsidR="00564EDF" w:rsidRPr="000834CF" w:rsidRDefault="00564EDF" w:rsidP="00606225">
      <w:pPr>
        <w:pStyle w:val="Textbody"/>
        <w:numPr>
          <w:ilvl w:val="0"/>
          <w:numId w:val="2"/>
        </w:numPr>
        <w:spacing w:after="0" w:line="273" w:lineRule="auto"/>
        <w:jc w:val="both"/>
        <w:rPr>
          <w:rFonts w:ascii="Adani Regular" w:hAnsi="Adani Regular"/>
          <w:color w:val="0F243E" w:themeColor="text2" w:themeShade="80"/>
        </w:rPr>
      </w:pPr>
      <w:r w:rsidRPr="000834CF">
        <w:rPr>
          <w:rFonts w:ascii="Adani Regular" w:hAnsi="Adani Regular"/>
          <w:color w:val="0F243E" w:themeColor="text2" w:themeShade="80"/>
        </w:rPr>
        <w:t xml:space="preserve">The bidder response should contain detailed technical and pricing information for their proposed solution, which will meet or exceed </w:t>
      </w:r>
      <w:r w:rsidR="00173CCE" w:rsidRPr="000834CF">
        <w:rPr>
          <w:rFonts w:ascii="Adani Regular" w:hAnsi="Adani Regular"/>
          <w:color w:val="0F243E" w:themeColor="text2" w:themeShade="80"/>
        </w:rPr>
        <w:t>Adani’s</w:t>
      </w:r>
      <w:r w:rsidRPr="000834CF">
        <w:rPr>
          <w:rFonts w:ascii="Adani Regular" w:hAnsi="Adani Regular"/>
          <w:color w:val="0F243E" w:themeColor="text2" w:themeShade="80"/>
        </w:rPr>
        <w:t xml:space="preserve"> requirements and specifications as described in this document.</w:t>
      </w:r>
    </w:p>
    <w:p w14:paraId="53056D78" w14:textId="42CB4EE0" w:rsidR="00564EDF" w:rsidRPr="000834CF" w:rsidRDefault="00564EDF" w:rsidP="00606225">
      <w:pPr>
        <w:pStyle w:val="Textbody"/>
        <w:numPr>
          <w:ilvl w:val="0"/>
          <w:numId w:val="2"/>
        </w:numPr>
        <w:spacing w:after="0" w:line="273" w:lineRule="auto"/>
        <w:jc w:val="both"/>
        <w:rPr>
          <w:rFonts w:ascii="Adani Regular" w:hAnsi="Adani Regular"/>
          <w:color w:val="0F243E" w:themeColor="text2" w:themeShade="80"/>
        </w:rPr>
      </w:pPr>
      <w:r w:rsidRPr="000834CF">
        <w:rPr>
          <w:rFonts w:ascii="Adani Regular" w:hAnsi="Adani Regular"/>
          <w:color w:val="0F243E" w:themeColor="text2" w:themeShade="80"/>
        </w:rPr>
        <w:t xml:space="preserve">The bidder should propose an integrated and well-defined service model for </w:t>
      </w:r>
      <w:r w:rsidR="00173CCE" w:rsidRPr="000834CF">
        <w:rPr>
          <w:rFonts w:ascii="Adani Regular" w:hAnsi="Adani Regular"/>
          <w:color w:val="0F243E" w:themeColor="text2" w:themeShade="80"/>
        </w:rPr>
        <w:t>Adani</w:t>
      </w:r>
      <w:r w:rsidRPr="000834CF">
        <w:rPr>
          <w:rFonts w:ascii="Adani Regular" w:hAnsi="Adani Regular"/>
          <w:color w:val="0F243E" w:themeColor="text2" w:themeShade="80"/>
        </w:rPr>
        <w:t xml:space="preserve"> with a clear execution strategy, which is flexible and scalable to meet present and future service growth. The proposal should also contain the vendor/partner corporate profile &amp; scope of capability information.</w:t>
      </w:r>
    </w:p>
    <w:p w14:paraId="12456991" w14:textId="5E816B6D" w:rsidR="00564EDF" w:rsidRPr="000834CF" w:rsidRDefault="00564EDF" w:rsidP="00606225">
      <w:pPr>
        <w:pStyle w:val="Textbody"/>
        <w:numPr>
          <w:ilvl w:val="0"/>
          <w:numId w:val="2"/>
        </w:numPr>
        <w:spacing w:after="0" w:line="273" w:lineRule="auto"/>
        <w:jc w:val="both"/>
        <w:rPr>
          <w:rFonts w:ascii="Adani Regular" w:hAnsi="Adani Regular"/>
          <w:color w:val="0F243E" w:themeColor="text2" w:themeShade="80"/>
        </w:rPr>
      </w:pPr>
      <w:proofErr w:type="gramStart"/>
      <w:r w:rsidRPr="000834CF">
        <w:rPr>
          <w:rFonts w:ascii="Adani Regular" w:hAnsi="Adani Regular"/>
          <w:color w:val="0F243E" w:themeColor="text2" w:themeShade="80"/>
        </w:rPr>
        <w:t>In order to</w:t>
      </w:r>
      <w:proofErr w:type="gramEnd"/>
      <w:r w:rsidRPr="000834CF">
        <w:rPr>
          <w:rFonts w:ascii="Adani Regular" w:hAnsi="Adani Regular"/>
          <w:color w:val="0F243E" w:themeColor="text2" w:themeShade="80"/>
        </w:rPr>
        <w:t xml:space="preserve"> expedite the evaluation process and fairly evaluate all proposals, it is mandatory that the general Terms &amp; Conditions are being accepted. Failure to agree to or comply with any of these terms and conditions, not following the required mandatory outline, not providing required information, and/or proposing payments not linked to deliverables will result in a bidder's proposal being disqualified from the evaluation.</w:t>
      </w:r>
    </w:p>
    <w:p w14:paraId="49FE6AC4" w14:textId="77777777" w:rsidR="00564EDF" w:rsidRPr="000834CF" w:rsidRDefault="00564EDF" w:rsidP="00CC6B8A">
      <w:pPr>
        <w:pStyle w:val="ListParagraph"/>
        <w:tabs>
          <w:tab w:val="left" w:pos="404"/>
        </w:tabs>
        <w:spacing w:before="163"/>
        <w:ind w:left="404" w:firstLine="0"/>
        <w:rPr>
          <w:rFonts w:ascii="Adani Regular" w:hAnsi="Adani Regular"/>
          <w:color w:val="0F243E" w:themeColor="text2" w:themeShade="80"/>
        </w:rPr>
      </w:pPr>
    </w:p>
    <w:p w14:paraId="427C12A2" w14:textId="77777777" w:rsidR="00525F8A" w:rsidRPr="000834CF" w:rsidRDefault="00525F8A" w:rsidP="00CC6B8A">
      <w:pPr>
        <w:pStyle w:val="BodyText"/>
        <w:spacing w:before="203"/>
        <w:rPr>
          <w:rFonts w:ascii="Adani Regular" w:hAnsi="Adani Regular"/>
        </w:rPr>
      </w:pPr>
    </w:p>
    <w:p w14:paraId="72993672" w14:textId="77777777" w:rsidR="004A2A4D" w:rsidRPr="000834CF" w:rsidRDefault="004A2A4D" w:rsidP="003D199A">
      <w:pPr>
        <w:tabs>
          <w:tab w:val="left" w:pos="421"/>
        </w:tabs>
        <w:rPr>
          <w:rFonts w:ascii="Adani Regular" w:hAnsi="Adani Regular"/>
        </w:rPr>
      </w:pPr>
      <w:bookmarkStart w:id="7" w:name="_bookmark4"/>
      <w:bookmarkEnd w:id="7"/>
    </w:p>
    <w:p w14:paraId="57C5B1EF" w14:textId="77777777" w:rsidR="00F47299" w:rsidRPr="000834CF" w:rsidRDefault="00F47299" w:rsidP="003D199A">
      <w:pPr>
        <w:tabs>
          <w:tab w:val="left" w:pos="421"/>
        </w:tabs>
        <w:rPr>
          <w:rFonts w:ascii="Adani Regular" w:hAnsi="Adani Regular"/>
        </w:rPr>
      </w:pPr>
    </w:p>
    <w:p w14:paraId="0C8079CD" w14:textId="5F9B4A2B" w:rsidR="00525F8A" w:rsidRPr="000834CF" w:rsidRDefault="00587681" w:rsidP="00FA0C2C">
      <w:pPr>
        <w:pStyle w:val="Heading1"/>
        <w:rPr>
          <w:rFonts w:ascii="Adani Regular" w:hAnsi="Adani Regular"/>
          <w:w w:val="115"/>
        </w:rPr>
      </w:pPr>
      <w:bookmarkStart w:id="8" w:name="_bookmark5"/>
      <w:bookmarkStart w:id="9" w:name="_Toc218595396"/>
      <w:bookmarkEnd w:id="8"/>
      <w:r w:rsidRPr="000834CF">
        <w:rPr>
          <w:rFonts w:ascii="Adani Regular" w:hAnsi="Adani Regular"/>
          <w:w w:val="115"/>
        </w:rPr>
        <w:t>Company Information</w:t>
      </w:r>
      <w:bookmarkEnd w:id="9"/>
    </w:p>
    <w:p w14:paraId="66E448CE" w14:textId="77777777" w:rsidR="00A60C79" w:rsidRPr="000834CF" w:rsidRDefault="00A60C79" w:rsidP="00CC6B8A">
      <w:pPr>
        <w:pStyle w:val="ListParagraph"/>
        <w:tabs>
          <w:tab w:val="left" w:pos="358"/>
        </w:tabs>
        <w:spacing w:before="1"/>
        <w:ind w:left="358" w:firstLine="0"/>
        <w:rPr>
          <w:rFonts w:ascii="Adani Regular" w:hAnsi="Adani Regular"/>
        </w:rPr>
      </w:pPr>
    </w:p>
    <w:p w14:paraId="4F005CB1" w14:textId="09F9DD68" w:rsidR="00A60C79" w:rsidRPr="000834CF" w:rsidRDefault="002F594F" w:rsidP="00CC6B8A">
      <w:pPr>
        <w:pStyle w:val="ListParagraph"/>
        <w:tabs>
          <w:tab w:val="left" w:pos="358"/>
        </w:tabs>
        <w:spacing w:before="1"/>
        <w:ind w:left="358" w:firstLine="0"/>
        <w:rPr>
          <w:rFonts w:ascii="Adani Regular" w:hAnsi="Adani Regular"/>
          <w:color w:val="0F243E" w:themeColor="text2" w:themeShade="80"/>
          <w:sz w:val="24"/>
          <w:szCs w:val="24"/>
        </w:rPr>
      </w:pPr>
      <w:r w:rsidRPr="000834CF">
        <w:rPr>
          <w:rFonts w:ascii="Adani Regular" w:hAnsi="Adani Regular"/>
          <w:color w:val="0F243E" w:themeColor="text2" w:themeShade="80"/>
          <w:sz w:val="24"/>
          <w:szCs w:val="24"/>
        </w:rPr>
        <w:t>AIIL</w:t>
      </w:r>
      <w:r w:rsidR="00A60C79" w:rsidRPr="000834CF">
        <w:rPr>
          <w:rFonts w:ascii="Adani Regular" w:hAnsi="Adani Regular"/>
          <w:color w:val="0F243E" w:themeColor="text2" w:themeShade="80"/>
          <w:sz w:val="24"/>
          <w:szCs w:val="24"/>
        </w:rPr>
        <w:t xml:space="preserve"> is a part of the Adani </w:t>
      </w:r>
      <w:r w:rsidR="00FF0E72" w:rsidRPr="000834CF">
        <w:rPr>
          <w:rFonts w:ascii="Adani Regular" w:hAnsi="Adani Regular"/>
          <w:color w:val="0F243E" w:themeColor="text2" w:themeShade="80"/>
          <w:sz w:val="24"/>
          <w:szCs w:val="24"/>
        </w:rPr>
        <w:t>G</w:t>
      </w:r>
      <w:r w:rsidR="00B63800" w:rsidRPr="000834CF">
        <w:rPr>
          <w:rFonts w:ascii="Adani Regular" w:hAnsi="Adani Regular"/>
          <w:color w:val="0F243E" w:themeColor="text2" w:themeShade="80"/>
          <w:sz w:val="24"/>
          <w:szCs w:val="24"/>
        </w:rPr>
        <w:t>roup</w:t>
      </w:r>
      <w:r w:rsidR="00A60C79" w:rsidRPr="000834CF">
        <w:rPr>
          <w:rFonts w:ascii="Adani Regular" w:hAnsi="Adani Regular"/>
          <w:color w:val="0F243E" w:themeColor="text2" w:themeShade="80"/>
          <w:sz w:val="24"/>
          <w:szCs w:val="24"/>
        </w:rPr>
        <w:t xml:space="preserve"> </w:t>
      </w:r>
      <w:r w:rsidR="00FF0E72" w:rsidRPr="000834CF">
        <w:rPr>
          <w:rFonts w:ascii="Adani Regular" w:hAnsi="Adani Regular"/>
          <w:color w:val="0F243E" w:themeColor="text2" w:themeShade="80"/>
          <w:sz w:val="24"/>
          <w:szCs w:val="24"/>
        </w:rPr>
        <w:t>C</w:t>
      </w:r>
      <w:r w:rsidR="00A60C79" w:rsidRPr="000834CF">
        <w:rPr>
          <w:rFonts w:ascii="Adani Regular" w:hAnsi="Adani Regular"/>
          <w:color w:val="0F243E" w:themeColor="text2" w:themeShade="80"/>
          <w:sz w:val="24"/>
          <w:szCs w:val="24"/>
        </w:rPr>
        <w:t xml:space="preserve">ompanies, known for their successful execution of large-scale projects in the energy and infrastructure sectors in India. </w:t>
      </w:r>
      <w:r w:rsidRPr="000834CF">
        <w:rPr>
          <w:rFonts w:ascii="Adani Regular" w:hAnsi="Adani Regular"/>
          <w:color w:val="0F243E" w:themeColor="text2" w:themeShade="80"/>
          <w:sz w:val="24"/>
          <w:szCs w:val="24"/>
        </w:rPr>
        <w:t>AIIL</w:t>
      </w:r>
      <w:r w:rsidR="00A60C79" w:rsidRPr="000834CF">
        <w:rPr>
          <w:rFonts w:ascii="Adani Regular" w:hAnsi="Adani Regular"/>
          <w:color w:val="0F243E" w:themeColor="text2" w:themeShade="80"/>
          <w:sz w:val="24"/>
          <w:szCs w:val="24"/>
        </w:rPr>
        <w:t xml:space="preserve"> is recognized as India's largest listed business incubator, with a focus on four core sectors: energy and utility, transportation and logistics, consumer goods, and primary industry. These businesses are a balanced combination of well-established ventures and emerging enterprises, all dedicated to meeting the evolving needs of India</w:t>
      </w:r>
      <w:r w:rsidR="00FF5AEC" w:rsidRPr="000834CF">
        <w:rPr>
          <w:rFonts w:ascii="Adani Regular" w:hAnsi="Adani Regular"/>
          <w:color w:val="0F243E" w:themeColor="text2" w:themeShade="80"/>
          <w:sz w:val="24"/>
          <w:szCs w:val="24"/>
        </w:rPr>
        <w:t>.</w:t>
      </w:r>
    </w:p>
    <w:p w14:paraId="41DF7B36" w14:textId="77777777" w:rsidR="00A60C79" w:rsidRPr="000834CF" w:rsidRDefault="00A60C79" w:rsidP="00CC6B8A">
      <w:pPr>
        <w:pStyle w:val="BodyText"/>
        <w:spacing w:before="138"/>
        <w:rPr>
          <w:rFonts w:ascii="Adani Regular" w:hAnsi="Adani Regular"/>
        </w:rPr>
      </w:pPr>
    </w:p>
    <w:p w14:paraId="50680EB0" w14:textId="045B8BDC" w:rsidR="00525F8A" w:rsidRPr="000834CF" w:rsidRDefault="00587681" w:rsidP="00FA0C2C">
      <w:pPr>
        <w:pStyle w:val="Heading1"/>
        <w:rPr>
          <w:rFonts w:ascii="Adani Regular" w:hAnsi="Adani Regular"/>
          <w:w w:val="115"/>
        </w:rPr>
      </w:pPr>
      <w:bookmarkStart w:id="10" w:name="_bookmark6"/>
      <w:bookmarkStart w:id="11" w:name="_Toc218595397"/>
      <w:bookmarkEnd w:id="10"/>
      <w:r w:rsidRPr="000834CF">
        <w:rPr>
          <w:rFonts w:ascii="Adani Regular" w:hAnsi="Adani Regular"/>
          <w:w w:val="115"/>
        </w:rPr>
        <w:t>Scope of Work</w:t>
      </w:r>
      <w:bookmarkEnd w:id="11"/>
    </w:p>
    <w:p w14:paraId="7B2C5ED9" w14:textId="77777777" w:rsidR="00A60C79" w:rsidRPr="000834CF" w:rsidRDefault="00A60C79" w:rsidP="00CC6B8A">
      <w:pPr>
        <w:pStyle w:val="ListParagraph"/>
        <w:tabs>
          <w:tab w:val="left" w:pos="359"/>
        </w:tabs>
        <w:spacing w:before="1"/>
        <w:ind w:left="359" w:firstLine="0"/>
        <w:rPr>
          <w:rFonts w:ascii="Adani Regular" w:hAnsi="Adani Regular"/>
        </w:rPr>
      </w:pPr>
    </w:p>
    <w:p w14:paraId="3EE6913F" w14:textId="66CF6ADE" w:rsidR="00A60C79" w:rsidRPr="000834CF" w:rsidRDefault="00A60C79" w:rsidP="00CC6B8A">
      <w:pPr>
        <w:pStyle w:val="Textbody"/>
        <w:spacing w:after="0" w:line="273" w:lineRule="auto"/>
        <w:ind w:left="359"/>
        <w:jc w:val="both"/>
        <w:rPr>
          <w:rFonts w:ascii="Adani Regular" w:hAnsi="Adani Regular"/>
          <w:color w:val="0F243E" w:themeColor="text2" w:themeShade="80"/>
        </w:rPr>
      </w:pPr>
      <w:r w:rsidRPr="000834CF">
        <w:rPr>
          <w:rFonts w:ascii="Adani Regular" w:hAnsi="Adani Regular"/>
          <w:color w:val="0F243E" w:themeColor="text2" w:themeShade="80"/>
        </w:rPr>
        <w:t xml:space="preserve">The goal is to create a unified, intelligent procurement interface that empowers business users to make faster, smarter, and more cost-effective purchasing decisions. </w:t>
      </w:r>
      <w:r w:rsidR="008F3327" w:rsidRPr="000834CF">
        <w:rPr>
          <w:rFonts w:ascii="Adani Regular" w:hAnsi="Adani Regular"/>
          <w:color w:val="0F243E" w:themeColor="text2" w:themeShade="80"/>
        </w:rPr>
        <w:t>Configuration of</w:t>
      </w:r>
      <w:r w:rsidR="008F3327" w:rsidRPr="000834CF">
        <w:rPr>
          <w:rFonts w:ascii="Adani Regular" w:hAnsi="Adani Regular"/>
          <w:bCs/>
          <w:color w:val="0F243E" w:themeColor="text2" w:themeShade="80"/>
        </w:rPr>
        <w:t xml:space="preserve"> Supplier Management, </w:t>
      </w:r>
      <w:r w:rsidR="001D2A32">
        <w:rPr>
          <w:rFonts w:ascii="Adani Regular" w:hAnsi="Adani Regular"/>
          <w:bCs/>
          <w:color w:val="0F243E" w:themeColor="text2" w:themeShade="80"/>
        </w:rPr>
        <w:t xml:space="preserve">and </w:t>
      </w:r>
      <w:r w:rsidR="008F3327" w:rsidRPr="000834CF">
        <w:rPr>
          <w:rFonts w:ascii="Adani Regular" w:hAnsi="Adani Regular"/>
          <w:bCs/>
          <w:color w:val="0F243E" w:themeColor="text2" w:themeShade="80"/>
        </w:rPr>
        <w:t xml:space="preserve">Sourcing </w:t>
      </w:r>
      <w:r w:rsidR="00D326FF" w:rsidRPr="000834CF">
        <w:rPr>
          <w:rFonts w:ascii="Adani Regular" w:hAnsi="Adani Regular"/>
          <w:bCs/>
          <w:color w:val="0F243E" w:themeColor="text2" w:themeShade="80"/>
        </w:rPr>
        <w:t>M</w:t>
      </w:r>
      <w:r w:rsidR="008F3327" w:rsidRPr="000834CF">
        <w:rPr>
          <w:rFonts w:ascii="Adani Regular" w:hAnsi="Adani Regular"/>
          <w:bCs/>
          <w:color w:val="0F243E" w:themeColor="text2" w:themeShade="80"/>
        </w:rPr>
        <w:t xml:space="preserve">anagement [Vendor </w:t>
      </w:r>
      <w:r w:rsidR="00D326FF" w:rsidRPr="000834CF">
        <w:rPr>
          <w:rFonts w:ascii="Adani Regular" w:hAnsi="Adani Regular"/>
          <w:bCs/>
          <w:color w:val="0F243E" w:themeColor="text2" w:themeShade="80"/>
        </w:rPr>
        <w:t>S</w:t>
      </w:r>
      <w:r w:rsidR="008F3327" w:rsidRPr="000834CF">
        <w:rPr>
          <w:rFonts w:ascii="Adani Regular" w:hAnsi="Adani Regular"/>
          <w:bCs/>
          <w:color w:val="0F243E" w:themeColor="text2" w:themeShade="80"/>
        </w:rPr>
        <w:t xml:space="preserve">election during RFP </w:t>
      </w:r>
      <w:r w:rsidR="00D326FF" w:rsidRPr="000834CF">
        <w:rPr>
          <w:rFonts w:ascii="Adani Regular" w:hAnsi="Adani Regular"/>
          <w:bCs/>
          <w:color w:val="0F243E" w:themeColor="text2" w:themeShade="80"/>
        </w:rPr>
        <w:t>I</w:t>
      </w:r>
      <w:r w:rsidR="008F3327" w:rsidRPr="000834CF">
        <w:rPr>
          <w:rFonts w:ascii="Adani Regular" w:hAnsi="Adani Regular"/>
          <w:bCs/>
          <w:color w:val="0F243E" w:themeColor="text2" w:themeShade="80"/>
        </w:rPr>
        <w:t>ssuance</w:t>
      </w:r>
      <w:r w:rsidR="0073449C">
        <w:rPr>
          <w:rFonts w:ascii="Adani Regular" w:hAnsi="Adani Regular"/>
          <w:bCs/>
          <w:color w:val="0F243E" w:themeColor="text2" w:themeShade="80"/>
        </w:rPr>
        <w:t xml:space="preserve"> </w:t>
      </w:r>
      <w:r w:rsidR="008F3327" w:rsidRPr="000834CF">
        <w:rPr>
          <w:rFonts w:ascii="Adani Regular" w:hAnsi="Adani Regular"/>
          <w:bCs/>
          <w:color w:val="0F243E" w:themeColor="text2" w:themeShade="80"/>
        </w:rPr>
        <w:t xml:space="preserve">and e-Auction] </w:t>
      </w:r>
      <w:r w:rsidR="00D326FF" w:rsidRPr="000834CF">
        <w:rPr>
          <w:rFonts w:ascii="Adani Regular" w:hAnsi="Adani Regular"/>
          <w:bCs/>
          <w:color w:val="0F243E" w:themeColor="text2" w:themeShade="80"/>
        </w:rPr>
        <w:t>wi</w:t>
      </w:r>
      <w:r w:rsidRPr="000834CF">
        <w:rPr>
          <w:rFonts w:ascii="Adani Regular" w:hAnsi="Adani Regular"/>
          <w:color w:val="0F243E" w:themeColor="text2" w:themeShade="80"/>
        </w:rPr>
        <w:t>ll</w:t>
      </w:r>
      <w:r w:rsidR="00456FC5" w:rsidRPr="000834CF">
        <w:rPr>
          <w:rFonts w:ascii="Adani Regular" w:hAnsi="Adani Regular"/>
          <w:color w:val="0F243E" w:themeColor="text2" w:themeShade="80"/>
        </w:rPr>
        <w:t xml:space="preserve"> </w:t>
      </w:r>
      <w:r w:rsidR="0014528A" w:rsidRPr="000834CF">
        <w:rPr>
          <w:rFonts w:ascii="Adani Regular" w:hAnsi="Adani Regular"/>
          <w:color w:val="0F243E" w:themeColor="text2" w:themeShade="80"/>
        </w:rPr>
        <w:t xml:space="preserve">have seamless </w:t>
      </w:r>
      <w:r w:rsidRPr="000834CF">
        <w:rPr>
          <w:rFonts w:ascii="Adani Regular" w:hAnsi="Adani Regular"/>
          <w:color w:val="0F243E" w:themeColor="text2" w:themeShade="80"/>
        </w:rPr>
        <w:t>integrat</w:t>
      </w:r>
      <w:r w:rsidR="0014528A" w:rsidRPr="000834CF">
        <w:rPr>
          <w:rFonts w:ascii="Adani Regular" w:hAnsi="Adani Regular"/>
          <w:color w:val="0F243E" w:themeColor="text2" w:themeShade="80"/>
        </w:rPr>
        <w:t xml:space="preserve">ion with </w:t>
      </w:r>
      <w:r w:rsidRPr="008D0621">
        <w:rPr>
          <w:rFonts w:ascii="Adani Regular" w:hAnsi="Adani Regular"/>
          <w:b/>
          <w:bCs/>
          <w:color w:val="0F243E" w:themeColor="text2" w:themeShade="80"/>
        </w:rPr>
        <w:t>SAP</w:t>
      </w:r>
      <w:r w:rsidRPr="000834CF">
        <w:rPr>
          <w:rFonts w:ascii="Adani Regular" w:hAnsi="Adani Regular"/>
          <w:color w:val="0F243E" w:themeColor="text2" w:themeShade="80"/>
        </w:rPr>
        <w:t xml:space="preserve"> </w:t>
      </w:r>
      <w:r w:rsidRPr="008D0621">
        <w:rPr>
          <w:rFonts w:ascii="Adani Regular" w:hAnsi="Adani Regular"/>
          <w:b/>
          <w:bCs/>
          <w:color w:val="0F243E" w:themeColor="text2" w:themeShade="80"/>
        </w:rPr>
        <w:t>Ariba</w:t>
      </w:r>
      <w:r w:rsidR="00D326FF" w:rsidRPr="000834CF">
        <w:rPr>
          <w:rFonts w:ascii="Adani Regular" w:hAnsi="Adani Regular"/>
          <w:color w:val="0F243E" w:themeColor="text2" w:themeShade="80"/>
        </w:rPr>
        <w:t xml:space="preserve">, </w:t>
      </w:r>
      <w:r w:rsidR="00D326FF" w:rsidRPr="008D0621">
        <w:rPr>
          <w:rFonts w:ascii="Adani Regular" w:hAnsi="Adani Regular"/>
          <w:b/>
          <w:bCs/>
          <w:color w:val="0F243E" w:themeColor="text2" w:themeShade="80"/>
        </w:rPr>
        <w:t>BTP</w:t>
      </w:r>
      <w:r w:rsidR="00D326FF" w:rsidRPr="000834CF">
        <w:rPr>
          <w:rFonts w:ascii="Adani Regular" w:hAnsi="Adani Regular"/>
          <w:color w:val="0F243E" w:themeColor="text2" w:themeShade="80"/>
        </w:rPr>
        <w:t xml:space="preserve">, </w:t>
      </w:r>
      <w:r w:rsidR="00D326FF" w:rsidRPr="008D0621">
        <w:rPr>
          <w:rFonts w:ascii="Adani Regular" w:hAnsi="Adani Regular"/>
          <w:b/>
          <w:bCs/>
          <w:color w:val="0F243E" w:themeColor="text2" w:themeShade="80"/>
        </w:rPr>
        <w:t>SAP</w:t>
      </w:r>
      <w:r w:rsidR="00D326FF" w:rsidRPr="000834CF">
        <w:rPr>
          <w:rFonts w:ascii="Adani Regular" w:hAnsi="Adani Regular"/>
          <w:color w:val="0F243E" w:themeColor="text2" w:themeShade="80"/>
        </w:rPr>
        <w:t xml:space="preserve"> </w:t>
      </w:r>
      <w:r w:rsidR="00D326FF" w:rsidRPr="008D0621">
        <w:rPr>
          <w:rFonts w:ascii="Adani Regular" w:hAnsi="Adani Regular"/>
          <w:b/>
          <w:bCs/>
          <w:color w:val="0F243E" w:themeColor="text2" w:themeShade="80"/>
        </w:rPr>
        <w:t>ECC</w:t>
      </w:r>
      <w:r w:rsidR="00D326FF" w:rsidRPr="000834CF">
        <w:rPr>
          <w:rFonts w:ascii="Adani Regular" w:hAnsi="Adani Regular"/>
          <w:color w:val="0F243E" w:themeColor="text2" w:themeShade="80"/>
        </w:rPr>
        <w:t xml:space="preserve"> and other suggested / used tool</w:t>
      </w:r>
      <w:r w:rsidR="00456FC5" w:rsidRPr="000834CF">
        <w:rPr>
          <w:rFonts w:ascii="Adani Regular" w:hAnsi="Adani Regular"/>
          <w:color w:val="0F243E" w:themeColor="text2" w:themeShade="80"/>
        </w:rPr>
        <w:t>s</w:t>
      </w:r>
      <w:r w:rsidR="00D326FF" w:rsidRPr="000834CF">
        <w:rPr>
          <w:rFonts w:ascii="Adani Regular" w:hAnsi="Adani Regular"/>
          <w:color w:val="0F243E" w:themeColor="text2" w:themeShade="80"/>
        </w:rPr>
        <w:t xml:space="preserve"> by the </w:t>
      </w:r>
      <w:r w:rsidR="00456FC5" w:rsidRPr="000834CF">
        <w:rPr>
          <w:rFonts w:ascii="Adani Regular" w:hAnsi="Adani Regular"/>
          <w:color w:val="0F243E" w:themeColor="text2" w:themeShade="80"/>
        </w:rPr>
        <w:t>partner during implementation of the solution</w:t>
      </w:r>
      <w:r w:rsidRPr="000834CF">
        <w:rPr>
          <w:rFonts w:ascii="Adani Regular" w:hAnsi="Adani Regular"/>
          <w:color w:val="0F243E" w:themeColor="text2" w:themeShade="80"/>
        </w:rPr>
        <w:t>.</w:t>
      </w:r>
    </w:p>
    <w:p w14:paraId="68745F1B" w14:textId="77777777" w:rsidR="00A60C79" w:rsidRPr="000834CF" w:rsidRDefault="00A60C79" w:rsidP="003D199A">
      <w:pPr>
        <w:pStyle w:val="Textbody"/>
        <w:spacing w:after="0" w:line="273" w:lineRule="auto"/>
        <w:jc w:val="both"/>
        <w:rPr>
          <w:rFonts w:ascii="Adani Regular" w:hAnsi="Adani Regular"/>
          <w:color w:val="1B1C1D"/>
        </w:rPr>
      </w:pPr>
    </w:p>
    <w:p w14:paraId="439BF700" w14:textId="1874A473" w:rsidR="006622C5" w:rsidRPr="000834CF" w:rsidRDefault="00A60C79" w:rsidP="003E14EA">
      <w:pPr>
        <w:pStyle w:val="Heading2"/>
        <w:rPr>
          <w:rFonts w:ascii="Adani Regular" w:hAnsi="Adani Regular"/>
          <w:w w:val="115"/>
        </w:rPr>
      </w:pPr>
      <w:bookmarkStart w:id="12" w:name="_Toc218595398"/>
      <w:r w:rsidRPr="000834CF">
        <w:rPr>
          <w:rFonts w:ascii="Adani Regular" w:hAnsi="Adani Regular"/>
          <w:w w:val="115"/>
        </w:rPr>
        <w:t>Business Objectives</w:t>
      </w:r>
      <w:bookmarkEnd w:id="12"/>
    </w:p>
    <w:p w14:paraId="0BA2A7E6" w14:textId="77777777" w:rsidR="00F94EE2" w:rsidRPr="008D0621" w:rsidRDefault="00F94EE2" w:rsidP="008D0621">
      <w:pPr>
        <w:rPr>
          <w:rFonts w:ascii="Adani Regular" w:hAnsi="Adani Regular"/>
          <w:b/>
          <w:bCs/>
          <w:color w:val="0F243E" w:themeColor="text2" w:themeShade="80"/>
          <w:u w:val="double"/>
        </w:rPr>
      </w:pPr>
    </w:p>
    <w:p w14:paraId="25494196" w14:textId="7CCAD036" w:rsidR="009E3181" w:rsidRPr="000834CF" w:rsidRDefault="00473C00" w:rsidP="00606225">
      <w:pPr>
        <w:pStyle w:val="ListParagraph"/>
        <w:numPr>
          <w:ilvl w:val="0"/>
          <w:numId w:val="10"/>
        </w:numPr>
        <w:rPr>
          <w:rFonts w:ascii="Adani Regular" w:hAnsi="Adani Regular"/>
          <w:b/>
          <w:bCs/>
          <w:color w:val="0F243E" w:themeColor="text2" w:themeShade="80"/>
          <w:sz w:val="24"/>
          <w:szCs w:val="24"/>
          <w:u w:val="double"/>
        </w:rPr>
      </w:pPr>
      <w:r w:rsidRPr="000834CF">
        <w:rPr>
          <w:rFonts w:ascii="Adani Regular" w:hAnsi="Adani Regular"/>
          <w:b/>
          <w:bCs/>
          <w:color w:val="0F243E" w:themeColor="text2" w:themeShade="80"/>
          <w:sz w:val="24"/>
          <w:szCs w:val="24"/>
          <w:u w:val="double"/>
        </w:rPr>
        <w:t>Supplier Management</w:t>
      </w:r>
      <w:r w:rsidR="009E3181" w:rsidRPr="000834CF">
        <w:rPr>
          <w:rFonts w:ascii="Adani Regular" w:hAnsi="Adani Regular"/>
          <w:b/>
          <w:bCs/>
          <w:color w:val="0F243E" w:themeColor="text2" w:themeShade="80"/>
          <w:sz w:val="24"/>
          <w:szCs w:val="24"/>
          <w:u w:val="double"/>
        </w:rPr>
        <w:t>:</w:t>
      </w:r>
    </w:p>
    <w:p w14:paraId="7A62F039"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Objectives of survey – Identify what is to be achieved from the survey, quantify the satisfaction levels and identify what are areas of improvement from the survey</w:t>
      </w:r>
    </w:p>
    <w:p w14:paraId="40A6AB1A"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Mode of survey – Identify how the survey is to be conducted enabling ease of use and accessibility to suppliers</w:t>
      </w:r>
    </w:p>
    <w:p w14:paraId="54FEC99A"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Timing of survey – Identify appropriate time to circulate the survey</w:t>
      </w:r>
    </w:p>
    <w:p w14:paraId="4D890BE3"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Relevance of Ask – Curate survey questionnaire in alignment to the objective of survey, including qualitative and quantitative questions</w:t>
      </w:r>
    </w:p>
    <w:p w14:paraId="1D99CF5F"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 xml:space="preserve">Determination of sampling size for survey </w:t>
      </w:r>
    </w:p>
    <w:p w14:paraId="30B52310"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Purpose of survey – Convey clear goal and purpose of the survey to enhance supplier response</w:t>
      </w:r>
    </w:p>
    <w:p w14:paraId="300EF574"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 xml:space="preserve">Assurance of anonymity – Ensure supplier’s anonymity to secure honest feedback </w:t>
      </w:r>
    </w:p>
    <w:p w14:paraId="48EB3869"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 xml:space="preserve">Reminders – Initiate follow-ups regularly to boost responses </w:t>
      </w:r>
    </w:p>
    <w:p w14:paraId="02DFE2C0"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Post feedback action – Evaluate responses received and identify plan of action for improvement</w:t>
      </w:r>
    </w:p>
    <w:p w14:paraId="620A819E" w14:textId="77777777" w:rsidR="00075D0B" w:rsidRPr="000834CF" w:rsidRDefault="00075D0B" w:rsidP="00606225">
      <w:pPr>
        <w:pStyle w:val="ListParagraph"/>
        <w:widowControl/>
        <w:numPr>
          <w:ilvl w:val="0"/>
          <w:numId w:val="9"/>
        </w:numPr>
        <w:autoSpaceDE/>
        <w:autoSpaceDN/>
        <w:spacing w:line="276" w:lineRule="auto"/>
        <w:contextualSpacing/>
        <w:rPr>
          <w:rFonts w:ascii="Adani Regular" w:eastAsia="Times New Roman" w:hAnsi="Adani Regular" w:cstheme="minorHAnsi"/>
          <w:color w:val="0F243E" w:themeColor="text2" w:themeShade="80"/>
        </w:rPr>
      </w:pPr>
      <w:r w:rsidRPr="000834CF">
        <w:rPr>
          <w:rFonts w:ascii="Adani Regular" w:eastAsia="Times New Roman" w:hAnsi="Adani Regular" w:cstheme="minorHAnsi"/>
          <w:color w:val="0F243E" w:themeColor="text2" w:themeShade="80"/>
        </w:rPr>
        <w:t>Continuous improvement – Regularly update and refine the survey based on previous feedback.</w:t>
      </w:r>
    </w:p>
    <w:p w14:paraId="26B7F5F1" w14:textId="77777777" w:rsidR="00075D0B" w:rsidRPr="000834CF" w:rsidRDefault="00075D0B" w:rsidP="00075D0B">
      <w:pPr>
        <w:widowControl/>
        <w:autoSpaceDE/>
        <w:autoSpaceDN/>
        <w:spacing w:line="300" w:lineRule="atLeast"/>
        <w:contextualSpacing/>
        <w:rPr>
          <w:rFonts w:ascii="Adani Regular" w:hAnsi="Adani Regular"/>
          <w:color w:val="0F243E" w:themeColor="text2" w:themeShade="80"/>
          <w:sz w:val="20"/>
          <w:szCs w:val="20"/>
        </w:rPr>
      </w:pPr>
    </w:p>
    <w:p w14:paraId="36111950" w14:textId="1B66BC75" w:rsidR="00473C00" w:rsidRPr="000834CF" w:rsidRDefault="00473C00" w:rsidP="00606225">
      <w:pPr>
        <w:pStyle w:val="ListParagraph"/>
        <w:numPr>
          <w:ilvl w:val="0"/>
          <w:numId w:val="10"/>
        </w:numPr>
        <w:rPr>
          <w:rFonts w:ascii="Adani Regular" w:hAnsi="Adani Regular"/>
          <w:b/>
          <w:bCs/>
          <w:color w:val="0F243E" w:themeColor="text2" w:themeShade="80"/>
          <w:sz w:val="24"/>
          <w:szCs w:val="24"/>
          <w:u w:val="double"/>
        </w:rPr>
      </w:pPr>
      <w:r w:rsidRPr="000834CF">
        <w:rPr>
          <w:rFonts w:ascii="Adani Regular" w:hAnsi="Adani Regular"/>
          <w:b/>
          <w:bCs/>
          <w:color w:val="0F243E" w:themeColor="text2" w:themeShade="80"/>
          <w:sz w:val="24"/>
          <w:szCs w:val="24"/>
          <w:u w:val="double"/>
        </w:rPr>
        <w:t>Sourcing Management (Vendor Selection during RFP Issuance</w:t>
      </w:r>
      <w:r w:rsidR="0073449C">
        <w:rPr>
          <w:rFonts w:ascii="Adani Regular" w:hAnsi="Adani Regular"/>
          <w:b/>
          <w:bCs/>
          <w:color w:val="0F243E" w:themeColor="text2" w:themeShade="80"/>
          <w:sz w:val="24"/>
          <w:szCs w:val="24"/>
          <w:u w:val="double"/>
        </w:rPr>
        <w:t xml:space="preserve"> </w:t>
      </w:r>
      <w:r w:rsidRPr="000834CF">
        <w:rPr>
          <w:rFonts w:ascii="Adani Regular" w:hAnsi="Adani Regular"/>
          <w:b/>
          <w:bCs/>
          <w:color w:val="0F243E" w:themeColor="text2" w:themeShade="80"/>
          <w:sz w:val="24"/>
          <w:szCs w:val="24"/>
          <w:u w:val="double"/>
        </w:rPr>
        <w:t>and e-Auction):</w:t>
      </w:r>
    </w:p>
    <w:p w14:paraId="4643F7BC" w14:textId="77777777" w:rsidR="00A67E2D" w:rsidRPr="000834CF" w:rsidRDefault="00A67E2D" w:rsidP="00606225">
      <w:pPr>
        <w:pStyle w:val="ListParagraph"/>
        <w:widowControl/>
        <w:numPr>
          <w:ilvl w:val="0"/>
          <w:numId w:val="15"/>
        </w:numPr>
        <w:autoSpaceDE/>
        <w:autoSpaceDN/>
        <w:contextualSpacing/>
        <w:jc w:val="left"/>
        <w:rPr>
          <w:rFonts w:ascii="Adani Regular" w:hAnsi="Adani Regular" w:cstheme="minorHAnsi"/>
          <w:b/>
          <w:bCs/>
          <w:color w:val="0F243E" w:themeColor="text2" w:themeShade="80"/>
        </w:rPr>
      </w:pPr>
      <w:r w:rsidRPr="000834CF">
        <w:rPr>
          <w:rFonts w:ascii="Adani Regular" w:hAnsi="Adani Regular" w:cstheme="minorHAnsi"/>
          <w:b/>
          <w:bCs/>
          <w:color w:val="0F243E" w:themeColor="text2" w:themeShade="80"/>
        </w:rPr>
        <w:t>Sourcing Activity creation</w:t>
      </w:r>
    </w:p>
    <w:p w14:paraId="3883C076" w14:textId="77777777" w:rsidR="00A67E2D" w:rsidRPr="000834CF" w:rsidRDefault="00A67E2D" w:rsidP="00606225">
      <w:pPr>
        <w:pStyle w:val="ListParagraph"/>
        <w:widowControl/>
        <w:numPr>
          <w:ilvl w:val="0"/>
          <w:numId w:val="16"/>
        </w:numPr>
        <w:autoSpaceDE/>
        <w:autoSpaceDN/>
        <w:spacing w:line="276" w:lineRule="auto"/>
        <w:ind w:firstLine="0"/>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Buyers shall have visibility of PRs across business units, servers, and SAP instances.</w:t>
      </w:r>
    </w:p>
    <w:p w14:paraId="317B4E8D" w14:textId="211F46ED" w:rsidR="00A67E2D" w:rsidRPr="000834CF" w:rsidRDefault="00A67E2D" w:rsidP="00606225">
      <w:pPr>
        <w:pStyle w:val="ListParagraph"/>
        <w:widowControl/>
        <w:numPr>
          <w:ilvl w:val="0"/>
          <w:numId w:val="16"/>
        </w:numPr>
        <w:autoSpaceDE/>
        <w:autoSpaceDN/>
        <w:spacing w:line="276" w:lineRule="auto"/>
        <w:ind w:right="-270" w:firstLine="0"/>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 xml:space="preserve">Sourcing requests shall be linked to consolidated demand, with connections to Business NFA </w:t>
      </w:r>
    </w:p>
    <w:p w14:paraId="62814F56" w14:textId="1EFE51B1" w:rsidR="00A67E2D" w:rsidRPr="000834CF" w:rsidRDefault="00A67E2D" w:rsidP="00606225">
      <w:pPr>
        <w:pStyle w:val="ListParagraph"/>
        <w:widowControl/>
        <w:numPr>
          <w:ilvl w:val="0"/>
          <w:numId w:val="16"/>
        </w:numPr>
        <w:autoSpaceDE/>
        <w:autoSpaceDN/>
        <w:spacing w:line="276" w:lineRule="auto"/>
        <w:ind w:firstLine="0"/>
        <w:contextualSpacing/>
        <w:jc w:val="left"/>
        <w:rPr>
          <w:rFonts w:ascii="Adani Regular" w:hAnsi="Adani Regular" w:cstheme="minorHAnsi"/>
          <w:b/>
          <w:bCs/>
          <w:color w:val="0F243E" w:themeColor="text2" w:themeShade="80"/>
        </w:rPr>
      </w:pPr>
      <w:r w:rsidRPr="000834CF">
        <w:rPr>
          <w:rFonts w:ascii="Adani Regular" w:hAnsi="Adani Regular" w:cstheme="minorHAnsi"/>
          <w:color w:val="0F243E" w:themeColor="text2" w:themeShade="80"/>
        </w:rPr>
        <w:t>Sourcing requests shall be consolidated to achieve economies of scale &amp; standardization.</w:t>
      </w:r>
    </w:p>
    <w:p w14:paraId="15CD8776" w14:textId="77777777" w:rsidR="00A67E2D" w:rsidRPr="000834CF" w:rsidRDefault="00A67E2D" w:rsidP="00606225">
      <w:pPr>
        <w:pStyle w:val="ListParagraph"/>
        <w:widowControl/>
        <w:numPr>
          <w:ilvl w:val="0"/>
          <w:numId w:val="15"/>
        </w:numPr>
        <w:autoSpaceDE/>
        <w:autoSpaceDN/>
        <w:contextualSpacing/>
        <w:jc w:val="left"/>
        <w:rPr>
          <w:rFonts w:ascii="Adani Regular" w:hAnsi="Adani Regular" w:cstheme="minorHAnsi"/>
          <w:b/>
          <w:bCs/>
          <w:color w:val="0F243E" w:themeColor="text2" w:themeShade="80"/>
        </w:rPr>
      </w:pPr>
      <w:r w:rsidRPr="000834CF">
        <w:rPr>
          <w:rFonts w:ascii="Adani Regular" w:hAnsi="Adani Regular" w:cstheme="minorHAnsi"/>
          <w:b/>
          <w:bCs/>
          <w:color w:val="0F243E" w:themeColor="text2" w:themeShade="80"/>
        </w:rPr>
        <w:t>System driven Vendor Selection for RFP</w:t>
      </w:r>
    </w:p>
    <w:p w14:paraId="08D27EF4" w14:textId="77777777" w:rsidR="00A67E2D" w:rsidRPr="000834CF" w:rsidRDefault="00A67E2D" w:rsidP="00606225">
      <w:pPr>
        <w:pStyle w:val="ListParagraph"/>
        <w:widowControl/>
        <w:numPr>
          <w:ilvl w:val="0"/>
          <w:numId w:val="11"/>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Reduce manual effort and eliminate human bias in supplier shortlisting.</w:t>
      </w:r>
    </w:p>
    <w:p w14:paraId="0E5D1C41" w14:textId="77777777" w:rsidR="00A67E2D" w:rsidRPr="000834CF" w:rsidRDefault="00A67E2D" w:rsidP="00606225">
      <w:pPr>
        <w:pStyle w:val="ListParagraph"/>
        <w:widowControl/>
        <w:numPr>
          <w:ilvl w:val="0"/>
          <w:numId w:val="11"/>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Ensure compliance with organizational policies and qualification criteria.</w:t>
      </w:r>
    </w:p>
    <w:p w14:paraId="25119346" w14:textId="77777777" w:rsidR="00A67E2D" w:rsidRDefault="00A67E2D" w:rsidP="00606225">
      <w:pPr>
        <w:pStyle w:val="ListParagraph"/>
        <w:widowControl/>
        <w:numPr>
          <w:ilvl w:val="0"/>
          <w:numId w:val="11"/>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Accelerate RFP initiation by leveraging system-driven supplier recommendations for AVL suppliers.</w:t>
      </w:r>
    </w:p>
    <w:p w14:paraId="4E37B51C" w14:textId="4A940964" w:rsidR="006E0255" w:rsidRPr="00143E00" w:rsidRDefault="00D70B4F" w:rsidP="00606225">
      <w:pPr>
        <w:pStyle w:val="ListParagraph"/>
        <w:widowControl/>
        <w:numPr>
          <w:ilvl w:val="0"/>
          <w:numId w:val="11"/>
        </w:numPr>
        <w:autoSpaceDE/>
        <w:autoSpaceDN/>
        <w:spacing w:line="276" w:lineRule="auto"/>
        <w:contextualSpacing/>
        <w:jc w:val="left"/>
        <w:rPr>
          <w:rFonts w:ascii="Adani Regular" w:hAnsi="Adani Regular" w:cstheme="minorHAnsi"/>
          <w:color w:val="0F243E" w:themeColor="text2" w:themeShade="80"/>
        </w:rPr>
      </w:pPr>
      <w:r w:rsidRPr="00143E00">
        <w:rPr>
          <w:rFonts w:ascii="Adani Regular" w:hAnsi="Adani Regular" w:cstheme="minorHAnsi"/>
          <w:color w:val="0F243E" w:themeColor="text2" w:themeShade="80"/>
        </w:rPr>
        <w:t>Market intelligence (Macroeconomic indicators, Geopolitical factors, other relevant risk etc.) driven advisory for supplier selection for RFP (Advanced Supplier Risk Profiling)</w:t>
      </w:r>
    </w:p>
    <w:p w14:paraId="2E4BBDF8" w14:textId="77777777" w:rsidR="00A67E2D" w:rsidRPr="000834CF" w:rsidRDefault="00A67E2D" w:rsidP="00606225">
      <w:pPr>
        <w:pStyle w:val="ListParagraph"/>
        <w:widowControl/>
        <w:numPr>
          <w:ilvl w:val="0"/>
          <w:numId w:val="15"/>
        </w:numPr>
        <w:autoSpaceDE/>
        <w:autoSpaceDN/>
        <w:contextualSpacing/>
        <w:jc w:val="left"/>
        <w:rPr>
          <w:rFonts w:ascii="Adani Regular" w:hAnsi="Adani Regular" w:cstheme="minorHAnsi"/>
          <w:color w:val="0F243E" w:themeColor="text2" w:themeShade="80"/>
        </w:rPr>
      </w:pPr>
      <w:r w:rsidRPr="000834CF">
        <w:rPr>
          <w:rFonts w:ascii="Adani Regular" w:hAnsi="Adani Regular" w:cstheme="minorHAnsi"/>
          <w:b/>
          <w:bCs/>
          <w:color w:val="0F243E" w:themeColor="text2" w:themeShade="80"/>
        </w:rPr>
        <w:t>Two-Stage RFP Process (Envelope 1 &amp; Envelope 2)</w:t>
      </w:r>
    </w:p>
    <w:p w14:paraId="2AC3AF42" w14:textId="77777777" w:rsidR="00A67E2D" w:rsidRPr="000834CF" w:rsidRDefault="00A67E2D" w:rsidP="00606225">
      <w:pPr>
        <w:pStyle w:val="ListParagraph"/>
        <w:widowControl/>
        <w:numPr>
          <w:ilvl w:val="0"/>
          <w:numId w:val="12"/>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Maintain transparency and fairness in bid evaluation by separating technical/commercial terms from pricing.</w:t>
      </w:r>
    </w:p>
    <w:p w14:paraId="30273A7D" w14:textId="77777777" w:rsidR="00A67E2D" w:rsidRPr="000834CF" w:rsidRDefault="00A67E2D" w:rsidP="00606225">
      <w:pPr>
        <w:pStyle w:val="ListParagraph"/>
        <w:widowControl/>
        <w:numPr>
          <w:ilvl w:val="0"/>
          <w:numId w:val="12"/>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Enable structured evaluation to prevent premature price influence on technical decisions.</w:t>
      </w:r>
    </w:p>
    <w:p w14:paraId="6BFB9A22" w14:textId="77777777" w:rsidR="00A67E2D" w:rsidRPr="000834CF" w:rsidRDefault="00A67E2D" w:rsidP="00606225">
      <w:pPr>
        <w:pStyle w:val="ListParagraph"/>
        <w:widowControl/>
        <w:numPr>
          <w:ilvl w:val="0"/>
          <w:numId w:val="12"/>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 xml:space="preserve">Aligning with industry </w:t>
      </w:r>
      <w:proofErr w:type="gramStart"/>
      <w:r w:rsidRPr="000834CF">
        <w:rPr>
          <w:rFonts w:ascii="Adani Regular" w:hAnsi="Adani Regular" w:cstheme="minorHAnsi"/>
          <w:color w:val="0F243E" w:themeColor="text2" w:themeShade="80"/>
        </w:rPr>
        <w:t>best</w:t>
      </w:r>
      <w:proofErr w:type="gramEnd"/>
      <w:r w:rsidRPr="000834CF">
        <w:rPr>
          <w:rFonts w:ascii="Adani Regular" w:hAnsi="Adani Regular" w:cstheme="minorHAnsi"/>
          <w:color w:val="0F243E" w:themeColor="text2" w:themeShade="80"/>
        </w:rPr>
        <w:t xml:space="preserve"> practice for competitive and compliant sourcing.</w:t>
      </w:r>
    </w:p>
    <w:p w14:paraId="2E550A8E" w14:textId="77777777" w:rsidR="00A67E2D" w:rsidRPr="000834CF" w:rsidRDefault="00A67E2D" w:rsidP="00606225">
      <w:pPr>
        <w:pStyle w:val="ListParagraph"/>
        <w:widowControl/>
        <w:numPr>
          <w:ilvl w:val="0"/>
          <w:numId w:val="15"/>
        </w:numPr>
        <w:autoSpaceDE/>
        <w:autoSpaceDN/>
        <w:contextualSpacing/>
        <w:jc w:val="left"/>
        <w:rPr>
          <w:rFonts w:ascii="Adani Regular" w:hAnsi="Adani Regular" w:cstheme="minorHAnsi"/>
          <w:b/>
          <w:bCs/>
          <w:color w:val="0F243E" w:themeColor="text2" w:themeShade="80"/>
        </w:rPr>
      </w:pPr>
      <w:r w:rsidRPr="000834CF">
        <w:rPr>
          <w:rFonts w:ascii="Adani Regular" w:hAnsi="Adani Regular" w:cstheme="minorHAnsi"/>
          <w:b/>
          <w:bCs/>
          <w:color w:val="0F243E" w:themeColor="text2" w:themeShade="80"/>
        </w:rPr>
        <w:t>System driven Technical Bid Evaluation</w:t>
      </w:r>
    </w:p>
    <w:p w14:paraId="0F82BB56" w14:textId="77777777" w:rsidR="00A67E2D" w:rsidRPr="000834CF" w:rsidRDefault="00A67E2D" w:rsidP="00606225">
      <w:pPr>
        <w:pStyle w:val="ListParagraph"/>
        <w:widowControl/>
        <w:numPr>
          <w:ilvl w:val="0"/>
          <w:numId w:val="13"/>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Minimize subjectivity and errors in technical assessment through system-driven scoring.</w:t>
      </w:r>
    </w:p>
    <w:p w14:paraId="25598C3D" w14:textId="77777777" w:rsidR="00A67E2D" w:rsidRPr="000834CF" w:rsidRDefault="00A67E2D" w:rsidP="00606225">
      <w:pPr>
        <w:pStyle w:val="ListParagraph"/>
        <w:widowControl/>
        <w:numPr>
          <w:ilvl w:val="0"/>
          <w:numId w:val="13"/>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Speed up evaluation timelines by reducing manual checks.</w:t>
      </w:r>
    </w:p>
    <w:p w14:paraId="7765CA43" w14:textId="77777777" w:rsidR="00A67E2D" w:rsidRPr="000834CF" w:rsidRDefault="00A67E2D" w:rsidP="00606225">
      <w:pPr>
        <w:pStyle w:val="ListParagraph"/>
        <w:widowControl/>
        <w:numPr>
          <w:ilvl w:val="0"/>
          <w:numId w:val="13"/>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Ensure consistent application of qualification parameters across all bids.</w:t>
      </w:r>
    </w:p>
    <w:p w14:paraId="170D5ED5" w14:textId="77777777" w:rsidR="00A67E2D" w:rsidRPr="000834CF" w:rsidRDefault="00A67E2D" w:rsidP="00606225">
      <w:pPr>
        <w:pStyle w:val="ListParagraph"/>
        <w:widowControl/>
        <w:numPr>
          <w:ilvl w:val="0"/>
          <w:numId w:val="15"/>
        </w:numPr>
        <w:autoSpaceDE/>
        <w:autoSpaceDN/>
        <w:contextualSpacing/>
        <w:jc w:val="left"/>
        <w:rPr>
          <w:rFonts w:ascii="Adani Regular" w:hAnsi="Adani Regular" w:cstheme="minorHAnsi"/>
          <w:b/>
          <w:bCs/>
          <w:color w:val="0F243E" w:themeColor="text2" w:themeShade="80"/>
        </w:rPr>
      </w:pPr>
      <w:r w:rsidRPr="000834CF">
        <w:rPr>
          <w:rFonts w:ascii="Adani Regular" w:hAnsi="Adani Regular" w:cstheme="minorHAnsi"/>
          <w:b/>
          <w:bCs/>
          <w:color w:val="0F243E" w:themeColor="text2" w:themeShade="80"/>
        </w:rPr>
        <w:t xml:space="preserve">Strategic Negotiation </w:t>
      </w:r>
    </w:p>
    <w:p w14:paraId="76FBD9D5" w14:textId="77777777" w:rsidR="00A67E2D" w:rsidRPr="000834CF" w:rsidRDefault="00A67E2D" w:rsidP="00606225">
      <w:pPr>
        <w:pStyle w:val="ListParagraph"/>
        <w:widowControl/>
        <w:numPr>
          <w:ilvl w:val="0"/>
          <w:numId w:val="14"/>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Drive cost optimization through structured negotiation strategies.</w:t>
      </w:r>
    </w:p>
    <w:p w14:paraId="36E0B305" w14:textId="77777777" w:rsidR="00A67E2D" w:rsidRPr="000834CF" w:rsidRDefault="00A67E2D" w:rsidP="00606225">
      <w:pPr>
        <w:pStyle w:val="ListParagraph"/>
        <w:widowControl/>
        <w:numPr>
          <w:ilvl w:val="0"/>
          <w:numId w:val="14"/>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Standardize negotiation practices to ensure compliance and governance.</w:t>
      </w:r>
    </w:p>
    <w:p w14:paraId="65409D5B" w14:textId="77777777" w:rsidR="00A67E2D" w:rsidRPr="000834CF" w:rsidRDefault="00A67E2D" w:rsidP="00606225">
      <w:pPr>
        <w:pStyle w:val="ListParagraph"/>
        <w:widowControl/>
        <w:numPr>
          <w:ilvl w:val="0"/>
          <w:numId w:val="14"/>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Improve supplier engagement with clear, policy-driven negotiation guidelines.</w:t>
      </w:r>
    </w:p>
    <w:p w14:paraId="7AE1A464" w14:textId="77777777" w:rsidR="00A67E2D" w:rsidRPr="000834CF" w:rsidRDefault="00A67E2D" w:rsidP="00606225">
      <w:pPr>
        <w:pStyle w:val="ListParagraph"/>
        <w:widowControl/>
        <w:numPr>
          <w:ilvl w:val="0"/>
          <w:numId w:val="15"/>
        </w:numPr>
        <w:autoSpaceDE/>
        <w:autoSpaceDN/>
        <w:contextualSpacing/>
        <w:jc w:val="left"/>
        <w:rPr>
          <w:rFonts w:ascii="Adani Regular" w:hAnsi="Adani Regular" w:cstheme="minorHAnsi"/>
          <w:b/>
          <w:bCs/>
          <w:color w:val="0F243E" w:themeColor="text2" w:themeShade="80"/>
        </w:rPr>
      </w:pPr>
      <w:r w:rsidRPr="000834CF">
        <w:rPr>
          <w:rFonts w:ascii="Adani Regular" w:hAnsi="Adani Regular" w:cstheme="minorHAnsi"/>
          <w:b/>
          <w:bCs/>
          <w:color w:val="0F243E" w:themeColor="text2" w:themeShade="80"/>
        </w:rPr>
        <w:t>e-Auction Integration &amp; Amenability Framework</w:t>
      </w:r>
    </w:p>
    <w:p w14:paraId="3D6C8597" w14:textId="77777777" w:rsidR="00A67E2D" w:rsidRPr="000834CF" w:rsidRDefault="00A67E2D" w:rsidP="00606225">
      <w:pPr>
        <w:pStyle w:val="ListParagraph"/>
        <w:widowControl/>
        <w:numPr>
          <w:ilvl w:val="0"/>
          <w:numId w:val="17"/>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 xml:space="preserve">e-Auction amenability checked based on defined parameters to eliminate biasness </w:t>
      </w:r>
    </w:p>
    <w:p w14:paraId="074DD60A" w14:textId="77777777" w:rsidR="00A67E2D" w:rsidRPr="000834CF" w:rsidRDefault="00A67E2D" w:rsidP="00606225">
      <w:pPr>
        <w:pStyle w:val="ListParagraph"/>
        <w:widowControl/>
        <w:numPr>
          <w:ilvl w:val="0"/>
          <w:numId w:val="17"/>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Enhance competitiveness among suppliers to achieve best pricing.</w:t>
      </w:r>
    </w:p>
    <w:p w14:paraId="5018EB7D" w14:textId="77777777" w:rsidR="00A67E2D" w:rsidRPr="000834CF" w:rsidRDefault="00A67E2D" w:rsidP="00606225">
      <w:pPr>
        <w:pStyle w:val="ListParagraph"/>
        <w:widowControl/>
        <w:numPr>
          <w:ilvl w:val="0"/>
          <w:numId w:val="17"/>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Provide real-time visibility and transparency during bidding.</w:t>
      </w:r>
    </w:p>
    <w:p w14:paraId="670EFA8B" w14:textId="77777777" w:rsidR="00A67E2D" w:rsidRPr="000834CF" w:rsidRDefault="00A67E2D" w:rsidP="00606225">
      <w:pPr>
        <w:pStyle w:val="ListParagraph"/>
        <w:widowControl/>
        <w:numPr>
          <w:ilvl w:val="0"/>
          <w:numId w:val="17"/>
        </w:numPr>
        <w:autoSpaceDE/>
        <w:autoSpaceDN/>
        <w:spacing w:line="276" w:lineRule="auto"/>
        <w:contextualSpacing/>
        <w:jc w:val="left"/>
        <w:rPr>
          <w:rFonts w:ascii="Adani Regular" w:hAnsi="Adani Regular" w:cstheme="minorHAnsi"/>
          <w:color w:val="0F243E" w:themeColor="text2" w:themeShade="80"/>
        </w:rPr>
      </w:pPr>
      <w:r w:rsidRPr="000834CF">
        <w:rPr>
          <w:rFonts w:ascii="Adani Regular" w:hAnsi="Adani Regular" w:cstheme="minorHAnsi"/>
          <w:color w:val="0F243E" w:themeColor="text2" w:themeShade="80"/>
        </w:rPr>
        <w:t>Reduce negotiation cycle time through automated auction processes.</w:t>
      </w:r>
    </w:p>
    <w:p w14:paraId="44AE820F" w14:textId="77777777" w:rsidR="00A67E2D" w:rsidRPr="000834CF" w:rsidRDefault="00A67E2D" w:rsidP="00606225">
      <w:pPr>
        <w:pStyle w:val="ListParagraph"/>
        <w:widowControl/>
        <w:numPr>
          <w:ilvl w:val="0"/>
          <w:numId w:val="15"/>
        </w:numPr>
        <w:autoSpaceDE/>
        <w:autoSpaceDN/>
        <w:contextualSpacing/>
        <w:jc w:val="left"/>
        <w:rPr>
          <w:rFonts w:ascii="Adani Regular" w:hAnsi="Adani Regular" w:cstheme="minorHAnsi"/>
          <w:b/>
          <w:bCs/>
          <w:color w:val="0F243E" w:themeColor="text2" w:themeShade="80"/>
        </w:rPr>
      </w:pPr>
      <w:r w:rsidRPr="000834CF">
        <w:rPr>
          <w:rFonts w:ascii="Adani Regular" w:hAnsi="Adani Regular" w:cstheme="minorHAnsi"/>
          <w:b/>
          <w:bCs/>
          <w:color w:val="0F243E" w:themeColor="text2" w:themeShade="80"/>
        </w:rPr>
        <w:t>Fulfillment request</w:t>
      </w:r>
    </w:p>
    <w:p w14:paraId="32356A83" w14:textId="312D72D1" w:rsidR="00A67E2D" w:rsidRPr="000834CF" w:rsidRDefault="00A67E2D" w:rsidP="00606225">
      <w:pPr>
        <w:pStyle w:val="ListParagraph"/>
        <w:numPr>
          <w:ilvl w:val="0"/>
          <w:numId w:val="18"/>
        </w:numPr>
        <w:rPr>
          <w:rFonts w:ascii="Adani Regular" w:hAnsi="Adani Regular"/>
          <w:b/>
          <w:bCs/>
          <w:color w:val="0F243E" w:themeColor="text2" w:themeShade="80"/>
          <w:sz w:val="24"/>
          <w:szCs w:val="24"/>
          <w:u w:val="double"/>
        </w:rPr>
      </w:pPr>
      <w:r w:rsidRPr="000834CF">
        <w:rPr>
          <w:rFonts w:ascii="Adani Regular" w:hAnsi="Adani Regular" w:cstheme="minorHAnsi"/>
          <w:color w:val="0F243E" w:themeColor="text2" w:themeShade="80"/>
        </w:rPr>
        <w:t>Purchase Order (PO) shall be created based on approved NFA to eliminate transactional efforts</w:t>
      </w:r>
    </w:p>
    <w:p w14:paraId="2FA87F33" w14:textId="0722353A" w:rsidR="00B34B9E" w:rsidRDefault="00B34B9E" w:rsidP="008D0621">
      <w:pPr>
        <w:widowControl/>
        <w:adjustRightInd w:val="0"/>
        <w:spacing w:line="276" w:lineRule="auto"/>
        <w:contextualSpacing/>
        <w:rPr>
          <w:rFonts w:ascii="Adani Regular" w:hAnsi="Adani Regular"/>
          <w:color w:val="0F243E" w:themeColor="text2" w:themeShade="80"/>
        </w:rPr>
      </w:pPr>
    </w:p>
    <w:p w14:paraId="49639B08" w14:textId="77777777" w:rsidR="008D0621" w:rsidRDefault="008D0621" w:rsidP="008D0621">
      <w:pPr>
        <w:widowControl/>
        <w:adjustRightInd w:val="0"/>
        <w:spacing w:line="276" w:lineRule="auto"/>
        <w:contextualSpacing/>
        <w:rPr>
          <w:rFonts w:ascii="Adani Regular" w:hAnsi="Adani Regular"/>
          <w:color w:val="0F243E" w:themeColor="text2" w:themeShade="80"/>
        </w:rPr>
      </w:pPr>
    </w:p>
    <w:p w14:paraId="50486733" w14:textId="77777777" w:rsidR="008D0621" w:rsidRDefault="008D0621" w:rsidP="008D0621">
      <w:pPr>
        <w:widowControl/>
        <w:adjustRightInd w:val="0"/>
        <w:spacing w:line="276" w:lineRule="auto"/>
        <w:contextualSpacing/>
        <w:rPr>
          <w:rFonts w:ascii="Adani Regular" w:hAnsi="Adani Regular"/>
          <w:color w:val="0F243E" w:themeColor="text2" w:themeShade="80"/>
        </w:rPr>
      </w:pPr>
    </w:p>
    <w:p w14:paraId="50CE7C36" w14:textId="77777777" w:rsidR="008D0621" w:rsidRDefault="008D0621" w:rsidP="008D0621">
      <w:pPr>
        <w:widowControl/>
        <w:adjustRightInd w:val="0"/>
        <w:spacing w:line="276" w:lineRule="auto"/>
        <w:contextualSpacing/>
        <w:rPr>
          <w:rFonts w:ascii="Adani Regular" w:hAnsi="Adani Regular"/>
          <w:color w:val="0F243E" w:themeColor="text2" w:themeShade="80"/>
        </w:rPr>
      </w:pPr>
    </w:p>
    <w:p w14:paraId="73DAF24E" w14:textId="77777777" w:rsidR="008D0621" w:rsidRDefault="008D0621" w:rsidP="008D0621">
      <w:pPr>
        <w:widowControl/>
        <w:adjustRightInd w:val="0"/>
        <w:spacing w:line="276" w:lineRule="auto"/>
        <w:contextualSpacing/>
        <w:rPr>
          <w:rFonts w:ascii="Adani Regular" w:hAnsi="Adani Regular"/>
          <w:color w:val="0F243E" w:themeColor="text2" w:themeShade="80"/>
        </w:rPr>
      </w:pPr>
    </w:p>
    <w:p w14:paraId="443EEF29" w14:textId="77777777" w:rsidR="008D0621" w:rsidRDefault="008D0621" w:rsidP="008D0621">
      <w:pPr>
        <w:widowControl/>
        <w:adjustRightInd w:val="0"/>
        <w:spacing w:line="276" w:lineRule="auto"/>
        <w:contextualSpacing/>
        <w:rPr>
          <w:rFonts w:ascii="Adani Regular" w:hAnsi="Adani Regular"/>
          <w:color w:val="0F243E" w:themeColor="text2" w:themeShade="80"/>
        </w:rPr>
      </w:pPr>
    </w:p>
    <w:p w14:paraId="21C4F245" w14:textId="77777777" w:rsidR="008D0621" w:rsidRDefault="008D0621" w:rsidP="008D0621">
      <w:pPr>
        <w:widowControl/>
        <w:adjustRightInd w:val="0"/>
        <w:spacing w:line="276" w:lineRule="auto"/>
        <w:contextualSpacing/>
        <w:rPr>
          <w:rFonts w:ascii="Adani Regular" w:hAnsi="Adani Regular"/>
          <w:color w:val="0F243E" w:themeColor="text2" w:themeShade="80"/>
        </w:rPr>
      </w:pPr>
    </w:p>
    <w:p w14:paraId="58FD0B00" w14:textId="77777777" w:rsidR="008D0621" w:rsidRDefault="008D0621" w:rsidP="008D0621">
      <w:pPr>
        <w:widowControl/>
        <w:adjustRightInd w:val="0"/>
        <w:spacing w:line="276" w:lineRule="auto"/>
        <w:contextualSpacing/>
        <w:rPr>
          <w:rFonts w:ascii="Adani Regular" w:hAnsi="Adani Regular"/>
          <w:color w:val="0F243E" w:themeColor="text2" w:themeShade="80"/>
        </w:rPr>
      </w:pPr>
    </w:p>
    <w:p w14:paraId="3C6D1B2F" w14:textId="77777777" w:rsidR="008D0621" w:rsidRPr="008D0621" w:rsidRDefault="008D0621" w:rsidP="008D0621">
      <w:pPr>
        <w:widowControl/>
        <w:adjustRightInd w:val="0"/>
        <w:spacing w:line="276" w:lineRule="auto"/>
        <w:contextualSpacing/>
        <w:rPr>
          <w:rFonts w:ascii="Adani Regular" w:eastAsia="Times New Roman" w:hAnsi="Adani Regular" w:cs="Times New Roman"/>
          <w:color w:val="0F243E" w:themeColor="text2" w:themeShade="80"/>
          <w:sz w:val="20"/>
          <w:szCs w:val="20"/>
          <w:lang w:eastAsia="en-IN"/>
        </w:rPr>
      </w:pPr>
    </w:p>
    <w:p w14:paraId="4B52BD3A" w14:textId="77777777" w:rsidR="00B34B9E" w:rsidRPr="000834CF" w:rsidRDefault="00B34B9E" w:rsidP="00674A8E">
      <w:pPr>
        <w:pStyle w:val="Textbody"/>
        <w:jc w:val="both"/>
        <w:rPr>
          <w:rFonts w:ascii="Adani Regular" w:hAnsi="Adani Regular"/>
        </w:rPr>
      </w:pPr>
    </w:p>
    <w:p w14:paraId="5B21AE1D" w14:textId="72114C9B" w:rsidR="00136B82" w:rsidRPr="008D0621" w:rsidRDefault="00A60C79" w:rsidP="008D0621">
      <w:pPr>
        <w:pStyle w:val="Heading2"/>
        <w:rPr>
          <w:rFonts w:ascii="Adani Regular" w:hAnsi="Adani Regular"/>
          <w:w w:val="115"/>
        </w:rPr>
      </w:pPr>
      <w:bookmarkStart w:id="13" w:name="_Toc218595399"/>
      <w:r w:rsidRPr="000834CF">
        <w:rPr>
          <w:rFonts w:ascii="Adani Regular" w:hAnsi="Adani Regular"/>
          <w:w w:val="115"/>
        </w:rPr>
        <w:t>Business Problems to Address</w:t>
      </w:r>
      <w:bookmarkEnd w:id="13"/>
    </w:p>
    <w:p w14:paraId="3E3493F0" w14:textId="77777777" w:rsidR="00136B82" w:rsidRPr="000834CF" w:rsidRDefault="00136B82" w:rsidP="00136B82">
      <w:pPr>
        <w:pStyle w:val="ListParagraph"/>
        <w:ind w:firstLine="0"/>
        <w:rPr>
          <w:rFonts w:ascii="Adani Regular" w:hAnsi="Adani Regular"/>
          <w:b/>
          <w:bCs/>
          <w:color w:val="0F243E" w:themeColor="text2" w:themeShade="80"/>
          <w:sz w:val="24"/>
          <w:szCs w:val="24"/>
          <w:u w:val="double"/>
        </w:rPr>
      </w:pPr>
    </w:p>
    <w:p w14:paraId="30DC1DC4" w14:textId="02D32EEA" w:rsidR="00136B82" w:rsidRPr="000834CF" w:rsidRDefault="00136B82" w:rsidP="00606225">
      <w:pPr>
        <w:pStyle w:val="ListParagraph"/>
        <w:numPr>
          <w:ilvl w:val="0"/>
          <w:numId w:val="20"/>
        </w:numPr>
        <w:rPr>
          <w:rFonts w:ascii="Adani Regular" w:hAnsi="Adani Regular"/>
          <w:b/>
          <w:bCs/>
          <w:color w:val="0F243E" w:themeColor="text2" w:themeShade="80"/>
          <w:sz w:val="24"/>
          <w:szCs w:val="24"/>
          <w:u w:val="double"/>
        </w:rPr>
      </w:pPr>
      <w:r w:rsidRPr="000834CF">
        <w:rPr>
          <w:rFonts w:ascii="Adani Regular" w:hAnsi="Adani Regular"/>
          <w:b/>
          <w:bCs/>
          <w:color w:val="0F243E" w:themeColor="text2" w:themeShade="80"/>
          <w:sz w:val="24"/>
          <w:szCs w:val="24"/>
          <w:u w:val="double"/>
        </w:rPr>
        <w:t>Supplier Management:</w:t>
      </w:r>
    </w:p>
    <w:p w14:paraId="7BB02B52" w14:textId="77777777" w:rsidR="00A92921" w:rsidRPr="000834CF" w:rsidRDefault="00A92921" w:rsidP="00A92921">
      <w:pPr>
        <w:pStyle w:val="ListParagraph"/>
        <w:ind w:firstLine="0"/>
        <w:rPr>
          <w:rFonts w:ascii="Adani Regular" w:hAnsi="Adani Regular"/>
          <w:b/>
          <w:bCs/>
          <w:color w:val="0F243E" w:themeColor="text2" w:themeShade="80"/>
          <w:sz w:val="24"/>
          <w:szCs w:val="24"/>
          <w:u w:val="double"/>
        </w:rPr>
      </w:pPr>
    </w:p>
    <w:p w14:paraId="1EC039CF" w14:textId="09643D81" w:rsidR="00E85B20" w:rsidRPr="000834CF" w:rsidRDefault="00E85B20" w:rsidP="00606225">
      <w:pPr>
        <w:pStyle w:val="ListParagraph"/>
        <w:numPr>
          <w:ilvl w:val="0"/>
          <w:numId w:val="30"/>
        </w:numPr>
        <w:rPr>
          <w:rFonts w:ascii="Adani Regular" w:hAnsi="Adani Regular"/>
          <w:b/>
          <w:bCs/>
          <w:color w:val="0F243E" w:themeColor="text2" w:themeShade="80"/>
        </w:rPr>
      </w:pPr>
      <w:r w:rsidRPr="000834CF">
        <w:rPr>
          <w:rFonts w:ascii="Adani Regular" w:hAnsi="Adani Regular"/>
          <w:b/>
          <w:bCs/>
          <w:color w:val="0F243E" w:themeColor="text2" w:themeShade="80"/>
        </w:rPr>
        <w:t>Approved Vendor List</w:t>
      </w:r>
    </w:p>
    <w:p w14:paraId="4F766B34" w14:textId="77777777" w:rsidR="00E85B20" w:rsidRPr="000834CF" w:rsidRDefault="00E85B20" w:rsidP="00606225">
      <w:pPr>
        <w:widowControl/>
        <w:numPr>
          <w:ilvl w:val="0"/>
          <w:numId w:val="21"/>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AVL is maintained as a physical document either by respective business units or at group level</w:t>
      </w:r>
    </w:p>
    <w:p w14:paraId="0CFB7BCA" w14:textId="77777777" w:rsidR="00E85B20" w:rsidRPr="000834CF" w:rsidRDefault="00E85B20" w:rsidP="00606225">
      <w:pPr>
        <w:widowControl/>
        <w:numPr>
          <w:ilvl w:val="0"/>
          <w:numId w:val="21"/>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 xml:space="preserve">Predetermined frequency of AVL updating resulting in delayed action on any poor performing AVL  </w:t>
      </w:r>
    </w:p>
    <w:p w14:paraId="26C8BC51" w14:textId="77777777" w:rsidR="00E85B20" w:rsidRPr="000834CF" w:rsidRDefault="00E85B20" w:rsidP="00606225">
      <w:pPr>
        <w:widowControl/>
        <w:numPr>
          <w:ilvl w:val="0"/>
          <w:numId w:val="21"/>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No digital track AVL vendors for defined categories</w:t>
      </w:r>
    </w:p>
    <w:p w14:paraId="7DED3149" w14:textId="4F6BFF2C" w:rsidR="00E85B20" w:rsidRPr="000834CF" w:rsidRDefault="00E85B20" w:rsidP="00606225">
      <w:pPr>
        <w:pStyle w:val="ListParagraph"/>
        <w:numPr>
          <w:ilvl w:val="0"/>
          <w:numId w:val="30"/>
        </w:numPr>
        <w:rPr>
          <w:rFonts w:ascii="Adani Regular" w:hAnsi="Adani Regular" w:cstheme="minorHAnsi"/>
          <w:b/>
          <w:bCs/>
          <w:color w:val="0F243E" w:themeColor="text2" w:themeShade="80"/>
        </w:rPr>
      </w:pPr>
      <w:r w:rsidRPr="000834CF">
        <w:rPr>
          <w:rFonts w:ascii="Adani Regular" w:hAnsi="Adani Regular" w:cstheme="minorHAnsi"/>
          <w:b/>
          <w:bCs/>
          <w:color w:val="0F243E" w:themeColor="text2" w:themeShade="80"/>
        </w:rPr>
        <w:t>Supplier Administration</w:t>
      </w:r>
    </w:p>
    <w:p w14:paraId="0F88B0C3" w14:textId="77777777" w:rsidR="00E85B20" w:rsidRPr="000834CF" w:rsidRDefault="00E85B20" w:rsidP="00606225">
      <w:pPr>
        <w:widowControl/>
        <w:numPr>
          <w:ilvl w:val="0"/>
          <w:numId w:val="22"/>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Reason for Supplier Blocking/Unblocking is captured in MDG platform which is different from the platform where actual go-to-market is conducted</w:t>
      </w:r>
    </w:p>
    <w:p w14:paraId="09F1EA68" w14:textId="77777777" w:rsidR="00E85B20" w:rsidRPr="000834CF" w:rsidRDefault="00E85B20" w:rsidP="00606225">
      <w:pPr>
        <w:widowControl/>
        <w:numPr>
          <w:ilvl w:val="0"/>
          <w:numId w:val="22"/>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No provision to prevent supplier from participating in the Go to market activity</w:t>
      </w:r>
    </w:p>
    <w:p w14:paraId="20BA48C9" w14:textId="77777777" w:rsidR="00E85B20" w:rsidRPr="000834CF" w:rsidRDefault="00E85B20" w:rsidP="00606225">
      <w:pPr>
        <w:widowControl/>
        <w:numPr>
          <w:ilvl w:val="0"/>
          <w:numId w:val="22"/>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Supplier once blocking in MDG platform is not blocked in Ariba automatically</w:t>
      </w:r>
    </w:p>
    <w:p w14:paraId="258718EB" w14:textId="1D748FF0" w:rsidR="00E85B20" w:rsidRPr="000834CF" w:rsidRDefault="00E85B20" w:rsidP="00606225">
      <w:pPr>
        <w:pStyle w:val="ListParagraph"/>
        <w:numPr>
          <w:ilvl w:val="0"/>
          <w:numId w:val="30"/>
        </w:numPr>
        <w:rPr>
          <w:rFonts w:ascii="Adani Regular" w:hAnsi="Adani Regular" w:cstheme="minorHAnsi"/>
          <w:b/>
          <w:bCs/>
          <w:color w:val="0F243E" w:themeColor="text2" w:themeShade="80"/>
        </w:rPr>
      </w:pPr>
      <w:r w:rsidRPr="000834CF">
        <w:rPr>
          <w:rFonts w:ascii="Adani Regular" w:hAnsi="Adani Regular" w:cstheme="minorHAnsi"/>
          <w:b/>
          <w:bCs/>
          <w:color w:val="0F243E" w:themeColor="text2" w:themeShade="80"/>
        </w:rPr>
        <w:t>Supplier Phase-Out</w:t>
      </w:r>
    </w:p>
    <w:p w14:paraId="4AD3B74D" w14:textId="77777777" w:rsidR="00E85B20" w:rsidRPr="000834CF" w:rsidRDefault="00E85B20" w:rsidP="00606225">
      <w:pPr>
        <w:widowControl/>
        <w:numPr>
          <w:ilvl w:val="0"/>
          <w:numId w:val="23"/>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No clear distinction of supplier for blacklisting and blocking.</w:t>
      </w:r>
    </w:p>
    <w:p w14:paraId="372BED33" w14:textId="77777777" w:rsidR="00E85B20" w:rsidRPr="000834CF" w:rsidRDefault="00E85B20" w:rsidP="00606225">
      <w:pPr>
        <w:widowControl/>
        <w:numPr>
          <w:ilvl w:val="0"/>
          <w:numId w:val="23"/>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No clear distinction of supplier for the reason of supplier blocking</w:t>
      </w:r>
    </w:p>
    <w:p w14:paraId="2B378A68" w14:textId="1316BDAF" w:rsidR="00E85B20" w:rsidRPr="000834CF" w:rsidRDefault="00E85B20" w:rsidP="00606225">
      <w:pPr>
        <w:pStyle w:val="ListParagraph"/>
        <w:numPr>
          <w:ilvl w:val="0"/>
          <w:numId w:val="30"/>
        </w:numPr>
        <w:rPr>
          <w:rFonts w:ascii="Adani Regular" w:hAnsi="Adani Regular" w:cstheme="minorHAnsi"/>
          <w:b/>
          <w:bCs/>
          <w:color w:val="0F243E" w:themeColor="text2" w:themeShade="80"/>
        </w:rPr>
      </w:pPr>
      <w:r w:rsidRPr="000834CF">
        <w:rPr>
          <w:rFonts w:ascii="Adani Regular" w:hAnsi="Adani Regular" w:cstheme="minorHAnsi"/>
          <w:b/>
          <w:bCs/>
          <w:color w:val="0F243E" w:themeColor="text2" w:themeShade="80"/>
        </w:rPr>
        <w:t>Supplier Performance Evaluation</w:t>
      </w:r>
    </w:p>
    <w:p w14:paraId="0CC57932" w14:textId="77777777" w:rsidR="00E85B20" w:rsidRPr="000834CF" w:rsidRDefault="00E85B20" w:rsidP="00606225">
      <w:pPr>
        <w:widowControl/>
        <w:numPr>
          <w:ilvl w:val="0"/>
          <w:numId w:val="23"/>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Absence of provision for capturing the live performance data from system (OTIF, Quality, etc.)</w:t>
      </w:r>
    </w:p>
    <w:p w14:paraId="512A7644" w14:textId="77777777" w:rsidR="00A92921" w:rsidRPr="000834CF" w:rsidRDefault="00E85B20" w:rsidP="00606225">
      <w:pPr>
        <w:widowControl/>
        <w:numPr>
          <w:ilvl w:val="0"/>
          <w:numId w:val="23"/>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No system integration to track supplier CAPA plan and subsequent output of the actions</w:t>
      </w:r>
    </w:p>
    <w:p w14:paraId="420D9955" w14:textId="2BA4179C" w:rsidR="00E85B20" w:rsidRPr="000834CF" w:rsidRDefault="00E85B20" w:rsidP="00606225">
      <w:pPr>
        <w:widowControl/>
        <w:numPr>
          <w:ilvl w:val="0"/>
          <w:numId w:val="23"/>
        </w:numPr>
        <w:tabs>
          <w:tab w:val="clear" w:pos="720"/>
          <w:tab w:val="num" w:pos="1368"/>
        </w:tabs>
        <w:autoSpaceDE/>
        <w:autoSpaceDN/>
        <w:spacing w:line="276" w:lineRule="auto"/>
        <w:ind w:left="1368"/>
        <w:rPr>
          <w:rFonts w:ascii="Adani Regular" w:hAnsi="Adani Regular"/>
          <w:color w:val="0F243E" w:themeColor="text2" w:themeShade="80"/>
        </w:rPr>
      </w:pPr>
      <w:r w:rsidRPr="000834CF">
        <w:rPr>
          <w:rFonts w:ascii="Adani Regular" w:hAnsi="Adani Regular"/>
          <w:color w:val="0F243E" w:themeColor="text2" w:themeShade="80"/>
        </w:rPr>
        <w:t>No defined trigger to initiate the performance evaluation</w:t>
      </w:r>
    </w:p>
    <w:p w14:paraId="3117C741" w14:textId="77777777" w:rsidR="00136B82" w:rsidRPr="000834CF" w:rsidRDefault="00136B82" w:rsidP="00136B82">
      <w:pPr>
        <w:pStyle w:val="ListParagraph"/>
        <w:ind w:firstLine="0"/>
        <w:rPr>
          <w:rFonts w:ascii="Adani Regular" w:hAnsi="Adani Regular"/>
          <w:b/>
          <w:bCs/>
          <w:color w:val="0F243E" w:themeColor="text2" w:themeShade="80"/>
          <w:sz w:val="24"/>
          <w:szCs w:val="24"/>
          <w:u w:val="double"/>
        </w:rPr>
      </w:pPr>
    </w:p>
    <w:p w14:paraId="1119A526" w14:textId="77777777" w:rsidR="00136B82" w:rsidRPr="000834CF" w:rsidRDefault="00136B82" w:rsidP="00136B82">
      <w:pPr>
        <w:pStyle w:val="ListParagraph"/>
        <w:ind w:firstLine="0"/>
        <w:rPr>
          <w:rFonts w:ascii="Adani Regular" w:hAnsi="Adani Regular"/>
          <w:b/>
          <w:bCs/>
          <w:color w:val="0F243E" w:themeColor="text2" w:themeShade="80"/>
          <w:sz w:val="24"/>
          <w:szCs w:val="24"/>
          <w:u w:val="double"/>
        </w:rPr>
      </w:pPr>
    </w:p>
    <w:p w14:paraId="3D5C4596" w14:textId="088EB6E0" w:rsidR="00136B82" w:rsidRPr="000834CF" w:rsidRDefault="00136B82" w:rsidP="00606225">
      <w:pPr>
        <w:pStyle w:val="ListParagraph"/>
        <w:numPr>
          <w:ilvl w:val="0"/>
          <w:numId w:val="20"/>
        </w:numPr>
        <w:rPr>
          <w:rFonts w:ascii="Adani Regular" w:hAnsi="Adani Regular"/>
          <w:b/>
          <w:bCs/>
          <w:color w:val="0F243E" w:themeColor="text2" w:themeShade="80"/>
          <w:sz w:val="24"/>
          <w:szCs w:val="24"/>
          <w:u w:val="double"/>
        </w:rPr>
      </w:pPr>
      <w:bookmarkStart w:id="14" w:name="_Hlk218611197"/>
      <w:r w:rsidRPr="000834CF">
        <w:rPr>
          <w:rFonts w:ascii="Adani Regular" w:hAnsi="Adani Regular"/>
          <w:b/>
          <w:bCs/>
          <w:color w:val="0F243E" w:themeColor="text2" w:themeShade="80"/>
          <w:sz w:val="24"/>
          <w:szCs w:val="24"/>
          <w:u w:val="double"/>
        </w:rPr>
        <w:t>Sourcing Management (Vendor Selection during RFP Issuance</w:t>
      </w:r>
      <w:r w:rsidR="0073449C">
        <w:rPr>
          <w:rFonts w:ascii="Adani Regular" w:hAnsi="Adani Regular"/>
          <w:b/>
          <w:bCs/>
          <w:color w:val="0F243E" w:themeColor="text2" w:themeShade="80"/>
          <w:sz w:val="24"/>
          <w:szCs w:val="24"/>
          <w:u w:val="double"/>
        </w:rPr>
        <w:t xml:space="preserve"> </w:t>
      </w:r>
      <w:r w:rsidRPr="000834CF">
        <w:rPr>
          <w:rFonts w:ascii="Adani Regular" w:hAnsi="Adani Regular"/>
          <w:b/>
          <w:bCs/>
          <w:color w:val="0F243E" w:themeColor="text2" w:themeShade="80"/>
          <w:sz w:val="24"/>
          <w:szCs w:val="24"/>
          <w:u w:val="double"/>
        </w:rPr>
        <w:t>and e-Auction):</w:t>
      </w:r>
    </w:p>
    <w:bookmarkEnd w:id="14"/>
    <w:p w14:paraId="7CEA7414" w14:textId="77777777" w:rsidR="001D168E" w:rsidRPr="000834CF" w:rsidRDefault="001D168E" w:rsidP="001D168E">
      <w:pPr>
        <w:pStyle w:val="ListParagraph"/>
        <w:widowControl/>
        <w:autoSpaceDE/>
        <w:autoSpaceDN/>
        <w:ind w:left="1080" w:firstLine="0"/>
        <w:contextualSpacing/>
        <w:jc w:val="left"/>
        <w:rPr>
          <w:rFonts w:ascii="Adani Regular" w:hAnsi="Adani Regular" w:cstheme="majorHAnsi"/>
          <w:b/>
          <w:bCs/>
          <w:color w:val="0F243E" w:themeColor="text2" w:themeShade="80"/>
        </w:rPr>
      </w:pPr>
    </w:p>
    <w:p w14:paraId="77C54581" w14:textId="41E803E6" w:rsidR="001D168E" w:rsidRPr="000834CF" w:rsidRDefault="001D168E" w:rsidP="00606225">
      <w:pPr>
        <w:pStyle w:val="ListParagraph"/>
        <w:widowControl/>
        <w:numPr>
          <w:ilvl w:val="1"/>
          <w:numId w:val="24"/>
        </w:numPr>
        <w:autoSpaceDE/>
        <w:autoSpaceDN/>
        <w:ind w:left="1080"/>
        <w:contextualSpacing/>
        <w:jc w:val="left"/>
        <w:rPr>
          <w:rFonts w:ascii="Adani Regular" w:hAnsi="Adani Regular" w:cstheme="majorHAnsi"/>
          <w:b/>
          <w:bCs/>
          <w:color w:val="0F243E" w:themeColor="text2" w:themeShade="80"/>
        </w:rPr>
      </w:pPr>
      <w:r w:rsidRPr="000834CF">
        <w:rPr>
          <w:rFonts w:ascii="Adani Regular" w:hAnsi="Adani Regular" w:cstheme="majorHAnsi"/>
          <w:b/>
          <w:bCs/>
          <w:color w:val="0F243E" w:themeColor="text2" w:themeShade="80"/>
        </w:rPr>
        <w:t>Sourcing Activity creation</w:t>
      </w:r>
    </w:p>
    <w:p w14:paraId="66085880" w14:textId="77777777" w:rsidR="001D168E" w:rsidRPr="000834CF" w:rsidRDefault="001D168E" w:rsidP="00606225">
      <w:pPr>
        <w:pStyle w:val="ListParagraph"/>
        <w:widowControl/>
        <w:numPr>
          <w:ilvl w:val="2"/>
          <w:numId w:val="24"/>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Currently buyers have visibility for PR for the respective BU only</w:t>
      </w:r>
    </w:p>
    <w:p w14:paraId="69382367" w14:textId="77777777" w:rsidR="001D168E" w:rsidRPr="000834CF" w:rsidRDefault="001D168E" w:rsidP="00606225">
      <w:pPr>
        <w:pStyle w:val="ListParagraph"/>
        <w:widowControl/>
        <w:numPr>
          <w:ilvl w:val="2"/>
          <w:numId w:val="24"/>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There is no provision to consolidate the requirement across BU, SAP server and Instance, BU code, etc.</w:t>
      </w:r>
    </w:p>
    <w:p w14:paraId="29B31EC1" w14:textId="77777777" w:rsidR="001D168E" w:rsidRPr="000834CF" w:rsidRDefault="001D168E" w:rsidP="00606225">
      <w:pPr>
        <w:pStyle w:val="ListParagraph"/>
        <w:widowControl/>
        <w:numPr>
          <w:ilvl w:val="2"/>
          <w:numId w:val="24"/>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Linkage of WBS and Cost center for different requirements into one sourcing activity</w:t>
      </w:r>
    </w:p>
    <w:p w14:paraId="57AFA103" w14:textId="77777777" w:rsidR="001D168E" w:rsidRPr="000834CF" w:rsidRDefault="001D168E" w:rsidP="00606225">
      <w:pPr>
        <w:pStyle w:val="ListParagraph"/>
        <w:widowControl/>
        <w:numPr>
          <w:ilvl w:val="1"/>
          <w:numId w:val="24"/>
        </w:numPr>
        <w:autoSpaceDE/>
        <w:autoSpaceDN/>
        <w:ind w:left="1080"/>
        <w:contextualSpacing/>
        <w:jc w:val="left"/>
        <w:rPr>
          <w:rFonts w:ascii="Adani Regular" w:hAnsi="Adani Regular" w:cstheme="majorHAnsi"/>
          <w:b/>
          <w:bCs/>
          <w:color w:val="0F243E" w:themeColor="text2" w:themeShade="80"/>
        </w:rPr>
      </w:pPr>
      <w:r w:rsidRPr="000834CF">
        <w:rPr>
          <w:rFonts w:ascii="Adani Regular" w:hAnsi="Adani Regular" w:cstheme="majorHAnsi"/>
          <w:b/>
          <w:bCs/>
          <w:color w:val="0F243E" w:themeColor="text2" w:themeShade="80"/>
        </w:rPr>
        <w:t>System driven Vendor Selection for RFP</w:t>
      </w:r>
    </w:p>
    <w:p w14:paraId="07C0D433" w14:textId="77777777" w:rsidR="001D168E" w:rsidRPr="000834CF" w:rsidRDefault="001D168E" w:rsidP="00606225">
      <w:pPr>
        <w:pStyle w:val="ListParagraph"/>
        <w:widowControl/>
        <w:numPr>
          <w:ilvl w:val="0"/>
          <w:numId w:val="25"/>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Currently supplier shortlisting is time-consuming (due to Physical AVL) and prone to human bias.</w:t>
      </w:r>
    </w:p>
    <w:p w14:paraId="0B994F6B" w14:textId="77777777" w:rsidR="001D168E" w:rsidRPr="000834CF" w:rsidRDefault="001D168E" w:rsidP="00606225">
      <w:pPr>
        <w:pStyle w:val="ListParagraph"/>
        <w:widowControl/>
        <w:numPr>
          <w:ilvl w:val="0"/>
          <w:numId w:val="25"/>
        </w:numPr>
        <w:autoSpaceDE/>
        <w:autoSpaceDN/>
        <w:spacing w:line="276" w:lineRule="auto"/>
        <w:ind w:left="1440"/>
        <w:contextualSpacing/>
        <w:jc w:val="left"/>
        <w:rPr>
          <w:rFonts w:ascii="Adani Regular" w:hAnsi="Adani Regular" w:cstheme="majorHAnsi"/>
          <w:b/>
          <w:bCs/>
          <w:color w:val="0F243E" w:themeColor="text2" w:themeShade="80"/>
        </w:rPr>
      </w:pPr>
      <w:r w:rsidRPr="000834CF">
        <w:rPr>
          <w:rFonts w:ascii="Adani Regular" w:hAnsi="Adani Regular" w:cstheme="majorHAnsi"/>
          <w:color w:val="0F243E" w:themeColor="text2" w:themeShade="80"/>
        </w:rPr>
        <w:t>Lack of system-driven checks leads to inconsistent compliance with qualification criteria.</w:t>
      </w:r>
    </w:p>
    <w:p w14:paraId="138879C4" w14:textId="77777777" w:rsidR="001D168E" w:rsidRPr="000834CF" w:rsidRDefault="001D168E" w:rsidP="00606225">
      <w:pPr>
        <w:pStyle w:val="ListParagraph"/>
        <w:widowControl/>
        <w:numPr>
          <w:ilvl w:val="1"/>
          <w:numId w:val="24"/>
        </w:numPr>
        <w:autoSpaceDE/>
        <w:autoSpaceDN/>
        <w:ind w:left="1080"/>
        <w:contextualSpacing/>
        <w:jc w:val="left"/>
        <w:rPr>
          <w:rFonts w:ascii="Adani Regular" w:hAnsi="Adani Regular" w:cstheme="majorHAnsi"/>
          <w:b/>
          <w:bCs/>
          <w:color w:val="0F243E" w:themeColor="text2" w:themeShade="80"/>
        </w:rPr>
      </w:pPr>
      <w:r w:rsidRPr="000834CF">
        <w:rPr>
          <w:rFonts w:ascii="Adani Regular" w:hAnsi="Adani Regular" w:cstheme="majorHAnsi"/>
          <w:b/>
          <w:bCs/>
          <w:color w:val="0F243E" w:themeColor="text2" w:themeShade="80"/>
        </w:rPr>
        <w:t>Two-Stage RFP Process (Envelope 1 &amp; Envelope 2)</w:t>
      </w:r>
    </w:p>
    <w:p w14:paraId="75B40906" w14:textId="77777777" w:rsidR="001D168E" w:rsidRPr="000834CF" w:rsidRDefault="001D168E" w:rsidP="00606225">
      <w:pPr>
        <w:pStyle w:val="ListParagraph"/>
        <w:widowControl/>
        <w:numPr>
          <w:ilvl w:val="0"/>
          <w:numId w:val="26"/>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Current process does not separate technical evaluation from pricing, risking biased decisions.</w:t>
      </w:r>
    </w:p>
    <w:p w14:paraId="16CB2D8F" w14:textId="77777777" w:rsidR="001D168E" w:rsidRPr="000834CF" w:rsidRDefault="001D168E" w:rsidP="00606225">
      <w:pPr>
        <w:pStyle w:val="ListParagraph"/>
        <w:widowControl/>
        <w:numPr>
          <w:ilvl w:val="0"/>
          <w:numId w:val="26"/>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Lack of structured evaluation increases chances of non-transparent practices.</w:t>
      </w:r>
    </w:p>
    <w:p w14:paraId="0B9F7C87" w14:textId="77777777" w:rsidR="001D168E" w:rsidRPr="000834CF" w:rsidRDefault="001D168E" w:rsidP="00606225">
      <w:pPr>
        <w:pStyle w:val="ListParagraph"/>
        <w:widowControl/>
        <w:numPr>
          <w:ilvl w:val="0"/>
          <w:numId w:val="26"/>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Difficulty in maintaining fairness and auditability in bid assessment.</w:t>
      </w:r>
    </w:p>
    <w:p w14:paraId="0DE57583" w14:textId="77777777" w:rsidR="001D168E" w:rsidRPr="000834CF" w:rsidRDefault="001D168E" w:rsidP="00606225">
      <w:pPr>
        <w:pStyle w:val="ListParagraph"/>
        <w:widowControl/>
        <w:numPr>
          <w:ilvl w:val="1"/>
          <w:numId w:val="24"/>
        </w:numPr>
        <w:autoSpaceDE/>
        <w:autoSpaceDN/>
        <w:ind w:left="1080"/>
        <w:contextualSpacing/>
        <w:jc w:val="left"/>
        <w:rPr>
          <w:rFonts w:ascii="Adani Regular" w:hAnsi="Adani Regular" w:cstheme="majorHAnsi"/>
          <w:b/>
          <w:bCs/>
          <w:color w:val="0F243E" w:themeColor="text2" w:themeShade="80"/>
        </w:rPr>
      </w:pPr>
      <w:r w:rsidRPr="000834CF">
        <w:rPr>
          <w:rFonts w:ascii="Adani Regular" w:hAnsi="Adani Regular" w:cstheme="majorHAnsi"/>
          <w:b/>
          <w:bCs/>
          <w:color w:val="0F243E" w:themeColor="text2" w:themeShade="80"/>
        </w:rPr>
        <w:t xml:space="preserve">Strategic Negotiation </w:t>
      </w:r>
    </w:p>
    <w:p w14:paraId="36D9DA7D" w14:textId="77777777" w:rsidR="001D168E" w:rsidRPr="000834CF" w:rsidRDefault="001D168E" w:rsidP="00606225">
      <w:pPr>
        <w:pStyle w:val="ListParagraph"/>
        <w:widowControl/>
        <w:numPr>
          <w:ilvl w:val="0"/>
          <w:numId w:val="28"/>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Negotiation practices vary widely, leading to non-standardized outcomes.</w:t>
      </w:r>
    </w:p>
    <w:p w14:paraId="5E9FB437" w14:textId="77777777" w:rsidR="001D168E" w:rsidRPr="000834CF" w:rsidRDefault="001D168E" w:rsidP="00606225">
      <w:pPr>
        <w:pStyle w:val="ListParagraph"/>
        <w:widowControl/>
        <w:numPr>
          <w:ilvl w:val="0"/>
          <w:numId w:val="28"/>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Lack of structured approach reduces ability to achieve optimal cost savings.</w:t>
      </w:r>
    </w:p>
    <w:p w14:paraId="2FD194C6" w14:textId="77777777" w:rsidR="001D168E" w:rsidRPr="000834CF" w:rsidRDefault="001D168E" w:rsidP="00606225">
      <w:pPr>
        <w:pStyle w:val="ListParagraph"/>
        <w:widowControl/>
        <w:numPr>
          <w:ilvl w:val="0"/>
          <w:numId w:val="28"/>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Governance and compliance checks during negotiation are difficult to enforce manually.</w:t>
      </w:r>
    </w:p>
    <w:p w14:paraId="16452DE6" w14:textId="77777777" w:rsidR="001D168E" w:rsidRPr="000834CF" w:rsidRDefault="001D168E" w:rsidP="00606225">
      <w:pPr>
        <w:pStyle w:val="ListParagraph"/>
        <w:widowControl/>
        <w:numPr>
          <w:ilvl w:val="1"/>
          <w:numId w:val="24"/>
        </w:numPr>
        <w:autoSpaceDE/>
        <w:autoSpaceDN/>
        <w:ind w:left="1080"/>
        <w:contextualSpacing/>
        <w:jc w:val="left"/>
        <w:rPr>
          <w:rFonts w:ascii="Adani Regular" w:hAnsi="Adani Regular" w:cstheme="majorHAnsi"/>
          <w:b/>
          <w:bCs/>
          <w:color w:val="0F243E" w:themeColor="text2" w:themeShade="80"/>
        </w:rPr>
      </w:pPr>
      <w:r w:rsidRPr="000834CF">
        <w:rPr>
          <w:rFonts w:ascii="Adani Regular" w:hAnsi="Adani Regular" w:cstheme="majorHAnsi"/>
          <w:b/>
          <w:bCs/>
          <w:color w:val="0F243E" w:themeColor="text2" w:themeShade="80"/>
        </w:rPr>
        <w:t>e-Auction Integration &amp; Amenability Framework</w:t>
      </w:r>
    </w:p>
    <w:p w14:paraId="76FE8C58" w14:textId="77777777" w:rsidR="001D168E" w:rsidRPr="000834CF" w:rsidRDefault="001D168E" w:rsidP="00606225">
      <w:pPr>
        <w:pStyle w:val="ListParagraph"/>
        <w:widowControl/>
        <w:numPr>
          <w:ilvl w:val="0"/>
          <w:numId w:val="29"/>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 xml:space="preserve">Undefined methodology to decide on amenability of e-auction </w:t>
      </w:r>
    </w:p>
    <w:p w14:paraId="1E5B0A3A" w14:textId="77777777" w:rsidR="001D168E" w:rsidRPr="000834CF" w:rsidRDefault="001D168E" w:rsidP="00606225">
      <w:pPr>
        <w:pStyle w:val="ListParagraph"/>
        <w:widowControl/>
        <w:numPr>
          <w:ilvl w:val="0"/>
          <w:numId w:val="29"/>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Traditional negotiation methods lack competitiveness and real-time transparency.</w:t>
      </w:r>
    </w:p>
    <w:p w14:paraId="25A40918" w14:textId="77777777" w:rsidR="001D168E" w:rsidRPr="000834CF" w:rsidRDefault="001D168E" w:rsidP="00606225">
      <w:pPr>
        <w:pStyle w:val="ListParagraph"/>
        <w:widowControl/>
        <w:numPr>
          <w:ilvl w:val="0"/>
          <w:numId w:val="29"/>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Manual processes increase cycle time and reduce pricing efficiency.</w:t>
      </w:r>
    </w:p>
    <w:p w14:paraId="20FDB623" w14:textId="77777777" w:rsidR="001D168E" w:rsidRPr="000834CF" w:rsidRDefault="001D168E" w:rsidP="00606225">
      <w:pPr>
        <w:pStyle w:val="ListParagraph"/>
        <w:widowControl/>
        <w:numPr>
          <w:ilvl w:val="0"/>
          <w:numId w:val="29"/>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Limited visibility for stakeholders during supplier bidding.</w:t>
      </w:r>
    </w:p>
    <w:p w14:paraId="40411D14" w14:textId="77777777" w:rsidR="001D168E" w:rsidRPr="000834CF" w:rsidRDefault="001D168E" w:rsidP="00606225">
      <w:pPr>
        <w:pStyle w:val="ListParagraph"/>
        <w:widowControl/>
        <w:numPr>
          <w:ilvl w:val="1"/>
          <w:numId w:val="24"/>
        </w:numPr>
        <w:autoSpaceDE/>
        <w:autoSpaceDN/>
        <w:ind w:left="1080"/>
        <w:contextualSpacing/>
        <w:jc w:val="left"/>
        <w:rPr>
          <w:rFonts w:ascii="Adani Regular" w:hAnsi="Adani Regular" w:cstheme="majorHAnsi"/>
          <w:b/>
          <w:bCs/>
          <w:color w:val="0F243E" w:themeColor="text2" w:themeShade="80"/>
        </w:rPr>
      </w:pPr>
      <w:r w:rsidRPr="000834CF">
        <w:rPr>
          <w:rFonts w:ascii="Adani Regular" w:hAnsi="Adani Regular" w:cstheme="majorHAnsi"/>
          <w:b/>
          <w:bCs/>
          <w:color w:val="0F243E" w:themeColor="text2" w:themeShade="80"/>
        </w:rPr>
        <w:t>Fulfillment request</w:t>
      </w:r>
    </w:p>
    <w:p w14:paraId="1D05633B" w14:textId="77777777" w:rsidR="001D168E" w:rsidRPr="000834CF" w:rsidRDefault="001D168E" w:rsidP="00606225">
      <w:pPr>
        <w:pStyle w:val="ListParagraph"/>
        <w:widowControl/>
        <w:numPr>
          <w:ilvl w:val="2"/>
          <w:numId w:val="24"/>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No linkages between the follow-up NFAs and MOU NFA</w:t>
      </w:r>
    </w:p>
    <w:p w14:paraId="1DA79ABD" w14:textId="77777777" w:rsidR="001D168E" w:rsidRPr="000834CF" w:rsidRDefault="001D168E" w:rsidP="00606225">
      <w:pPr>
        <w:pStyle w:val="ListParagraph"/>
        <w:widowControl/>
        <w:numPr>
          <w:ilvl w:val="2"/>
          <w:numId w:val="24"/>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Manual input template needs to be filled for PO creation</w:t>
      </w:r>
    </w:p>
    <w:p w14:paraId="00C8740A" w14:textId="6879A479" w:rsidR="00136B82" w:rsidRPr="000834CF" w:rsidRDefault="001D168E" w:rsidP="00606225">
      <w:pPr>
        <w:pStyle w:val="ListParagraph"/>
        <w:widowControl/>
        <w:numPr>
          <w:ilvl w:val="2"/>
          <w:numId w:val="24"/>
        </w:numPr>
        <w:autoSpaceDE/>
        <w:autoSpaceDN/>
        <w:spacing w:line="276" w:lineRule="auto"/>
        <w:ind w:left="1440"/>
        <w:contextualSpacing/>
        <w:jc w:val="left"/>
        <w:rPr>
          <w:rFonts w:ascii="Adani Regular" w:hAnsi="Adani Regular" w:cstheme="majorHAnsi"/>
          <w:color w:val="0F243E" w:themeColor="text2" w:themeShade="80"/>
        </w:rPr>
      </w:pPr>
      <w:r w:rsidRPr="000834CF">
        <w:rPr>
          <w:rFonts w:ascii="Adani Regular" w:hAnsi="Adani Regular" w:cstheme="majorHAnsi"/>
          <w:color w:val="0F243E" w:themeColor="text2" w:themeShade="80"/>
        </w:rPr>
        <w:t>Absence of direct linkage of WBS and Cost center with consolidated demand</w:t>
      </w:r>
    </w:p>
    <w:p w14:paraId="4BE3AB81" w14:textId="77777777" w:rsidR="00253FF3" w:rsidRPr="000834CF" w:rsidRDefault="00253FF3" w:rsidP="00E46D4D">
      <w:pPr>
        <w:pStyle w:val="Textbody"/>
        <w:jc w:val="both"/>
        <w:rPr>
          <w:rFonts w:ascii="Adani Regular" w:hAnsi="Adani Regular"/>
          <w:color w:val="1B1C1D"/>
        </w:rPr>
      </w:pPr>
    </w:p>
    <w:p w14:paraId="047DD587" w14:textId="77985860" w:rsidR="00DE37E8" w:rsidRPr="000834CF" w:rsidRDefault="00A60C79" w:rsidP="003E14EA">
      <w:pPr>
        <w:pStyle w:val="Heading2"/>
        <w:rPr>
          <w:rFonts w:ascii="Adani Regular" w:hAnsi="Adani Regular"/>
          <w:w w:val="115"/>
        </w:rPr>
      </w:pPr>
      <w:bookmarkStart w:id="15" w:name="_Toc218595400"/>
      <w:r w:rsidRPr="000834CF">
        <w:rPr>
          <w:rFonts w:ascii="Adani Regular" w:hAnsi="Adani Regular"/>
          <w:w w:val="115"/>
        </w:rPr>
        <w:t>Proposed Solution:</w:t>
      </w:r>
      <w:bookmarkEnd w:id="15"/>
      <w:r w:rsidRPr="000834CF">
        <w:rPr>
          <w:rFonts w:ascii="Adani Regular" w:hAnsi="Adani Regular"/>
          <w:w w:val="115"/>
        </w:rPr>
        <w:t xml:space="preserve"> </w:t>
      </w:r>
    </w:p>
    <w:p w14:paraId="329FC269" w14:textId="77777777" w:rsidR="00674A8E" w:rsidRPr="000834CF" w:rsidRDefault="00674A8E" w:rsidP="00674A8E">
      <w:pPr>
        <w:pStyle w:val="Textbody"/>
        <w:rPr>
          <w:rFonts w:ascii="Adani Regular" w:hAnsi="Adani Regular"/>
        </w:rPr>
      </w:pPr>
    </w:p>
    <w:p w14:paraId="1B1C889D" w14:textId="2326D1C0" w:rsidR="009A2E84" w:rsidRDefault="00A60C79" w:rsidP="00565542">
      <w:pPr>
        <w:pStyle w:val="Textbody"/>
        <w:spacing w:line="273" w:lineRule="auto"/>
        <w:ind w:left="359"/>
        <w:jc w:val="both"/>
        <w:rPr>
          <w:rFonts w:ascii="Adani Regular" w:hAnsi="Adani Regular"/>
          <w:bCs/>
          <w:color w:val="0F243E" w:themeColor="text2" w:themeShade="80"/>
        </w:rPr>
      </w:pPr>
      <w:r w:rsidRPr="000834CF">
        <w:rPr>
          <w:rFonts w:ascii="Adani Regular" w:hAnsi="Adani Regular"/>
          <w:color w:val="0F243E" w:themeColor="text2" w:themeShade="80"/>
        </w:rPr>
        <w:t xml:space="preserve">The vendor is expected to </w:t>
      </w:r>
      <w:r w:rsidR="00760C34" w:rsidRPr="000834CF">
        <w:rPr>
          <w:rFonts w:ascii="Adani Regular" w:hAnsi="Adani Regular"/>
          <w:color w:val="0F243E" w:themeColor="text2" w:themeShade="80"/>
        </w:rPr>
        <w:t>design</w:t>
      </w:r>
      <w:r w:rsidR="006B63B0">
        <w:rPr>
          <w:rFonts w:ascii="Adani Regular" w:hAnsi="Adani Regular"/>
          <w:color w:val="0F243E" w:themeColor="text2" w:themeShade="80"/>
        </w:rPr>
        <w:t>,</w:t>
      </w:r>
      <w:r w:rsidR="00760C34">
        <w:rPr>
          <w:rFonts w:ascii="Adani Regular" w:hAnsi="Adani Regular"/>
          <w:color w:val="0F243E" w:themeColor="text2" w:themeShade="80"/>
        </w:rPr>
        <w:t xml:space="preserve"> </w:t>
      </w:r>
      <w:r w:rsidR="00760C34" w:rsidRPr="000834CF">
        <w:rPr>
          <w:rFonts w:ascii="Adani Regular" w:hAnsi="Adani Regular"/>
          <w:color w:val="0F243E" w:themeColor="text2" w:themeShade="80"/>
        </w:rPr>
        <w:t>develop / implement / configure</w:t>
      </w:r>
      <w:r w:rsidR="008D0621">
        <w:rPr>
          <w:rFonts w:ascii="Adani Regular" w:hAnsi="Adani Regular"/>
          <w:color w:val="0F243E" w:themeColor="text2" w:themeShade="80"/>
        </w:rPr>
        <w:t xml:space="preserve"> </w:t>
      </w:r>
      <w:r w:rsidR="00760C34" w:rsidRPr="000834CF">
        <w:rPr>
          <w:rFonts w:ascii="Adani Regular" w:hAnsi="Adani Regular"/>
          <w:bCs/>
          <w:color w:val="0F243E" w:themeColor="text2" w:themeShade="80"/>
        </w:rPr>
        <w:t xml:space="preserve">Supplier Management, </w:t>
      </w:r>
      <w:r w:rsidR="008D0621">
        <w:rPr>
          <w:rFonts w:ascii="Adani Regular" w:hAnsi="Adani Regular"/>
          <w:bCs/>
          <w:color w:val="0F243E" w:themeColor="text2" w:themeShade="80"/>
        </w:rPr>
        <w:t xml:space="preserve">and </w:t>
      </w:r>
      <w:r w:rsidR="00760C34" w:rsidRPr="000834CF">
        <w:rPr>
          <w:rFonts w:ascii="Adani Regular" w:hAnsi="Adani Regular"/>
          <w:bCs/>
          <w:color w:val="0F243E" w:themeColor="text2" w:themeShade="80"/>
        </w:rPr>
        <w:t>Sourcing management [Vendor selection during RFP issuance</w:t>
      </w:r>
      <w:r w:rsidR="0073449C">
        <w:rPr>
          <w:rFonts w:ascii="Adani Regular" w:hAnsi="Adani Regular"/>
          <w:bCs/>
          <w:color w:val="0F243E" w:themeColor="text2" w:themeShade="80"/>
        </w:rPr>
        <w:t xml:space="preserve"> </w:t>
      </w:r>
      <w:r w:rsidR="00760C34" w:rsidRPr="000834CF">
        <w:rPr>
          <w:rFonts w:ascii="Adani Regular" w:hAnsi="Adani Regular"/>
          <w:bCs/>
          <w:color w:val="0F243E" w:themeColor="text2" w:themeShade="80"/>
        </w:rPr>
        <w:t>and e-Auction]</w:t>
      </w:r>
      <w:r w:rsidR="008D0621">
        <w:rPr>
          <w:rFonts w:ascii="Adani Regular" w:hAnsi="Adani Regular"/>
          <w:bCs/>
          <w:color w:val="0F243E" w:themeColor="text2" w:themeShade="80"/>
        </w:rPr>
        <w:t xml:space="preserve"> </w:t>
      </w:r>
      <w:r w:rsidR="006B63B0">
        <w:rPr>
          <w:rFonts w:ascii="Adani Regular" w:hAnsi="Adani Regular"/>
          <w:bCs/>
          <w:color w:val="0F243E" w:themeColor="text2" w:themeShade="80"/>
        </w:rPr>
        <w:t xml:space="preserve">modules as part of existing </w:t>
      </w:r>
      <w:r w:rsidR="00565542">
        <w:rPr>
          <w:rFonts w:ascii="Adani Regular" w:hAnsi="Adani Regular"/>
          <w:bCs/>
          <w:color w:val="0F243E" w:themeColor="text2" w:themeShade="80"/>
        </w:rPr>
        <w:t xml:space="preserve">/ new </w:t>
      </w:r>
      <w:r w:rsidR="006B63B0">
        <w:rPr>
          <w:rFonts w:ascii="Adani Regular" w:hAnsi="Adani Regular"/>
          <w:bCs/>
          <w:color w:val="0F243E" w:themeColor="text2" w:themeShade="80"/>
        </w:rPr>
        <w:t xml:space="preserve">technologies / tools. However, partner is </w:t>
      </w:r>
      <w:r w:rsidR="00374C72">
        <w:rPr>
          <w:rFonts w:ascii="Adani Regular" w:hAnsi="Adani Regular"/>
          <w:bCs/>
          <w:color w:val="0F243E" w:themeColor="text2" w:themeShade="80"/>
        </w:rPr>
        <w:t>free to suggest and utilize</w:t>
      </w:r>
      <w:r w:rsidR="00AB411D">
        <w:rPr>
          <w:rFonts w:ascii="Adani Regular" w:hAnsi="Adani Regular"/>
          <w:bCs/>
          <w:color w:val="0F243E" w:themeColor="text2" w:themeShade="80"/>
        </w:rPr>
        <w:t xml:space="preserve"> COTS</w:t>
      </w:r>
      <w:r w:rsidR="00374C72">
        <w:rPr>
          <w:rFonts w:ascii="Adani Regular" w:hAnsi="Adani Regular"/>
          <w:bCs/>
          <w:color w:val="0F243E" w:themeColor="text2" w:themeShade="80"/>
        </w:rPr>
        <w:t xml:space="preserve"> tools / solutions </w:t>
      </w:r>
      <w:r w:rsidR="00AB411D">
        <w:rPr>
          <w:rFonts w:ascii="Adani Regular" w:hAnsi="Adani Regular"/>
          <w:bCs/>
          <w:color w:val="0F243E" w:themeColor="text2" w:themeShade="80"/>
        </w:rPr>
        <w:t xml:space="preserve">in case this will help in reduction of time and overall cost for the development. Here is the </w:t>
      </w:r>
      <w:r w:rsidR="00F64DD6">
        <w:rPr>
          <w:rFonts w:ascii="Adani Regular" w:hAnsi="Adani Regular"/>
          <w:bCs/>
          <w:color w:val="0F243E" w:themeColor="text2" w:themeShade="80"/>
        </w:rPr>
        <w:t>proposed solution for each area:</w:t>
      </w:r>
    </w:p>
    <w:p w14:paraId="5758D541" w14:textId="77777777" w:rsidR="00565542" w:rsidRPr="00565542" w:rsidRDefault="00565542" w:rsidP="00565542">
      <w:pPr>
        <w:pStyle w:val="Textbody"/>
        <w:spacing w:line="273" w:lineRule="auto"/>
        <w:ind w:left="359"/>
        <w:jc w:val="both"/>
        <w:rPr>
          <w:rFonts w:ascii="Adani Regular" w:hAnsi="Adani Regular"/>
          <w:bCs/>
          <w:color w:val="0F243E" w:themeColor="text2" w:themeShade="80"/>
        </w:rPr>
      </w:pPr>
    </w:p>
    <w:p w14:paraId="10D1BECE" w14:textId="3F7C140A" w:rsidR="009A2E84" w:rsidRPr="00565542" w:rsidRDefault="0087769B" w:rsidP="00027071">
      <w:pPr>
        <w:pStyle w:val="Textbody"/>
        <w:spacing w:line="273" w:lineRule="auto"/>
        <w:ind w:firstLine="360"/>
        <w:jc w:val="both"/>
        <w:rPr>
          <w:rFonts w:ascii="Adani Regular" w:hAnsi="Adani Regular"/>
          <w:b/>
          <w:color w:val="0F243E" w:themeColor="text2" w:themeShade="80"/>
          <w:u w:val="single"/>
        </w:rPr>
      </w:pPr>
      <w:r w:rsidRPr="00565542">
        <w:rPr>
          <w:rFonts w:ascii="Adani Regular" w:hAnsi="Adani Regular"/>
          <w:b/>
          <w:color w:val="0F243E" w:themeColor="text2" w:themeShade="80"/>
          <w:u w:val="single"/>
        </w:rPr>
        <w:t>Supplier Management</w:t>
      </w:r>
      <w:r w:rsidR="009A2E84" w:rsidRPr="00565542">
        <w:rPr>
          <w:rFonts w:ascii="Adani Regular" w:hAnsi="Adani Regular"/>
          <w:b/>
          <w:color w:val="0F243E" w:themeColor="text2" w:themeShade="80"/>
          <w:u w:val="single"/>
        </w:rPr>
        <w:t>:</w:t>
      </w:r>
    </w:p>
    <w:p w14:paraId="5252004A" w14:textId="561FBF8E" w:rsidR="00E46D4D" w:rsidRDefault="0087769B" w:rsidP="00027071">
      <w:pPr>
        <w:widowControl/>
        <w:autoSpaceDE/>
        <w:autoSpaceDN/>
        <w:spacing w:after="160" w:line="259" w:lineRule="auto"/>
        <w:ind w:left="360"/>
        <w:jc w:val="both"/>
        <w:rPr>
          <w:rFonts w:ascii="Adani Regular" w:hAnsi="Adani Regular"/>
          <w:bCs/>
          <w:color w:val="0F243E" w:themeColor="text2" w:themeShade="80"/>
          <w:sz w:val="24"/>
          <w:szCs w:val="24"/>
        </w:rPr>
      </w:pPr>
      <w:r w:rsidRPr="00FA5021">
        <w:rPr>
          <w:rFonts w:ascii="Adani Regular" w:eastAsia="NSimSun" w:hAnsi="Adani Regular" w:cs="Lucida Sans"/>
          <w:bCs/>
          <w:color w:val="0F243E" w:themeColor="text2" w:themeShade="80"/>
          <w:kern w:val="3"/>
          <w:sz w:val="24"/>
          <w:szCs w:val="24"/>
          <w:lang w:val="en-IN" w:eastAsia="zh-CN" w:bidi="hi-IN"/>
        </w:rPr>
        <w:t>The solution aims to transform supplier management into a strategic, system-driven function, covering the entire supplier lifecycle</w:t>
      </w:r>
      <w:r w:rsidR="00027071">
        <w:rPr>
          <w:rFonts w:ascii="Adani Regular" w:eastAsia="NSimSun" w:hAnsi="Adani Regular" w:cs="Lucida Sans"/>
          <w:bCs/>
          <w:color w:val="0F243E" w:themeColor="text2" w:themeShade="80"/>
          <w:kern w:val="3"/>
          <w:sz w:val="24"/>
          <w:szCs w:val="24"/>
          <w:lang w:val="en-IN" w:eastAsia="zh-CN" w:bidi="hi-IN"/>
        </w:rPr>
        <w:t xml:space="preserve"> </w:t>
      </w:r>
      <w:r w:rsidRPr="00FA5021">
        <w:rPr>
          <w:rFonts w:ascii="Adani Regular" w:eastAsia="NSimSun" w:hAnsi="Adani Regular" w:cs="Lucida Sans"/>
          <w:bCs/>
          <w:color w:val="0F243E" w:themeColor="text2" w:themeShade="80"/>
          <w:kern w:val="3"/>
          <w:sz w:val="24"/>
          <w:szCs w:val="24"/>
          <w:lang w:val="en-IN" w:eastAsia="zh-CN" w:bidi="hi-IN"/>
        </w:rPr>
        <w:t>from registration and onboarding to performance evaluation and phase-out.</w:t>
      </w:r>
      <w:r w:rsidR="00027071">
        <w:rPr>
          <w:rFonts w:ascii="Adani Regular" w:eastAsia="NSimSun" w:hAnsi="Adani Regular" w:cs="Lucida Sans"/>
          <w:bCs/>
          <w:color w:val="0F243E" w:themeColor="text2" w:themeShade="80"/>
          <w:kern w:val="3"/>
          <w:sz w:val="24"/>
          <w:szCs w:val="24"/>
          <w:lang w:val="en-IN" w:eastAsia="zh-CN" w:bidi="hi-IN"/>
        </w:rPr>
        <w:t xml:space="preserve"> </w:t>
      </w:r>
      <w:r w:rsidRPr="00FA5021">
        <w:rPr>
          <w:rFonts w:ascii="Adani Regular" w:hAnsi="Adani Regular"/>
          <w:bCs/>
          <w:color w:val="0F243E" w:themeColor="text2" w:themeShade="80"/>
          <w:sz w:val="24"/>
          <w:szCs w:val="24"/>
        </w:rPr>
        <w:t xml:space="preserve">All supplier data and processes </w:t>
      </w:r>
      <w:r w:rsidR="00027071">
        <w:rPr>
          <w:rFonts w:ascii="Adani Regular" w:hAnsi="Adani Regular"/>
          <w:bCs/>
          <w:color w:val="0F243E" w:themeColor="text2" w:themeShade="80"/>
          <w:sz w:val="24"/>
          <w:szCs w:val="24"/>
        </w:rPr>
        <w:t>shall be</w:t>
      </w:r>
      <w:r w:rsidRPr="00FA5021">
        <w:rPr>
          <w:rFonts w:ascii="Adani Regular" w:hAnsi="Adani Regular"/>
          <w:bCs/>
          <w:color w:val="0F243E" w:themeColor="text2" w:themeShade="80"/>
          <w:sz w:val="24"/>
          <w:szCs w:val="24"/>
        </w:rPr>
        <w:t xml:space="preserve"> </w:t>
      </w:r>
      <w:r w:rsidRPr="00027071">
        <w:rPr>
          <w:rFonts w:ascii="Adani Regular" w:hAnsi="Adani Regular"/>
          <w:bCs/>
          <w:color w:val="0F243E" w:themeColor="text2" w:themeShade="80"/>
          <w:sz w:val="24"/>
          <w:szCs w:val="24"/>
        </w:rPr>
        <w:t>centralized</w:t>
      </w:r>
      <w:r w:rsidRPr="00FA5021">
        <w:rPr>
          <w:rFonts w:ascii="Adani Regular" w:hAnsi="Adani Regular"/>
          <w:bCs/>
          <w:color w:val="0F243E" w:themeColor="text2" w:themeShade="80"/>
          <w:sz w:val="24"/>
          <w:szCs w:val="24"/>
        </w:rPr>
        <w:t xml:space="preserve"> and automated, reducing manual effort, improving accuracy, and ensuring compliance across Adani Group’s business units (BUs).</w:t>
      </w:r>
      <w:r w:rsidR="007766DE">
        <w:rPr>
          <w:rFonts w:ascii="Adani Regular" w:hAnsi="Adani Regular"/>
          <w:bCs/>
          <w:color w:val="0F243E" w:themeColor="text2" w:themeShade="80"/>
          <w:sz w:val="24"/>
          <w:szCs w:val="24"/>
        </w:rPr>
        <w:t xml:space="preserve"> The new approach will help in the following areas:</w:t>
      </w:r>
    </w:p>
    <w:p w14:paraId="0A943754" w14:textId="77777777" w:rsidR="00115EEA" w:rsidRPr="00FA5021" w:rsidRDefault="00115EEA" w:rsidP="00115EEA">
      <w:pPr>
        <w:widowControl/>
        <w:autoSpaceDE/>
        <w:autoSpaceDN/>
        <w:spacing w:after="160" w:line="259" w:lineRule="auto"/>
        <w:ind w:firstLine="360"/>
        <w:rPr>
          <w:color w:val="0F243E" w:themeColor="text2" w:themeShade="80"/>
        </w:rPr>
      </w:pPr>
      <w:r w:rsidRPr="00FA5021">
        <w:rPr>
          <w:b/>
          <w:bCs/>
          <w:color w:val="0F243E" w:themeColor="text2" w:themeShade="80"/>
        </w:rPr>
        <w:t>Approved Vendor List (AVL):</w:t>
      </w:r>
      <w:r w:rsidRPr="00FA5021">
        <w:rPr>
          <w:color w:val="0F243E" w:themeColor="text2" w:themeShade="80"/>
        </w:rPr>
        <w:t xml:space="preserve"> </w:t>
      </w:r>
    </w:p>
    <w:p w14:paraId="731B5745" w14:textId="77777777"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Moves from manual, periodic updates to a digital, real-time system.</w:t>
      </w:r>
    </w:p>
    <w:p w14:paraId="7AEFF663" w14:textId="10EA2CD1"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This enables quick access to compliant suppliers, faster sourcing, and transparent decision-making.</w:t>
      </w:r>
    </w:p>
    <w:p w14:paraId="77849EBC" w14:textId="1BA7921A" w:rsidR="00115EEA" w:rsidRPr="00BD16C6"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 xml:space="preserve">AVL status is automatically updated based on supplier performance scores. </w:t>
      </w:r>
      <w:hyperlink r:id="rId12" w:history="1">
        <w:r w:rsidRPr="00115EEA">
          <w:rPr>
            <w:rFonts w:ascii="Adani Regular" w:hAnsi="Adani Regular"/>
          </w:rPr>
          <w:t xml:space="preserve"> </w:t>
        </w:r>
      </w:hyperlink>
    </w:p>
    <w:p w14:paraId="4DD7F1AC" w14:textId="77777777" w:rsidR="00115EEA" w:rsidRDefault="00115EEA" w:rsidP="00115EEA">
      <w:pPr>
        <w:widowControl/>
        <w:autoSpaceDE/>
        <w:autoSpaceDN/>
        <w:spacing w:after="160" w:line="259" w:lineRule="auto"/>
        <w:ind w:firstLine="360"/>
        <w:rPr>
          <w:b/>
          <w:bCs/>
          <w:color w:val="0F243E" w:themeColor="text2" w:themeShade="80"/>
        </w:rPr>
      </w:pPr>
    </w:p>
    <w:p w14:paraId="4DB835DA" w14:textId="0EB4EC3F" w:rsidR="00115EEA" w:rsidRPr="00FA5021" w:rsidRDefault="00115EEA" w:rsidP="00115EEA">
      <w:pPr>
        <w:widowControl/>
        <w:autoSpaceDE/>
        <w:autoSpaceDN/>
        <w:spacing w:after="160" w:line="259" w:lineRule="auto"/>
        <w:ind w:firstLine="360"/>
        <w:rPr>
          <w:color w:val="0F243E" w:themeColor="text2" w:themeShade="80"/>
        </w:rPr>
      </w:pPr>
      <w:r w:rsidRPr="00FA5021">
        <w:rPr>
          <w:b/>
          <w:bCs/>
          <w:color w:val="0F243E" w:themeColor="text2" w:themeShade="80"/>
        </w:rPr>
        <w:t>Supplier Administration:</w:t>
      </w:r>
      <w:r w:rsidRPr="00FA5021">
        <w:rPr>
          <w:color w:val="0F243E" w:themeColor="text2" w:themeShade="80"/>
        </w:rPr>
        <w:t xml:space="preserve"> </w:t>
      </w:r>
    </w:p>
    <w:p w14:paraId="2EF6CDC1" w14:textId="09B86662"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115EEA">
        <w:rPr>
          <w:rFonts w:ascii="Adani Regular" w:hAnsi="Adani Regular"/>
          <w:color w:val="0F243E" w:themeColor="text2" w:themeShade="80"/>
        </w:rPr>
        <w:t>Centralizes</w:t>
      </w:r>
      <w:r w:rsidRPr="00FA5021">
        <w:rPr>
          <w:rFonts w:ascii="Adani Regular" w:hAnsi="Adani Regular"/>
          <w:color w:val="0F243E" w:themeColor="text2" w:themeShade="80"/>
        </w:rPr>
        <w:t xml:space="preserve"> all supplier profile updates, code extensions, blocking, and unblocking.</w:t>
      </w:r>
    </w:p>
    <w:p w14:paraId="4D402B9F" w14:textId="77777777"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Integrates cross-functional systems (SAP Ariba, MDG, etc.) for seamless operations.</w:t>
      </w:r>
    </w:p>
    <w:p w14:paraId="31D649AE" w14:textId="2ACCEC1C"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Automates compliance tracking and onboarding workflows.</w:t>
      </w:r>
    </w:p>
    <w:p w14:paraId="5AC47D5C" w14:textId="77777777" w:rsidR="00115EEA" w:rsidRDefault="00115EEA" w:rsidP="00115EEA">
      <w:pPr>
        <w:widowControl/>
        <w:autoSpaceDE/>
        <w:autoSpaceDN/>
        <w:spacing w:after="160" w:line="259" w:lineRule="auto"/>
        <w:ind w:left="360"/>
        <w:rPr>
          <w:b/>
          <w:bCs/>
          <w:color w:val="0F243E" w:themeColor="text2" w:themeShade="80"/>
        </w:rPr>
      </w:pPr>
    </w:p>
    <w:p w14:paraId="04D566AA" w14:textId="17455B19" w:rsidR="00115EEA" w:rsidRPr="00FA5021" w:rsidRDefault="00115EEA" w:rsidP="00115EEA">
      <w:pPr>
        <w:widowControl/>
        <w:autoSpaceDE/>
        <w:autoSpaceDN/>
        <w:spacing w:after="160" w:line="259" w:lineRule="auto"/>
        <w:ind w:left="360"/>
        <w:rPr>
          <w:color w:val="0F243E" w:themeColor="text2" w:themeShade="80"/>
        </w:rPr>
      </w:pPr>
      <w:r w:rsidRPr="00FA5021">
        <w:rPr>
          <w:b/>
          <w:bCs/>
          <w:color w:val="0F243E" w:themeColor="text2" w:themeShade="80"/>
        </w:rPr>
        <w:t>Supplier Phase-Out:</w:t>
      </w:r>
      <w:r w:rsidRPr="00FA5021">
        <w:rPr>
          <w:color w:val="0F243E" w:themeColor="text2" w:themeShade="80"/>
        </w:rPr>
        <w:t xml:space="preserve"> </w:t>
      </w:r>
    </w:p>
    <w:p w14:paraId="09D0420E" w14:textId="77777777"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Systematically identifies and removes underperforming or non-strategic suppliers.</w:t>
      </w:r>
    </w:p>
    <w:p w14:paraId="1582D2B4" w14:textId="77777777"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 xml:space="preserve">Automates exit workflows, ensuring compliance and </w:t>
      </w:r>
      <w:r w:rsidRPr="00115EEA">
        <w:rPr>
          <w:rFonts w:ascii="Adani Regular" w:hAnsi="Adani Regular"/>
          <w:color w:val="0F243E" w:themeColor="text2" w:themeShade="80"/>
        </w:rPr>
        <w:t>minimizing</w:t>
      </w:r>
      <w:r w:rsidRPr="00FA5021">
        <w:rPr>
          <w:rFonts w:ascii="Adani Regular" w:hAnsi="Adani Regular"/>
          <w:color w:val="0F243E" w:themeColor="text2" w:themeShade="80"/>
        </w:rPr>
        <w:t xml:space="preserve"> business disruption.</w:t>
      </w:r>
    </w:p>
    <w:p w14:paraId="56D9FF08" w14:textId="690F1746"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 xml:space="preserve">Distinguishes clearly between blocking and blacklisting, with </w:t>
      </w:r>
      <w:r w:rsidRPr="00115EEA">
        <w:rPr>
          <w:rFonts w:ascii="Adani Regular" w:hAnsi="Adani Regular"/>
          <w:color w:val="0F243E" w:themeColor="text2" w:themeShade="80"/>
        </w:rPr>
        <w:t>centralized</w:t>
      </w:r>
      <w:r w:rsidRPr="00FA5021">
        <w:rPr>
          <w:rFonts w:ascii="Adani Regular" w:hAnsi="Adani Regular"/>
          <w:color w:val="0F243E" w:themeColor="text2" w:themeShade="80"/>
        </w:rPr>
        <w:t xml:space="preserve"> controls.</w:t>
      </w:r>
    </w:p>
    <w:p w14:paraId="382F5A9D" w14:textId="77777777" w:rsidR="00115EEA" w:rsidRDefault="00115EEA" w:rsidP="00115EEA">
      <w:pPr>
        <w:widowControl/>
        <w:autoSpaceDE/>
        <w:autoSpaceDN/>
        <w:spacing w:after="160" w:line="259" w:lineRule="auto"/>
        <w:ind w:left="360"/>
        <w:rPr>
          <w:b/>
          <w:bCs/>
          <w:color w:val="0F243E" w:themeColor="text2" w:themeShade="80"/>
        </w:rPr>
      </w:pPr>
    </w:p>
    <w:p w14:paraId="0419C63A" w14:textId="02FCD2CB" w:rsidR="00115EEA" w:rsidRPr="00FA5021" w:rsidRDefault="00115EEA" w:rsidP="00115EEA">
      <w:pPr>
        <w:widowControl/>
        <w:autoSpaceDE/>
        <w:autoSpaceDN/>
        <w:spacing w:after="160" w:line="259" w:lineRule="auto"/>
        <w:ind w:left="360"/>
        <w:rPr>
          <w:color w:val="0F243E" w:themeColor="text2" w:themeShade="80"/>
        </w:rPr>
      </w:pPr>
      <w:r w:rsidRPr="00FA5021">
        <w:rPr>
          <w:b/>
          <w:bCs/>
          <w:color w:val="0F243E" w:themeColor="text2" w:themeShade="80"/>
        </w:rPr>
        <w:t>Supplier Performance Evaluation:</w:t>
      </w:r>
      <w:r w:rsidRPr="00FA5021">
        <w:rPr>
          <w:color w:val="0F243E" w:themeColor="text2" w:themeShade="80"/>
        </w:rPr>
        <w:t xml:space="preserve"> </w:t>
      </w:r>
    </w:p>
    <w:p w14:paraId="6BD65D42" w14:textId="77777777"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115EEA">
        <w:rPr>
          <w:rFonts w:ascii="Adani Regular" w:hAnsi="Adani Regular"/>
          <w:color w:val="0F243E" w:themeColor="text2" w:themeShade="80"/>
        </w:rPr>
        <w:t>Standardizes</w:t>
      </w:r>
      <w:r w:rsidRPr="00FA5021">
        <w:rPr>
          <w:rFonts w:ascii="Adani Regular" w:hAnsi="Adani Regular"/>
          <w:color w:val="0F243E" w:themeColor="text2" w:themeShade="80"/>
        </w:rPr>
        <w:t xml:space="preserve"> evaluation criteria and scoring across BUs.</w:t>
      </w:r>
    </w:p>
    <w:p w14:paraId="19C4A40A" w14:textId="77777777" w:rsidR="00115EEA" w:rsidRPr="00FA5021"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Integrates both qualitative and quantitative metrics (e.g., quality, delivery, compliance, innovation).</w:t>
      </w:r>
    </w:p>
    <w:p w14:paraId="34954422" w14:textId="77777777" w:rsidR="00115EEA" w:rsidRPr="00115EEA"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Automates CAPA (Corrective and Preventive Actions) tracking and follow-up.</w:t>
      </w:r>
    </w:p>
    <w:p w14:paraId="5CA09ECF" w14:textId="145B01E4" w:rsidR="007766DE" w:rsidRPr="00115EEA" w:rsidRDefault="00115EEA"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FA5021">
        <w:rPr>
          <w:rFonts w:ascii="Adani Regular" w:hAnsi="Adani Regular"/>
          <w:color w:val="0F243E" w:themeColor="text2" w:themeShade="80"/>
        </w:rPr>
        <w:t>Triggers evaluations based on system events (e.g., project closure, periodic review, CAPA completion).</w:t>
      </w:r>
    </w:p>
    <w:p w14:paraId="75F363C7" w14:textId="77777777" w:rsidR="00253FF3" w:rsidRPr="000834CF" w:rsidRDefault="00253FF3" w:rsidP="00253FF3">
      <w:pPr>
        <w:pStyle w:val="Textbody"/>
        <w:spacing w:after="120" w:line="273" w:lineRule="auto"/>
        <w:ind w:left="360"/>
        <w:jc w:val="both"/>
        <w:rPr>
          <w:rFonts w:ascii="Adani Regular" w:hAnsi="Adani Regular"/>
          <w:color w:val="0F243E" w:themeColor="text2" w:themeShade="80"/>
        </w:rPr>
      </w:pPr>
    </w:p>
    <w:p w14:paraId="1232100B" w14:textId="5BE4A572" w:rsidR="00115EEA" w:rsidRPr="00115EEA" w:rsidRDefault="00115EEA" w:rsidP="007E014D">
      <w:pPr>
        <w:ind w:left="360"/>
        <w:rPr>
          <w:rFonts w:ascii="Adani Regular" w:hAnsi="Adani Regular"/>
          <w:b/>
          <w:bCs/>
          <w:color w:val="0F243E" w:themeColor="text2" w:themeShade="80"/>
          <w:sz w:val="24"/>
          <w:szCs w:val="24"/>
          <w:u w:val="double"/>
        </w:rPr>
      </w:pPr>
      <w:r w:rsidRPr="00115EEA">
        <w:rPr>
          <w:rFonts w:ascii="Adani Regular" w:hAnsi="Adani Regular"/>
          <w:b/>
          <w:bCs/>
          <w:color w:val="0F243E" w:themeColor="text2" w:themeShade="80"/>
          <w:sz w:val="24"/>
          <w:szCs w:val="24"/>
          <w:u w:val="double"/>
        </w:rPr>
        <w:t>Sourcing Management (Vendor Selection during RFP Issuance</w:t>
      </w:r>
      <w:r w:rsidR="00141F8B">
        <w:rPr>
          <w:rFonts w:ascii="Adani Regular" w:hAnsi="Adani Regular"/>
          <w:b/>
          <w:bCs/>
          <w:color w:val="0F243E" w:themeColor="text2" w:themeShade="80"/>
          <w:sz w:val="24"/>
          <w:szCs w:val="24"/>
          <w:u w:val="double"/>
        </w:rPr>
        <w:t xml:space="preserve"> </w:t>
      </w:r>
      <w:r w:rsidRPr="00115EEA">
        <w:rPr>
          <w:rFonts w:ascii="Adani Regular" w:hAnsi="Adani Regular"/>
          <w:b/>
          <w:bCs/>
          <w:color w:val="0F243E" w:themeColor="text2" w:themeShade="80"/>
          <w:sz w:val="24"/>
          <w:szCs w:val="24"/>
          <w:u w:val="double"/>
        </w:rPr>
        <w:t>and e-Auction):</w:t>
      </w:r>
    </w:p>
    <w:p w14:paraId="1FF0E9BE" w14:textId="77777777" w:rsidR="00A85368" w:rsidRDefault="00A85368" w:rsidP="000B3669">
      <w:pPr>
        <w:widowControl/>
        <w:autoSpaceDE/>
        <w:autoSpaceDN/>
        <w:spacing w:after="160" w:line="259" w:lineRule="auto"/>
        <w:ind w:left="360"/>
        <w:rPr>
          <w:rFonts w:ascii="Adani Regular" w:eastAsia="Calibri" w:hAnsi="Adani Regular" w:cs="Times New Roman"/>
          <w:color w:val="0F243E" w:themeColor="text2" w:themeShade="80"/>
        </w:rPr>
      </w:pPr>
    </w:p>
    <w:p w14:paraId="3E5EC032" w14:textId="5B7E863E" w:rsidR="000B3669" w:rsidRPr="00F67E2E" w:rsidRDefault="000B3669" w:rsidP="000B3669">
      <w:pPr>
        <w:widowControl/>
        <w:autoSpaceDE/>
        <w:autoSpaceDN/>
        <w:spacing w:after="160" w:line="259" w:lineRule="auto"/>
        <w:ind w:left="360"/>
        <w:rPr>
          <w:rFonts w:ascii="Adani Regular" w:eastAsia="Calibri" w:hAnsi="Adani Regular" w:cs="Times New Roman"/>
          <w:color w:val="0F243E" w:themeColor="text2" w:themeShade="80"/>
        </w:rPr>
      </w:pPr>
      <w:r w:rsidRPr="000B3669">
        <w:rPr>
          <w:rFonts w:ascii="Adani Regular" w:eastAsia="Calibri" w:hAnsi="Adani Regular" w:cs="Times New Roman"/>
          <w:color w:val="0F243E" w:themeColor="text2" w:themeShade="80"/>
        </w:rPr>
        <w:t>The solution aims to automate and streamline the entire sourcing lifecycle, minimizing manual intervention and human bias. This includes:</w:t>
      </w:r>
    </w:p>
    <w:p w14:paraId="73883F92" w14:textId="77777777" w:rsidR="00F67E2E" w:rsidRPr="00B6651C" w:rsidRDefault="00F67E2E"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B6651C">
        <w:rPr>
          <w:rFonts w:ascii="Adani Regular" w:hAnsi="Adani Regular"/>
          <w:color w:val="0F243E" w:themeColor="text2" w:themeShade="80"/>
        </w:rPr>
        <w:t>Automated vendor selection based on predefined qualification criteria.</w:t>
      </w:r>
    </w:p>
    <w:p w14:paraId="4CFBB28F" w14:textId="77777777" w:rsidR="00F67E2E" w:rsidRPr="00B6651C" w:rsidRDefault="00F67E2E"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B6651C">
        <w:rPr>
          <w:rFonts w:ascii="Adani Regular" w:hAnsi="Adani Regular"/>
          <w:color w:val="0F243E" w:themeColor="text2" w:themeShade="80"/>
        </w:rPr>
        <w:t>Introduction of a two-stage RFP process (Envelope 1 for technical/commercial terms, Envelope 2 for price schedule) to ensure fair and unbiased evaluation.</w:t>
      </w:r>
    </w:p>
    <w:p w14:paraId="6EFDEECA" w14:textId="77777777" w:rsidR="00F67E2E" w:rsidRPr="00B6651C" w:rsidRDefault="00F67E2E"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B6651C">
        <w:rPr>
          <w:rFonts w:ascii="Adani Regular" w:hAnsi="Adani Regular"/>
          <w:color w:val="0F243E" w:themeColor="text2" w:themeShade="80"/>
        </w:rPr>
        <w:t>Automated technical bid evaluation to reduce subjectivity and accelerate decision-making.</w:t>
      </w:r>
    </w:p>
    <w:p w14:paraId="1EBEA93B" w14:textId="77777777" w:rsidR="00F67E2E" w:rsidRPr="00B6651C" w:rsidRDefault="00F67E2E"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B6651C">
        <w:rPr>
          <w:rFonts w:ascii="Adani Regular" w:hAnsi="Adani Regular"/>
          <w:color w:val="0F243E" w:themeColor="text2" w:themeShade="80"/>
        </w:rPr>
        <w:t>Strategic negotiation capabilities and e-auction functionality for competitive pricing and enhanced supplier engagement.</w:t>
      </w:r>
    </w:p>
    <w:p w14:paraId="136EFB00" w14:textId="1A256570" w:rsidR="00F67E2E" w:rsidRPr="00B6651C" w:rsidRDefault="00F67E2E" w:rsidP="00606225">
      <w:pPr>
        <w:pStyle w:val="ListParagraph"/>
        <w:widowControl/>
        <w:numPr>
          <w:ilvl w:val="0"/>
          <w:numId w:val="19"/>
        </w:numPr>
        <w:adjustRightInd w:val="0"/>
        <w:spacing w:line="276" w:lineRule="auto"/>
        <w:contextualSpacing/>
        <w:rPr>
          <w:rFonts w:ascii="Adani Regular" w:hAnsi="Adani Regular"/>
          <w:color w:val="0F243E" w:themeColor="text2" w:themeShade="80"/>
        </w:rPr>
      </w:pPr>
      <w:r w:rsidRPr="00B6651C">
        <w:rPr>
          <w:rFonts w:ascii="Adani Regular" w:hAnsi="Adani Regular"/>
          <w:color w:val="0F243E" w:themeColor="text2" w:themeShade="80"/>
        </w:rPr>
        <w:t>System-driven Note for Approval (NFA) with digital signing and document flow as per Delegation of Authority (</w:t>
      </w:r>
      <w:proofErr w:type="spellStart"/>
      <w:r w:rsidRPr="00B6651C">
        <w:rPr>
          <w:rFonts w:ascii="Adani Regular" w:hAnsi="Adani Regular"/>
          <w:color w:val="0F243E" w:themeColor="text2" w:themeShade="80"/>
        </w:rPr>
        <w:t>DoA</w:t>
      </w:r>
      <w:proofErr w:type="spellEnd"/>
      <w:r w:rsidRPr="00B6651C">
        <w:rPr>
          <w:rFonts w:ascii="Adani Regular" w:hAnsi="Adani Regular"/>
          <w:color w:val="0F243E" w:themeColor="text2" w:themeShade="80"/>
        </w:rPr>
        <w:t>), ensuring governance and auditability throughout the process.</w:t>
      </w:r>
    </w:p>
    <w:p w14:paraId="42806077" w14:textId="77777777" w:rsidR="00BD16C6" w:rsidRPr="00BD16C6" w:rsidRDefault="00BD16C6" w:rsidP="00606225">
      <w:pPr>
        <w:widowControl/>
        <w:numPr>
          <w:ilvl w:val="0"/>
          <w:numId w:val="31"/>
        </w:numPr>
        <w:autoSpaceDE/>
        <w:autoSpaceDN/>
        <w:spacing w:after="160" w:line="259" w:lineRule="auto"/>
        <w:jc w:val="both"/>
        <w:rPr>
          <w:rFonts w:ascii="Adani Regular" w:eastAsia="Calibri" w:hAnsi="Adani Regular" w:cs="Times New Roman"/>
          <w:color w:val="0F243E" w:themeColor="text2" w:themeShade="80"/>
        </w:rPr>
      </w:pPr>
      <w:r w:rsidRPr="00BD16C6">
        <w:rPr>
          <w:rFonts w:ascii="Adani Regular" w:eastAsia="Calibri" w:hAnsi="Adani Regular" w:cs="Times New Roman"/>
          <w:b/>
          <w:bCs/>
          <w:color w:val="0F243E" w:themeColor="text2" w:themeShade="80"/>
        </w:rPr>
        <w:t>System-driven Vendor Selection:</w:t>
      </w:r>
      <w:r w:rsidRPr="00BD16C6">
        <w:rPr>
          <w:rFonts w:ascii="Adani Regular" w:eastAsia="Calibri" w:hAnsi="Adani Regular" w:cs="Times New Roman"/>
          <w:color w:val="0F243E" w:themeColor="text2" w:themeShade="80"/>
        </w:rPr>
        <w:t xml:space="preserve"> Reduces manual effort and ensures compliance with policies.</w:t>
      </w:r>
    </w:p>
    <w:p w14:paraId="52018F4B" w14:textId="77777777" w:rsidR="00BD16C6" w:rsidRPr="00BD16C6" w:rsidRDefault="00BD16C6" w:rsidP="00606225">
      <w:pPr>
        <w:widowControl/>
        <w:numPr>
          <w:ilvl w:val="0"/>
          <w:numId w:val="31"/>
        </w:numPr>
        <w:autoSpaceDE/>
        <w:autoSpaceDN/>
        <w:spacing w:after="160" w:line="259" w:lineRule="auto"/>
        <w:jc w:val="both"/>
        <w:rPr>
          <w:rFonts w:ascii="Adani Regular" w:eastAsia="Calibri" w:hAnsi="Adani Regular" w:cs="Times New Roman"/>
          <w:color w:val="0F243E" w:themeColor="text2" w:themeShade="80"/>
        </w:rPr>
      </w:pPr>
      <w:r w:rsidRPr="00BD16C6">
        <w:rPr>
          <w:rFonts w:ascii="Adani Regular" w:eastAsia="Calibri" w:hAnsi="Adani Regular" w:cs="Times New Roman"/>
          <w:b/>
          <w:bCs/>
          <w:color w:val="0F243E" w:themeColor="text2" w:themeShade="80"/>
        </w:rPr>
        <w:t>Two-Stage RFP:</w:t>
      </w:r>
      <w:r w:rsidRPr="00BD16C6">
        <w:rPr>
          <w:rFonts w:ascii="Adani Regular" w:eastAsia="Calibri" w:hAnsi="Adani Regular" w:cs="Times New Roman"/>
          <w:color w:val="0F243E" w:themeColor="text2" w:themeShade="80"/>
        </w:rPr>
        <w:t xml:space="preserve"> Separates technical/commercial evaluation from price, aligning with industry best practices.</w:t>
      </w:r>
    </w:p>
    <w:p w14:paraId="42EF69AE" w14:textId="77777777" w:rsidR="00BD16C6" w:rsidRPr="00BD16C6" w:rsidRDefault="00BD16C6" w:rsidP="00606225">
      <w:pPr>
        <w:widowControl/>
        <w:numPr>
          <w:ilvl w:val="0"/>
          <w:numId w:val="31"/>
        </w:numPr>
        <w:autoSpaceDE/>
        <w:autoSpaceDN/>
        <w:spacing w:after="160" w:line="259" w:lineRule="auto"/>
        <w:jc w:val="both"/>
        <w:rPr>
          <w:rFonts w:ascii="Adani Regular" w:eastAsia="Calibri" w:hAnsi="Adani Regular" w:cs="Times New Roman"/>
          <w:color w:val="0F243E" w:themeColor="text2" w:themeShade="80"/>
        </w:rPr>
      </w:pPr>
      <w:r w:rsidRPr="00BD16C6">
        <w:rPr>
          <w:rFonts w:ascii="Adani Regular" w:eastAsia="Calibri" w:hAnsi="Adani Regular" w:cs="Times New Roman"/>
          <w:b/>
          <w:bCs/>
          <w:color w:val="0F243E" w:themeColor="text2" w:themeShade="80"/>
        </w:rPr>
        <w:t>Strategic Negotiation and e-Auction:</w:t>
      </w:r>
      <w:r w:rsidRPr="00BD16C6">
        <w:rPr>
          <w:rFonts w:ascii="Adani Regular" w:eastAsia="Calibri" w:hAnsi="Adani Regular" w:cs="Times New Roman"/>
          <w:color w:val="0F243E" w:themeColor="text2" w:themeShade="80"/>
        </w:rPr>
        <w:t xml:space="preserve"> Drives cost optimization and supplier competitiveness.</w:t>
      </w:r>
    </w:p>
    <w:p w14:paraId="75B6078F" w14:textId="77777777" w:rsidR="00BD16C6" w:rsidRPr="00BD16C6" w:rsidRDefault="00BD16C6" w:rsidP="00606225">
      <w:pPr>
        <w:widowControl/>
        <w:numPr>
          <w:ilvl w:val="0"/>
          <w:numId w:val="31"/>
        </w:numPr>
        <w:autoSpaceDE/>
        <w:autoSpaceDN/>
        <w:spacing w:after="160" w:line="259" w:lineRule="auto"/>
        <w:jc w:val="both"/>
        <w:rPr>
          <w:rFonts w:ascii="Adani Regular" w:eastAsia="Calibri" w:hAnsi="Adani Regular" w:cs="Times New Roman"/>
          <w:color w:val="0F243E" w:themeColor="text2" w:themeShade="80"/>
        </w:rPr>
      </w:pPr>
      <w:r w:rsidRPr="00BD16C6">
        <w:rPr>
          <w:rFonts w:ascii="Adani Regular" w:eastAsia="Calibri" w:hAnsi="Adani Regular" w:cs="Times New Roman"/>
          <w:b/>
          <w:bCs/>
          <w:color w:val="0F243E" w:themeColor="text2" w:themeShade="80"/>
        </w:rPr>
        <w:t>Automated Fulfilment Requests:</w:t>
      </w:r>
      <w:r w:rsidRPr="00BD16C6">
        <w:rPr>
          <w:rFonts w:ascii="Adani Regular" w:eastAsia="Calibri" w:hAnsi="Adani Regular" w:cs="Times New Roman"/>
          <w:color w:val="0F243E" w:themeColor="text2" w:themeShade="80"/>
        </w:rPr>
        <w:t xml:space="preserve"> Links approved NFA directly to PO creation, eliminating manual templates</w:t>
      </w:r>
    </w:p>
    <w:p w14:paraId="69A6C087" w14:textId="77777777" w:rsidR="00AF0002" w:rsidRPr="000834CF" w:rsidRDefault="00AF0002" w:rsidP="00AF0002">
      <w:pPr>
        <w:widowControl/>
        <w:autoSpaceDE/>
        <w:autoSpaceDN/>
        <w:spacing w:after="160" w:line="259" w:lineRule="auto"/>
        <w:jc w:val="both"/>
        <w:rPr>
          <w:rFonts w:ascii="Adani Regular" w:hAnsi="Adani Regular"/>
          <w:color w:val="1B1C1D"/>
        </w:rPr>
      </w:pPr>
    </w:p>
    <w:p w14:paraId="7EA905BF" w14:textId="283B4EA3" w:rsidR="00DE37E8" w:rsidRPr="000834CF" w:rsidRDefault="00DE37E8" w:rsidP="00FA0C2C">
      <w:pPr>
        <w:pStyle w:val="Heading1"/>
        <w:rPr>
          <w:rFonts w:ascii="Adani Regular" w:hAnsi="Adani Regular"/>
          <w:w w:val="115"/>
        </w:rPr>
      </w:pPr>
      <w:bookmarkStart w:id="16" w:name="_bookmark7"/>
      <w:bookmarkStart w:id="17" w:name="_Toc218595401"/>
      <w:bookmarkEnd w:id="16"/>
      <w:r w:rsidRPr="000834CF">
        <w:rPr>
          <w:rFonts w:ascii="Adani Regular" w:hAnsi="Adani Regular"/>
          <w:w w:val="115"/>
        </w:rPr>
        <w:t>Project &amp; Technical Requirements</w:t>
      </w:r>
      <w:bookmarkEnd w:id="17"/>
      <w:r w:rsidRPr="000834CF">
        <w:rPr>
          <w:rFonts w:ascii="Adani Regular" w:hAnsi="Adani Regular"/>
          <w:w w:val="115"/>
        </w:rPr>
        <w:t xml:space="preserve"> </w:t>
      </w:r>
    </w:p>
    <w:p w14:paraId="15750C96" w14:textId="4E10DA16" w:rsidR="00DE37E8" w:rsidRPr="000834CF" w:rsidRDefault="00DE37E8" w:rsidP="00CC6B8A">
      <w:pPr>
        <w:pStyle w:val="Textbody"/>
        <w:spacing w:after="240" w:line="273" w:lineRule="auto"/>
        <w:jc w:val="both"/>
        <w:rPr>
          <w:rFonts w:ascii="Adani Regular" w:hAnsi="Adani Regular"/>
          <w:color w:val="0F243E" w:themeColor="text2" w:themeShade="80"/>
        </w:rPr>
      </w:pPr>
      <w:r w:rsidRPr="000834CF">
        <w:rPr>
          <w:rFonts w:ascii="Adani Regular" w:hAnsi="Adani Regular"/>
          <w:color w:val="0F243E" w:themeColor="text2" w:themeShade="80"/>
        </w:rPr>
        <w:t>The proposed solution must be built on a robust, secure, and scalable architecture.</w:t>
      </w:r>
      <w:r w:rsidR="00EA54F4" w:rsidRPr="000834CF">
        <w:rPr>
          <w:rFonts w:ascii="Adani Regular" w:hAnsi="Adani Regular"/>
          <w:color w:val="0F243E" w:themeColor="text2" w:themeShade="80"/>
        </w:rPr>
        <w:t xml:space="preserve"> </w:t>
      </w:r>
    </w:p>
    <w:p w14:paraId="5F4A1DE2" w14:textId="395F2808" w:rsidR="00CC3BED" w:rsidRPr="000834CF" w:rsidRDefault="00DE37E8" w:rsidP="00B16F29">
      <w:pPr>
        <w:pStyle w:val="Heading2"/>
        <w:rPr>
          <w:w w:val="115"/>
        </w:rPr>
      </w:pPr>
      <w:bookmarkStart w:id="18" w:name="_Toc218595402"/>
      <w:r w:rsidRPr="000834CF">
        <w:rPr>
          <w:w w:val="115"/>
        </w:rPr>
        <w:t xml:space="preserve">Functional </w:t>
      </w:r>
      <w:r w:rsidR="002C51F2">
        <w:rPr>
          <w:w w:val="115"/>
        </w:rPr>
        <w:t xml:space="preserve">/ Technical </w:t>
      </w:r>
      <w:r w:rsidRPr="000834CF">
        <w:rPr>
          <w:w w:val="115"/>
        </w:rPr>
        <w:t>Scope</w:t>
      </w:r>
      <w:bookmarkEnd w:id="18"/>
    </w:p>
    <w:p w14:paraId="2474C434" w14:textId="77777777" w:rsidR="00012DD2" w:rsidRDefault="00012DD2" w:rsidP="00012DD2">
      <w:pPr>
        <w:jc w:val="both"/>
        <w:rPr>
          <w:color w:val="000000" w:themeColor="text1"/>
        </w:rPr>
      </w:pPr>
    </w:p>
    <w:p w14:paraId="4E263754" w14:textId="44012293" w:rsidR="003C03ED" w:rsidRPr="00012DD2" w:rsidRDefault="003C03ED" w:rsidP="00606225">
      <w:pPr>
        <w:pStyle w:val="Textbody"/>
        <w:numPr>
          <w:ilvl w:val="0"/>
          <w:numId w:val="32"/>
        </w:numPr>
        <w:jc w:val="both"/>
        <w:rPr>
          <w:rFonts w:ascii="Adani Regular" w:hAnsi="Adani Regular"/>
          <w:b/>
          <w:bCs/>
        </w:rPr>
      </w:pPr>
      <w:r>
        <w:rPr>
          <w:rFonts w:ascii="Adani Regular" w:hAnsi="Adani Regular"/>
          <w:b/>
          <w:bCs/>
        </w:rPr>
        <w:t>Supplier</w:t>
      </w:r>
      <w:r w:rsidRPr="00012DD2">
        <w:rPr>
          <w:rFonts w:ascii="Adani Regular" w:hAnsi="Adani Regular"/>
          <w:b/>
          <w:bCs/>
        </w:rPr>
        <w:t xml:space="preserve"> Management</w:t>
      </w:r>
      <w:r>
        <w:rPr>
          <w:rFonts w:ascii="Adani Regular" w:hAnsi="Adani Regular"/>
          <w:b/>
          <w:bCs/>
        </w:rPr>
        <w:t xml:space="preserve">: </w:t>
      </w:r>
      <w:r>
        <w:rPr>
          <w:rFonts w:ascii="Adani Regular" w:hAnsi="Adani Regular" w:cstheme="minorHAnsi"/>
          <w:color w:val="000000"/>
          <w:kern w:val="0"/>
          <w:sz w:val="20"/>
          <w:szCs w:val="20"/>
          <w:lang w:val="en-GB"/>
        </w:rPr>
        <w:t>Here is the as-is, to-be business process for supplier manage</w:t>
      </w:r>
      <w:r w:rsidR="007C2FB6">
        <w:rPr>
          <w:rFonts w:ascii="Adani Regular" w:hAnsi="Adani Regular" w:cstheme="minorHAnsi"/>
          <w:color w:val="000000"/>
          <w:kern w:val="0"/>
          <w:sz w:val="20"/>
          <w:szCs w:val="20"/>
          <w:lang w:val="en-GB"/>
        </w:rPr>
        <w:t>ment</w:t>
      </w:r>
      <w:r>
        <w:rPr>
          <w:rFonts w:ascii="Adani Regular" w:hAnsi="Adani Regular" w:cstheme="minorHAnsi"/>
          <w:color w:val="000000"/>
          <w:kern w:val="0"/>
          <w:sz w:val="20"/>
          <w:szCs w:val="20"/>
          <w:lang w:val="en-GB"/>
        </w:rPr>
        <w:t xml:space="preserve"> section which needs to be </w:t>
      </w:r>
      <w:r w:rsidR="00281941">
        <w:rPr>
          <w:rFonts w:ascii="Adani Regular" w:hAnsi="Adani Regular" w:cstheme="minorHAnsi"/>
          <w:color w:val="000000"/>
          <w:kern w:val="0"/>
          <w:sz w:val="20"/>
          <w:szCs w:val="20"/>
          <w:lang w:val="en-GB"/>
        </w:rPr>
        <w:t>built</w:t>
      </w:r>
      <w:r>
        <w:rPr>
          <w:rFonts w:ascii="Adani Regular" w:hAnsi="Adani Regular" w:cstheme="minorHAnsi"/>
          <w:color w:val="000000"/>
          <w:kern w:val="0"/>
          <w:sz w:val="20"/>
          <w:szCs w:val="20"/>
          <w:lang w:val="en-GB"/>
        </w:rPr>
        <w:t xml:space="preserve"> as part of this initiative:</w:t>
      </w:r>
    </w:p>
    <w:p w14:paraId="28D69132" w14:textId="77777777" w:rsidR="00281941" w:rsidRPr="00281941" w:rsidRDefault="00281941" w:rsidP="00281941">
      <w:pPr>
        <w:rPr>
          <w:b/>
          <w:bCs/>
        </w:rPr>
      </w:pPr>
      <w:bookmarkStart w:id="19" w:name="_Toc176284925"/>
      <w:bookmarkStart w:id="20" w:name="_Toc2063468690"/>
      <w:r w:rsidRPr="00281941">
        <w:rPr>
          <w:b/>
          <w:bCs/>
        </w:rPr>
        <w:t>Supplier Registration &amp; Onboarding</w:t>
      </w:r>
      <w:bookmarkEnd w:id="19"/>
    </w:p>
    <w:p w14:paraId="4A8CFF9C" w14:textId="77777777" w:rsidR="00281941" w:rsidRPr="00214FC1" w:rsidRDefault="00281941" w:rsidP="00281941">
      <w:pPr>
        <w:jc w:val="both"/>
        <w:rPr>
          <w:rFonts w:ascii="Adani Regular" w:hAnsi="Adani Regular"/>
          <w:sz w:val="20"/>
          <w:szCs w:val="20"/>
          <w:lang w:eastAsia="en-IN"/>
        </w:rPr>
      </w:pPr>
      <w:r w:rsidRPr="00214FC1">
        <w:rPr>
          <w:rFonts w:ascii="Adani Regular" w:hAnsi="Adani Regular"/>
          <w:sz w:val="20"/>
          <w:szCs w:val="20"/>
          <w:lang w:eastAsia="en-IN"/>
        </w:rPr>
        <w:t>A qualified supplier will be onboarded through e-Ariba route and supplier code will be created with a segregation approach for specific user (s) as defined below:</w:t>
      </w:r>
    </w:p>
    <w:p w14:paraId="1E36D259" w14:textId="77777777" w:rsidR="00281941" w:rsidRPr="00214FC1" w:rsidRDefault="00281941" w:rsidP="00606225">
      <w:pPr>
        <w:pStyle w:val="ListParagraph"/>
        <w:widowControl/>
        <w:numPr>
          <w:ilvl w:val="0"/>
          <w:numId w:val="51"/>
        </w:numPr>
        <w:autoSpaceDE/>
        <w:autoSpaceDN/>
        <w:spacing w:after="160" w:line="259" w:lineRule="auto"/>
        <w:contextualSpacing/>
        <w:rPr>
          <w:rFonts w:ascii="Adani Regular" w:hAnsi="Adani Regular"/>
          <w:sz w:val="20"/>
          <w:szCs w:val="20"/>
          <w:lang w:eastAsia="en-IN"/>
        </w:rPr>
      </w:pPr>
      <w:r w:rsidRPr="00214FC1">
        <w:rPr>
          <w:rFonts w:ascii="Adani Regular" w:hAnsi="Adani Regular"/>
          <w:sz w:val="20"/>
          <w:szCs w:val="20"/>
          <w:lang w:eastAsia="en-IN"/>
        </w:rPr>
        <w:t>All Business Units (BUs) across the group company</w:t>
      </w:r>
    </w:p>
    <w:p w14:paraId="38306F88" w14:textId="77777777" w:rsidR="00281941" w:rsidRPr="00214FC1" w:rsidRDefault="00281941" w:rsidP="00606225">
      <w:pPr>
        <w:pStyle w:val="ListParagraph"/>
        <w:widowControl/>
        <w:numPr>
          <w:ilvl w:val="0"/>
          <w:numId w:val="51"/>
        </w:numPr>
        <w:autoSpaceDE/>
        <w:autoSpaceDN/>
        <w:spacing w:after="160" w:line="259" w:lineRule="auto"/>
        <w:contextualSpacing/>
        <w:rPr>
          <w:rFonts w:ascii="Adani Regular" w:hAnsi="Adani Regular"/>
          <w:sz w:val="20"/>
          <w:szCs w:val="20"/>
          <w:lang w:eastAsia="en-IN"/>
        </w:rPr>
      </w:pPr>
      <w:r w:rsidRPr="00214FC1">
        <w:rPr>
          <w:rFonts w:ascii="Adani Regular" w:hAnsi="Adani Regular"/>
          <w:sz w:val="20"/>
          <w:szCs w:val="20"/>
          <w:lang w:eastAsia="en-IN"/>
        </w:rPr>
        <w:t>Limited to a few Businesses Units</w:t>
      </w:r>
    </w:p>
    <w:p w14:paraId="35338E05" w14:textId="77777777" w:rsidR="00281941" w:rsidRPr="00214FC1" w:rsidRDefault="00281941" w:rsidP="00606225">
      <w:pPr>
        <w:pStyle w:val="ListParagraph"/>
        <w:widowControl/>
        <w:numPr>
          <w:ilvl w:val="0"/>
          <w:numId w:val="51"/>
        </w:numPr>
        <w:autoSpaceDE/>
        <w:autoSpaceDN/>
        <w:spacing w:after="160" w:line="259" w:lineRule="auto"/>
        <w:contextualSpacing/>
        <w:rPr>
          <w:rFonts w:ascii="Adani Regular" w:hAnsi="Adani Regular"/>
          <w:sz w:val="20"/>
          <w:szCs w:val="20"/>
          <w:lang w:eastAsia="en-IN"/>
        </w:rPr>
      </w:pPr>
      <w:r w:rsidRPr="00214FC1">
        <w:rPr>
          <w:rFonts w:ascii="Adani Regular" w:hAnsi="Adani Regular"/>
          <w:sz w:val="20"/>
          <w:szCs w:val="20"/>
          <w:lang w:eastAsia="en-IN"/>
        </w:rPr>
        <w:t>Limited to a few Business Units with specific conditions</w:t>
      </w:r>
    </w:p>
    <w:p w14:paraId="15DC38F3" w14:textId="77777777" w:rsidR="00281941" w:rsidRPr="00214FC1" w:rsidRDefault="00281941" w:rsidP="00606225">
      <w:pPr>
        <w:pStyle w:val="ListParagraph"/>
        <w:widowControl/>
        <w:numPr>
          <w:ilvl w:val="0"/>
          <w:numId w:val="51"/>
        </w:numPr>
        <w:autoSpaceDE/>
        <w:autoSpaceDN/>
        <w:spacing w:after="160" w:line="259" w:lineRule="auto"/>
        <w:contextualSpacing/>
        <w:rPr>
          <w:rFonts w:ascii="Adani Regular" w:hAnsi="Adani Regular"/>
          <w:sz w:val="20"/>
          <w:szCs w:val="20"/>
          <w:lang w:eastAsia="en-IN"/>
        </w:rPr>
      </w:pPr>
      <w:r w:rsidRPr="00214FC1">
        <w:rPr>
          <w:rFonts w:ascii="Adani Regular" w:hAnsi="Adani Regular"/>
          <w:sz w:val="20"/>
          <w:szCs w:val="20"/>
          <w:lang w:eastAsia="en-IN"/>
        </w:rPr>
        <w:t>Supplier segmentation tag (strategic, essential or transactional)</w:t>
      </w:r>
    </w:p>
    <w:p w14:paraId="3C8181AB" w14:textId="77777777" w:rsidR="00281941" w:rsidRPr="00214FC1" w:rsidRDefault="00281941" w:rsidP="00281941">
      <w:pPr>
        <w:jc w:val="both"/>
        <w:rPr>
          <w:rFonts w:ascii="Adani Regular" w:hAnsi="Adani Regular"/>
          <w:sz w:val="20"/>
          <w:szCs w:val="20"/>
          <w:lang w:eastAsia="en-IN"/>
        </w:rPr>
      </w:pPr>
      <w:r w:rsidRPr="00214FC1">
        <w:rPr>
          <w:rFonts w:ascii="Adani Regular" w:hAnsi="Adani Regular"/>
          <w:sz w:val="20"/>
          <w:szCs w:val="20"/>
          <w:lang w:eastAsia="en-IN"/>
        </w:rPr>
        <w:t>Post evaluation of supplier by the GCP or BUTC Team, a request is sent to the GCC Supplier management team for creation of supplier code in Ariba and ERP, refer below GCC process “Supplier qualification, registration and onboarding”.</w:t>
      </w:r>
    </w:p>
    <w:p w14:paraId="4F584A39" w14:textId="77777777" w:rsidR="00281941" w:rsidRPr="00214FC1" w:rsidRDefault="00281941" w:rsidP="00281941">
      <w:pPr>
        <w:jc w:val="both"/>
        <w:rPr>
          <w:rFonts w:ascii="Adani Regular" w:eastAsia="Times New Roman" w:hAnsi="Adani Regular" w:cstheme="minorHAnsi"/>
          <w:b/>
          <w:sz w:val="20"/>
          <w:szCs w:val="20"/>
        </w:rPr>
      </w:pPr>
      <w:r w:rsidRPr="00214FC1">
        <w:rPr>
          <w:rFonts w:ascii="Adani Regular" w:eastAsia="Times New Roman" w:hAnsi="Adani Regular" w:cstheme="minorHAnsi"/>
          <w:b/>
          <w:sz w:val="20"/>
          <w:szCs w:val="20"/>
        </w:rPr>
        <w:t xml:space="preserve">The supplier code creation in the ERP system is to be done only when the supplier is duly nominated and recommended through </w:t>
      </w:r>
      <w:proofErr w:type="gramStart"/>
      <w:r w:rsidRPr="00214FC1">
        <w:rPr>
          <w:rFonts w:ascii="Adani Regular" w:eastAsia="Times New Roman" w:hAnsi="Adani Regular" w:cstheme="minorHAnsi"/>
          <w:b/>
          <w:sz w:val="20"/>
          <w:szCs w:val="20"/>
        </w:rPr>
        <w:t>approved NFA</w:t>
      </w:r>
      <w:proofErr w:type="gramEnd"/>
      <w:r w:rsidRPr="00214FC1">
        <w:rPr>
          <w:rFonts w:ascii="Adani Regular" w:eastAsia="Times New Roman" w:hAnsi="Adani Regular" w:cstheme="minorHAnsi"/>
          <w:b/>
          <w:sz w:val="20"/>
          <w:szCs w:val="20"/>
        </w:rPr>
        <w:t xml:space="preserve">. For suppliers having supplier code in the system without having an ANID, shall be restricted from PO issuance. </w:t>
      </w:r>
    </w:p>
    <w:p w14:paraId="09244307" w14:textId="77777777" w:rsidR="00281941" w:rsidRPr="00214FC1" w:rsidRDefault="00281941" w:rsidP="00281941">
      <w:pPr>
        <w:jc w:val="both"/>
        <w:rPr>
          <w:rFonts w:ascii="Adani Regular" w:hAnsi="Adani Regular"/>
          <w:sz w:val="20"/>
          <w:szCs w:val="20"/>
          <w:lang w:eastAsia="en-IN"/>
        </w:rPr>
      </w:pPr>
      <w:r w:rsidRPr="00214FC1">
        <w:rPr>
          <w:rFonts w:ascii="Adani Regular" w:hAnsi="Adani Regular"/>
          <w:sz w:val="20"/>
          <w:szCs w:val="20"/>
          <w:lang w:eastAsia="en-IN"/>
        </w:rPr>
        <w:t xml:space="preserve">Supplier master will be reviewed every quarter for an update in terms of addition, modification, blocking, unblocking, score upgradation based on TPDD and supplier performance. </w:t>
      </w:r>
    </w:p>
    <w:p w14:paraId="4F2C209C" w14:textId="77777777" w:rsidR="00281941" w:rsidRPr="00214FC1" w:rsidRDefault="00281941" w:rsidP="00281941">
      <w:pPr>
        <w:jc w:val="both"/>
        <w:rPr>
          <w:rFonts w:ascii="Adani Regular" w:hAnsi="Adani Regular"/>
        </w:rPr>
      </w:pPr>
      <w:r w:rsidRPr="00214FC1">
        <w:rPr>
          <w:rFonts w:ascii="Adani Regular" w:hAnsi="Adani Regular"/>
        </w:rPr>
        <w:object w:dxaOrig="12660" w:dyaOrig="8161" w14:anchorId="7A9836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85pt;height:334.2pt" o:ole="">
            <v:imagedata r:id="rId13" o:title=""/>
          </v:shape>
          <o:OLEObject Type="Embed" ProgID="Visio.Drawing.15" ShapeID="_x0000_i1025" DrawAspect="Content" ObjectID="_1840692781" r:id="rId14"/>
        </w:object>
      </w:r>
    </w:p>
    <w:tbl>
      <w:tblPr>
        <w:tblStyle w:val="TableGrid"/>
        <w:tblpPr w:leftFromText="180" w:rightFromText="180" w:vertAnchor="text" w:tblpX="-10" w:tblpY="1"/>
        <w:tblOverlap w:val="never"/>
        <w:tblW w:w="9110" w:type="dxa"/>
        <w:tblLook w:val="04A0" w:firstRow="1" w:lastRow="0" w:firstColumn="1" w:lastColumn="0" w:noHBand="0" w:noVBand="1"/>
      </w:tblPr>
      <w:tblGrid>
        <w:gridCol w:w="758"/>
        <w:gridCol w:w="8352"/>
      </w:tblGrid>
      <w:tr w:rsidR="00281941" w:rsidRPr="00214FC1" w14:paraId="2F4CB0BA" w14:textId="77777777" w:rsidTr="00764221">
        <w:tc>
          <w:tcPr>
            <w:tcW w:w="758" w:type="dxa"/>
            <w:shd w:val="clear" w:color="auto" w:fill="EEECE1" w:themeFill="background2"/>
            <w:vAlign w:val="center"/>
          </w:tcPr>
          <w:p w14:paraId="6AEBDBEF"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Step</w:t>
            </w:r>
          </w:p>
        </w:tc>
        <w:tc>
          <w:tcPr>
            <w:tcW w:w="8352" w:type="dxa"/>
            <w:shd w:val="clear" w:color="auto" w:fill="EEECE1" w:themeFill="background2"/>
          </w:tcPr>
          <w:p w14:paraId="756142CD" w14:textId="77777777" w:rsidR="00281941" w:rsidRPr="00214FC1" w:rsidRDefault="00281941" w:rsidP="00764221">
            <w:pPr>
              <w:pStyle w:val="ListParagraph"/>
              <w:ind w:left="420"/>
              <w:rPr>
                <w:rFonts w:ascii="Adani Regular" w:hAnsi="Adani Regular" w:cstheme="minorHAnsi"/>
                <w:sz w:val="20"/>
                <w:szCs w:val="20"/>
              </w:rPr>
            </w:pPr>
            <w:r w:rsidRPr="00214FC1">
              <w:rPr>
                <w:rFonts w:ascii="Adani Regular" w:hAnsi="Adani Regular" w:cstheme="minorHAnsi"/>
                <w:b/>
                <w:sz w:val="20"/>
                <w:szCs w:val="20"/>
              </w:rPr>
              <w:t>Process Description</w:t>
            </w:r>
          </w:p>
        </w:tc>
      </w:tr>
      <w:tr w:rsidR="00281941" w:rsidRPr="00214FC1" w14:paraId="27612599" w14:textId="77777777" w:rsidTr="00764221">
        <w:tc>
          <w:tcPr>
            <w:tcW w:w="758" w:type="dxa"/>
            <w:vAlign w:val="center"/>
          </w:tcPr>
          <w:p w14:paraId="2C24ABF5"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w:t>
            </w:r>
          </w:p>
        </w:tc>
        <w:tc>
          <w:tcPr>
            <w:tcW w:w="8352" w:type="dxa"/>
            <w:vAlign w:val="center"/>
          </w:tcPr>
          <w:p w14:paraId="15E5AE6C" w14:textId="77777777" w:rsidR="00281941" w:rsidRPr="00214FC1" w:rsidRDefault="00281941" w:rsidP="00764221">
            <w:pPr>
              <w:rPr>
                <w:rFonts w:ascii="Adani Regular" w:hAnsi="Adani Regular" w:cstheme="minorHAnsi"/>
                <w:sz w:val="20"/>
                <w:szCs w:val="20"/>
              </w:rPr>
            </w:pPr>
            <w:r w:rsidRPr="00214FC1">
              <w:rPr>
                <w:rFonts w:ascii="Adani Regular" w:eastAsia="Times New Roman" w:hAnsi="Adani Regular" w:cs="Calibri"/>
                <w:color w:val="000000"/>
                <w:sz w:val="20"/>
                <w:szCs w:val="20"/>
              </w:rPr>
              <w:t>Following the completion of the “</w:t>
            </w:r>
            <w:r w:rsidRPr="00214FC1">
              <w:rPr>
                <w:rFonts w:ascii="Adani Regular" w:eastAsia="Times New Roman" w:hAnsi="Adani Regular" w:cs="Calibri"/>
                <w:i/>
                <w:color w:val="000000"/>
                <w:sz w:val="20"/>
                <w:szCs w:val="20"/>
              </w:rPr>
              <w:t>NFA approval and awarding</w:t>
            </w:r>
            <w:r w:rsidRPr="00214FC1">
              <w:rPr>
                <w:rFonts w:ascii="Adani Regular" w:eastAsia="Times New Roman" w:hAnsi="Adani Regular" w:cs="Calibri"/>
                <w:color w:val="000000"/>
                <w:sz w:val="20"/>
                <w:szCs w:val="20"/>
              </w:rPr>
              <w:t>” process, the Buyer (GCP/BUTC) will initiate a ticket in ServiceNow to facilitate supplier onboarding in the ERP system. Suppliers will be onboarded in ERP only upon securing the necessary onboarding approvals in accordance with the Delegation of Authority (DOA).</w:t>
            </w:r>
          </w:p>
        </w:tc>
      </w:tr>
      <w:tr w:rsidR="00281941" w:rsidRPr="00214FC1" w14:paraId="13A8CA09" w14:textId="77777777" w:rsidTr="00764221">
        <w:tc>
          <w:tcPr>
            <w:tcW w:w="758" w:type="dxa"/>
            <w:vAlign w:val="center"/>
          </w:tcPr>
          <w:p w14:paraId="54EC398B"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P2</w:t>
            </w:r>
          </w:p>
        </w:tc>
        <w:tc>
          <w:tcPr>
            <w:tcW w:w="8352" w:type="dxa"/>
          </w:tcPr>
          <w:p w14:paraId="056876F8"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 xml:space="preserve">VMO team shall receive the request from Buyer (GCP/BUTC) and shall initiate the supplier registration process </w:t>
            </w:r>
          </w:p>
        </w:tc>
      </w:tr>
      <w:tr w:rsidR="00281941" w:rsidRPr="00214FC1" w14:paraId="78E16C95" w14:textId="77777777" w:rsidTr="00764221">
        <w:tc>
          <w:tcPr>
            <w:tcW w:w="758" w:type="dxa"/>
            <w:vAlign w:val="center"/>
          </w:tcPr>
          <w:p w14:paraId="4D5B68C0"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P3</w:t>
            </w:r>
          </w:p>
        </w:tc>
        <w:tc>
          <w:tcPr>
            <w:tcW w:w="8352" w:type="dxa"/>
          </w:tcPr>
          <w:p w14:paraId="46CE7168"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MDM team shall review the requirement of the documents as per the MDM policy and guidelines</w:t>
            </w:r>
          </w:p>
        </w:tc>
      </w:tr>
      <w:tr w:rsidR="00281941" w:rsidRPr="00214FC1" w14:paraId="4532D763" w14:textId="77777777" w:rsidTr="00764221">
        <w:tc>
          <w:tcPr>
            <w:tcW w:w="758" w:type="dxa"/>
            <w:vAlign w:val="center"/>
          </w:tcPr>
          <w:p w14:paraId="7B0F8D1B"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P4</w:t>
            </w:r>
          </w:p>
        </w:tc>
        <w:tc>
          <w:tcPr>
            <w:tcW w:w="8352" w:type="dxa"/>
          </w:tcPr>
          <w:p w14:paraId="1EA5441D"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MDM team shall create the supplier code that shall be reflected in Ariba</w:t>
            </w:r>
          </w:p>
        </w:tc>
      </w:tr>
      <w:tr w:rsidR="00281941" w:rsidRPr="00214FC1" w14:paraId="41A812EC" w14:textId="77777777" w:rsidTr="00764221">
        <w:tc>
          <w:tcPr>
            <w:tcW w:w="758" w:type="dxa"/>
            <w:vAlign w:val="center"/>
          </w:tcPr>
          <w:p w14:paraId="4A7DDC69"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P5</w:t>
            </w:r>
          </w:p>
        </w:tc>
        <w:tc>
          <w:tcPr>
            <w:tcW w:w="8352" w:type="dxa"/>
          </w:tcPr>
          <w:p w14:paraId="597D941D"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VMO team shall revert to buyer over the ServiceNow ticket regarding successful creation of the supplier code in SAP and close the ServiceNow ticket</w:t>
            </w:r>
          </w:p>
        </w:tc>
      </w:tr>
      <w:tr w:rsidR="00281941" w:rsidRPr="00214FC1" w14:paraId="50A368BA" w14:textId="77777777" w:rsidTr="00764221">
        <w:tc>
          <w:tcPr>
            <w:tcW w:w="758" w:type="dxa"/>
            <w:vAlign w:val="center"/>
          </w:tcPr>
          <w:p w14:paraId="67EAC146"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D1</w:t>
            </w:r>
          </w:p>
        </w:tc>
        <w:tc>
          <w:tcPr>
            <w:tcW w:w="8352" w:type="dxa"/>
          </w:tcPr>
          <w:p w14:paraId="34057698"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VMO team shall evaluate whether the supplier can be mapped to AVL based on the input from the supplier performance evaluation process</w:t>
            </w:r>
          </w:p>
        </w:tc>
      </w:tr>
      <w:tr w:rsidR="00281941" w:rsidRPr="00214FC1" w14:paraId="3B2A1278" w14:textId="77777777" w:rsidTr="00764221">
        <w:tc>
          <w:tcPr>
            <w:tcW w:w="758" w:type="dxa"/>
            <w:vAlign w:val="center"/>
          </w:tcPr>
          <w:p w14:paraId="27F59AA9"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P6</w:t>
            </w:r>
          </w:p>
        </w:tc>
        <w:tc>
          <w:tcPr>
            <w:tcW w:w="8352" w:type="dxa"/>
          </w:tcPr>
          <w:p w14:paraId="143B1F3D"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VMO team shall initiate the approval flow for mapping the supplier in the AVL</w:t>
            </w:r>
          </w:p>
        </w:tc>
      </w:tr>
      <w:tr w:rsidR="00281941" w:rsidRPr="00214FC1" w14:paraId="13A9F2AF" w14:textId="77777777" w:rsidTr="00764221">
        <w:tc>
          <w:tcPr>
            <w:tcW w:w="758" w:type="dxa"/>
            <w:vAlign w:val="center"/>
          </w:tcPr>
          <w:p w14:paraId="58135EFB"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D2</w:t>
            </w:r>
          </w:p>
        </w:tc>
        <w:tc>
          <w:tcPr>
            <w:tcW w:w="8352" w:type="dxa"/>
          </w:tcPr>
          <w:p w14:paraId="7A2FB7C5"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VMO shall check whether the request for approval in the AVL is approved</w:t>
            </w:r>
          </w:p>
        </w:tc>
      </w:tr>
      <w:tr w:rsidR="00281941" w:rsidRPr="00214FC1" w14:paraId="69B3AB5E" w14:textId="77777777" w:rsidTr="00764221">
        <w:tc>
          <w:tcPr>
            <w:tcW w:w="758" w:type="dxa"/>
            <w:vAlign w:val="center"/>
          </w:tcPr>
          <w:p w14:paraId="79CFEFA0"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P7</w:t>
            </w:r>
          </w:p>
        </w:tc>
        <w:tc>
          <w:tcPr>
            <w:tcW w:w="8352" w:type="dxa"/>
          </w:tcPr>
          <w:p w14:paraId="3928B4FA"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If the request is approved as per the DOA, supplier shall be mapped in the AVL (Ariba preferred status) for the specific segment decided in the Supplier segmentation process</w:t>
            </w:r>
          </w:p>
        </w:tc>
      </w:tr>
    </w:tbl>
    <w:p w14:paraId="2CC2191B" w14:textId="77777777" w:rsidR="00281941" w:rsidRPr="00214FC1" w:rsidRDefault="00281941" w:rsidP="00281941">
      <w:pPr>
        <w:rPr>
          <w:rFonts w:ascii="Adani Regular" w:hAnsi="Adani Regular"/>
          <w:sz w:val="20"/>
          <w:szCs w:val="20"/>
          <w:lang w:eastAsia="en-IN"/>
        </w:rPr>
      </w:pPr>
    </w:p>
    <w:p w14:paraId="75692873" w14:textId="77777777" w:rsidR="00281941" w:rsidRDefault="00281941" w:rsidP="00281941">
      <w:bookmarkStart w:id="21" w:name="_Toc1468767766"/>
    </w:p>
    <w:p w14:paraId="17D2565B" w14:textId="77777777" w:rsidR="00281941" w:rsidRDefault="00281941" w:rsidP="00281941"/>
    <w:p w14:paraId="05A9AB78" w14:textId="77777777" w:rsidR="00281941" w:rsidRDefault="00281941" w:rsidP="00281941"/>
    <w:p w14:paraId="4DFB9655" w14:textId="77777777" w:rsidR="00281941" w:rsidRDefault="00281941" w:rsidP="00281941"/>
    <w:p w14:paraId="20A5B809" w14:textId="77777777" w:rsidR="00281941" w:rsidRDefault="00281941" w:rsidP="00281941"/>
    <w:p w14:paraId="4D0ECADD" w14:textId="77777777" w:rsidR="00281941" w:rsidRDefault="00281941" w:rsidP="00281941"/>
    <w:p w14:paraId="6D4DE693" w14:textId="77777777" w:rsidR="00281941" w:rsidRDefault="00281941" w:rsidP="00281941"/>
    <w:p w14:paraId="14FC99CE" w14:textId="77777777" w:rsidR="00281941" w:rsidRDefault="00281941" w:rsidP="00281941"/>
    <w:p w14:paraId="11D3435D" w14:textId="77777777" w:rsidR="00281941" w:rsidRDefault="00281941" w:rsidP="00281941"/>
    <w:p w14:paraId="5E9FB33D" w14:textId="77777777" w:rsidR="00281941" w:rsidRDefault="00281941" w:rsidP="00281941"/>
    <w:p w14:paraId="799E30C0" w14:textId="77777777" w:rsidR="00281941" w:rsidRDefault="00281941" w:rsidP="00281941"/>
    <w:p w14:paraId="408242F1" w14:textId="77777777" w:rsidR="00281941" w:rsidRDefault="00281941" w:rsidP="00281941"/>
    <w:p w14:paraId="51BFE1C8" w14:textId="77777777" w:rsidR="00281941" w:rsidRDefault="00281941" w:rsidP="00281941"/>
    <w:p w14:paraId="0CDB2A19" w14:textId="77777777" w:rsidR="00281941" w:rsidRDefault="00281941" w:rsidP="00281941"/>
    <w:p w14:paraId="1B93D557" w14:textId="77777777" w:rsidR="00281941" w:rsidRDefault="00281941" w:rsidP="00281941"/>
    <w:p w14:paraId="7FD88E9C" w14:textId="77777777" w:rsidR="00281941" w:rsidRDefault="00281941" w:rsidP="00281941"/>
    <w:p w14:paraId="12B6535D" w14:textId="77777777" w:rsidR="00281941" w:rsidRDefault="00281941" w:rsidP="00281941"/>
    <w:p w14:paraId="20926774" w14:textId="77777777" w:rsidR="00281941" w:rsidRDefault="00281941" w:rsidP="00281941"/>
    <w:p w14:paraId="72F687FA" w14:textId="77777777" w:rsidR="00281941" w:rsidRDefault="00281941" w:rsidP="00281941"/>
    <w:p w14:paraId="2C87E5EF" w14:textId="77777777" w:rsidR="0093283A" w:rsidRDefault="0093283A" w:rsidP="00281941"/>
    <w:p w14:paraId="208F4E56" w14:textId="03441BCA" w:rsidR="006254DF" w:rsidRPr="00552B4D" w:rsidRDefault="006254DF" w:rsidP="00192108">
      <w:pPr>
        <w:pStyle w:val="Heading2"/>
      </w:pPr>
      <w:bookmarkStart w:id="22" w:name="_Toc216273038"/>
      <w:r w:rsidRPr="00552B4D">
        <w:t>Supplier Segmentation</w:t>
      </w:r>
      <w:bookmarkEnd w:id="22"/>
    </w:p>
    <w:p w14:paraId="34BD084B" w14:textId="77777777" w:rsidR="006254DF" w:rsidRPr="009C6256" w:rsidRDefault="006254DF" w:rsidP="006254DF">
      <w:pPr>
        <w:rPr>
          <w:rFonts w:ascii="Adani Regular" w:hAnsi="Adani Regular"/>
          <w:sz w:val="20"/>
          <w:szCs w:val="20"/>
          <w:lang w:eastAsia="en-IN"/>
        </w:rPr>
      </w:pPr>
      <w:r w:rsidRPr="009C6256">
        <w:rPr>
          <w:rFonts w:ascii="Adani Regular" w:hAnsi="Adani Regular"/>
          <w:sz w:val="20"/>
          <w:szCs w:val="20"/>
          <w:lang w:eastAsia="en-IN"/>
        </w:rPr>
        <w:t>Segmentation is a strategic process of categorizing suppliers into different categories including Strategic, Essential and Transactional. Supplier segmentation by GCP and BUTC team will be conducted based on inputs received from the following:</w:t>
      </w:r>
    </w:p>
    <w:p w14:paraId="52F3F0EC" w14:textId="77777777" w:rsidR="006254DF" w:rsidRPr="009C6256" w:rsidRDefault="006254DF" w:rsidP="00C0256B">
      <w:pPr>
        <w:widowControl/>
        <w:numPr>
          <w:ilvl w:val="2"/>
          <w:numId w:val="139"/>
        </w:numPr>
        <w:autoSpaceDE/>
        <w:autoSpaceDN/>
        <w:spacing w:after="160" w:line="259" w:lineRule="auto"/>
        <w:rPr>
          <w:rFonts w:ascii="Adani Regular" w:hAnsi="Adani Regular"/>
          <w:sz w:val="20"/>
          <w:szCs w:val="20"/>
          <w:lang w:eastAsia="en-IN"/>
        </w:rPr>
      </w:pPr>
      <w:r w:rsidRPr="009C6256">
        <w:rPr>
          <w:rFonts w:ascii="Adani Regular" w:hAnsi="Adani Regular"/>
          <w:sz w:val="20"/>
          <w:szCs w:val="20"/>
          <w:lang w:eastAsia="en-IN"/>
        </w:rPr>
        <w:t>Segmentation strategy</w:t>
      </w:r>
    </w:p>
    <w:p w14:paraId="736E791B" w14:textId="77777777" w:rsidR="006254DF" w:rsidRPr="009C6256" w:rsidRDefault="006254DF" w:rsidP="00C0256B">
      <w:pPr>
        <w:widowControl/>
        <w:numPr>
          <w:ilvl w:val="2"/>
          <w:numId w:val="139"/>
        </w:numPr>
        <w:autoSpaceDE/>
        <w:autoSpaceDN/>
        <w:spacing w:after="160" w:line="259" w:lineRule="auto"/>
        <w:rPr>
          <w:rFonts w:ascii="Adani Regular" w:hAnsi="Adani Regular"/>
          <w:sz w:val="20"/>
          <w:szCs w:val="20"/>
          <w:lang w:eastAsia="en-IN"/>
        </w:rPr>
      </w:pPr>
      <w:r w:rsidRPr="009C6256">
        <w:rPr>
          <w:rFonts w:ascii="Adani Regular" w:hAnsi="Adani Regular"/>
          <w:sz w:val="20"/>
          <w:szCs w:val="20"/>
          <w:lang w:eastAsia="en-IN"/>
        </w:rPr>
        <w:t>Category strategy (refer section 5.3 of the policy document)</w:t>
      </w:r>
    </w:p>
    <w:p w14:paraId="7028E5CF" w14:textId="77777777" w:rsidR="006254DF" w:rsidRPr="009C6256" w:rsidRDefault="006254DF" w:rsidP="00C0256B">
      <w:pPr>
        <w:widowControl/>
        <w:numPr>
          <w:ilvl w:val="2"/>
          <w:numId w:val="139"/>
        </w:numPr>
        <w:autoSpaceDE/>
        <w:autoSpaceDN/>
        <w:spacing w:after="160" w:line="259" w:lineRule="auto"/>
        <w:rPr>
          <w:rFonts w:ascii="Adani Regular" w:hAnsi="Adani Regular"/>
          <w:sz w:val="20"/>
          <w:szCs w:val="20"/>
          <w:lang w:eastAsia="en-IN"/>
        </w:rPr>
      </w:pPr>
      <w:r w:rsidRPr="009C6256">
        <w:rPr>
          <w:rFonts w:ascii="Adani Regular" w:hAnsi="Adani Regular"/>
          <w:sz w:val="20"/>
          <w:szCs w:val="20"/>
          <w:lang w:eastAsia="en-IN"/>
        </w:rPr>
        <w:t>Tiering Strategy: This is an approach taken to categorize and manage suppliers based on various criteria such as role, importance, and proximity to the final product.</w:t>
      </w:r>
    </w:p>
    <w:p w14:paraId="6C0530B4" w14:textId="77777777" w:rsidR="006254DF" w:rsidRPr="009C6256" w:rsidRDefault="006254DF" w:rsidP="00C0256B">
      <w:pPr>
        <w:widowControl/>
        <w:numPr>
          <w:ilvl w:val="2"/>
          <w:numId w:val="139"/>
        </w:numPr>
        <w:autoSpaceDE/>
        <w:autoSpaceDN/>
        <w:spacing w:after="160" w:line="259" w:lineRule="auto"/>
        <w:rPr>
          <w:rFonts w:ascii="Adani Regular" w:hAnsi="Adani Regular"/>
          <w:sz w:val="20"/>
          <w:szCs w:val="20"/>
          <w:lang w:eastAsia="en-IN"/>
        </w:rPr>
      </w:pPr>
      <w:r w:rsidRPr="009C6256">
        <w:rPr>
          <w:rFonts w:ascii="Adani Regular" w:hAnsi="Adani Regular"/>
          <w:sz w:val="20"/>
          <w:szCs w:val="20"/>
          <w:lang w:eastAsia="en-IN"/>
        </w:rPr>
        <w:t>Other aspects such as spend value, category specialization, criticality, dependency, market complexity, etc.</w:t>
      </w:r>
    </w:p>
    <w:p w14:paraId="1E2A68FF" w14:textId="77777777" w:rsidR="006254DF" w:rsidRPr="00552B4D" w:rsidRDefault="006254DF" w:rsidP="006254DF">
      <w:pPr>
        <w:jc w:val="both"/>
        <w:rPr>
          <w:rFonts w:ascii="Adani Regular" w:eastAsia="Times New Roman" w:hAnsi="Adani Regular" w:cstheme="minorHAnsi"/>
          <w:sz w:val="20"/>
          <w:szCs w:val="20"/>
        </w:rPr>
      </w:pPr>
      <w:r w:rsidRPr="009C6256">
        <w:rPr>
          <w:rFonts w:ascii="Adani Regular" w:hAnsi="Adani Regular"/>
          <w:sz w:val="20"/>
          <w:szCs w:val="20"/>
          <w:lang w:eastAsia="en-IN"/>
        </w:rPr>
        <w:t>This process aids GCP and BUTCs in better allocating resources and managing suppliers based on the criticality of business core operations and sourcing complexity. GCP and BUTC respectively shall develop guidelines for supplier segmentation which will help to enhance the relationship with suppliers and entail greater focus on key suppliers.</w:t>
      </w:r>
      <w:r>
        <w:rPr>
          <w:rFonts w:ascii="Adani Regular" w:hAnsi="Adani Regular"/>
          <w:sz w:val="20"/>
          <w:szCs w:val="20"/>
          <w:lang w:eastAsia="en-IN"/>
        </w:rPr>
        <w:t xml:space="preserve"> </w:t>
      </w:r>
    </w:p>
    <w:p w14:paraId="5C0ABF00" w14:textId="77777777" w:rsidR="006254DF" w:rsidRPr="009C6256" w:rsidRDefault="006254DF" w:rsidP="006254DF">
      <w:pPr>
        <w:rPr>
          <w:rFonts w:ascii="Adani Regular" w:hAnsi="Adani Regular"/>
          <w:sz w:val="20"/>
          <w:szCs w:val="20"/>
          <w:lang w:eastAsia="en-IN"/>
        </w:rPr>
      </w:pPr>
      <w:r w:rsidRPr="009C6256">
        <w:rPr>
          <w:rFonts w:ascii="Adani Regular" w:hAnsi="Adani Regular"/>
          <w:sz w:val="20"/>
          <w:szCs w:val="20"/>
          <w:lang w:eastAsia="en-IN"/>
        </w:rPr>
        <w:t xml:space="preserve">Suppliers (both incumbent and new) are segmented and tagged to either GCP or BUTC. </w:t>
      </w:r>
      <w:r w:rsidRPr="009C6256">
        <w:rPr>
          <w:rFonts w:ascii="Adani Regular" w:hAnsi="Adani Regular"/>
          <w:b/>
          <w:sz w:val="20"/>
          <w:szCs w:val="20"/>
          <w:lang w:eastAsia="en-IN"/>
        </w:rPr>
        <w:t xml:space="preserve">For each supplier, Lead GCP/ BUTC will play the role of supplier relationship manager (SRM) in consultation with respective GCP Leads (as applicable for their respective spends) to manage the relationship with supplier as per Supplier Lifecycle Management (SLM) strategy. </w:t>
      </w:r>
      <w:r w:rsidRPr="009C6256">
        <w:rPr>
          <w:rFonts w:ascii="Adani Regular" w:hAnsi="Adani Regular"/>
          <w:sz w:val="20"/>
          <w:szCs w:val="20"/>
          <w:lang w:eastAsia="en-IN"/>
        </w:rPr>
        <w:t>The following could be possible relationship scenarios and their management approach:</w:t>
      </w:r>
    </w:p>
    <w:p w14:paraId="234E3DF7" w14:textId="77777777" w:rsidR="006254DF" w:rsidRPr="009C6256" w:rsidRDefault="006254DF" w:rsidP="00C0256B">
      <w:pPr>
        <w:widowControl/>
        <w:numPr>
          <w:ilvl w:val="0"/>
          <w:numId w:val="134"/>
        </w:numPr>
        <w:autoSpaceDE/>
        <w:autoSpaceDN/>
        <w:spacing w:after="160" w:line="259" w:lineRule="auto"/>
        <w:rPr>
          <w:rFonts w:ascii="Adani Regular" w:hAnsi="Adani Regular"/>
          <w:sz w:val="20"/>
          <w:szCs w:val="20"/>
          <w:lang w:eastAsia="en-IN"/>
        </w:rPr>
      </w:pPr>
      <w:r w:rsidRPr="009C6256">
        <w:rPr>
          <w:rFonts w:ascii="Adani Regular" w:hAnsi="Adani Regular"/>
          <w:sz w:val="20"/>
          <w:szCs w:val="20"/>
          <w:lang w:eastAsia="en-IN"/>
        </w:rPr>
        <w:t>Suppliers catering needs of multiple GCP, relationship is managed by Lead GCP designated SRM with CRM/ KAM of supplier/ contractor</w:t>
      </w:r>
    </w:p>
    <w:p w14:paraId="0BABF3D7" w14:textId="77777777" w:rsidR="006254DF" w:rsidRPr="009C6256" w:rsidRDefault="006254DF" w:rsidP="00C0256B">
      <w:pPr>
        <w:widowControl/>
        <w:numPr>
          <w:ilvl w:val="0"/>
          <w:numId w:val="134"/>
        </w:numPr>
        <w:autoSpaceDE/>
        <w:autoSpaceDN/>
        <w:spacing w:after="160" w:line="259" w:lineRule="auto"/>
        <w:rPr>
          <w:rFonts w:ascii="Adani Regular" w:hAnsi="Adani Regular"/>
          <w:sz w:val="20"/>
          <w:szCs w:val="20"/>
          <w:lang w:eastAsia="en-IN"/>
        </w:rPr>
      </w:pPr>
      <w:r w:rsidRPr="009C6256">
        <w:rPr>
          <w:rFonts w:ascii="Adani Regular" w:hAnsi="Adani Regular"/>
          <w:sz w:val="20"/>
          <w:szCs w:val="20"/>
          <w:lang w:eastAsia="en-IN"/>
        </w:rPr>
        <w:t>Suppliers catering needs of BUTC specific requirements, relationship is managed by BUTC designated SRM with CRM/ KAM of supplier/ contractor</w:t>
      </w:r>
    </w:p>
    <w:p w14:paraId="5EB6410A" w14:textId="77777777" w:rsidR="006254DF" w:rsidRPr="00552B4D" w:rsidRDefault="006254DF" w:rsidP="00C0256B">
      <w:pPr>
        <w:pStyle w:val="ListParagraph"/>
        <w:widowControl/>
        <w:numPr>
          <w:ilvl w:val="0"/>
          <w:numId w:val="134"/>
        </w:numPr>
        <w:autoSpaceDE/>
        <w:autoSpaceDN/>
        <w:spacing w:after="160" w:line="259" w:lineRule="auto"/>
        <w:contextualSpacing/>
        <w:rPr>
          <w:rFonts w:ascii="Adani Regular" w:hAnsi="Adani Regular"/>
          <w:sz w:val="20"/>
          <w:szCs w:val="20"/>
        </w:rPr>
      </w:pPr>
      <w:r w:rsidRPr="009C6256">
        <w:rPr>
          <w:rFonts w:ascii="Adani Regular" w:hAnsi="Adani Regular"/>
          <w:sz w:val="20"/>
          <w:szCs w:val="20"/>
          <w:lang w:eastAsia="en-IN"/>
        </w:rPr>
        <w:t>Suppliers catering needs of GCP and BUTCs, relationship is managed by GCP designated SRM (in consultation with BUTC) with CRM/ KAM of supplier/ contractor</w:t>
      </w:r>
    </w:p>
    <w:p w14:paraId="10EA16D8" w14:textId="77777777" w:rsidR="006254DF" w:rsidRPr="00552B4D" w:rsidRDefault="006254DF" w:rsidP="006254DF">
      <w:pPr>
        <w:jc w:val="both"/>
        <w:rPr>
          <w:rFonts w:ascii="Adani Regular" w:hAnsi="Adani Regular" w:cstheme="minorHAnsi"/>
          <w:sz w:val="20"/>
          <w:szCs w:val="20"/>
        </w:rPr>
      </w:pPr>
      <w:r w:rsidRPr="00552B4D">
        <w:rPr>
          <w:rFonts w:ascii="Adani Regular" w:hAnsi="Adani Regular" w:cstheme="minorHAnsi"/>
          <w:sz w:val="20"/>
          <w:szCs w:val="20"/>
        </w:rPr>
        <w:t>Supplier Segmentation can be defined as per below supplier segmentation guidelines:</w:t>
      </w:r>
    </w:p>
    <w:tbl>
      <w:tblPr>
        <w:tblStyle w:val="TableGrid"/>
        <w:tblpPr w:leftFromText="180" w:rightFromText="180" w:vertAnchor="text" w:tblpY="1"/>
        <w:tblOverlap w:val="never"/>
        <w:tblW w:w="10345" w:type="dxa"/>
        <w:tblLook w:val="04A0" w:firstRow="1" w:lastRow="0" w:firstColumn="1" w:lastColumn="0" w:noHBand="0" w:noVBand="1"/>
      </w:tblPr>
      <w:tblGrid>
        <w:gridCol w:w="2065"/>
        <w:gridCol w:w="8280"/>
      </w:tblGrid>
      <w:tr w:rsidR="006254DF" w:rsidRPr="00552B4D" w14:paraId="55CFEBA2" w14:textId="77777777" w:rsidTr="00A26AD0">
        <w:trPr>
          <w:trHeight w:val="241"/>
        </w:trPr>
        <w:tc>
          <w:tcPr>
            <w:tcW w:w="2065" w:type="dxa"/>
            <w:shd w:val="clear" w:color="auto" w:fill="DBE5F1" w:themeFill="accent1" w:themeFillTint="33"/>
            <w:vAlign w:val="center"/>
          </w:tcPr>
          <w:p w14:paraId="7F7B19C2" w14:textId="77777777" w:rsidR="006254DF" w:rsidRPr="00552B4D" w:rsidRDefault="006254DF" w:rsidP="00A26AD0">
            <w:pPr>
              <w:rPr>
                <w:rFonts w:ascii="Adani Regular" w:hAnsi="Adani Regular" w:cstheme="minorHAnsi"/>
                <w:b/>
                <w:sz w:val="20"/>
                <w:szCs w:val="20"/>
              </w:rPr>
            </w:pPr>
            <w:r w:rsidRPr="00552B4D">
              <w:rPr>
                <w:rFonts w:ascii="Adani Regular" w:hAnsi="Adani Regular"/>
                <w:b/>
                <w:spacing w:val="-2"/>
                <w:sz w:val="20"/>
              </w:rPr>
              <w:t xml:space="preserve"> </w:t>
            </w:r>
            <w:r w:rsidRPr="00552B4D">
              <w:rPr>
                <w:rFonts w:ascii="Adani Regular" w:hAnsi="Adani Regular"/>
                <w:b/>
                <w:sz w:val="20"/>
              </w:rPr>
              <w:t>Supplier segment</w:t>
            </w:r>
          </w:p>
        </w:tc>
        <w:tc>
          <w:tcPr>
            <w:tcW w:w="8280" w:type="dxa"/>
            <w:shd w:val="clear" w:color="auto" w:fill="DBE5F1" w:themeFill="accent1" w:themeFillTint="33"/>
            <w:vAlign w:val="center"/>
          </w:tcPr>
          <w:p w14:paraId="309817A5" w14:textId="77777777" w:rsidR="006254DF" w:rsidRPr="00552B4D" w:rsidRDefault="006254DF" w:rsidP="00A26AD0">
            <w:pPr>
              <w:jc w:val="center"/>
              <w:rPr>
                <w:rFonts w:ascii="Adani Regular" w:hAnsi="Adani Regular" w:cstheme="minorHAnsi"/>
                <w:b/>
                <w:sz w:val="20"/>
                <w:szCs w:val="20"/>
              </w:rPr>
            </w:pPr>
            <w:r w:rsidRPr="00552B4D">
              <w:rPr>
                <w:rFonts w:ascii="Adani Regular" w:hAnsi="Adani Regular" w:cstheme="minorHAnsi"/>
                <w:b/>
                <w:sz w:val="20"/>
                <w:szCs w:val="20"/>
              </w:rPr>
              <w:t>Measurable parameters</w:t>
            </w:r>
          </w:p>
        </w:tc>
      </w:tr>
      <w:tr w:rsidR="006254DF" w:rsidRPr="00552B4D" w14:paraId="2A1C1D0B" w14:textId="77777777" w:rsidTr="00A26AD0">
        <w:trPr>
          <w:trHeight w:val="1263"/>
        </w:trPr>
        <w:tc>
          <w:tcPr>
            <w:tcW w:w="2065" w:type="dxa"/>
            <w:vAlign w:val="center"/>
          </w:tcPr>
          <w:p w14:paraId="248F85C3" w14:textId="77777777" w:rsidR="006254DF" w:rsidRPr="00552B4D" w:rsidRDefault="006254DF" w:rsidP="00A26AD0">
            <w:pPr>
              <w:rPr>
                <w:rFonts w:ascii="Adani Regular" w:hAnsi="Adani Regular" w:cstheme="minorHAnsi"/>
                <w:sz w:val="20"/>
                <w:szCs w:val="20"/>
              </w:rPr>
            </w:pPr>
            <w:r w:rsidRPr="00552B4D">
              <w:rPr>
                <w:rFonts w:ascii="Adani Regular" w:hAnsi="Adani Regular"/>
                <w:sz w:val="20"/>
              </w:rPr>
              <w:t>Strategic</w:t>
            </w:r>
            <w:r w:rsidRPr="00552B4D">
              <w:rPr>
                <w:rFonts w:ascii="Adani Regular" w:hAnsi="Adani Regular"/>
                <w:spacing w:val="-5"/>
                <w:sz w:val="20"/>
              </w:rPr>
              <w:t xml:space="preserve"> </w:t>
            </w:r>
          </w:p>
        </w:tc>
        <w:tc>
          <w:tcPr>
            <w:tcW w:w="8280" w:type="dxa"/>
            <w:vAlign w:val="center"/>
          </w:tcPr>
          <w:p w14:paraId="310B5080" w14:textId="77777777" w:rsidR="006254DF" w:rsidRPr="009C6256" w:rsidRDefault="006254DF" w:rsidP="00A26AD0">
            <w:pPr>
              <w:rPr>
                <w:rFonts w:ascii="Adani Regular" w:hAnsi="Adani Regular"/>
                <w:sz w:val="20"/>
                <w:szCs w:val="20"/>
                <w:lang w:eastAsia="en-IN"/>
              </w:rPr>
            </w:pPr>
            <w:r w:rsidRPr="009C6256">
              <w:rPr>
                <w:rFonts w:ascii="Adani Regular" w:hAnsi="Adani Regular"/>
                <w:sz w:val="20"/>
                <w:szCs w:val="20"/>
                <w:lang w:eastAsia="en-IN"/>
              </w:rPr>
              <w:t xml:space="preserve">Suppliers who are critical </w:t>
            </w:r>
            <w:proofErr w:type="gramStart"/>
            <w:r w:rsidRPr="009C6256">
              <w:rPr>
                <w:rFonts w:ascii="Adani Regular" w:hAnsi="Adani Regular"/>
                <w:sz w:val="20"/>
                <w:szCs w:val="20"/>
                <w:lang w:eastAsia="en-IN"/>
              </w:rPr>
              <w:t>to</w:t>
            </w:r>
            <w:proofErr w:type="gramEnd"/>
            <w:r w:rsidRPr="009C6256">
              <w:rPr>
                <w:rFonts w:ascii="Adani Regular" w:hAnsi="Adani Regular"/>
                <w:sz w:val="20"/>
                <w:szCs w:val="20"/>
                <w:lang w:eastAsia="en-IN"/>
              </w:rPr>
              <w:t xml:space="preserve"> business operations (single or multiple touchpoints) and provide products and services that are hard to replace, with limited supplies and with a high level of organizational dependency. Any discontinuity with such supplier leads to significant impact on business continuity and future growth. Strategies to manage such suppliers may include:</w:t>
            </w:r>
          </w:p>
          <w:p w14:paraId="1A1BFCFE" w14:textId="77777777" w:rsidR="006254DF" w:rsidRPr="009C6256" w:rsidRDefault="006254DF" w:rsidP="00C0256B">
            <w:pPr>
              <w:widowControl/>
              <w:numPr>
                <w:ilvl w:val="0"/>
                <w:numId w:val="136"/>
              </w:numPr>
              <w:autoSpaceDE/>
              <w:autoSpaceDN/>
              <w:rPr>
                <w:rFonts w:ascii="Adani Regular" w:hAnsi="Adani Regular"/>
                <w:sz w:val="20"/>
                <w:szCs w:val="20"/>
                <w:lang w:eastAsia="en-IN"/>
              </w:rPr>
            </w:pPr>
            <w:r w:rsidRPr="009C6256">
              <w:rPr>
                <w:rFonts w:ascii="Adani Regular" w:hAnsi="Adani Regular"/>
                <w:sz w:val="20"/>
                <w:szCs w:val="20"/>
                <w:lang w:eastAsia="en-IN"/>
              </w:rPr>
              <w:t>Collaboration to foster close relationships and strategic alliance through long term contracts, mergers and acquisitions, joint ventures, etc.</w:t>
            </w:r>
          </w:p>
          <w:p w14:paraId="3EC5627B" w14:textId="77777777" w:rsidR="006254DF" w:rsidRDefault="006254DF" w:rsidP="00C0256B">
            <w:pPr>
              <w:widowControl/>
              <w:numPr>
                <w:ilvl w:val="0"/>
                <w:numId w:val="136"/>
              </w:numPr>
              <w:autoSpaceDE/>
              <w:autoSpaceDN/>
              <w:rPr>
                <w:rFonts w:ascii="Adani Regular" w:hAnsi="Adani Regular"/>
                <w:sz w:val="20"/>
                <w:szCs w:val="20"/>
                <w:lang w:eastAsia="en-IN"/>
              </w:rPr>
            </w:pPr>
            <w:r w:rsidRPr="009C6256">
              <w:rPr>
                <w:rFonts w:ascii="Adani Regular" w:hAnsi="Adani Regular"/>
                <w:sz w:val="20"/>
                <w:szCs w:val="20"/>
                <w:lang w:eastAsia="en-IN"/>
              </w:rPr>
              <w:t>Performance management metrics designed to collaborate for innovation</w:t>
            </w:r>
          </w:p>
          <w:p w14:paraId="355FEA17" w14:textId="77777777" w:rsidR="006254DF" w:rsidRPr="009C6256" w:rsidRDefault="006254DF" w:rsidP="00C0256B">
            <w:pPr>
              <w:widowControl/>
              <w:numPr>
                <w:ilvl w:val="0"/>
                <w:numId w:val="136"/>
              </w:numPr>
              <w:autoSpaceDE/>
              <w:autoSpaceDN/>
              <w:rPr>
                <w:rFonts w:ascii="Adani Regular" w:hAnsi="Adani Regular"/>
                <w:sz w:val="20"/>
                <w:szCs w:val="20"/>
                <w:lang w:eastAsia="en-IN"/>
              </w:rPr>
            </w:pPr>
            <w:r>
              <w:rPr>
                <w:rFonts w:ascii="Adani Regular" w:hAnsi="Adani Regular"/>
                <w:sz w:val="20"/>
                <w:szCs w:val="20"/>
                <w:lang w:eastAsia="en-IN"/>
              </w:rPr>
              <w:t>Contingency plans based on focused risk assessments</w:t>
            </w:r>
          </w:p>
          <w:p w14:paraId="3BA4534A" w14:textId="77777777" w:rsidR="006254DF" w:rsidRPr="00552B4D" w:rsidRDefault="006254DF" w:rsidP="00A26AD0"/>
        </w:tc>
      </w:tr>
      <w:tr w:rsidR="006254DF" w:rsidRPr="00552B4D" w14:paraId="05CE837F" w14:textId="77777777" w:rsidTr="00A26AD0">
        <w:trPr>
          <w:trHeight w:val="998"/>
        </w:trPr>
        <w:tc>
          <w:tcPr>
            <w:tcW w:w="2065" w:type="dxa"/>
            <w:vAlign w:val="center"/>
          </w:tcPr>
          <w:p w14:paraId="1392FCB3" w14:textId="77777777" w:rsidR="006254DF" w:rsidRPr="00552B4D" w:rsidRDefault="006254DF" w:rsidP="00A26AD0">
            <w:pPr>
              <w:rPr>
                <w:rFonts w:ascii="Adani Regular" w:hAnsi="Adani Regular" w:cstheme="minorHAnsi"/>
                <w:sz w:val="20"/>
                <w:szCs w:val="20"/>
                <w:highlight w:val="yellow"/>
              </w:rPr>
            </w:pPr>
            <w:r w:rsidRPr="00552B4D">
              <w:rPr>
                <w:rFonts w:ascii="Adani Regular" w:hAnsi="Adani Regular"/>
                <w:sz w:val="20"/>
              </w:rPr>
              <w:t xml:space="preserve">Essential </w:t>
            </w:r>
          </w:p>
        </w:tc>
        <w:tc>
          <w:tcPr>
            <w:tcW w:w="8280" w:type="dxa"/>
            <w:vAlign w:val="center"/>
          </w:tcPr>
          <w:p w14:paraId="08F5205E" w14:textId="77777777" w:rsidR="006254DF" w:rsidRPr="009C6256" w:rsidRDefault="006254DF" w:rsidP="00A26AD0">
            <w:pPr>
              <w:rPr>
                <w:rFonts w:ascii="Adani Regular" w:hAnsi="Adani Regular"/>
                <w:sz w:val="20"/>
                <w:szCs w:val="20"/>
                <w:lang w:eastAsia="en-IN"/>
              </w:rPr>
            </w:pPr>
            <w:r w:rsidRPr="009C6256">
              <w:rPr>
                <w:rFonts w:ascii="Adani Regular" w:hAnsi="Adani Regular"/>
                <w:sz w:val="20"/>
                <w:szCs w:val="20"/>
                <w:lang w:eastAsia="en-IN"/>
              </w:rPr>
              <w:t xml:space="preserve">Suppliers who are not as critical as strategic suppliers, however, are important for specific </w:t>
            </w:r>
            <w:proofErr w:type="gramStart"/>
            <w:r w:rsidRPr="009C6256">
              <w:rPr>
                <w:rFonts w:ascii="Adani Regular" w:hAnsi="Adani Regular"/>
                <w:sz w:val="20"/>
                <w:szCs w:val="20"/>
                <w:lang w:eastAsia="en-IN"/>
              </w:rPr>
              <w:t>project</w:t>
            </w:r>
            <w:proofErr w:type="gramEnd"/>
            <w:r w:rsidRPr="009C6256">
              <w:rPr>
                <w:rFonts w:ascii="Adani Regular" w:hAnsi="Adani Regular"/>
                <w:sz w:val="20"/>
                <w:szCs w:val="20"/>
                <w:lang w:eastAsia="en-IN"/>
              </w:rPr>
              <w:t xml:space="preserve"> or time-bound requirements. Suppliers in this segment will have unique capabilities which can create bottlenecks in the supply chain. Managing these suppliers is important to avoid disruption to operations.</w:t>
            </w:r>
          </w:p>
          <w:p w14:paraId="3EE7789C" w14:textId="77777777" w:rsidR="006254DF" w:rsidRPr="009C6256" w:rsidRDefault="006254DF" w:rsidP="00A26AD0">
            <w:pPr>
              <w:rPr>
                <w:rFonts w:ascii="Adani Regular" w:hAnsi="Adani Regular"/>
                <w:sz w:val="20"/>
                <w:szCs w:val="20"/>
                <w:lang w:eastAsia="en-IN"/>
              </w:rPr>
            </w:pPr>
            <w:r w:rsidRPr="009C6256">
              <w:rPr>
                <w:rFonts w:ascii="Adani Regular" w:hAnsi="Adani Regular"/>
                <w:sz w:val="20"/>
                <w:szCs w:val="20"/>
                <w:lang w:eastAsia="en-IN"/>
              </w:rPr>
              <w:t>Strategies to manage such suppliers may include:</w:t>
            </w:r>
          </w:p>
          <w:p w14:paraId="510AD6EE" w14:textId="77777777" w:rsidR="006254DF" w:rsidRPr="009C6256" w:rsidRDefault="006254DF" w:rsidP="00C0256B">
            <w:pPr>
              <w:widowControl/>
              <w:numPr>
                <w:ilvl w:val="0"/>
                <w:numId w:val="137"/>
              </w:numPr>
              <w:autoSpaceDE/>
              <w:autoSpaceDN/>
              <w:rPr>
                <w:rFonts w:ascii="Adani Regular" w:hAnsi="Adani Regular"/>
                <w:sz w:val="20"/>
                <w:szCs w:val="20"/>
                <w:lang w:eastAsia="en-IN"/>
              </w:rPr>
            </w:pPr>
            <w:r w:rsidRPr="009C6256">
              <w:rPr>
                <w:rFonts w:ascii="Adani Regular" w:hAnsi="Adani Regular"/>
                <w:sz w:val="20"/>
                <w:szCs w:val="20"/>
                <w:lang w:eastAsia="en-IN"/>
              </w:rPr>
              <w:t>Leverage buying power to negotiate favorable terms and conditions</w:t>
            </w:r>
          </w:p>
          <w:p w14:paraId="27E455A2" w14:textId="77777777" w:rsidR="006254DF" w:rsidRPr="009C6256" w:rsidRDefault="006254DF" w:rsidP="00C0256B">
            <w:pPr>
              <w:widowControl/>
              <w:numPr>
                <w:ilvl w:val="0"/>
                <w:numId w:val="137"/>
              </w:numPr>
              <w:autoSpaceDE/>
              <w:autoSpaceDN/>
              <w:rPr>
                <w:rFonts w:ascii="Adani Regular" w:hAnsi="Adani Regular"/>
                <w:sz w:val="20"/>
                <w:szCs w:val="20"/>
                <w:lang w:eastAsia="en-IN"/>
              </w:rPr>
            </w:pPr>
            <w:r w:rsidRPr="009C6256">
              <w:rPr>
                <w:rFonts w:ascii="Adani Regular" w:hAnsi="Adani Regular"/>
                <w:sz w:val="20"/>
                <w:szCs w:val="20"/>
                <w:lang w:eastAsia="en-IN"/>
              </w:rPr>
              <w:t>Regular assessment of performance for continuous improvement</w:t>
            </w:r>
          </w:p>
          <w:p w14:paraId="7DB5F446" w14:textId="77777777" w:rsidR="006254DF" w:rsidRPr="009C6256" w:rsidRDefault="006254DF" w:rsidP="00C0256B">
            <w:pPr>
              <w:widowControl/>
              <w:numPr>
                <w:ilvl w:val="0"/>
                <w:numId w:val="137"/>
              </w:numPr>
              <w:autoSpaceDE/>
              <w:autoSpaceDN/>
              <w:rPr>
                <w:rFonts w:ascii="Adani Regular" w:hAnsi="Adani Regular"/>
                <w:sz w:val="20"/>
                <w:szCs w:val="20"/>
                <w:lang w:eastAsia="en-IN"/>
              </w:rPr>
            </w:pPr>
            <w:r w:rsidRPr="009C6256">
              <w:rPr>
                <w:rFonts w:ascii="Adani Regular" w:hAnsi="Adani Regular"/>
                <w:sz w:val="20"/>
                <w:szCs w:val="20"/>
                <w:lang w:eastAsia="en-IN"/>
              </w:rPr>
              <w:t>Maintain flexible approach based on trade-off between cost and relationship, to leverage short term or specific project needs.</w:t>
            </w:r>
          </w:p>
          <w:p w14:paraId="48692C1F" w14:textId="77777777" w:rsidR="006254DF" w:rsidRPr="00552B4D" w:rsidRDefault="006254DF" w:rsidP="00C0256B">
            <w:pPr>
              <w:pStyle w:val="ListParagraph"/>
              <w:widowControl/>
              <w:numPr>
                <w:ilvl w:val="0"/>
                <w:numId w:val="137"/>
              </w:numPr>
              <w:autoSpaceDE/>
              <w:autoSpaceDN/>
              <w:spacing w:before="60" w:after="60"/>
              <w:contextualSpacing/>
              <w:rPr>
                <w:rFonts w:ascii="Adani Regular" w:hAnsi="Adani Regular" w:cstheme="minorHAnsi"/>
                <w:sz w:val="20"/>
                <w:szCs w:val="20"/>
              </w:rPr>
            </w:pPr>
            <w:r w:rsidRPr="009C6256">
              <w:rPr>
                <w:rFonts w:ascii="Adani Regular" w:hAnsi="Adani Regular"/>
                <w:sz w:val="20"/>
                <w:szCs w:val="20"/>
                <w:lang w:eastAsia="en-IN"/>
              </w:rPr>
              <w:t>Develop risk mitigation strategies e.g. safety stock, close monitoring of supplier related issues, alternate Supplier development etc.</w:t>
            </w:r>
          </w:p>
        </w:tc>
      </w:tr>
      <w:tr w:rsidR="006254DF" w:rsidRPr="00552B4D" w14:paraId="19B8F3EE" w14:textId="77777777" w:rsidTr="00A26AD0">
        <w:trPr>
          <w:trHeight w:val="1251"/>
        </w:trPr>
        <w:tc>
          <w:tcPr>
            <w:tcW w:w="2065" w:type="dxa"/>
            <w:vAlign w:val="center"/>
          </w:tcPr>
          <w:p w14:paraId="5E9757A2" w14:textId="77777777" w:rsidR="006254DF" w:rsidRPr="00552B4D" w:rsidRDefault="006254DF" w:rsidP="00A26AD0">
            <w:pPr>
              <w:rPr>
                <w:rFonts w:ascii="Adani Regular" w:hAnsi="Adani Regular" w:cstheme="minorHAnsi"/>
                <w:sz w:val="20"/>
                <w:szCs w:val="20"/>
              </w:rPr>
            </w:pPr>
            <w:r w:rsidRPr="00552B4D">
              <w:rPr>
                <w:rFonts w:ascii="Adani Regular" w:hAnsi="Adani Regular"/>
                <w:spacing w:val="-2"/>
                <w:sz w:val="20"/>
              </w:rPr>
              <w:t>Transactional</w:t>
            </w:r>
          </w:p>
        </w:tc>
        <w:tc>
          <w:tcPr>
            <w:tcW w:w="8280" w:type="dxa"/>
            <w:vAlign w:val="center"/>
          </w:tcPr>
          <w:p w14:paraId="6F09BA0A" w14:textId="77777777" w:rsidR="006254DF" w:rsidRPr="009C6256" w:rsidRDefault="006254DF" w:rsidP="00A26AD0">
            <w:pPr>
              <w:rPr>
                <w:rFonts w:ascii="Adani Regular" w:hAnsi="Adani Regular"/>
                <w:sz w:val="20"/>
                <w:szCs w:val="20"/>
                <w:lang w:eastAsia="en-IN"/>
              </w:rPr>
            </w:pPr>
            <w:r w:rsidRPr="009C6256">
              <w:rPr>
                <w:rFonts w:ascii="Adani Regular" w:hAnsi="Adani Regular"/>
                <w:sz w:val="20"/>
                <w:szCs w:val="20"/>
                <w:lang w:eastAsia="en-IN"/>
              </w:rPr>
              <w:t>Suppliers offering products / services readily available in the market and not critical to business operations, with multiple supplier options to choose from enabling easy shift in a cost-effective manner. Strategies to manage such suppliers may include:</w:t>
            </w:r>
          </w:p>
          <w:p w14:paraId="633309D1" w14:textId="77777777" w:rsidR="006254DF" w:rsidRPr="009C6256" w:rsidRDefault="006254DF" w:rsidP="00C0256B">
            <w:pPr>
              <w:widowControl/>
              <w:numPr>
                <w:ilvl w:val="0"/>
                <w:numId w:val="138"/>
              </w:numPr>
              <w:autoSpaceDE/>
              <w:autoSpaceDN/>
              <w:rPr>
                <w:rFonts w:ascii="Adani Regular" w:hAnsi="Adani Regular"/>
                <w:sz w:val="20"/>
                <w:szCs w:val="20"/>
                <w:lang w:eastAsia="en-IN"/>
              </w:rPr>
            </w:pPr>
            <w:r w:rsidRPr="009C6256">
              <w:rPr>
                <w:rFonts w:ascii="Adani Regular" w:hAnsi="Adani Regular"/>
                <w:sz w:val="20"/>
                <w:szCs w:val="20"/>
                <w:lang w:eastAsia="en-IN"/>
              </w:rPr>
              <w:t>Standardization of procurement processes through automation like competitive e- bidding to reduce complexity and administrative burden</w:t>
            </w:r>
          </w:p>
          <w:p w14:paraId="380C7E41" w14:textId="77777777" w:rsidR="006254DF" w:rsidRPr="009C6256" w:rsidRDefault="006254DF" w:rsidP="00C0256B">
            <w:pPr>
              <w:widowControl/>
              <w:numPr>
                <w:ilvl w:val="0"/>
                <w:numId w:val="138"/>
              </w:numPr>
              <w:autoSpaceDE/>
              <w:autoSpaceDN/>
              <w:rPr>
                <w:rFonts w:ascii="Adani Regular" w:hAnsi="Adani Regular"/>
                <w:sz w:val="20"/>
                <w:szCs w:val="20"/>
                <w:lang w:eastAsia="en-IN"/>
              </w:rPr>
            </w:pPr>
            <w:r w:rsidRPr="009C6256">
              <w:rPr>
                <w:rFonts w:ascii="Adani Regular" w:hAnsi="Adani Regular"/>
                <w:sz w:val="20"/>
                <w:szCs w:val="20"/>
                <w:lang w:eastAsia="en-IN"/>
              </w:rPr>
              <w:t>Focus on cost effectiveness than building supplier relationships</w:t>
            </w:r>
          </w:p>
          <w:p w14:paraId="52544998" w14:textId="77777777" w:rsidR="006254DF" w:rsidRPr="009C6256" w:rsidRDefault="006254DF" w:rsidP="00C0256B">
            <w:pPr>
              <w:widowControl/>
              <w:numPr>
                <w:ilvl w:val="0"/>
                <w:numId w:val="138"/>
              </w:numPr>
              <w:autoSpaceDE/>
              <w:autoSpaceDN/>
              <w:rPr>
                <w:rFonts w:ascii="Adani Regular" w:hAnsi="Adani Regular"/>
                <w:sz w:val="20"/>
                <w:szCs w:val="20"/>
                <w:lang w:eastAsia="en-IN"/>
              </w:rPr>
            </w:pPr>
            <w:r w:rsidRPr="009C6256">
              <w:rPr>
                <w:rFonts w:ascii="Adani Regular" w:hAnsi="Adani Regular"/>
                <w:sz w:val="20"/>
                <w:szCs w:val="20"/>
                <w:lang w:eastAsia="en-IN"/>
              </w:rPr>
              <w:t>Simplified contracts with standard terms and conditions favorable to business</w:t>
            </w:r>
          </w:p>
          <w:p w14:paraId="06983F16" w14:textId="77777777" w:rsidR="006254DF" w:rsidRPr="00552B4D" w:rsidRDefault="006254DF" w:rsidP="00C0256B">
            <w:pPr>
              <w:pStyle w:val="ListParagraph"/>
              <w:widowControl/>
              <w:numPr>
                <w:ilvl w:val="0"/>
                <w:numId w:val="138"/>
              </w:numPr>
              <w:autoSpaceDE/>
              <w:autoSpaceDN/>
              <w:spacing w:before="60" w:after="60"/>
              <w:contextualSpacing/>
              <w:rPr>
                <w:rFonts w:ascii="Adani Regular" w:hAnsi="Adani Regular" w:cstheme="minorHAnsi"/>
                <w:sz w:val="20"/>
                <w:szCs w:val="20"/>
              </w:rPr>
            </w:pPr>
            <w:r w:rsidRPr="009C6256">
              <w:rPr>
                <w:rFonts w:ascii="Adani Regular" w:hAnsi="Adani Regular"/>
                <w:sz w:val="20"/>
                <w:szCs w:val="20"/>
                <w:lang w:eastAsia="en-IN"/>
              </w:rPr>
              <w:t>Tail management and Supplier consolidation</w:t>
            </w:r>
          </w:p>
        </w:tc>
      </w:tr>
    </w:tbl>
    <w:p w14:paraId="6772A921" w14:textId="77777777" w:rsidR="006254DF" w:rsidRDefault="006254DF" w:rsidP="006254DF">
      <w:pPr>
        <w:jc w:val="both"/>
        <w:rPr>
          <w:rFonts w:ascii="Adani Regular" w:hAnsi="Adani Regular"/>
          <w:b/>
          <w:sz w:val="20"/>
          <w:szCs w:val="20"/>
          <w:lang w:eastAsia="en-IN"/>
        </w:rPr>
      </w:pPr>
    </w:p>
    <w:p w14:paraId="3F0F6824" w14:textId="77777777" w:rsidR="00852106" w:rsidRDefault="00852106" w:rsidP="006254DF">
      <w:pPr>
        <w:jc w:val="both"/>
        <w:rPr>
          <w:rFonts w:ascii="Adani Regular" w:hAnsi="Adani Regular"/>
          <w:b/>
          <w:sz w:val="20"/>
          <w:szCs w:val="20"/>
          <w:lang w:eastAsia="en-IN"/>
        </w:rPr>
      </w:pPr>
    </w:p>
    <w:p w14:paraId="20CE3814" w14:textId="77777777" w:rsidR="00852106" w:rsidRDefault="00852106" w:rsidP="006254DF">
      <w:pPr>
        <w:jc w:val="both"/>
        <w:rPr>
          <w:rFonts w:ascii="Adani Regular" w:hAnsi="Adani Regular"/>
          <w:b/>
          <w:sz w:val="20"/>
          <w:szCs w:val="20"/>
          <w:lang w:eastAsia="en-IN"/>
        </w:rPr>
      </w:pPr>
    </w:p>
    <w:p w14:paraId="126A7492" w14:textId="77777777" w:rsidR="00852106" w:rsidRDefault="00852106" w:rsidP="006254DF">
      <w:pPr>
        <w:jc w:val="both"/>
        <w:rPr>
          <w:rFonts w:ascii="Adani Regular" w:hAnsi="Adani Regular"/>
          <w:b/>
          <w:sz w:val="20"/>
          <w:szCs w:val="20"/>
          <w:lang w:eastAsia="en-IN"/>
        </w:rPr>
      </w:pPr>
    </w:p>
    <w:p w14:paraId="33FDD950" w14:textId="77777777" w:rsidR="00852106" w:rsidRDefault="00852106" w:rsidP="006254DF">
      <w:pPr>
        <w:jc w:val="both"/>
        <w:rPr>
          <w:rFonts w:ascii="Adani Regular" w:hAnsi="Adani Regular"/>
          <w:b/>
          <w:sz w:val="20"/>
          <w:szCs w:val="20"/>
          <w:lang w:eastAsia="en-IN"/>
        </w:rPr>
      </w:pPr>
    </w:p>
    <w:p w14:paraId="444CDC4C" w14:textId="77777777" w:rsidR="00852106" w:rsidRDefault="00852106" w:rsidP="006254DF">
      <w:pPr>
        <w:jc w:val="both"/>
        <w:rPr>
          <w:rFonts w:ascii="Adani Regular" w:hAnsi="Adani Regular"/>
          <w:b/>
          <w:sz w:val="20"/>
          <w:szCs w:val="20"/>
          <w:lang w:eastAsia="en-IN"/>
        </w:rPr>
      </w:pPr>
    </w:p>
    <w:p w14:paraId="10E6D99F" w14:textId="77777777" w:rsidR="00852106" w:rsidRDefault="00852106" w:rsidP="006254DF">
      <w:pPr>
        <w:jc w:val="both"/>
        <w:rPr>
          <w:rFonts w:ascii="Adani Regular" w:hAnsi="Adani Regular"/>
          <w:b/>
          <w:sz w:val="20"/>
          <w:szCs w:val="20"/>
          <w:lang w:eastAsia="en-IN"/>
        </w:rPr>
      </w:pPr>
    </w:p>
    <w:p w14:paraId="7FF109C6" w14:textId="77777777" w:rsidR="00852106" w:rsidRDefault="00852106" w:rsidP="006254DF">
      <w:pPr>
        <w:jc w:val="both"/>
        <w:rPr>
          <w:rFonts w:ascii="Adani Regular" w:hAnsi="Adani Regular"/>
          <w:b/>
          <w:sz w:val="20"/>
          <w:szCs w:val="20"/>
          <w:lang w:eastAsia="en-IN"/>
        </w:rPr>
      </w:pPr>
    </w:p>
    <w:p w14:paraId="6E0B0D82" w14:textId="77777777" w:rsidR="00852106" w:rsidRDefault="00852106" w:rsidP="006254DF">
      <w:pPr>
        <w:jc w:val="both"/>
        <w:rPr>
          <w:rFonts w:ascii="Adani Regular" w:hAnsi="Adani Regular"/>
          <w:b/>
          <w:sz w:val="20"/>
          <w:szCs w:val="20"/>
          <w:lang w:eastAsia="en-IN"/>
        </w:rPr>
      </w:pPr>
    </w:p>
    <w:p w14:paraId="068CBE83" w14:textId="77777777" w:rsidR="00852106" w:rsidRDefault="00852106" w:rsidP="006254DF">
      <w:pPr>
        <w:jc w:val="both"/>
        <w:rPr>
          <w:rFonts w:ascii="Adani Regular" w:hAnsi="Adani Regular"/>
          <w:b/>
          <w:sz w:val="20"/>
          <w:szCs w:val="20"/>
          <w:lang w:eastAsia="en-IN"/>
        </w:rPr>
      </w:pPr>
    </w:p>
    <w:p w14:paraId="12B77B64" w14:textId="77777777" w:rsidR="00852106" w:rsidRDefault="00852106" w:rsidP="006254DF">
      <w:pPr>
        <w:jc w:val="both"/>
        <w:rPr>
          <w:rFonts w:ascii="Adani Regular" w:hAnsi="Adani Regular"/>
          <w:b/>
          <w:sz w:val="20"/>
          <w:szCs w:val="20"/>
          <w:lang w:eastAsia="en-IN"/>
        </w:rPr>
      </w:pPr>
    </w:p>
    <w:p w14:paraId="7FDE964D" w14:textId="77777777" w:rsidR="00852106" w:rsidRDefault="00852106" w:rsidP="006254DF">
      <w:pPr>
        <w:jc w:val="both"/>
        <w:rPr>
          <w:rFonts w:ascii="Adani Regular" w:hAnsi="Adani Regular"/>
          <w:b/>
          <w:sz w:val="20"/>
          <w:szCs w:val="20"/>
          <w:lang w:eastAsia="en-IN"/>
        </w:rPr>
      </w:pPr>
    </w:p>
    <w:p w14:paraId="3D5D0843" w14:textId="77777777" w:rsidR="00852106" w:rsidRDefault="00852106" w:rsidP="006254DF">
      <w:pPr>
        <w:jc w:val="both"/>
        <w:rPr>
          <w:rFonts w:ascii="Adani Regular" w:hAnsi="Adani Regular"/>
          <w:b/>
          <w:sz w:val="20"/>
          <w:szCs w:val="20"/>
          <w:lang w:eastAsia="en-IN"/>
        </w:rPr>
      </w:pPr>
    </w:p>
    <w:p w14:paraId="2DFBE934" w14:textId="77777777" w:rsidR="00852106" w:rsidRDefault="00852106" w:rsidP="006254DF">
      <w:pPr>
        <w:jc w:val="both"/>
        <w:rPr>
          <w:rFonts w:ascii="Adani Regular" w:hAnsi="Adani Regular"/>
          <w:b/>
          <w:sz w:val="20"/>
          <w:szCs w:val="20"/>
          <w:lang w:eastAsia="en-IN"/>
        </w:rPr>
      </w:pPr>
    </w:p>
    <w:p w14:paraId="6B2366E5" w14:textId="77777777" w:rsidR="00852106" w:rsidRDefault="00852106" w:rsidP="006254DF">
      <w:pPr>
        <w:jc w:val="both"/>
        <w:rPr>
          <w:rFonts w:ascii="Adani Regular" w:hAnsi="Adani Regular"/>
          <w:b/>
          <w:sz w:val="20"/>
          <w:szCs w:val="20"/>
          <w:lang w:eastAsia="en-IN"/>
        </w:rPr>
      </w:pPr>
    </w:p>
    <w:p w14:paraId="57555219" w14:textId="77777777" w:rsidR="00852106" w:rsidRDefault="00852106" w:rsidP="006254DF">
      <w:pPr>
        <w:jc w:val="both"/>
        <w:rPr>
          <w:rFonts w:ascii="Adani Regular" w:hAnsi="Adani Regular"/>
          <w:b/>
          <w:sz w:val="20"/>
          <w:szCs w:val="20"/>
          <w:lang w:eastAsia="en-IN"/>
        </w:rPr>
      </w:pPr>
    </w:p>
    <w:p w14:paraId="2462E881" w14:textId="77777777" w:rsidR="00852106" w:rsidRDefault="00852106" w:rsidP="006254DF">
      <w:pPr>
        <w:jc w:val="both"/>
        <w:rPr>
          <w:rFonts w:ascii="Adani Regular" w:hAnsi="Adani Regular"/>
          <w:b/>
          <w:sz w:val="20"/>
          <w:szCs w:val="20"/>
          <w:lang w:eastAsia="en-IN"/>
        </w:rPr>
      </w:pPr>
    </w:p>
    <w:p w14:paraId="673B9B7F" w14:textId="77777777" w:rsidR="00852106" w:rsidRDefault="00852106" w:rsidP="006254DF">
      <w:pPr>
        <w:jc w:val="both"/>
        <w:rPr>
          <w:rFonts w:ascii="Adani Regular" w:hAnsi="Adani Regular"/>
          <w:b/>
          <w:sz w:val="20"/>
          <w:szCs w:val="20"/>
          <w:lang w:eastAsia="en-IN"/>
        </w:rPr>
      </w:pPr>
    </w:p>
    <w:p w14:paraId="6A7C0980" w14:textId="77777777" w:rsidR="00852106" w:rsidRDefault="00852106" w:rsidP="006254DF">
      <w:pPr>
        <w:jc w:val="both"/>
        <w:rPr>
          <w:rFonts w:ascii="Adani Regular" w:hAnsi="Adani Regular"/>
          <w:b/>
          <w:sz w:val="20"/>
          <w:szCs w:val="20"/>
          <w:lang w:eastAsia="en-IN"/>
        </w:rPr>
      </w:pPr>
    </w:p>
    <w:p w14:paraId="1D424547" w14:textId="77777777" w:rsidR="00852106" w:rsidRDefault="00852106" w:rsidP="006254DF">
      <w:pPr>
        <w:jc w:val="both"/>
        <w:rPr>
          <w:rFonts w:ascii="Adani Regular" w:hAnsi="Adani Regular"/>
          <w:b/>
          <w:sz w:val="20"/>
          <w:szCs w:val="20"/>
          <w:lang w:eastAsia="en-IN"/>
        </w:rPr>
      </w:pPr>
    </w:p>
    <w:p w14:paraId="4D7D0DD2" w14:textId="77777777" w:rsidR="00852106" w:rsidRDefault="00852106" w:rsidP="006254DF">
      <w:pPr>
        <w:jc w:val="both"/>
        <w:rPr>
          <w:rFonts w:ascii="Adani Regular" w:hAnsi="Adani Regular"/>
          <w:b/>
          <w:sz w:val="20"/>
          <w:szCs w:val="20"/>
          <w:lang w:eastAsia="en-IN"/>
        </w:rPr>
      </w:pPr>
    </w:p>
    <w:p w14:paraId="6B08C3B1" w14:textId="77777777" w:rsidR="00852106" w:rsidRDefault="00852106" w:rsidP="006254DF">
      <w:pPr>
        <w:jc w:val="both"/>
        <w:rPr>
          <w:rFonts w:ascii="Adani Regular" w:hAnsi="Adani Regular"/>
          <w:b/>
          <w:sz w:val="20"/>
          <w:szCs w:val="20"/>
          <w:lang w:eastAsia="en-IN"/>
        </w:rPr>
      </w:pPr>
    </w:p>
    <w:p w14:paraId="5457B9B2" w14:textId="77777777" w:rsidR="00852106" w:rsidRDefault="00852106" w:rsidP="006254DF">
      <w:pPr>
        <w:jc w:val="both"/>
        <w:rPr>
          <w:rFonts w:ascii="Adani Regular" w:hAnsi="Adani Regular"/>
          <w:b/>
          <w:sz w:val="20"/>
          <w:szCs w:val="20"/>
          <w:lang w:eastAsia="en-IN"/>
        </w:rPr>
      </w:pPr>
    </w:p>
    <w:p w14:paraId="5CFCD131" w14:textId="77777777" w:rsidR="00852106" w:rsidRDefault="00852106" w:rsidP="006254DF">
      <w:pPr>
        <w:jc w:val="both"/>
        <w:rPr>
          <w:rFonts w:ascii="Adani Regular" w:hAnsi="Adani Regular"/>
          <w:b/>
          <w:sz w:val="20"/>
          <w:szCs w:val="20"/>
          <w:lang w:eastAsia="en-IN"/>
        </w:rPr>
      </w:pPr>
    </w:p>
    <w:p w14:paraId="0D2BB61A" w14:textId="77777777" w:rsidR="00852106" w:rsidRDefault="00852106" w:rsidP="006254DF">
      <w:pPr>
        <w:jc w:val="both"/>
        <w:rPr>
          <w:rFonts w:ascii="Adani Regular" w:hAnsi="Adani Regular"/>
          <w:b/>
          <w:sz w:val="20"/>
          <w:szCs w:val="20"/>
          <w:lang w:eastAsia="en-IN"/>
        </w:rPr>
      </w:pPr>
    </w:p>
    <w:p w14:paraId="4C88B824" w14:textId="77777777" w:rsidR="00852106" w:rsidRDefault="00852106" w:rsidP="006254DF">
      <w:pPr>
        <w:jc w:val="both"/>
        <w:rPr>
          <w:rFonts w:ascii="Adani Regular" w:hAnsi="Adani Regular"/>
          <w:b/>
          <w:sz w:val="20"/>
          <w:szCs w:val="20"/>
          <w:lang w:eastAsia="en-IN"/>
        </w:rPr>
      </w:pPr>
    </w:p>
    <w:p w14:paraId="74A82D61" w14:textId="77777777" w:rsidR="00852106" w:rsidRDefault="00852106" w:rsidP="006254DF">
      <w:pPr>
        <w:jc w:val="both"/>
        <w:rPr>
          <w:rFonts w:ascii="Adani Regular" w:hAnsi="Adani Regular"/>
          <w:b/>
          <w:sz w:val="20"/>
          <w:szCs w:val="20"/>
          <w:lang w:eastAsia="en-IN"/>
        </w:rPr>
      </w:pPr>
    </w:p>
    <w:p w14:paraId="5A6BEC41" w14:textId="77777777" w:rsidR="00852106" w:rsidRDefault="00852106" w:rsidP="006254DF">
      <w:pPr>
        <w:jc w:val="both"/>
        <w:rPr>
          <w:rFonts w:ascii="Adani Regular" w:hAnsi="Adani Regular"/>
          <w:b/>
          <w:sz w:val="20"/>
          <w:szCs w:val="20"/>
          <w:lang w:eastAsia="en-IN"/>
        </w:rPr>
      </w:pPr>
    </w:p>
    <w:p w14:paraId="0D78D206" w14:textId="77777777" w:rsidR="00852106" w:rsidRDefault="00852106" w:rsidP="006254DF">
      <w:pPr>
        <w:jc w:val="both"/>
        <w:rPr>
          <w:rFonts w:ascii="Adani Regular" w:hAnsi="Adani Regular"/>
          <w:b/>
          <w:sz w:val="20"/>
          <w:szCs w:val="20"/>
          <w:lang w:eastAsia="en-IN"/>
        </w:rPr>
      </w:pPr>
    </w:p>
    <w:p w14:paraId="66E78A65" w14:textId="77777777" w:rsidR="00852106" w:rsidRDefault="00852106" w:rsidP="006254DF">
      <w:pPr>
        <w:jc w:val="both"/>
        <w:rPr>
          <w:rFonts w:ascii="Adani Regular" w:hAnsi="Adani Regular"/>
          <w:b/>
          <w:sz w:val="20"/>
          <w:szCs w:val="20"/>
          <w:lang w:eastAsia="en-IN"/>
        </w:rPr>
      </w:pPr>
    </w:p>
    <w:p w14:paraId="4F698D2E" w14:textId="77777777" w:rsidR="00852106" w:rsidRDefault="00852106" w:rsidP="006254DF">
      <w:pPr>
        <w:jc w:val="both"/>
        <w:rPr>
          <w:rFonts w:ascii="Adani Regular" w:hAnsi="Adani Regular"/>
          <w:b/>
          <w:sz w:val="20"/>
          <w:szCs w:val="20"/>
          <w:lang w:eastAsia="en-IN"/>
        </w:rPr>
      </w:pPr>
    </w:p>
    <w:p w14:paraId="5A15E6E9" w14:textId="77777777" w:rsidR="00852106" w:rsidRDefault="00852106" w:rsidP="006254DF">
      <w:pPr>
        <w:jc w:val="both"/>
        <w:rPr>
          <w:rFonts w:ascii="Adani Regular" w:hAnsi="Adani Regular"/>
          <w:b/>
          <w:sz w:val="20"/>
          <w:szCs w:val="20"/>
          <w:lang w:eastAsia="en-IN"/>
        </w:rPr>
      </w:pPr>
    </w:p>
    <w:p w14:paraId="13A5244E" w14:textId="77777777" w:rsidR="00852106" w:rsidRDefault="00852106" w:rsidP="006254DF">
      <w:pPr>
        <w:jc w:val="both"/>
        <w:rPr>
          <w:rFonts w:ascii="Adani Regular" w:hAnsi="Adani Regular"/>
          <w:b/>
          <w:sz w:val="20"/>
          <w:szCs w:val="20"/>
          <w:lang w:eastAsia="en-IN"/>
        </w:rPr>
      </w:pPr>
    </w:p>
    <w:p w14:paraId="49D9CB7D" w14:textId="77777777" w:rsidR="00852106" w:rsidRDefault="00852106" w:rsidP="006254DF">
      <w:pPr>
        <w:jc w:val="both"/>
        <w:rPr>
          <w:rFonts w:ascii="Adani Regular" w:hAnsi="Adani Regular"/>
          <w:b/>
          <w:sz w:val="20"/>
          <w:szCs w:val="20"/>
          <w:lang w:eastAsia="en-IN"/>
        </w:rPr>
      </w:pPr>
    </w:p>
    <w:p w14:paraId="34CF559E" w14:textId="416E91BD" w:rsidR="006254DF" w:rsidRDefault="006254DF" w:rsidP="006254DF">
      <w:pPr>
        <w:jc w:val="both"/>
        <w:rPr>
          <w:rFonts w:ascii="Adani Regular" w:hAnsi="Adani Regular" w:cstheme="minorHAnsi"/>
          <w:sz w:val="20"/>
          <w:szCs w:val="20"/>
        </w:rPr>
      </w:pPr>
      <w:r w:rsidRPr="009C6256">
        <w:rPr>
          <w:rFonts w:ascii="Adani Regular" w:hAnsi="Adani Regular"/>
          <w:b/>
          <w:sz w:val="20"/>
          <w:szCs w:val="20"/>
          <w:lang w:eastAsia="en-IN"/>
        </w:rPr>
        <w:t xml:space="preserve">Note: </w:t>
      </w:r>
      <w:r w:rsidRPr="009C6256">
        <w:rPr>
          <w:rFonts w:ascii="Adani Regular" w:hAnsi="Adani Regular"/>
          <w:sz w:val="20"/>
          <w:szCs w:val="20"/>
          <w:lang w:eastAsia="en-IN"/>
        </w:rPr>
        <w:t>Supplier segmentation, supplier tier and any evaluation outcome must be performed in a standard pre-defined template and to be tagged to relevant supplier codes in Ariba for suppliers classified in qualified supplier pool, for effective governance throughout supplier’s life cycle. Supplier performance evaluation score sheet and TPDD scores shall be annexed to respective supplier code with segmentation.</w:t>
      </w:r>
    </w:p>
    <w:p w14:paraId="11146731" w14:textId="77777777" w:rsidR="006254DF" w:rsidRPr="00552B4D" w:rsidRDefault="006254DF" w:rsidP="006254DF">
      <w:pPr>
        <w:jc w:val="both"/>
        <w:rPr>
          <w:rFonts w:ascii="Adani Regular" w:hAnsi="Adani Regular" w:cstheme="minorHAnsi"/>
          <w:sz w:val="20"/>
          <w:szCs w:val="20"/>
        </w:rPr>
      </w:pPr>
      <w:r w:rsidRPr="00552B4D">
        <w:rPr>
          <w:rFonts w:ascii="Adani Regular" w:hAnsi="Adani Regular" w:cstheme="minorHAnsi"/>
          <w:sz w:val="20"/>
          <w:szCs w:val="20"/>
        </w:rPr>
        <w:t>The following steps are included in the supplier segmentation process:</w:t>
      </w:r>
    </w:p>
    <w:p w14:paraId="56C77FA4" w14:textId="77777777" w:rsidR="006254DF" w:rsidRDefault="006254DF" w:rsidP="006254DF">
      <w:pPr>
        <w:rPr>
          <w:rFonts w:ascii="Adani Regular" w:hAnsi="Adani Regular"/>
        </w:rPr>
      </w:pPr>
      <w:r>
        <w:rPr>
          <w:rFonts w:ascii="Adani Regular" w:hAnsi="Adani Regular"/>
          <w:noProof/>
        </w:rPr>
        <mc:AlternateContent>
          <mc:Choice Requires="wps">
            <w:drawing>
              <wp:anchor distT="0" distB="0" distL="114300" distR="114300" simplePos="0" relativeHeight="251678208" behindDoc="0" locked="0" layoutInCell="1" allowOverlap="1" wp14:anchorId="17FBEDA1" wp14:editId="36D7FFB2">
                <wp:simplePos x="0" y="0"/>
                <wp:positionH relativeFrom="column">
                  <wp:posOffset>2799422</wp:posOffset>
                </wp:positionH>
                <wp:positionV relativeFrom="paragraph">
                  <wp:posOffset>1155065</wp:posOffset>
                </wp:positionV>
                <wp:extent cx="120580" cy="90435"/>
                <wp:effectExtent l="0" t="0" r="0" b="5080"/>
                <wp:wrapNone/>
                <wp:docPr id="1852793541" name="Flowchart: Punched Tape 1"/>
                <wp:cNvGraphicFramePr/>
                <a:graphic xmlns:a="http://schemas.openxmlformats.org/drawingml/2006/main">
                  <a:graphicData uri="http://schemas.microsoft.com/office/word/2010/wordprocessingShape">
                    <wps:wsp>
                      <wps:cNvSpPr/>
                      <wps:spPr>
                        <a:xfrm>
                          <a:off x="0" y="0"/>
                          <a:ext cx="120580" cy="90435"/>
                        </a:xfrm>
                        <a:prstGeom prst="flowChartPunchedTape">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E14CDA" w14:textId="77777777" w:rsidR="006254DF" w:rsidRPr="00610DB3" w:rsidRDefault="006254DF" w:rsidP="006254DF">
                            <w:pPr>
                              <w:jc w:val="center"/>
                              <w:rPr>
                                <w:color w:val="000000" w:themeColor="text1"/>
                                <w:sz w:val="6"/>
                                <w:szCs w:val="6"/>
                              </w:rPr>
                            </w:pPr>
                            <w:r>
                              <w:rPr>
                                <w:sz w:val="6"/>
                                <w:szCs w:val="6"/>
                              </w:rPr>
                              <w:t>8.2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17FBEDA1"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1" o:spid="_x0000_s1026" type="#_x0000_t122" style="position:absolute;margin-left:220.45pt;margin-top:90.95pt;width:9.5pt;height:7.1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" fillcolor="#c0504d [3205]" stroked="f" strokeweight="2pt">
                <v:textbox inset="0,0,0,0">
                  <w:txbxContent>
                    <w:p w14:paraId="68E14CDA" w14:textId="77777777" w:rsidR="006254DF" w:rsidRPr="00610DB3" w:rsidRDefault="006254DF" w:rsidP="006254DF">
                      <w:pPr>
                        <w:jc w:val="center"/>
                        <w:rPr>
                          <w:color w:val="000000" w:themeColor="text1"/>
                          <w:sz w:val="6"/>
                          <w:szCs w:val="6"/>
                        </w:rPr>
                      </w:pPr>
                      <w:r>
                        <w:rPr>
                          <w:sz w:val="6"/>
                          <w:szCs w:val="6"/>
                        </w:rPr>
                        <w:t>8.2</w:t>
                      </w:r>
                    </w:p>
                  </w:txbxContent>
                </v:textbox>
              </v:shape>
            </w:pict>
          </mc:Fallback>
        </mc:AlternateContent>
      </w:r>
      <w:r w:rsidRPr="00780FD7">
        <w:rPr>
          <w:rFonts w:ascii="Adani Regular" w:hAnsi="Adani Regular"/>
        </w:rPr>
        <w:object w:dxaOrig="18061" w:dyaOrig="10870" w14:anchorId="7A60A686">
          <v:shape id="_x0000_i1026" type="#_x0000_t75" style="width:511.15pt;height:316.35pt" o:ole="">
            <v:imagedata r:id="rId15" o:title=""/>
          </v:shape>
          <o:OLEObject Type="Embed" ProgID="Visio.Drawing.15" ShapeID="_x0000_i1026" DrawAspect="Content" ObjectID="_1840692782" r:id="rId16"/>
        </w:object>
      </w:r>
    </w:p>
    <w:p w14:paraId="3E78A34D" w14:textId="77777777" w:rsidR="006254DF" w:rsidRPr="00552B4D" w:rsidRDefault="006254DF" w:rsidP="006254DF">
      <w:pPr>
        <w:rPr>
          <w:rFonts w:ascii="Adani Regular" w:hAnsi="Adani Regular"/>
        </w:rPr>
      </w:pPr>
    </w:p>
    <w:tbl>
      <w:tblPr>
        <w:tblW w:w="102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9289"/>
      </w:tblGrid>
      <w:tr w:rsidR="006254DF" w:rsidRPr="009C6256" w14:paraId="0AAB98CA" w14:textId="77777777" w:rsidTr="00A26AD0">
        <w:trPr>
          <w:trHeight w:val="234"/>
          <w:tblHeader/>
        </w:trPr>
        <w:tc>
          <w:tcPr>
            <w:tcW w:w="990" w:type="dxa"/>
            <w:shd w:val="clear" w:color="auto" w:fill="F1F1F1"/>
          </w:tcPr>
          <w:p w14:paraId="351D89F4" w14:textId="77777777" w:rsidR="006254DF" w:rsidRPr="009C6256" w:rsidRDefault="006254DF" w:rsidP="00A26AD0">
            <w:pPr>
              <w:pStyle w:val="TableParagraph"/>
              <w:spacing w:line="215" w:lineRule="exact"/>
              <w:ind w:left="12" w:right="6"/>
              <w:jc w:val="center"/>
              <w:rPr>
                <w:rFonts w:ascii="Adani Regular" w:hAnsi="Adani Regular"/>
                <w:b/>
                <w:sz w:val="20"/>
                <w:szCs w:val="20"/>
              </w:rPr>
            </w:pPr>
            <w:r w:rsidRPr="009C6256">
              <w:rPr>
                <w:rFonts w:ascii="Adani Regular" w:hAnsi="Adani Regular"/>
                <w:b/>
                <w:spacing w:val="-2"/>
                <w:sz w:val="20"/>
                <w:szCs w:val="20"/>
              </w:rPr>
              <w:t>Steps</w:t>
            </w:r>
          </w:p>
        </w:tc>
        <w:tc>
          <w:tcPr>
            <w:tcW w:w="9289" w:type="dxa"/>
            <w:shd w:val="clear" w:color="auto" w:fill="F1F1F1"/>
          </w:tcPr>
          <w:p w14:paraId="49422C55" w14:textId="77777777" w:rsidR="006254DF" w:rsidRPr="009C6256" w:rsidRDefault="006254DF" w:rsidP="00A26AD0">
            <w:pPr>
              <w:pStyle w:val="TableParagraph"/>
              <w:spacing w:line="215" w:lineRule="exact"/>
              <w:ind w:left="108"/>
              <w:rPr>
                <w:rFonts w:ascii="Adani Regular" w:hAnsi="Adani Regular"/>
                <w:b/>
                <w:sz w:val="20"/>
                <w:szCs w:val="20"/>
              </w:rPr>
            </w:pPr>
            <w:r w:rsidRPr="009C6256">
              <w:rPr>
                <w:rFonts w:ascii="Adani Regular" w:hAnsi="Adani Regular"/>
                <w:b/>
                <w:spacing w:val="-2"/>
                <w:sz w:val="20"/>
                <w:szCs w:val="20"/>
              </w:rPr>
              <w:t>Process</w:t>
            </w:r>
            <w:r w:rsidRPr="009C6256">
              <w:rPr>
                <w:rFonts w:ascii="Adani Regular" w:hAnsi="Adani Regular"/>
                <w:b/>
                <w:spacing w:val="2"/>
                <w:sz w:val="20"/>
                <w:szCs w:val="20"/>
              </w:rPr>
              <w:t xml:space="preserve"> </w:t>
            </w:r>
            <w:r w:rsidRPr="009C6256">
              <w:rPr>
                <w:rFonts w:ascii="Adani Regular" w:hAnsi="Adani Regular"/>
                <w:b/>
                <w:spacing w:val="-2"/>
                <w:sz w:val="20"/>
                <w:szCs w:val="20"/>
              </w:rPr>
              <w:t>Description</w:t>
            </w:r>
          </w:p>
        </w:tc>
      </w:tr>
      <w:tr w:rsidR="006254DF" w:rsidRPr="009C6256" w14:paraId="6A59038B" w14:textId="77777777" w:rsidTr="00A26AD0">
        <w:trPr>
          <w:trHeight w:val="1057"/>
        </w:trPr>
        <w:tc>
          <w:tcPr>
            <w:tcW w:w="990" w:type="dxa"/>
          </w:tcPr>
          <w:p w14:paraId="7411440A" w14:textId="77777777" w:rsidR="006254DF" w:rsidRPr="009C6256" w:rsidRDefault="006254DF" w:rsidP="00A26AD0">
            <w:pPr>
              <w:pStyle w:val="TableParagraph"/>
              <w:spacing w:before="177"/>
              <w:rPr>
                <w:rFonts w:ascii="Adani Regular" w:hAnsi="Adani Regular"/>
                <w:sz w:val="20"/>
                <w:szCs w:val="20"/>
              </w:rPr>
            </w:pPr>
          </w:p>
          <w:p w14:paraId="556C187C" w14:textId="77777777" w:rsidR="006254DF" w:rsidRPr="009C6256" w:rsidRDefault="006254DF" w:rsidP="00A26AD0">
            <w:pPr>
              <w:pStyle w:val="TableParagraph"/>
              <w:ind w:left="12" w:right="6"/>
              <w:jc w:val="center"/>
              <w:rPr>
                <w:rFonts w:ascii="Adani Regular" w:hAnsi="Adani Regular"/>
                <w:b/>
                <w:sz w:val="20"/>
                <w:szCs w:val="20"/>
              </w:rPr>
            </w:pPr>
            <w:r w:rsidRPr="009C6256">
              <w:rPr>
                <w:rFonts w:ascii="Adani Regular" w:hAnsi="Adani Regular"/>
                <w:b/>
                <w:spacing w:val="-5"/>
                <w:sz w:val="20"/>
                <w:szCs w:val="20"/>
              </w:rPr>
              <w:t>P1</w:t>
            </w:r>
          </w:p>
        </w:tc>
        <w:tc>
          <w:tcPr>
            <w:tcW w:w="9289" w:type="dxa"/>
          </w:tcPr>
          <w:p w14:paraId="2EF439C5" w14:textId="77777777" w:rsidR="006254DF" w:rsidRPr="009C6256" w:rsidRDefault="006254DF" w:rsidP="00A26AD0">
            <w:pPr>
              <w:pStyle w:val="TableParagraph"/>
              <w:spacing w:before="59"/>
              <w:ind w:left="108" w:right="194"/>
              <w:jc w:val="both"/>
              <w:rPr>
                <w:rFonts w:ascii="Adani Regular" w:hAnsi="Adani Regular"/>
                <w:sz w:val="20"/>
                <w:szCs w:val="20"/>
              </w:rPr>
            </w:pPr>
            <w:r w:rsidRPr="009C6256">
              <w:rPr>
                <w:rFonts w:ascii="Adani Regular" w:hAnsi="Adani Regular"/>
                <w:sz w:val="20"/>
                <w:szCs w:val="20"/>
              </w:rPr>
              <w:t xml:space="preserve">GCP Category Lead/ BUTC Lead Buyer, based on respective supplier mapping (AVL &amp; Qualified </w:t>
            </w:r>
            <w:proofErr w:type="gramStart"/>
            <w:r w:rsidRPr="009C6256">
              <w:rPr>
                <w:rFonts w:ascii="Adani Regular" w:hAnsi="Adani Regular"/>
                <w:sz w:val="20"/>
                <w:szCs w:val="20"/>
              </w:rPr>
              <w:t>Vendors);</w:t>
            </w:r>
            <w:proofErr w:type="gramEnd"/>
            <w:r w:rsidRPr="009C6256">
              <w:rPr>
                <w:rFonts w:ascii="Adani Regular" w:hAnsi="Adani Regular"/>
                <w:sz w:val="20"/>
                <w:szCs w:val="20"/>
              </w:rPr>
              <w:t xml:space="preserve"> will define supplier segmentation guidelines using a category-centric approach. This is based on parameters like spend analysis, market &amp; value chain analysis, and supplier risk assessment </w:t>
            </w:r>
            <w:proofErr w:type="gramStart"/>
            <w:r w:rsidRPr="009C6256">
              <w:rPr>
                <w:rFonts w:ascii="Adani Regular" w:hAnsi="Adani Regular"/>
                <w:sz w:val="20"/>
                <w:szCs w:val="20"/>
              </w:rPr>
              <w:t>etc..</w:t>
            </w:r>
            <w:proofErr w:type="gramEnd"/>
            <w:r w:rsidRPr="009C6256">
              <w:rPr>
                <w:rFonts w:ascii="Adani Regular" w:hAnsi="Adani Regular"/>
                <w:sz w:val="20"/>
                <w:szCs w:val="20"/>
              </w:rPr>
              <w:t xml:space="preserve"> Segmentation guidelines classify suppliers into Strategic, Essential, and Transactional categories.</w:t>
            </w:r>
          </w:p>
        </w:tc>
      </w:tr>
      <w:tr w:rsidR="006254DF" w:rsidRPr="009C6256" w14:paraId="4D816402" w14:textId="77777777" w:rsidTr="00A26AD0">
        <w:trPr>
          <w:trHeight w:val="589"/>
        </w:trPr>
        <w:tc>
          <w:tcPr>
            <w:tcW w:w="990" w:type="dxa"/>
          </w:tcPr>
          <w:p w14:paraId="73E9E88C" w14:textId="77777777" w:rsidR="006254DF" w:rsidRPr="009C6256" w:rsidRDefault="006254DF" w:rsidP="00A26AD0">
            <w:pPr>
              <w:pStyle w:val="TableParagraph"/>
              <w:spacing w:before="177"/>
              <w:ind w:left="12" w:right="6"/>
              <w:jc w:val="center"/>
              <w:rPr>
                <w:rFonts w:ascii="Adani Regular" w:hAnsi="Adani Regular"/>
                <w:b/>
                <w:sz w:val="20"/>
                <w:szCs w:val="20"/>
              </w:rPr>
            </w:pPr>
            <w:r w:rsidRPr="009C6256">
              <w:rPr>
                <w:rFonts w:ascii="Adani Regular" w:hAnsi="Adani Regular"/>
                <w:b/>
                <w:spacing w:val="-5"/>
                <w:sz w:val="20"/>
                <w:szCs w:val="20"/>
              </w:rPr>
              <w:t>P2</w:t>
            </w:r>
          </w:p>
        </w:tc>
        <w:tc>
          <w:tcPr>
            <w:tcW w:w="9289" w:type="dxa"/>
          </w:tcPr>
          <w:p w14:paraId="6F8B4921" w14:textId="77777777" w:rsidR="006254DF" w:rsidRPr="009C6256" w:rsidRDefault="006254DF" w:rsidP="00A26AD0">
            <w:pPr>
              <w:pStyle w:val="TableParagraph"/>
              <w:spacing w:before="59"/>
              <w:ind w:left="108"/>
              <w:rPr>
                <w:rFonts w:ascii="Adani Regular" w:hAnsi="Adani Regular"/>
                <w:sz w:val="20"/>
                <w:szCs w:val="20"/>
              </w:rPr>
            </w:pPr>
            <w:r w:rsidRPr="009C6256">
              <w:rPr>
                <w:rFonts w:ascii="Adani Regular" w:hAnsi="Adani Regular"/>
                <w:sz w:val="20"/>
                <w:szCs w:val="20"/>
              </w:rPr>
              <w:t>GCP</w:t>
            </w:r>
            <w:r w:rsidRPr="009C6256">
              <w:rPr>
                <w:rFonts w:ascii="Adani Regular" w:hAnsi="Adani Regular"/>
                <w:spacing w:val="-7"/>
                <w:sz w:val="20"/>
                <w:szCs w:val="20"/>
              </w:rPr>
              <w:t xml:space="preserve"> </w:t>
            </w:r>
            <w:r w:rsidRPr="009C6256">
              <w:rPr>
                <w:rFonts w:ascii="Adani Regular" w:hAnsi="Adani Regular"/>
                <w:sz w:val="20"/>
                <w:szCs w:val="20"/>
              </w:rPr>
              <w:t>Category</w:t>
            </w:r>
            <w:r w:rsidRPr="009C6256">
              <w:rPr>
                <w:rFonts w:ascii="Adani Regular" w:hAnsi="Adani Regular"/>
                <w:spacing w:val="-4"/>
                <w:sz w:val="20"/>
                <w:szCs w:val="20"/>
              </w:rPr>
              <w:t xml:space="preserve"> </w:t>
            </w:r>
            <w:r w:rsidRPr="009C6256">
              <w:rPr>
                <w:rFonts w:ascii="Adani Regular" w:hAnsi="Adani Regular"/>
                <w:sz w:val="20"/>
                <w:szCs w:val="20"/>
              </w:rPr>
              <w:t>Lead/</w:t>
            </w:r>
            <w:r w:rsidRPr="009C6256">
              <w:rPr>
                <w:rFonts w:ascii="Adani Regular" w:hAnsi="Adani Regular"/>
                <w:spacing w:val="-4"/>
                <w:sz w:val="20"/>
                <w:szCs w:val="20"/>
              </w:rPr>
              <w:t xml:space="preserve"> </w:t>
            </w:r>
            <w:r w:rsidRPr="009C6256">
              <w:rPr>
                <w:rFonts w:ascii="Adani Regular" w:hAnsi="Adani Regular"/>
                <w:sz w:val="20"/>
                <w:szCs w:val="20"/>
              </w:rPr>
              <w:t>BUTC</w:t>
            </w:r>
            <w:r w:rsidRPr="009C6256">
              <w:rPr>
                <w:rFonts w:ascii="Adani Regular" w:hAnsi="Adani Regular"/>
                <w:spacing w:val="-5"/>
                <w:sz w:val="20"/>
                <w:szCs w:val="20"/>
              </w:rPr>
              <w:t xml:space="preserve"> </w:t>
            </w:r>
            <w:r w:rsidRPr="009C6256">
              <w:rPr>
                <w:rFonts w:ascii="Adani Regular" w:hAnsi="Adani Regular"/>
                <w:sz w:val="20"/>
                <w:szCs w:val="20"/>
              </w:rPr>
              <w:t>Lead</w:t>
            </w:r>
            <w:r w:rsidRPr="009C6256">
              <w:rPr>
                <w:rFonts w:ascii="Adani Regular" w:hAnsi="Adani Regular"/>
                <w:spacing w:val="-6"/>
                <w:sz w:val="20"/>
                <w:szCs w:val="20"/>
              </w:rPr>
              <w:t xml:space="preserve"> </w:t>
            </w:r>
            <w:r w:rsidRPr="009C6256">
              <w:rPr>
                <w:rFonts w:ascii="Adani Regular" w:hAnsi="Adani Regular"/>
                <w:sz w:val="20"/>
                <w:szCs w:val="20"/>
              </w:rPr>
              <w:t>Buyer</w:t>
            </w:r>
            <w:r w:rsidRPr="009C6256">
              <w:rPr>
                <w:rFonts w:ascii="Adani Regular" w:hAnsi="Adani Regular"/>
                <w:spacing w:val="-7"/>
                <w:sz w:val="20"/>
                <w:szCs w:val="20"/>
              </w:rPr>
              <w:t xml:space="preserve"> </w:t>
            </w:r>
            <w:r w:rsidRPr="009C6256">
              <w:rPr>
                <w:rFonts w:ascii="Adani Regular" w:hAnsi="Adani Regular"/>
                <w:sz w:val="20"/>
                <w:szCs w:val="20"/>
              </w:rPr>
              <w:t>will</w:t>
            </w:r>
            <w:r w:rsidRPr="009C6256">
              <w:rPr>
                <w:rFonts w:ascii="Adani Regular" w:hAnsi="Adani Regular"/>
                <w:spacing w:val="-6"/>
                <w:sz w:val="20"/>
                <w:szCs w:val="20"/>
              </w:rPr>
              <w:t xml:space="preserve"> </w:t>
            </w:r>
            <w:r w:rsidRPr="009C6256">
              <w:rPr>
                <w:rFonts w:ascii="Adani Regular" w:hAnsi="Adani Regular"/>
                <w:sz w:val="20"/>
                <w:szCs w:val="20"/>
              </w:rPr>
              <w:t>share</w:t>
            </w:r>
            <w:r w:rsidRPr="009C6256">
              <w:rPr>
                <w:rFonts w:ascii="Adani Regular" w:hAnsi="Adani Regular"/>
                <w:spacing w:val="-6"/>
                <w:sz w:val="20"/>
                <w:szCs w:val="20"/>
              </w:rPr>
              <w:t xml:space="preserve"> </w:t>
            </w:r>
            <w:r w:rsidRPr="009C6256">
              <w:rPr>
                <w:rFonts w:ascii="Adani Regular" w:hAnsi="Adani Regular"/>
                <w:sz w:val="20"/>
                <w:szCs w:val="20"/>
              </w:rPr>
              <w:t>the</w:t>
            </w:r>
            <w:r w:rsidRPr="009C6256">
              <w:rPr>
                <w:rFonts w:ascii="Adani Regular" w:hAnsi="Adani Regular"/>
                <w:spacing w:val="-5"/>
                <w:sz w:val="20"/>
                <w:szCs w:val="20"/>
              </w:rPr>
              <w:t xml:space="preserve"> </w:t>
            </w:r>
            <w:r w:rsidRPr="009C6256">
              <w:rPr>
                <w:rFonts w:ascii="Adani Regular" w:hAnsi="Adani Regular"/>
                <w:sz w:val="20"/>
                <w:szCs w:val="20"/>
              </w:rPr>
              <w:t>draft</w:t>
            </w:r>
            <w:r w:rsidRPr="009C6256">
              <w:rPr>
                <w:rFonts w:ascii="Adani Regular" w:hAnsi="Adani Regular"/>
                <w:spacing w:val="-7"/>
                <w:sz w:val="20"/>
                <w:szCs w:val="20"/>
              </w:rPr>
              <w:t xml:space="preserve"> </w:t>
            </w:r>
            <w:r w:rsidRPr="009C6256">
              <w:rPr>
                <w:rFonts w:ascii="Adani Regular" w:hAnsi="Adani Regular"/>
                <w:sz w:val="20"/>
                <w:szCs w:val="20"/>
              </w:rPr>
              <w:t>segmentation</w:t>
            </w:r>
            <w:r w:rsidRPr="009C6256">
              <w:rPr>
                <w:rFonts w:ascii="Adani Regular" w:hAnsi="Adani Regular"/>
                <w:spacing w:val="-5"/>
                <w:sz w:val="20"/>
                <w:szCs w:val="20"/>
              </w:rPr>
              <w:t xml:space="preserve"> </w:t>
            </w:r>
            <w:r w:rsidRPr="009C6256">
              <w:rPr>
                <w:rFonts w:ascii="Adani Regular" w:hAnsi="Adani Regular"/>
                <w:sz w:val="20"/>
                <w:szCs w:val="20"/>
              </w:rPr>
              <w:t>guidelines</w:t>
            </w:r>
            <w:r w:rsidRPr="009C6256">
              <w:rPr>
                <w:rFonts w:ascii="Adani Regular" w:hAnsi="Adani Regular"/>
                <w:spacing w:val="-4"/>
                <w:sz w:val="20"/>
                <w:szCs w:val="20"/>
              </w:rPr>
              <w:t xml:space="preserve"> </w:t>
            </w:r>
            <w:r w:rsidRPr="009C6256">
              <w:rPr>
                <w:rFonts w:ascii="Adani Regular" w:hAnsi="Adani Regular"/>
                <w:sz w:val="20"/>
                <w:szCs w:val="20"/>
              </w:rPr>
              <w:t>with</w:t>
            </w:r>
            <w:r w:rsidRPr="009C6256">
              <w:rPr>
                <w:rFonts w:ascii="Adani Regular" w:hAnsi="Adani Regular"/>
                <w:spacing w:val="-6"/>
                <w:sz w:val="20"/>
                <w:szCs w:val="20"/>
              </w:rPr>
              <w:t xml:space="preserve"> </w:t>
            </w:r>
            <w:r w:rsidRPr="009C6256">
              <w:rPr>
                <w:rFonts w:ascii="Adani Regular" w:hAnsi="Adani Regular"/>
                <w:sz w:val="20"/>
                <w:szCs w:val="20"/>
              </w:rPr>
              <w:t>the</w:t>
            </w:r>
            <w:r w:rsidRPr="009C6256">
              <w:rPr>
                <w:rFonts w:ascii="Adani Regular" w:hAnsi="Adani Regular"/>
                <w:spacing w:val="-5"/>
                <w:sz w:val="20"/>
                <w:szCs w:val="20"/>
              </w:rPr>
              <w:t xml:space="preserve"> </w:t>
            </w:r>
            <w:r w:rsidRPr="009C6256">
              <w:rPr>
                <w:rFonts w:ascii="Adani Regular" w:hAnsi="Adani Regular"/>
                <w:sz w:val="20"/>
                <w:szCs w:val="20"/>
              </w:rPr>
              <w:t>GCP Category Head/ BUTC Head for review and input via email</w:t>
            </w:r>
          </w:p>
        </w:tc>
      </w:tr>
      <w:tr w:rsidR="006254DF" w:rsidRPr="009C6256" w14:paraId="2A2C0DB1" w14:textId="77777777" w:rsidTr="00A26AD0">
        <w:trPr>
          <w:trHeight w:val="587"/>
        </w:trPr>
        <w:tc>
          <w:tcPr>
            <w:tcW w:w="990" w:type="dxa"/>
          </w:tcPr>
          <w:p w14:paraId="77E685A7" w14:textId="77777777" w:rsidR="006254DF" w:rsidRPr="009C6256" w:rsidRDefault="006254DF" w:rsidP="00A26AD0">
            <w:pPr>
              <w:pStyle w:val="TableParagraph"/>
              <w:spacing w:before="177"/>
              <w:ind w:left="12" w:right="1"/>
              <w:jc w:val="center"/>
              <w:rPr>
                <w:rFonts w:ascii="Adani Regular" w:hAnsi="Adani Regular"/>
                <w:b/>
                <w:sz w:val="20"/>
                <w:szCs w:val="20"/>
              </w:rPr>
            </w:pPr>
            <w:r w:rsidRPr="009C6256">
              <w:rPr>
                <w:rFonts w:ascii="Adani Regular" w:hAnsi="Adani Regular"/>
                <w:b/>
                <w:spacing w:val="-5"/>
                <w:sz w:val="20"/>
                <w:szCs w:val="20"/>
              </w:rPr>
              <w:t>D1</w:t>
            </w:r>
          </w:p>
        </w:tc>
        <w:tc>
          <w:tcPr>
            <w:tcW w:w="9289" w:type="dxa"/>
          </w:tcPr>
          <w:p w14:paraId="61A24B35" w14:textId="77777777" w:rsidR="006254DF" w:rsidRPr="009C6256" w:rsidRDefault="006254DF" w:rsidP="00A26AD0">
            <w:pPr>
              <w:pStyle w:val="TableParagraph"/>
              <w:spacing w:before="59"/>
              <w:ind w:left="108"/>
              <w:rPr>
                <w:rFonts w:ascii="Adani Regular" w:hAnsi="Adani Regular"/>
                <w:sz w:val="20"/>
                <w:szCs w:val="20"/>
              </w:rPr>
            </w:pPr>
            <w:r w:rsidRPr="009C6256">
              <w:rPr>
                <w:rFonts w:ascii="Adani Regular" w:hAnsi="Adani Regular"/>
                <w:sz w:val="20"/>
                <w:szCs w:val="20"/>
              </w:rPr>
              <w:t>The</w:t>
            </w:r>
            <w:r w:rsidRPr="009C6256">
              <w:rPr>
                <w:rFonts w:ascii="Adani Regular" w:hAnsi="Adani Regular"/>
                <w:spacing w:val="-8"/>
                <w:sz w:val="20"/>
                <w:szCs w:val="20"/>
              </w:rPr>
              <w:t xml:space="preserve"> </w:t>
            </w:r>
            <w:r w:rsidRPr="009C6256">
              <w:rPr>
                <w:rFonts w:ascii="Adani Regular" w:hAnsi="Adani Regular"/>
                <w:sz w:val="20"/>
                <w:szCs w:val="20"/>
              </w:rPr>
              <w:t>GCP</w:t>
            </w:r>
            <w:r w:rsidRPr="009C6256">
              <w:rPr>
                <w:rFonts w:ascii="Adani Regular" w:hAnsi="Adani Regular"/>
                <w:spacing w:val="-9"/>
                <w:sz w:val="20"/>
                <w:szCs w:val="20"/>
              </w:rPr>
              <w:t xml:space="preserve"> </w:t>
            </w:r>
            <w:r w:rsidRPr="009C6256">
              <w:rPr>
                <w:rFonts w:ascii="Adani Regular" w:hAnsi="Adani Regular"/>
                <w:sz w:val="20"/>
                <w:szCs w:val="20"/>
              </w:rPr>
              <w:t>Category</w:t>
            </w:r>
            <w:r w:rsidRPr="009C6256">
              <w:rPr>
                <w:rFonts w:ascii="Adani Regular" w:hAnsi="Adani Regular"/>
                <w:spacing w:val="-8"/>
                <w:sz w:val="20"/>
                <w:szCs w:val="20"/>
              </w:rPr>
              <w:t xml:space="preserve"> </w:t>
            </w:r>
            <w:r w:rsidRPr="009C6256">
              <w:rPr>
                <w:rFonts w:ascii="Adani Regular" w:hAnsi="Adani Regular"/>
                <w:sz w:val="20"/>
                <w:szCs w:val="20"/>
              </w:rPr>
              <w:t>Head/</w:t>
            </w:r>
            <w:r w:rsidRPr="009C6256">
              <w:rPr>
                <w:rFonts w:ascii="Adani Regular" w:hAnsi="Adani Regular"/>
                <w:spacing w:val="-9"/>
                <w:sz w:val="20"/>
                <w:szCs w:val="20"/>
              </w:rPr>
              <w:t xml:space="preserve"> </w:t>
            </w:r>
            <w:r w:rsidRPr="009C6256">
              <w:rPr>
                <w:rFonts w:ascii="Adani Regular" w:hAnsi="Adani Regular"/>
                <w:sz w:val="20"/>
                <w:szCs w:val="20"/>
              </w:rPr>
              <w:t>BUTC</w:t>
            </w:r>
            <w:r w:rsidRPr="009C6256">
              <w:rPr>
                <w:rFonts w:ascii="Adani Regular" w:hAnsi="Adani Regular"/>
                <w:spacing w:val="-9"/>
                <w:sz w:val="20"/>
                <w:szCs w:val="20"/>
              </w:rPr>
              <w:t xml:space="preserve"> </w:t>
            </w:r>
            <w:r w:rsidRPr="009C6256">
              <w:rPr>
                <w:rFonts w:ascii="Adani Regular" w:hAnsi="Adani Regular"/>
                <w:sz w:val="20"/>
                <w:szCs w:val="20"/>
              </w:rPr>
              <w:t>Head</w:t>
            </w:r>
            <w:r w:rsidRPr="009C6256">
              <w:rPr>
                <w:rFonts w:ascii="Adani Regular" w:hAnsi="Adani Regular"/>
                <w:spacing w:val="-8"/>
                <w:sz w:val="20"/>
                <w:szCs w:val="20"/>
              </w:rPr>
              <w:t xml:space="preserve"> </w:t>
            </w:r>
            <w:r w:rsidRPr="009C6256">
              <w:rPr>
                <w:rFonts w:ascii="Adani Regular" w:hAnsi="Adani Regular"/>
                <w:sz w:val="20"/>
                <w:szCs w:val="20"/>
              </w:rPr>
              <w:t>will</w:t>
            </w:r>
            <w:r w:rsidRPr="009C6256">
              <w:rPr>
                <w:rFonts w:ascii="Adani Regular" w:hAnsi="Adani Regular"/>
                <w:spacing w:val="-8"/>
                <w:sz w:val="20"/>
                <w:szCs w:val="20"/>
              </w:rPr>
              <w:t xml:space="preserve"> </w:t>
            </w:r>
            <w:r w:rsidRPr="009C6256">
              <w:rPr>
                <w:rFonts w:ascii="Adani Regular" w:hAnsi="Adani Regular"/>
                <w:sz w:val="20"/>
                <w:szCs w:val="20"/>
              </w:rPr>
              <w:t>review</w:t>
            </w:r>
            <w:r w:rsidRPr="009C6256">
              <w:rPr>
                <w:rFonts w:ascii="Adani Regular" w:hAnsi="Adani Regular"/>
                <w:spacing w:val="-10"/>
                <w:sz w:val="20"/>
                <w:szCs w:val="20"/>
              </w:rPr>
              <w:t xml:space="preserve"> </w:t>
            </w:r>
            <w:r w:rsidRPr="009C6256">
              <w:rPr>
                <w:rFonts w:ascii="Adani Regular" w:hAnsi="Adani Regular"/>
                <w:sz w:val="20"/>
                <w:szCs w:val="20"/>
              </w:rPr>
              <w:t>the</w:t>
            </w:r>
            <w:r w:rsidRPr="009C6256">
              <w:rPr>
                <w:rFonts w:ascii="Adani Regular" w:hAnsi="Adani Regular"/>
                <w:spacing w:val="-8"/>
                <w:sz w:val="20"/>
                <w:szCs w:val="20"/>
              </w:rPr>
              <w:t xml:space="preserve"> </w:t>
            </w:r>
            <w:r w:rsidRPr="009C6256">
              <w:rPr>
                <w:rFonts w:ascii="Adani Regular" w:hAnsi="Adani Regular"/>
                <w:sz w:val="20"/>
                <w:szCs w:val="20"/>
              </w:rPr>
              <w:t>guidelines</w:t>
            </w:r>
            <w:r w:rsidRPr="009C6256">
              <w:rPr>
                <w:rFonts w:ascii="Adani Regular" w:hAnsi="Adani Regular"/>
                <w:spacing w:val="-8"/>
                <w:sz w:val="20"/>
                <w:szCs w:val="20"/>
              </w:rPr>
              <w:t xml:space="preserve"> </w:t>
            </w:r>
            <w:r w:rsidRPr="009C6256">
              <w:rPr>
                <w:rFonts w:ascii="Adani Regular" w:hAnsi="Adani Regular"/>
                <w:sz w:val="20"/>
                <w:szCs w:val="20"/>
              </w:rPr>
              <w:t>and</w:t>
            </w:r>
            <w:r w:rsidRPr="009C6256">
              <w:rPr>
                <w:rFonts w:ascii="Adani Regular" w:hAnsi="Adani Regular"/>
                <w:spacing w:val="-9"/>
                <w:sz w:val="20"/>
                <w:szCs w:val="20"/>
              </w:rPr>
              <w:t xml:space="preserve"> </w:t>
            </w:r>
            <w:r w:rsidRPr="009C6256">
              <w:rPr>
                <w:rFonts w:ascii="Adani Regular" w:hAnsi="Adani Regular"/>
                <w:sz w:val="20"/>
                <w:szCs w:val="20"/>
              </w:rPr>
              <w:t>provide</w:t>
            </w:r>
            <w:r w:rsidRPr="009C6256">
              <w:rPr>
                <w:rFonts w:ascii="Adani Regular" w:hAnsi="Adani Regular"/>
                <w:spacing w:val="-8"/>
                <w:sz w:val="20"/>
                <w:szCs w:val="20"/>
              </w:rPr>
              <w:t xml:space="preserve"> </w:t>
            </w:r>
            <w:r w:rsidRPr="009C6256">
              <w:rPr>
                <w:rFonts w:ascii="Adani Regular" w:hAnsi="Adani Regular"/>
                <w:sz w:val="20"/>
                <w:szCs w:val="20"/>
              </w:rPr>
              <w:t>inputs</w:t>
            </w:r>
            <w:r w:rsidRPr="009C6256">
              <w:rPr>
                <w:rFonts w:ascii="Adani Regular" w:hAnsi="Adani Regular"/>
                <w:spacing w:val="-6"/>
                <w:sz w:val="20"/>
                <w:szCs w:val="20"/>
              </w:rPr>
              <w:t xml:space="preserve"> </w:t>
            </w:r>
            <w:r w:rsidRPr="009C6256">
              <w:rPr>
                <w:rFonts w:ascii="Adani Regular" w:hAnsi="Adani Regular"/>
                <w:sz w:val="20"/>
                <w:szCs w:val="20"/>
              </w:rPr>
              <w:t>for</w:t>
            </w:r>
            <w:r w:rsidRPr="009C6256">
              <w:rPr>
                <w:rFonts w:ascii="Adani Regular" w:hAnsi="Adani Regular"/>
                <w:spacing w:val="-8"/>
                <w:sz w:val="20"/>
                <w:szCs w:val="20"/>
              </w:rPr>
              <w:t xml:space="preserve"> </w:t>
            </w:r>
            <w:r w:rsidRPr="009C6256">
              <w:rPr>
                <w:rFonts w:ascii="Adani Regular" w:hAnsi="Adani Regular"/>
                <w:sz w:val="20"/>
                <w:szCs w:val="20"/>
              </w:rPr>
              <w:t>refinement,</w:t>
            </w:r>
            <w:r w:rsidRPr="009C6256">
              <w:rPr>
                <w:rFonts w:ascii="Adani Regular" w:hAnsi="Adani Regular"/>
                <w:spacing w:val="-9"/>
                <w:sz w:val="20"/>
                <w:szCs w:val="20"/>
              </w:rPr>
              <w:t xml:space="preserve"> </w:t>
            </w:r>
            <w:r w:rsidRPr="009C6256">
              <w:rPr>
                <w:rFonts w:ascii="Adani Regular" w:hAnsi="Adani Regular"/>
                <w:sz w:val="20"/>
                <w:szCs w:val="20"/>
              </w:rPr>
              <w:t>if</w:t>
            </w:r>
            <w:r w:rsidRPr="009C6256">
              <w:rPr>
                <w:rFonts w:ascii="Adani Regular" w:hAnsi="Adani Regular"/>
                <w:spacing w:val="-10"/>
                <w:sz w:val="20"/>
                <w:szCs w:val="20"/>
              </w:rPr>
              <w:t xml:space="preserve"> </w:t>
            </w:r>
            <w:r w:rsidRPr="009C6256">
              <w:rPr>
                <w:rFonts w:ascii="Adani Regular" w:hAnsi="Adani Regular"/>
                <w:sz w:val="20"/>
                <w:szCs w:val="20"/>
              </w:rPr>
              <w:t>any</w:t>
            </w:r>
            <w:r w:rsidRPr="009C6256">
              <w:rPr>
                <w:rFonts w:ascii="Adani Regular" w:hAnsi="Adani Regular"/>
                <w:spacing w:val="-9"/>
                <w:sz w:val="20"/>
                <w:szCs w:val="20"/>
              </w:rPr>
              <w:t xml:space="preserve"> </w:t>
            </w:r>
            <w:r w:rsidRPr="009C6256">
              <w:rPr>
                <w:rFonts w:ascii="Adani Regular" w:hAnsi="Adani Regular"/>
                <w:sz w:val="20"/>
                <w:szCs w:val="20"/>
              </w:rPr>
              <w:t xml:space="preserve">via </w:t>
            </w:r>
            <w:r w:rsidRPr="009C6256">
              <w:rPr>
                <w:rFonts w:ascii="Adani Regular" w:hAnsi="Adani Regular"/>
                <w:spacing w:val="-2"/>
                <w:sz w:val="20"/>
                <w:szCs w:val="20"/>
              </w:rPr>
              <w:t>email.</w:t>
            </w:r>
          </w:p>
        </w:tc>
      </w:tr>
      <w:tr w:rsidR="006254DF" w:rsidRPr="009C6256" w14:paraId="138375E1" w14:textId="77777777" w:rsidTr="00A26AD0">
        <w:trPr>
          <w:trHeight w:val="825"/>
        </w:trPr>
        <w:tc>
          <w:tcPr>
            <w:tcW w:w="990" w:type="dxa"/>
          </w:tcPr>
          <w:p w14:paraId="7716062E" w14:textId="77777777" w:rsidR="006254DF" w:rsidRPr="009C6256" w:rsidRDefault="006254DF" w:rsidP="00A26AD0">
            <w:pPr>
              <w:pStyle w:val="TableParagraph"/>
              <w:spacing w:before="60"/>
              <w:rPr>
                <w:rFonts w:ascii="Adani Regular" w:hAnsi="Adani Regular"/>
                <w:sz w:val="20"/>
                <w:szCs w:val="20"/>
              </w:rPr>
            </w:pPr>
          </w:p>
          <w:p w14:paraId="22F80C79" w14:textId="77777777" w:rsidR="006254DF" w:rsidRPr="009C6256" w:rsidRDefault="006254DF" w:rsidP="00A26AD0">
            <w:pPr>
              <w:pStyle w:val="TableParagraph"/>
              <w:ind w:left="12" w:right="6"/>
              <w:jc w:val="center"/>
              <w:rPr>
                <w:rFonts w:ascii="Adani Regular" w:hAnsi="Adani Regular"/>
                <w:b/>
                <w:sz w:val="20"/>
                <w:szCs w:val="20"/>
              </w:rPr>
            </w:pPr>
            <w:r w:rsidRPr="009C6256">
              <w:rPr>
                <w:rFonts w:ascii="Adani Regular" w:hAnsi="Adani Regular"/>
                <w:b/>
                <w:spacing w:val="-5"/>
                <w:sz w:val="20"/>
                <w:szCs w:val="20"/>
              </w:rPr>
              <w:t>P3</w:t>
            </w:r>
          </w:p>
        </w:tc>
        <w:tc>
          <w:tcPr>
            <w:tcW w:w="9289" w:type="dxa"/>
          </w:tcPr>
          <w:p w14:paraId="210337E1" w14:textId="77777777" w:rsidR="006254DF" w:rsidRPr="009C6256" w:rsidRDefault="006254DF" w:rsidP="00A26AD0">
            <w:pPr>
              <w:pStyle w:val="TableParagraph"/>
              <w:spacing w:before="60"/>
              <w:ind w:left="108" w:right="94"/>
              <w:jc w:val="both"/>
              <w:rPr>
                <w:rFonts w:ascii="Adani Regular" w:hAnsi="Adani Regular"/>
                <w:sz w:val="20"/>
                <w:szCs w:val="20"/>
              </w:rPr>
            </w:pPr>
            <w:r w:rsidRPr="009C6256">
              <w:rPr>
                <w:rFonts w:ascii="Adani Regular" w:hAnsi="Adani Regular"/>
                <w:sz w:val="20"/>
                <w:szCs w:val="20"/>
              </w:rPr>
              <w:t>GCP</w:t>
            </w:r>
            <w:r w:rsidRPr="009C6256">
              <w:rPr>
                <w:rFonts w:ascii="Adani Regular" w:hAnsi="Adani Regular"/>
                <w:spacing w:val="-4"/>
                <w:sz w:val="20"/>
                <w:szCs w:val="20"/>
              </w:rPr>
              <w:t xml:space="preserve"> </w:t>
            </w:r>
            <w:r w:rsidRPr="009C6256">
              <w:rPr>
                <w:rFonts w:ascii="Adani Regular" w:hAnsi="Adani Regular"/>
                <w:sz w:val="20"/>
                <w:szCs w:val="20"/>
              </w:rPr>
              <w:t>Category</w:t>
            </w:r>
            <w:r w:rsidRPr="009C6256">
              <w:rPr>
                <w:rFonts w:ascii="Adani Regular" w:hAnsi="Adani Regular"/>
                <w:spacing w:val="-2"/>
                <w:sz w:val="20"/>
                <w:szCs w:val="20"/>
              </w:rPr>
              <w:t xml:space="preserve"> </w:t>
            </w:r>
            <w:r w:rsidRPr="009C6256">
              <w:rPr>
                <w:rFonts w:ascii="Adani Regular" w:hAnsi="Adani Regular"/>
                <w:sz w:val="20"/>
                <w:szCs w:val="20"/>
              </w:rPr>
              <w:t>Lead/</w:t>
            </w:r>
            <w:r w:rsidRPr="009C6256">
              <w:rPr>
                <w:rFonts w:ascii="Adani Regular" w:hAnsi="Adani Regular"/>
                <w:spacing w:val="-3"/>
                <w:sz w:val="20"/>
                <w:szCs w:val="20"/>
              </w:rPr>
              <w:t xml:space="preserve"> </w:t>
            </w:r>
            <w:r w:rsidRPr="009C6256">
              <w:rPr>
                <w:rFonts w:ascii="Adani Regular" w:hAnsi="Adani Regular"/>
                <w:sz w:val="20"/>
                <w:szCs w:val="20"/>
              </w:rPr>
              <w:t>BUTC</w:t>
            </w:r>
            <w:r w:rsidRPr="009C6256">
              <w:rPr>
                <w:rFonts w:ascii="Adani Regular" w:hAnsi="Adani Regular"/>
                <w:spacing w:val="-3"/>
                <w:sz w:val="20"/>
                <w:szCs w:val="20"/>
              </w:rPr>
              <w:t xml:space="preserve"> </w:t>
            </w:r>
            <w:r w:rsidRPr="009C6256">
              <w:rPr>
                <w:rFonts w:ascii="Adani Regular" w:hAnsi="Adani Regular"/>
                <w:sz w:val="20"/>
                <w:szCs w:val="20"/>
              </w:rPr>
              <w:t>Lead</w:t>
            </w:r>
            <w:r w:rsidRPr="009C6256">
              <w:rPr>
                <w:rFonts w:ascii="Adani Regular" w:hAnsi="Adani Regular"/>
                <w:spacing w:val="-3"/>
                <w:sz w:val="20"/>
                <w:szCs w:val="20"/>
              </w:rPr>
              <w:t xml:space="preserve"> </w:t>
            </w:r>
            <w:r w:rsidRPr="009C6256">
              <w:rPr>
                <w:rFonts w:ascii="Adani Regular" w:hAnsi="Adani Regular"/>
                <w:sz w:val="20"/>
                <w:szCs w:val="20"/>
              </w:rPr>
              <w:t>Buyer</w:t>
            </w:r>
            <w:r w:rsidRPr="009C6256">
              <w:rPr>
                <w:rFonts w:ascii="Adani Regular" w:hAnsi="Adani Regular"/>
                <w:spacing w:val="-1"/>
                <w:sz w:val="20"/>
                <w:szCs w:val="20"/>
              </w:rPr>
              <w:t xml:space="preserve"> </w:t>
            </w:r>
            <w:r w:rsidRPr="009C6256">
              <w:rPr>
                <w:rFonts w:ascii="Adani Regular" w:hAnsi="Adani Regular"/>
                <w:sz w:val="20"/>
                <w:szCs w:val="20"/>
              </w:rPr>
              <w:t>will</w:t>
            </w:r>
            <w:r w:rsidRPr="009C6256">
              <w:rPr>
                <w:rFonts w:ascii="Adani Regular" w:hAnsi="Adani Regular"/>
                <w:spacing w:val="-2"/>
                <w:sz w:val="20"/>
                <w:szCs w:val="20"/>
              </w:rPr>
              <w:t xml:space="preserve"> </w:t>
            </w:r>
            <w:r w:rsidRPr="009C6256">
              <w:rPr>
                <w:rFonts w:ascii="Adani Regular" w:hAnsi="Adani Regular"/>
                <w:sz w:val="20"/>
                <w:szCs w:val="20"/>
              </w:rPr>
              <w:t>update</w:t>
            </w:r>
            <w:r w:rsidRPr="009C6256">
              <w:rPr>
                <w:rFonts w:ascii="Adani Regular" w:hAnsi="Adani Regular"/>
                <w:spacing w:val="-2"/>
                <w:sz w:val="20"/>
                <w:szCs w:val="20"/>
              </w:rPr>
              <w:t xml:space="preserve"> </w:t>
            </w:r>
            <w:r w:rsidRPr="009C6256">
              <w:rPr>
                <w:rFonts w:ascii="Adani Regular" w:hAnsi="Adani Regular"/>
                <w:sz w:val="20"/>
                <w:szCs w:val="20"/>
              </w:rPr>
              <w:t>the</w:t>
            </w:r>
            <w:r w:rsidRPr="009C6256">
              <w:rPr>
                <w:rFonts w:ascii="Adani Regular" w:hAnsi="Adani Regular"/>
                <w:spacing w:val="-1"/>
                <w:sz w:val="20"/>
                <w:szCs w:val="20"/>
              </w:rPr>
              <w:t xml:space="preserve"> </w:t>
            </w:r>
            <w:r w:rsidRPr="009C6256">
              <w:rPr>
                <w:rFonts w:ascii="Adani Regular" w:hAnsi="Adani Regular"/>
                <w:sz w:val="20"/>
                <w:szCs w:val="20"/>
              </w:rPr>
              <w:t>guidelines</w:t>
            </w:r>
            <w:r w:rsidRPr="009C6256">
              <w:rPr>
                <w:rFonts w:ascii="Adani Regular" w:hAnsi="Adani Regular"/>
                <w:spacing w:val="-1"/>
                <w:sz w:val="20"/>
                <w:szCs w:val="20"/>
              </w:rPr>
              <w:t xml:space="preserve"> </w:t>
            </w:r>
            <w:r w:rsidRPr="009C6256">
              <w:rPr>
                <w:rFonts w:ascii="Adani Regular" w:hAnsi="Adani Regular"/>
                <w:sz w:val="20"/>
                <w:szCs w:val="20"/>
              </w:rPr>
              <w:t>based</w:t>
            </w:r>
            <w:r w:rsidRPr="009C6256">
              <w:rPr>
                <w:rFonts w:ascii="Adani Regular" w:hAnsi="Adani Regular"/>
                <w:spacing w:val="-3"/>
                <w:sz w:val="20"/>
                <w:szCs w:val="20"/>
              </w:rPr>
              <w:t xml:space="preserve"> </w:t>
            </w:r>
            <w:r w:rsidRPr="009C6256">
              <w:rPr>
                <w:rFonts w:ascii="Adani Regular" w:hAnsi="Adani Regular"/>
                <w:sz w:val="20"/>
                <w:szCs w:val="20"/>
              </w:rPr>
              <w:t>on</w:t>
            </w:r>
            <w:r w:rsidRPr="009C6256">
              <w:rPr>
                <w:rFonts w:ascii="Adani Regular" w:hAnsi="Adani Regular"/>
                <w:spacing w:val="-3"/>
                <w:sz w:val="20"/>
                <w:szCs w:val="20"/>
              </w:rPr>
              <w:t xml:space="preserve"> </w:t>
            </w:r>
            <w:r w:rsidRPr="009C6256">
              <w:rPr>
                <w:rFonts w:ascii="Adani Regular" w:hAnsi="Adani Regular"/>
                <w:sz w:val="20"/>
                <w:szCs w:val="20"/>
              </w:rPr>
              <w:t>the feedback</w:t>
            </w:r>
            <w:r w:rsidRPr="009C6256">
              <w:rPr>
                <w:rFonts w:ascii="Adani Regular" w:hAnsi="Adani Regular"/>
                <w:spacing w:val="-2"/>
                <w:sz w:val="20"/>
                <w:szCs w:val="20"/>
              </w:rPr>
              <w:t xml:space="preserve"> </w:t>
            </w:r>
            <w:r w:rsidRPr="009C6256">
              <w:rPr>
                <w:rFonts w:ascii="Adani Regular" w:hAnsi="Adani Regular"/>
                <w:sz w:val="20"/>
                <w:szCs w:val="20"/>
              </w:rPr>
              <w:t>received</w:t>
            </w:r>
            <w:r w:rsidRPr="009C6256">
              <w:rPr>
                <w:rFonts w:ascii="Adani Regular" w:hAnsi="Adani Regular"/>
                <w:spacing w:val="-3"/>
                <w:sz w:val="20"/>
                <w:szCs w:val="20"/>
              </w:rPr>
              <w:t xml:space="preserve"> </w:t>
            </w:r>
            <w:r w:rsidRPr="009C6256">
              <w:rPr>
                <w:rFonts w:ascii="Adani Regular" w:hAnsi="Adani Regular"/>
                <w:sz w:val="20"/>
                <w:szCs w:val="20"/>
              </w:rPr>
              <w:t>from GCP Category Head/ BUTC Head. In case any clarification is needed, Category Lead will discuss it with GCP Category Head/ BUTC Head.</w:t>
            </w:r>
          </w:p>
        </w:tc>
      </w:tr>
      <w:tr w:rsidR="006254DF" w:rsidRPr="009C6256" w14:paraId="2993A8AD" w14:textId="77777777" w:rsidTr="00A26AD0">
        <w:trPr>
          <w:trHeight w:val="1617"/>
        </w:trPr>
        <w:tc>
          <w:tcPr>
            <w:tcW w:w="990" w:type="dxa"/>
          </w:tcPr>
          <w:p w14:paraId="354DE2A0" w14:textId="77777777" w:rsidR="006254DF" w:rsidRPr="009C6256" w:rsidRDefault="006254DF" w:rsidP="00A26AD0">
            <w:pPr>
              <w:pStyle w:val="TableParagraph"/>
              <w:spacing w:before="177"/>
              <w:ind w:left="12" w:right="1"/>
              <w:jc w:val="center"/>
              <w:rPr>
                <w:rFonts w:ascii="Adani Regular" w:hAnsi="Adani Regular"/>
                <w:sz w:val="20"/>
                <w:szCs w:val="20"/>
              </w:rPr>
            </w:pPr>
            <w:r w:rsidRPr="009C6256">
              <w:rPr>
                <w:rFonts w:ascii="Adani Regular" w:hAnsi="Adani Regular"/>
                <w:b/>
                <w:spacing w:val="-5"/>
                <w:sz w:val="20"/>
                <w:szCs w:val="20"/>
              </w:rPr>
              <w:t xml:space="preserve">P4 </w:t>
            </w:r>
          </w:p>
        </w:tc>
        <w:tc>
          <w:tcPr>
            <w:tcW w:w="9289" w:type="dxa"/>
          </w:tcPr>
          <w:p w14:paraId="07FBDC36" w14:textId="77777777" w:rsidR="006254DF" w:rsidRPr="009C6256" w:rsidRDefault="006254DF" w:rsidP="00A26AD0">
            <w:pPr>
              <w:pStyle w:val="TableParagraph"/>
              <w:spacing w:before="60"/>
              <w:ind w:left="108" w:right="94"/>
              <w:jc w:val="both"/>
              <w:rPr>
                <w:rFonts w:ascii="Adani Regular" w:hAnsi="Adani Regular" w:cs="Cambria"/>
                <w:sz w:val="20"/>
                <w:szCs w:val="20"/>
              </w:rPr>
            </w:pPr>
            <w:r w:rsidRPr="009C6256">
              <w:rPr>
                <w:rFonts w:ascii="Adani Regular" w:hAnsi="Adani Regular" w:cs="Cambria"/>
                <w:sz w:val="20"/>
                <w:szCs w:val="20"/>
              </w:rPr>
              <w:t xml:space="preserve">Category Head </w:t>
            </w:r>
            <w:r w:rsidRPr="009C6256">
              <w:rPr>
                <w:rFonts w:ascii="Adani Regular" w:hAnsi="Adani Regular"/>
                <w:sz w:val="20"/>
                <w:szCs w:val="20"/>
              </w:rPr>
              <w:t>assigns</w:t>
            </w:r>
            <w:r w:rsidRPr="009C6256">
              <w:rPr>
                <w:rFonts w:ascii="Adani Regular" w:hAnsi="Adani Regular" w:cs="Cambria"/>
                <w:sz w:val="20"/>
                <w:szCs w:val="20"/>
              </w:rPr>
              <w:t xml:space="preserve"> the Ariba </w:t>
            </w:r>
            <w:r w:rsidRPr="009C6256">
              <w:rPr>
                <w:rFonts w:ascii="Adani Regular" w:hAnsi="Adani Regular"/>
                <w:sz w:val="20"/>
                <w:szCs w:val="20"/>
              </w:rPr>
              <w:t xml:space="preserve">questionnaire </w:t>
            </w:r>
            <w:r w:rsidRPr="009C6256">
              <w:rPr>
                <w:rFonts w:ascii="Adani Regular" w:hAnsi="Adani Regular" w:cs="Cambria"/>
                <w:sz w:val="20"/>
                <w:szCs w:val="20"/>
              </w:rPr>
              <w:t>to the nominated buyer for supplier segmentation, whenever:</w:t>
            </w:r>
          </w:p>
          <w:p w14:paraId="643BAD0D" w14:textId="77777777" w:rsidR="006254DF" w:rsidRPr="009C6256" w:rsidRDefault="006254DF" w:rsidP="00C0256B">
            <w:pPr>
              <w:pStyle w:val="TableParagraph"/>
              <w:numPr>
                <w:ilvl w:val="0"/>
                <w:numId w:val="141"/>
              </w:numPr>
              <w:spacing w:before="60"/>
              <w:ind w:right="94"/>
              <w:jc w:val="both"/>
              <w:rPr>
                <w:rFonts w:ascii="Adani Regular" w:hAnsi="Adani Regular" w:cs="Cambria"/>
                <w:sz w:val="20"/>
                <w:szCs w:val="20"/>
              </w:rPr>
            </w:pPr>
            <w:r w:rsidRPr="009C6256">
              <w:rPr>
                <w:rFonts w:ascii="Adani Regular" w:hAnsi="Adani Regular" w:cs="Cambria"/>
                <w:sz w:val="20"/>
                <w:szCs w:val="20"/>
              </w:rPr>
              <w:t>A new supplier is onboarded; or</w:t>
            </w:r>
          </w:p>
          <w:p w14:paraId="606AB6B8" w14:textId="77777777" w:rsidR="006254DF" w:rsidRPr="009C6256" w:rsidRDefault="006254DF" w:rsidP="00C0256B">
            <w:pPr>
              <w:pStyle w:val="TableParagraph"/>
              <w:numPr>
                <w:ilvl w:val="0"/>
                <w:numId w:val="141"/>
              </w:numPr>
              <w:spacing w:before="60"/>
              <w:ind w:right="94"/>
              <w:jc w:val="both"/>
              <w:rPr>
                <w:rFonts w:ascii="Adani Regular" w:hAnsi="Adani Regular" w:cs="Cambria"/>
                <w:sz w:val="20"/>
                <w:szCs w:val="20"/>
              </w:rPr>
            </w:pPr>
            <w:r w:rsidRPr="009C6256">
              <w:rPr>
                <w:rFonts w:ascii="Adani Regular" w:hAnsi="Adani Regular" w:cs="Cambria"/>
                <w:sz w:val="20"/>
                <w:szCs w:val="20"/>
              </w:rPr>
              <w:t>Material change occurs (e.g., spend threshold crossed, new technology dependency), or</w:t>
            </w:r>
          </w:p>
          <w:p w14:paraId="78F0995E" w14:textId="77777777" w:rsidR="006254DF" w:rsidRPr="009C6256" w:rsidRDefault="006254DF" w:rsidP="00C0256B">
            <w:pPr>
              <w:pStyle w:val="TableParagraph"/>
              <w:numPr>
                <w:ilvl w:val="0"/>
                <w:numId w:val="141"/>
              </w:numPr>
              <w:spacing w:before="60"/>
              <w:ind w:right="94"/>
              <w:jc w:val="both"/>
              <w:rPr>
                <w:rFonts w:ascii="Adani Regular" w:hAnsi="Adani Regular" w:cs="Cambria"/>
                <w:sz w:val="20"/>
                <w:szCs w:val="20"/>
              </w:rPr>
            </w:pPr>
            <w:r w:rsidRPr="009C6256">
              <w:rPr>
                <w:rFonts w:ascii="Adani Regular" w:hAnsi="Adani Regular" w:cs="Cambria"/>
                <w:sz w:val="20"/>
                <w:szCs w:val="20"/>
              </w:rPr>
              <w:t>During the annual segmentation review cadence.</w:t>
            </w:r>
          </w:p>
          <w:p w14:paraId="413893E6" w14:textId="77777777" w:rsidR="006254DF" w:rsidRPr="009C6256" w:rsidRDefault="006254DF" w:rsidP="00C0256B">
            <w:pPr>
              <w:pStyle w:val="TableParagraph"/>
              <w:numPr>
                <w:ilvl w:val="0"/>
                <w:numId w:val="141"/>
              </w:numPr>
              <w:spacing w:before="60"/>
              <w:ind w:right="94"/>
              <w:jc w:val="both"/>
              <w:rPr>
                <w:rFonts w:ascii="Adani Regular" w:hAnsi="Adani Regular"/>
                <w:sz w:val="20"/>
                <w:szCs w:val="20"/>
              </w:rPr>
            </w:pPr>
            <w:r w:rsidRPr="009C6256">
              <w:rPr>
                <w:rFonts w:ascii="Adani Regular" w:hAnsi="Adani Regular" w:cs="Cambria"/>
                <w:sz w:val="20"/>
                <w:szCs w:val="20"/>
              </w:rPr>
              <w:t>Existing Qualified and AVL Suppliers</w:t>
            </w:r>
          </w:p>
          <w:p w14:paraId="328EB5FF" w14:textId="77777777" w:rsidR="006254DF" w:rsidRPr="009C6256" w:rsidRDefault="006254DF" w:rsidP="00A26AD0">
            <w:pPr>
              <w:pStyle w:val="TableParagraph"/>
              <w:spacing w:before="60"/>
              <w:ind w:right="94"/>
              <w:jc w:val="both"/>
              <w:rPr>
                <w:rFonts w:ascii="Adani Regular" w:hAnsi="Adani Regular"/>
                <w:sz w:val="20"/>
                <w:szCs w:val="20"/>
              </w:rPr>
            </w:pPr>
            <w:r w:rsidRPr="009C6256">
              <w:rPr>
                <w:rFonts w:ascii="Adani Regular" w:hAnsi="Adani Regular"/>
                <w:sz w:val="20"/>
                <w:szCs w:val="20"/>
              </w:rPr>
              <w:t>Strategic decisions will be governed as per the outcome of supplier segmentation framework like vendor collaboration strategic alliance, tie-ups</w:t>
            </w:r>
          </w:p>
          <w:p w14:paraId="27E8D081" w14:textId="77777777" w:rsidR="006254DF" w:rsidRPr="009C6256" w:rsidRDefault="006254DF" w:rsidP="00A26AD0">
            <w:pPr>
              <w:pStyle w:val="TableParagraph"/>
              <w:spacing w:before="60"/>
              <w:ind w:right="94"/>
              <w:jc w:val="both"/>
              <w:rPr>
                <w:rFonts w:ascii="Adani Regular" w:hAnsi="Adani Regular"/>
                <w:sz w:val="20"/>
                <w:szCs w:val="20"/>
              </w:rPr>
            </w:pPr>
          </w:p>
        </w:tc>
      </w:tr>
      <w:tr w:rsidR="006254DF" w:rsidRPr="009C6256" w14:paraId="54E7C6C7" w14:textId="77777777" w:rsidTr="00A26AD0">
        <w:trPr>
          <w:trHeight w:val="587"/>
        </w:trPr>
        <w:tc>
          <w:tcPr>
            <w:tcW w:w="990" w:type="dxa"/>
          </w:tcPr>
          <w:p w14:paraId="20BAB716" w14:textId="77777777" w:rsidR="006254DF" w:rsidRPr="009C6256" w:rsidRDefault="006254DF" w:rsidP="00A26AD0">
            <w:pPr>
              <w:pStyle w:val="TableParagraph"/>
              <w:spacing w:before="177"/>
              <w:ind w:left="12" w:right="1"/>
              <w:jc w:val="center"/>
              <w:rPr>
                <w:rFonts w:ascii="Adani Regular" w:hAnsi="Adani Regular"/>
                <w:sz w:val="20"/>
                <w:szCs w:val="20"/>
              </w:rPr>
            </w:pPr>
            <w:r w:rsidRPr="009C6256">
              <w:rPr>
                <w:rFonts w:ascii="Adani Regular" w:hAnsi="Adani Regular"/>
                <w:b/>
                <w:spacing w:val="-5"/>
                <w:sz w:val="20"/>
                <w:szCs w:val="20"/>
              </w:rPr>
              <w:t>P5</w:t>
            </w:r>
          </w:p>
        </w:tc>
        <w:tc>
          <w:tcPr>
            <w:tcW w:w="9289" w:type="dxa"/>
          </w:tcPr>
          <w:p w14:paraId="360E9059" w14:textId="77777777" w:rsidR="006254DF" w:rsidRPr="009C6256" w:rsidRDefault="006254DF" w:rsidP="00A26AD0">
            <w:pPr>
              <w:pStyle w:val="TableParagraph"/>
              <w:spacing w:before="59"/>
              <w:ind w:left="108"/>
              <w:rPr>
                <w:rFonts w:ascii="Adani Regular" w:hAnsi="Adani Regular"/>
                <w:sz w:val="20"/>
                <w:szCs w:val="20"/>
              </w:rPr>
            </w:pPr>
            <w:r w:rsidRPr="009C6256">
              <w:rPr>
                <w:rFonts w:ascii="Adani Regular" w:hAnsi="Adani Regular"/>
                <w:sz w:val="20"/>
                <w:szCs w:val="20"/>
              </w:rPr>
              <w:t>GCP Category Lead/ BUTC Lead Buyer obtains input from “</w:t>
            </w:r>
            <w:r w:rsidRPr="009C6256">
              <w:rPr>
                <w:rFonts w:ascii="Adani Regular" w:hAnsi="Adani Regular"/>
                <w:i/>
                <w:sz w:val="20"/>
                <w:szCs w:val="20"/>
              </w:rPr>
              <w:t xml:space="preserve">Category strategy” </w:t>
            </w:r>
            <w:r w:rsidRPr="009C6256">
              <w:rPr>
                <w:rFonts w:ascii="Adani Regular" w:hAnsi="Adani Regular"/>
                <w:sz w:val="20"/>
                <w:szCs w:val="20"/>
              </w:rPr>
              <w:t xml:space="preserve">(process section 5.3) and </w:t>
            </w:r>
            <w:r w:rsidRPr="009C6256">
              <w:rPr>
                <w:rFonts w:ascii="Adani Regular" w:hAnsi="Adani Regular"/>
                <w:i/>
                <w:sz w:val="20"/>
                <w:szCs w:val="20"/>
              </w:rPr>
              <w:t xml:space="preserve">“Supplier performance evaluation” </w:t>
            </w:r>
            <w:r w:rsidRPr="009C6256">
              <w:rPr>
                <w:rFonts w:ascii="Adani Regular" w:hAnsi="Adani Regular"/>
                <w:sz w:val="20"/>
                <w:szCs w:val="20"/>
              </w:rPr>
              <w:t>(process section 8.8) (</w:t>
            </w:r>
            <w:r w:rsidRPr="009C6256">
              <w:rPr>
                <w:rFonts w:ascii="Adani Regular" w:hAnsi="Adani Regular"/>
                <w:i/>
                <w:sz w:val="20"/>
                <w:szCs w:val="20"/>
              </w:rPr>
              <w:t>for incumbent suppliers</w:t>
            </w:r>
            <w:r w:rsidRPr="009C6256">
              <w:rPr>
                <w:rFonts w:ascii="Adani Regular" w:hAnsi="Adani Regular"/>
                <w:sz w:val="20"/>
                <w:szCs w:val="20"/>
              </w:rPr>
              <w:t>). Based on data reports (from SAP such as spend reports, purchase order history, vendor payment history, contracts BU inputs) GCP Category Lead/ BUTC Lead Buyer</w:t>
            </w:r>
            <w:r w:rsidRPr="009C6256">
              <w:rPr>
                <w:rFonts w:ascii="Adani Regular" w:hAnsi="Adani Regular"/>
                <w:spacing w:val="40"/>
                <w:sz w:val="20"/>
                <w:szCs w:val="20"/>
              </w:rPr>
              <w:t xml:space="preserve"> </w:t>
            </w:r>
            <w:r w:rsidRPr="009C6256">
              <w:rPr>
                <w:rFonts w:ascii="Adani Regular" w:hAnsi="Adani Regular"/>
                <w:sz w:val="20"/>
                <w:szCs w:val="20"/>
              </w:rPr>
              <w:t>will perform supplier analysis for supplier</w:t>
            </w:r>
            <w:r w:rsidRPr="009C6256">
              <w:rPr>
                <w:rFonts w:ascii="Adani Regular" w:hAnsi="Adani Regular"/>
                <w:spacing w:val="-1"/>
                <w:sz w:val="20"/>
                <w:szCs w:val="20"/>
              </w:rPr>
              <w:t xml:space="preserve"> </w:t>
            </w:r>
            <w:r w:rsidRPr="009C6256">
              <w:rPr>
                <w:rFonts w:ascii="Adani Regular" w:hAnsi="Adani Regular"/>
                <w:sz w:val="20"/>
                <w:szCs w:val="20"/>
              </w:rPr>
              <w:t xml:space="preserve">segmentation as per below framework and submit the survey form. </w:t>
            </w:r>
          </w:p>
          <w:p w14:paraId="67C47980" w14:textId="77777777" w:rsidR="006254DF" w:rsidRPr="009C6256" w:rsidRDefault="006254DF" w:rsidP="00C0256B">
            <w:pPr>
              <w:pStyle w:val="ListParagraph"/>
              <w:widowControl/>
              <w:numPr>
                <w:ilvl w:val="2"/>
                <w:numId w:val="140"/>
              </w:numPr>
              <w:autoSpaceDE/>
              <w:autoSpaceDN/>
              <w:spacing w:after="160" w:line="360" w:lineRule="auto"/>
              <w:contextualSpacing/>
              <w:rPr>
                <w:rFonts w:ascii="Adani Regular" w:hAnsi="Adani Regular" w:cs="Arial"/>
                <w:sz w:val="20"/>
                <w:szCs w:val="20"/>
                <w:lang w:eastAsia="en-IN"/>
              </w:rPr>
            </w:pPr>
            <w:r w:rsidRPr="009C6256">
              <w:rPr>
                <w:rFonts w:ascii="Adani Regular" w:hAnsi="Adani Regular" w:cs="Arial"/>
                <w:sz w:val="20"/>
                <w:szCs w:val="20"/>
                <w:lang w:eastAsia="en-IN"/>
              </w:rPr>
              <w:t xml:space="preserve">Score &gt; 4 = Strategic </w:t>
            </w:r>
          </w:p>
          <w:p w14:paraId="7776152A" w14:textId="77777777" w:rsidR="006254DF" w:rsidRPr="009C6256" w:rsidRDefault="006254DF" w:rsidP="00C0256B">
            <w:pPr>
              <w:pStyle w:val="ListParagraph"/>
              <w:widowControl/>
              <w:numPr>
                <w:ilvl w:val="2"/>
                <w:numId w:val="140"/>
              </w:numPr>
              <w:autoSpaceDE/>
              <w:autoSpaceDN/>
              <w:spacing w:after="160" w:line="360" w:lineRule="auto"/>
              <w:contextualSpacing/>
              <w:rPr>
                <w:rFonts w:ascii="Adani Regular" w:hAnsi="Adani Regular" w:cs="Arial"/>
                <w:sz w:val="20"/>
                <w:szCs w:val="20"/>
                <w:lang w:eastAsia="en-IN"/>
              </w:rPr>
            </w:pPr>
            <w:r w:rsidRPr="009C6256">
              <w:rPr>
                <w:rFonts w:ascii="Adani Regular" w:hAnsi="Adani Regular" w:cs="Arial"/>
                <w:sz w:val="20"/>
                <w:szCs w:val="20"/>
                <w:lang w:eastAsia="en-IN"/>
              </w:rPr>
              <w:t xml:space="preserve">Score &lt;= 4 and &gt; 2 = Essential </w:t>
            </w:r>
          </w:p>
          <w:p w14:paraId="0816DB28" w14:textId="77777777" w:rsidR="006254DF" w:rsidRPr="009C6256" w:rsidRDefault="006254DF" w:rsidP="00C0256B">
            <w:pPr>
              <w:pStyle w:val="ListParagraph"/>
              <w:widowControl/>
              <w:numPr>
                <w:ilvl w:val="2"/>
                <w:numId w:val="140"/>
              </w:numPr>
              <w:autoSpaceDE/>
              <w:autoSpaceDN/>
              <w:spacing w:after="160" w:line="360" w:lineRule="auto"/>
              <w:contextualSpacing/>
              <w:rPr>
                <w:rFonts w:ascii="Adani Regular" w:hAnsi="Adani Regular" w:cs="Arial"/>
                <w:sz w:val="20"/>
                <w:szCs w:val="20"/>
                <w:lang w:eastAsia="en-IN"/>
              </w:rPr>
            </w:pPr>
            <w:r w:rsidRPr="009C6256">
              <w:rPr>
                <w:rFonts w:ascii="Adani Regular" w:hAnsi="Adani Regular" w:cs="Arial"/>
                <w:sz w:val="20"/>
                <w:szCs w:val="20"/>
                <w:lang w:eastAsia="en-IN"/>
              </w:rPr>
              <w:t>Score &lt;= 2 = Transactional</w:t>
            </w:r>
          </w:p>
          <w:p w14:paraId="6FE23A69" w14:textId="77777777" w:rsidR="006254DF" w:rsidRPr="009C6256" w:rsidRDefault="006254DF" w:rsidP="00A26AD0">
            <w:pPr>
              <w:pStyle w:val="TableParagraph"/>
              <w:spacing w:before="59"/>
              <w:rPr>
                <w:rFonts w:ascii="Adani Regular" w:hAnsi="Adani Regular"/>
                <w:sz w:val="20"/>
                <w:szCs w:val="20"/>
              </w:rPr>
            </w:pPr>
            <w:r w:rsidRPr="009C6256">
              <w:rPr>
                <w:rFonts w:ascii="Adani Regular" w:hAnsi="Adani Regular"/>
                <w:sz w:val="20"/>
                <w:szCs w:val="20"/>
              </w:rPr>
              <w:t>Strategic decisions i.e. strategic collaborations, tie-ups etc. shall be taken based on vendor segmentation</w:t>
            </w:r>
          </w:p>
        </w:tc>
      </w:tr>
      <w:tr w:rsidR="006254DF" w:rsidRPr="009C6256" w14:paraId="66B5FAA3" w14:textId="77777777" w:rsidTr="00A26AD0">
        <w:trPr>
          <w:trHeight w:val="587"/>
        </w:trPr>
        <w:tc>
          <w:tcPr>
            <w:tcW w:w="990" w:type="dxa"/>
          </w:tcPr>
          <w:p w14:paraId="5AC1AB37" w14:textId="77777777" w:rsidR="006254DF" w:rsidRPr="009C6256" w:rsidRDefault="006254DF" w:rsidP="00A26AD0">
            <w:pPr>
              <w:pStyle w:val="TableParagraph"/>
              <w:spacing w:before="177"/>
              <w:ind w:left="12" w:right="1"/>
              <w:jc w:val="center"/>
              <w:rPr>
                <w:rFonts w:ascii="Adani Regular" w:hAnsi="Adani Regular"/>
                <w:b/>
                <w:spacing w:val="-5"/>
                <w:sz w:val="20"/>
                <w:szCs w:val="20"/>
              </w:rPr>
            </w:pPr>
            <w:r w:rsidRPr="009C6256">
              <w:rPr>
                <w:rFonts w:ascii="Adani Regular" w:hAnsi="Adani Regular"/>
                <w:b/>
                <w:spacing w:val="-5"/>
                <w:sz w:val="20"/>
                <w:szCs w:val="20"/>
              </w:rPr>
              <w:t>P6</w:t>
            </w:r>
          </w:p>
        </w:tc>
        <w:tc>
          <w:tcPr>
            <w:tcW w:w="9289" w:type="dxa"/>
          </w:tcPr>
          <w:p w14:paraId="52D23E89" w14:textId="77777777" w:rsidR="006254DF" w:rsidRPr="009C6256" w:rsidRDefault="006254DF" w:rsidP="00A26AD0">
            <w:pPr>
              <w:pStyle w:val="TableParagraph"/>
              <w:spacing w:before="59"/>
              <w:ind w:left="108"/>
              <w:rPr>
                <w:rFonts w:ascii="Adani Regular" w:hAnsi="Adani Regular"/>
                <w:sz w:val="20"/>
                <w:szCs w:val="20"/>
              </w:rPr>
            </w:pPr>
            <w:r w:rsidRPr="009C6256">
              <w:rPr>
                <w:rFonts w:ascii="Adani Regular" w:hAnsi="Adani Regular" w:cs="Arial"/>
                <w:sz w:val="20"/>
                <w:szCs w:val="20"/>
                <w:lang w:eastAsia="en-IN"/>
              </w:rPr>
              <w:t>The Category Head receives an approval/validation task in Ariba to confirm inputs and raise clarifying questions to the category Lead/buyer if required.</w:t>
            </w:r>
          </w:p>
        </w:tc>
      </w:tr>
      <w:tr w:rsidR="006254DF" w:rsidRPr="009C6256" w14:paraId="6FF83539" w14:textId="77777777" w:rsidTr="00A26AD0">
        <w:trPr>
          <w:trHeight w:val="587"/>
        </w:trPr>
        <w:tc>
          <w:tcPr>
            <w:tcW w:w="990" w:type="dxa"/>
          </w:tcPr>
          <w:p w14:paraId="6E5D3C7E" w14:textId="77777777" w:rsidR="006254DF" w:rsidRPr="009C6256" w:rsidRDefault="006254DF" w:rsidP="00A26AD0">
            <w:pPr>
              <w:pStyle w:val="TableParagraph"/>
              <w:spacing w:before="177"/>
              <w:ind w:left="12" w:right="1"/>
              <w:jc w:val="center"/>
              <w:rPr>
                <w:rFonts w:ascii="Adani Regular" w:hAnsi="Adani Regular"/>
                <w:b/>
                <w:spacing w:val="-5"/>
                <w:sz w:val="20"/>
                <w:szCs w:val="20"/>
              </w:rPr>
            </w:pPr>
            <w:r w:rsidRPr="009C6256">
              <w:rPr>
                <w:rFonts w:ascii="Adani Regular" w:hAnsi="Adani Regular"/>
                <w:b/>
                <w:spacing w:val="-5"/>
                <w:sz w:val="20"/>
                <w:szCs w:val="20"/>
              </w:rPr>
              <w:t>D2</w:t>
            </w:r>
          </w:p>
        </w:tc>
        <w:tc>
          <w:tcPr>
            <w:tcW w:w="9289" w:type="dxa"/>
          </w:tcPr>
          <w:p w14:paraId="09E6A297" w14:textId="77777777" w:rsidR="006254DF" w:rsidRPr="009C6256" w:rsidRDefault="006254DF" w:rsidP="00A26AD0">
            <w:pPr>
              <w:pStyle w:val="TableParagraph"/>
              <w:spacing w:before="59"/>
              <w:ind w:left="108"/>
              <w:rPr>
                <w:rFonts w:ascii="Adani Regular" w:hAnsi="Adani Regular" w:cs="Arial"/>
                <w:sz w:val="20"/>
                <w:szCs w:val="20"/>
                <w:lang w:eastAsia="en-IN"/>
              </w:rPr>
            </w:pPr>
            <w:r w:rsidRPr="009C6256">
              <w:rPr>
                <w:rFonts w:ascii="Adani Regular" w:hAnsi="Adani Regular"/>
                <w:sz w:val="20"/>
                <w:szCs w:val="20"/>
              </w:rPr>
              <w:t>GCP</w:t>
            </w:r>
            <w:r w:rsidRPr="009C6256">
              <w:rPr>
                <w:rFonts w:ascii="Adani Regular" w:hAnsi="Adani Regular"/>
                <w:spacing w:val="-2"/>
                <w:sz w:val="20"/>
                <w:szCs w:val="20"/>
              </w:rPr>
              <w:t xml:space="preserve"> </w:t>
            </w:r>
            <w:r w:rsidRPr="009C6256">
              <w:rPr>
                <w:rFonts w:ascii="Adani Regular" w:hAnsi="Adani Regular"/>
                <w:sz w:val="20"/>
                <w:szCs w:val="20"/>
              </w:rPr>
              <w:t>Category Head/</w:t>
            </w:r>
            <w:r w:rsidRPr="009C6256">
              <w:rPr>
                <w:rFonts w:ascii="Adani Regular" w:hAnsi="Adani Regular"/>
                <w:spacing w:val="-2"/>
                <w:sz w:val="20"/>
                <w:szCs w:val="20"/>
              </w:rPr>
              <w:t xml:space="preserve"> </w:t>
            </w:r>
            <w:r w:rsidRPr="009C6256">
              <w:rPr>
                <w:rFonts w:ascii="Adani Regular" w:hAnsi="Adani Regular"/>
                <w:sz w:val="20"/>
                <w:szCs w:val="20"/>
              </w:rPr>
              <w:t>BUTC Head will</w:t>
            </w:r>
            <w:r w:rsidRPr="009C6256">
              <w:rPr>
                <w:rFonts w:ascii="Adani Regular" w:hAnsi="Adani Regular"/>
                <w:spacing w:val="-1"/>
                <w:sz w:val="20"/>
                <w:szCs w:val="20"/>
              </w:rPr>
              <w:t xml:space="preserve"> </w:t>
            </w:r>
            <w:r w:rsidRPr="009C6256">
              <w:rPr>
                <w:rFonts w:ascii="Adani Regular" w:hAnsi="Adani Regular"/>
                <w:sz w:val="20"/>
                <w:szCs w:val="20"/>
              </w:rPr>
              <w:t>review the</w:t>
            </w:r>
            <w:r w:rsidRPr="009C6256">
              <w:rPr>
                <w:rFonts w:ascii="Adani Regular" w:hAnsi="Adani Regular"/>
                <w:spacing w:val="-1"/>
                <w:sz w:val="20"/>
                <w:szCs w:val="20"/>
              </w:rPr>
              <w:t xml:space="preserve"> </w:t>
            </w:r>
            <w:r w:rsidRPr="009C6256">
              <w:rPr>
                <w:rFonts w:ascii="Adani Regular" w:hAnsi="Adani Regular"/>
                <w:sz w:val="20"/>
                <w:szCs w:val="20"/>
              </w:rPr>
              <w:t>report and</w:t>
            </w:r>
            <w:r w:rsidRPr="009C6256">
              <w:rPr>
                <w:rFonts w:ascii="Adani Regular" w:hAnsi="Adani Regular"/>
                <w:spacing w:val="-2"/>
                <w:sz w:val="20"/>
                <w:szCs w:val="20"/>
              </w:rPr>
              <w:t xml:space="preserve"> </w:t>
            </w:r>
            <w:r w:rsidRPr="009C6256">
              <w:rPr>
                <w:rFonts w:ascii="Adani Regular" w:hAnsi="Adani Regular"/>
                <w:sz w:val="20"/>
                <w:szCs w:val="20"/>
              </w:rPr>
              <w:t>provide inputs</w:t>
            </w:r>
            <w:r w:rsidRPr="009C6256">
              <w:rPr>
                <w:rFonts w:ascii="Adani Regular" w:hAnsi="Adani Regular"/>
                <w:spacing w:val="-2"/>
                <w:sz w:val="20"/>
                <w:szCs w:val="20"/>
              </w:rPr>
              <w:t xml:space="preserve"> </w:t>
            </w:r>
            <w:r w:rsidRPr="009C6256">
              <w:rPr>
                <w:rFonts w:ascii="Adani Regular" w:hAnsi="Adani Regular"/>
                <w:sz w:val="20"/>
                <w:szCs w:val="20"/>
              </w:rPr>
              <w:t>for refinement,</w:t>
            </w:r>
            <w:r w:rsidRPr="009C6256">
              <w:rPr>
                <w:rFonts w:ascii="Adani Regular" w:hAnsi="Adani Regular"/>
                <w:spacing w:val="-2"/>
                <w:sz w:val="20"/>
                <w:szCs w:val="20"/>
              </w:rPr>
              <w:t xml:space="preserve"> </w:t>
            </w:r>
            <w:r w:rsidRPr="009C6256">
              <w:rPr>
                <w:rFonts w:ascii="Adani Regular" w:hAnsi="Adani Regular"/>
                <w:sz w:val="20"/>
                <w:szCs w:val="20"/>
              </w:rPr>
              <w:t>if there</w:t>
            </w:r>
            <w:r w:rsidRPr="009C6256">
              <w:rPr>
                <w:rFonts w:ascii="Adani Regular" w:hAnsi="Adani Regular"/>
                <w:spacing w:val="-1"/>
                <w:sz w:val="20"/>
                <w:szCs w:val="20"/>
              </w:rPr>
              <w:t xml:space="preserve"> </w:t>
            </w:r>
            <w:r w:rsidRPr="009C6256">
              <w:rPr>
                <w:rFonts w:ascii="Adani Regular" w:hAnsi="Adani Regular"/>
                <w:sz w:val="20"/>
                <w:szCs w:val="20"/>
              </w:rPr>
              <w:t>are any, then reply via email.</w:t>
            </w:r>
          </w:p>
        </w:tc>
      </w:tr>
      <w:tr w:rsidR="006254DF" w:rsidRPr="009C6256" w14:paraId="45BA1DA8" w14:textId="77777777" w:rsidTr="00A26AD0">
        <w:trPr>
          <w:trHeight w:val="386"/>
        </w:trPr>
        <w:tc>
          <w:tcPr>
            <w:tcW w:w="990" w:type="dxa"/>
            <w:vAlign w:val="center"/>
          </w:tcPr>
          <w:p w14:paraId="201EB8A8" w14:textId="77777777" w:rsidR="006254DF" w:rsidRPr="009C6256" w:rsidRDefault="006254DF" w:rsidP="00A26AD0">
            <w:pPr>
              <w:pStyle w:val="TableParagraph"/>
              <w:spacing w:before="177"/>
              <w:ind w:left="12" w:right="1"/>
              <w:jc w:val="center"/>
              <w:rPr>
                <w:rFonts w:ascii="Adani Regular" w:hAnsi="Adani Regular"/>
                <w:b/>
                <w:spacing w:val="-5"/>
                <w:sz w:val="20"/>
                <w:szCs w:val="20"/>
              </w:rPr>
            </w:pPr>
            <w:r w:rsidRPr="009C6256">
              <w:rPr>
                <w:rFonts w:ascii="Adani Regular" w:hAnsi="Adani Regular"/>
                <w:b/>
                <w:spacing w:val="-5"/>
                <w:sz w:val="20"/>
                <w:szCs w:val="20"/>
              </w:rPr>
              <w:t>P7</w:t>
            </w:r>
          </w:p>
        </w:tc>
        <w:tc>
          <w:tcPr>
            <w:tcW w:w="9289" w:type="dxa"/>
          </w:tcPr>
          <w:p w14:paraId="559EBCB4" w14:textId="77777777" w:rsidR="006254DF" w:rsidRPr="009C6256" w:rsidRDefault="006254DF" w:rsidP="00A26AD0">
            <w:pPr>
              <w:pStyle w:val="TableParagraph"/>
              <w:spacing w:before="59"/>
              <w:ind w:left="108"/>
              <w:rPr>
                <w:rFonts w:ascii="Adani Regular" w:hAnsi="Adani Regular"/>
                <w:sz w:val="20"/>
                <w:szCs w:val="20"/>
              </w:rPr>
            </w:pPr>
            <w:r w:rsidRPr="009C6256">
              <w:rPr>
                <w:rFonts w:ascii="Adani Regular" w:hAnsi="Adani Regular"/>
                <w:sz w:val="20"/>
                <w:szCs w:val="20"/>
              </w:rPr>
              <w:t>GCP</w:t>
            </w:r>
            <w:r w:rsidRPr="009C6256">
              <w:rPr>
                <w:rFonts w:ascii="Adani Regular" w:hAnsi="Adani Regular"/>
                <w:spacing w:val="-2"/>
                <w:sz w:val="20"/>
                <w:szCs w:val="20"/>
              </w:rPr>
              <w:t xml:space="preserve"> </w:t>
            </w:r>
            <w:r w:rsidRPr="009C6256">
              <w:rPr>
                <w:rFonts w:ascii="Adani Regular" w:hAnsi="Adani Regular"/>
                <w:sz w:val="20"/>
                <w:szCs w:val="20"/>
              </w:rPr>
              <w:t>Category Head/</w:t>
            </w:r>
            <w:r w:rsidRPr="009C6256">
              <w:rPr>
                <w:rFonts w:ascii="Adani Regular" w:hAnsi="Adani Regular"/>
                <w:spacing w:val="-2"/>
                <w:sz w:val="20"/>
                <w:szCs w:val="20"/>
              </w:rPr>
              <w:t xml:space="preserve"> </w:t>
            </w:r>
            <w:r w:rsidRPr="009C6256">
              <w:rPr>
                <w:rFonts w:ascii="Adani Regular" w:hAnsi="Adani Regular"/>
                <w:sz w:val="20"/>
                <w:szCs w:val="20"/>
              </w:rPr>
              <w:t>BUTC Head will seek clarification for the segmentation carried out</w:t>
            </w:r>
          </w:p>
        </w:tc>
      </w:tr>
      <w:tr w:rsidR="006254DF" w:rsidRPr="009C6256" w14:paraId="57945B7E" w14:textId="77777777" w:rsidTr="00A26AD0">
        <w:trPr>
          <w:trHeight w:val="587"/>
        </w:trPr>
        <w:tc>
          <w:tcPr>
            <w:tcW w:w="990" w:type="dxa"/>
          </w:tcPr>
          <w:p w14:paraId="10108ED3" w14:textId="77777777" w:rsidR="006254DF" w:rsidRPr="009C6256" w:rsidRDefault="006254DF" w:rsidP="00A26AD0">
            <w:pPr>
              <w:pStyle w:val="TableParagraph"/>
              <w:spacing w:before="177"/>
              <w:ind w:left="12" w:right="1"/>
              <w:jc w:val="center"/>
              <w:rPr>
                <w:rFonts w:ascii="Adani Regular" w:hAnsi="Adani Regular"/>
                <w:b/>
                <w:spacing w:val="-5"/>
                <w:sz w:val="20"/>
                <w:szCs w:val="20"/>
              </w:rPr>
            </w:pPr>
            <w:r w:rsidRPr="009C6256">
              <w:rPr>
                <w:rFonts w:ascii="Adani Regular" w:hAnsi="Adani Regular"/>
                <w:b/>
                <w:spacing w:val="-5"/>
                <w:sz w:val="20"/>
                <w:szCs w:val="20"/>
              </w:rPr>
              <w:t>P8</w:t>
            </w:r>
          </w:p>
        </w:tc>
        <w:tc>
          <w:tcPr>
            <w:tcW w:w="9289" w:type="dxa"/>
          </w:tcPr>
          <w:p w14:paraId="6643F17E" w14:textId="77777777" w:rsidR="006254DF" w:rsidRPr="009C6256" w:rsidRDefault="006254DF" w:rsidP="00A26AD0">
            <w:pPr>
              <w:pStyle w:val="TableParagraph"/>
              <w:spacing w:before="59"/>
              <w:ind w:left="108"/>
              <w:rPr>
                <w:rFonts w:ascii="Adani Regular" w:hAnsi="Adani Regular"/>
                <w:sz w:val="20"/>
                <w:szCs w:val="20"/>
              </w:rPr>
            </w:pPr>
            <w:r w:rsidRPr="009C6256">
              <w:rPr>
                <w:rFonts w:ascii="Adani Regular" w:hAnsi="Adani Regular"/>
                <w:sz w:val="20"/>
                <w:szCs w:val="20"/>
              </w:rPr>
              <w:t>GCP Category Lead/ BUTC Lead Buyer will provide the clarifications to the concerns raised by the GCP</w:t>
            </w:r>
            <w:r w:rsidRPr="009C6256">
              <w:rPr>
                <w:rFonts w:ascii="Adani Regular" w:hAnsi="Adani Regular"/>
                <w:spacing w:val="-2"/>
                <w:sz w:val="20"/>
                <w:szCs w:val="20"/>
              </w:rPr>
              <w:t xml:space="preserve"> </w:t>
            </w:r>
            <w:r w:rsidRPr="009C6256">
              <w:rPr>
                <w:rFonts w:ascii="Adani Regular" w:hAnsi="Adani Regular"/>
                <w:sz w:val="20"/>
                <w:szCs w:val="20"/>
              </w:rPr>
              <w:t>Category Head/</w:t>
            </w:r>
            <w:r w:rsidRPr="009C6256">
              <w:rPr>
                <w:rFonts w:ascii="Adani Regular" w:hAnsi="Adani Regular"/>
                <w:spacing w:val="-2"/>
                <w:sz w:val="20"/>
                <w:szCs w:val="20"/>
              </w:rPr>
              <w:t xml:space="preserve"> </w:t>
            </w:r>
            <w:r w:rsidRPr="009C6256">
              <w:rPr>
                <w:rFonts w:ascii="Adani Regular" w:hAnsi="Adani Regular"/>
                <w:sz w:val="20"/>
                <w:szCs w:val="20"/>
              </w:rPr>
              <w:t xml:space="preserve">BUTC Head </w:t>
            </w:r>
          </w:p>
        </w:tc>
      </w:tr>
      <w:tr w:rsidR="006254DF" w:rsidRPr="009C6256" w14:paraId="595341D6" w14:textId="77777777" w:rsidTr="00A26AD0">
        <w:trPr>
          <w:trHeight w:val="359"/>
        </w:trPr>
        <w:tc>
          <w:tcPr>
            <w:tcW w:w="990" w:type="dxa"/>
          </w:tcPr>
          <w:p w14:paraId="7186E01D" w14:textId="77777777" w:rsidR="006254DF" w:rsidRPr="009C6256" w:rsidRDefault="006254DF" w:rsidP="00A26AD0">
            <w:pPr>
              <w:pStyle w:val="TableParagraph"/>
              <w:spacing w:before="177"/>
              <w:ind w:left="12" w:right="1"/>
              <w:jc w:val="center"/>
              <w:rPr>
                <w:rFonts w:ascii="Adani Regular" w:hAnsi="Adani Regular"/>
                <w:b/>
                <w:spacing w:val="-5"/>
                <w:sz w:val="20"/>
                <w:szCs w:val="20"/>
              </w:rPr>
            </w:pPr>
            <w:r w:rsidRPr="009C6256">
              <w:rPr>
                <w:rFonts w:ascii="Adani Regular" w:hAnsi="Adani Regular"/>
                <w:b/>
                <w:spacing w:val="-5"/>
                <w:sz w:val="20"/>
                <w:szCs w:val="20"/>
              </w:rPr>
              <w:t>P9</w:t>
            </w:r>
          </w:p>
        </w:tc>
        <w:tc>
          <w:tcPr>
            <w:tcW w:w="9289" w:type="dxa"/>
          </w:tcPr>
          <w:p w14:paraId="5E50B597" w14:textId="77777777" w:rsidR="006254DF" w:rsidRPr="009C6256" w:rsidRDefault="006254DF" w:rsidP="00A26AD0">
            <w:pPr>
              <w:pStyle w:val="TableParagraph"/>
              <w:spacing w:before="59"/>
              <w:ind w:left="108"/>
              <w:rPr>
                <w:rFonts w:ascii="Adani Regular" w:hAnsi="Adani Regular"/>
                <w:sz w:val="20"/>
                <w:szCs w:val="20"/>
              </w:rPr>
            </w:pPr>
            <w:r w:rsidRPr="009C6256">
              <w:rPr>
                <w:rFonts w:ascii="Adani Regular" w:hAnsi="Adani Regular"/>
                <w:sz w:val="20"/>
                <w:szCs w:val="20"/>
              </w:rPr>
              <w:t>GCP Category Lead/ BUTC Lead Buyer will draft supplier segmentation for approval</w:t>
            </w:r>
          </w:p>
        </w:tc>
      </w:tr>
      <w:tr w:rsidR="006254DF" w:rsidRPr="009C6256" w14:paraId="3ABD092A" w14:textId="77777777" w:rsidTr="00A26AD0">
        <w:trPr>
          <w:trHeight w:val="1058"/>
        </w:trPr>
        <w:tc>
          <w:tcPr>
            <w:tcW w:w="990" w:type="dxa"/>
          </w:tcPr>
          <w:p w14:paraId="6A11A2BB" w14:textId="77777777" w:rsidR="006254DF" w:rsidRPr="009C6256" w:rsidRDefault="006254DF" w:rsidP="00A26AD0">
            <w:pPr>
              <w:pStyle w:val="TableParagraph"/>
              <w:spacing w:before="177"/>
              <w:ind w:left="12" w:right="1"/>
              <w:jc w:val="center"/>
              <w:rPr>
                <w:rFonts w:ascii="Adani Regular" w:hAnsi="Adani Regular"/>
                <w:sz w:val="20"/>
                <w:szCs w:val="20"/>
              </w:rPr>
            </w:pPr>
            <w:r w:rsidRPr="009C6256">
              <w:rPr>
                <w:rFonts w:ascii="Adani Regular" w:hAnsi="Adani Regular"/>
                <w:b/>
                <w:spacing w:val="-5"/>
                <w:sz w:val="20"/>
                <w:szCs w:val="20"/>
              </w:rPr>
              <w:t xml:space="preserve"> P10</w:t>
            </w:r>
          </w:p>
        </w:tc>
        <w:tc>
          <w:tcPr>
            <w:tcW w:w="9289" w:type="dxa"/>
          </w:tcPr>
          <w:p w14:paraId="419CC0AB" w14:textId="77777777" w:rsidR="006254DF" w:rsidRPr="005E1161" w:rsidRDefault="006254DF" w:rsidP="00A26AD0">
            <w:pPr>
              <w:pStyle w:val="TableParagraph"/>
              <w:spacing w:before="57"/>
              <w:ind w:left="108" w:right="94"/>
              <w:jc w:val="both"/>
              <w:rPr>
                <w:rFonts w:ascii="Adani Regular" w:hAnsi="Adani Regular" w:cs="Arial"/>
                <w:sz w:val="18"/>
                <w:szCs w:val="18"/>
                <w:lang w:eastAsia="en-IN"/>
              </w:rPr>
            </w:pPr>
            <w:r w:rsidRPr="005E1161">
              <w:rPr>
                <w:rFonts w:ascii="Adani Regular" w:hAnsi="Adani Regular" w:cs="Arial"/>
                <w:sz w:val="18"/>
                <w:szCs w:val="18"/>
                <w:lang w:eastAsia="en-IN"/>
              </w:rPr>
              <w:t xml:space="preserve">Once the Final score and segment are computed, Category Lead/ Buyer will inform </w:t>
            </w:r>
            <w:r w:rsidRPr="005E1161">
              <w:rPr>
                <w:rFonts w:ascii="Adani Regular" w:hAnsi="Adani Regular"/>
                <w:sz w:val="18"/>
                <w:szCs w:val="18"/>
              </w:rPr>
              <w:t xml:space="preserve">GCC team through Service Now ticket for system tagging.  GCC shall update the </w:t>
            </w:r>
            <w:r w:rsidRPr="005E1161">
              <w:rPr>
                <w:rFonts w:ascii="Adani Regular" w:hAnsi="Adani Regular" w:cs="Arial"/>
                <w:sz w:val="18"/>
                <w:szCs w:val="18"/>
                <w:lang w:eastAsia="en-IN"/>
              </w:rPr>
              <w:t>supplier master record with the assigned segment (Strategic / Essential / Transactional</w:t>
            </w:r>
            <w:proofErr w:type="gramStart"/>
            <w:r w:rsidRPr="005E1161">
              <w:rPr>
                <w:rFonts w:ascii="Adani Regular" w:hAnsi="Adani Regular" w:cs="Arial"/>
                <w:sz w:val="18"/>
                <w:szCs w:val="18"/>
                <w:lang w:eastAsia="en-IN"/>
              </w:rPr>
              <w:t>) .</w:t>
            </w:r>
            <w:proofErr w:type="gramEnd"/>
            <w:r w:rsidRPr="005E1161">
              <w:rPr>
                <w:rFonts w:ascii="Adani Regular" w:hAnsi="Adani Regular" w:cs="Arial"/>
                <w:sz w:val="18"/>
                <w:szCs w:val="18"/>
                <w:lang w:eastAsia="en-IN"/>
              </w:rPr>
              <w:t xml:space="preserve"> Tags must be visible in supplier lists and exposed to downstream processes.</w:t>
            </w:r>
          </w:p>
          <w:p w14:paraId="359826B4" w14:textId="77777777" w:rsidR="006254DF" w:rsidRPr="005E1161" w:rsidRDefault="006254DF" w:rsidP="00A26AD0">
            <w:pPr>
              <w:pStyle w:val="TableParagraph"/>
              <w:spacing w:before="57"/>
              <w:ind w:left="108" w:right="94"/>
              <w:jc w:val="both"/>
              <w:rPr>
                <w:rFonts w:ascii="Adani Regular" w:hAnsi="Adani Regular" w:cs="Arial"/>
                <w:sz w:val="18"/>
                <w:szCs w:val="18"/>
                <w:lang w:eastAsia="en-IN"/>
              </w:rPr>
            </w:pPr>
          </w:p>
          <w:p w14:paraId="2911A547" w14:textId="77777777" w:rsidR="006254DF" w:rsidRPr="005E1161" w:rsidRDefault="006254DF" w:rsidP="00A26AD0">
            <w:pPr>
              <w:pStyle w:val="TableParagraph"/>
              <w:spacing w:before="57"/>
              <w:ind w:left="108" w:right="94"/>
              <w:jc w:val="both"/>
              <w:rPr>
                <w:rFonts w:ascii="Adani Regular" w:hAnsi="Adani Regular"/>
                <w:spacing w:val="-4"/>
                <w:sz w:val="18"/>
                <w:szCs w:val="18"/>
              </w:rPr>
            </w:pPr>
            <w:r w:rsidRPr="005E1161">
              <w:rPr>
                <w:rFonts w:ascii="Adani Regular" w:hAnsi="Adani Regular"/>
                <w:sz w:val="18"/>
                <w:szCs w:val="18"/>
              </w:rPr>
              <w:t>Methodology has been defined by the management to provide weightage to each criteria stated above and plot</w:t>
            </w:r>
            <w:r w:rsidRPr="005E1161">
              <w:rPr>
                <w:rFonts w:ascii="Adani Regular" w:hAnsi="Adani Regular"/>
                <w:spacing w:val="33"/>
                <w:sz w:val="18"/>
                <w:szCs w:val="18"/>
              </w:rPr>
              <w:t xml:space="preserve"> </w:t>
            </w:r>
            <w:r w:rsidRPr="005E1161">
              <w:rPr>
                <w:rFonts w:ascii="Adani Regular" w:hAnsi="Adani Regular"/>
                <w:sz w:val="18"/>
                <w:szCs w:val="18"/>
              </w:rPr>
              <w:t>the</w:t>
            </w:r>
            <w:r w:rsidRPr="005E1161">
              <w:rPr>
                <w:rFonts w:ascii="Adani Regular" w:hAnsi="Adani Regular"/>
                <w:spacing w:val="36"/>
                <w:sz w:val="18"/>
                <w:szCs w:val="18"/>
              </w:rPr>
              <w:t xml:space="preserve"> </w:t>
            </w:r>
            <w:r w:rsidRPr="005E1161">
              <w:rPr>
                <w:rFonts w:ascii="Adani Regular" w:hAnsi="Adani Regular"/>
                <w:sz w:val="18"/>
                <w:szCs w:val="18"/>
              </w:rPr>
              <w:t>vendor</w:t>
            </w:r>
            <w:r w:rsidRPr="005E1161">
              <w:rPr>
                <w:rFonts w:ascii="Adani Regular" w:hAnsi="Adani Regular"/>
                <w:spacing w:val="34"/>
                <w:sz w:val="18"/>
                <w:szCs w:val="18"/>
              </w:rPr>
              <w:t xml:space="preserve"> </w:t>
            </w:r>
            <w:r w:rsidRPr="005E1161">
              <w:rPr>
                <w:rFonts w:ascii="Adani Regular" w:hAnsi="Adani Regular"/>
                <w:sz w:val="18"/>
                <w:szCs w:val="18"/>
              </w:rPr>
              <w:t>score</w:t>
            </w:r>
            <w:r w:rsidRPr="005E1161">
              <w:rPr>
                <w:rFonts w:ascii="Adani Regular" w:hAnsi="Adani Regular"/>
                <w:spacing w:val="37"/>
                <w:sz w:val="18"/>
                <w:szCs w:val="18"/>
              </w:rPr>
              <w:t xml:space="preserve"> </w:t>
            </w:r>
            <w:r w:rsidRPr="005E1161">
              <w:rPr>
                <w:rFonts w:ascii="Adani Regular" w:hAnsi="Adani Regular"/>
                <w:sz w:val="18"/>
                <w:szCs w:val="18"/>
              </w:rPr>
              <w:t>on</w:t>
            </w:r>
            <w:r w:rsidRPr="005E1161">
              <w:rPr>
                <w:rFonts w:ascii="Adani Regular" w:hAnsi="Adani Regular"/>
                <w:spacing w:val="36"/>
                <w:sz w:val="18"/>
                <w:szCs w:val="18"/>
              </w:rPr>
              <w:t xml:space="preserve"> </w:t>
            </w:r>
            <w:r w:rsidRPr="005E1161">
              <w:rPr>
                <w:rFonts w:ascii="Adani Regular" w:hAnsi="Adani Regular"/>
                <w:sz w:val="18"/>
                <w:szCs w:val="18"/>
              </w:rPr>
              <w:t>the</w:t>
            </w:r>
            <w:r w:rsidRPr="005E1161">
              <w:rPr>
                <w:rFonts w:ascii="Adani Regular" w:hAnsi="Adani Regular"/>
                <w:spacing w:val="36"/>
                <w:sz w:val="18"/>
                <w:szCs w:val="18"/>
              </w:rPr>
              <w:t xml:space="preserve"> </w:t>
            </w:r>
            <w:r w:rsidRPr="005E1161">
              <w:rPr>
                <w:rFonts w:ascii="Adani Regular" w:hAnsi="Adani Regular"/>
                <w:sz w:val="18"/>
                <w:szCs w:val="18"/>
              </w:rPr>
              <w:t>risk</w:t>
            </w:r>
            <w:r w:rsidRPr="005E1161">
              <w:rPr>
                <w:rFonts w:ascii="Adani Regular" w:hAnsi="Adani Regular"/>
                <w:spacing w:val="35"/>
                <w:sz w:val="18"/>
                <w:szCs w:val="18"/>
              </w:rPr>
              <w:t xml:space="preserve"> </w:t>
            </w:r>
            <w:r w:rsidRPr="005E1161">
              <w:rPr>
                <w:rFonts w:ascii="Adani Regular" w:hAnsi="Adani Regular"/>
                <w:sz w:val="18"/>
                <w:szCs w:val="18"/>
              </w:rPr>
              <w:t>scale</w:t>
            </w:r>
            <w:r w:rsidRPr="005E1161">
              <w:rPr>
                <w:rFonts w:ascii="Adani Regular" w:hAnsi="Adani Regular"/>
                <w:spacing w:val="35"/>
                <w:sz w:val="18"/>
                <w:szCs w:val="18"/>
              </w:rPr>
              <w:t xml:space="preserve"> </w:t>
            </w:r>
            <w:r w:rsidRPr="005E1161">
              <w:rPr>
                <w:rFonts w:ascii="Adani Regular" w:hAnsi="Adani Regular"/>
                <w:sz w:val="18"/>
                <w:szCs w:val="18"/>
              </w:rPr>
              <w:t>to</w:t>
            </w:r>
            <w:r w:rsidRPr="005E1161">
              <w:rPr>
                <w:rFonts w:ascii="Adani Regular" w:hAnsi="Adani Regular"/>
                <w:spacing w:val="34"/>
                <w:sz w:val="18"/>
                <w:szCs w:val="18"/>
              </w:rPr>
              <w:t xml:space="preserve"> </w:t>
            </w:r>
            <w:r w:rsidRPr="005E1161">
              <w:rPr>
                <w:rFonts w:ascii="Adani Regular" w:hAnsi="Adani Regular"/>
                <w:sz w:val="18"/>
                <w:szCs w:val="18"/>
              </w:rPr>
              <w:t>classify</w:t>
            </w:r>
            <w:r w:rsidRPr="005E1161">
              <w:rPr>
                <w:rFonts w:ascii="Adani Regular" w:hAnsi="Adani Regular"/>
                <w:spacing w:val="34"/>
                <w:sz w:val="18"/>
                <w:szCs w:val="18"/>
              </w:rPr>
              <w:t xml:space="preserve"> </w:t>
            </w:r>
            <w:r w:rsidRPr="005E1161">
              <w:rPr>
                <w:rFonts w:ascii="Adani Regular" w:hAnsi="Adani Regular"/>
                <w:sz w:val="18"/>
                <w:szCs w:val="18"/>
              </w:rPr>
              <w:t>the</w:t>
            </w:r>
            <w:r w:rsidRPr="005E1161">
              <w:rPr>
                <w:rFonts w:ascii="Adani Regular" w:hAnsi="Adani Regular"/>
                <w:spacing w:val="35"/>
                <w:sz w:val="18"/>
                <w:szCs w:val="18"/>
              </w:rPr>
              <w:t xml:space="preserve"> </w:t>
            </w:r>
            <w:r w:rsidRPr="005E1161">
              <w:rPr>
                <w:rFonts w:ascii="Adani Regular" w:hAnsi="Adani Regular"/>
                <w:sz w:val="18"/>
                <w:szCs w:val="18"/>
              </w:rPr>
              <w:t>suppliers</w:t>
            </w:r>
            <w:r w:rsidRPr="005E1161">
              <w:rPr>
                <w:rFonts w:ascii="Adani Regular" w:hAnsi="Adani Regular"/>
                <w:spacing w:val="34"/>
                <w:sz w:val="18"/>
                <w:szCs w:val="18"/>
              </w:rPr>
              <w:t xml:space="preserve"> </w:t>
            </w:r>
            <w:r w:rsidRPr="005E1161">
              <w:rPr>
                <w:rFonts w:ascii="Adani Regular" w:hAnsi="Adani Regular"/>
                <w:sz w:val="18"/>
                <w:szCs w:val="18"/>
              </w:rPr>
              <w:t>into</w:t>
            </w:r>
            <w:r w:rsidRPr="005E1161">
              <w:rPr>
                <w:rFonts w:ascii="Adani Regular" w:hAnsi="Adani Regular"/>
                <w:spacing w:val="34"/>
                <w:sz w:val="18"/>
                <w:szCs w:val="18"/>
              </w:rPr>
              <w:t xml:space="preserve"> </w:t>
            </w:r>
            <w:r w:rsidRPr="005E1161">
              <w:rPr>
                <w:rFonts w:ascii="Adani Regular" w:hAnsi="Adani Regular"/>
                <w:sz w:val="18"/>
                <w:szCs w:val="18"/>
              </w:rPr>
              <w:t>risk</w:t>
            </w:r>
            <w:r w:rsidRPr="005E1161">
              <w:rPr>
                <w:rFonts w:ascii="Adani Regular" w:hAnsi="Adani Regular"/>
                <w:spacing w:val="36"/>
                <w:sz w:val="18"/>
                <w:szCs w:val="18"/>
              </w:rPr>
              <w:t xml:space="preserve"> </w:t>
            </w:r>
            <w:r w:rsidRPr="005E1161">
              <w:rPr>
                <w:rFonts w:ascii="Adani Regular" w:hAnsi="Adani Regular"/>
                <w:sz w:val="18"/>
                <w:szCs w:val="18"/>
              </w:rPr>
              <w:t>categories</w:t>
            </w:r>
            <w:r w:rsidRPr="005E1161">
              <w:rPr>
                <w:rFonts w:ascii="Adani Regular" w:hAnsi="Adani Regular"/>
                <w:spacing w:val="35"/>
                <w:sz w:val="18"/>
                <w:szCs w:val="18"/>
              </w:rPr>
              <w:t xml:space="preserve"> </w:t>
            </w:r>
            <w:r w:rsidRPr="005E1161">
              <w:rPr>
                <w:rFonts w:ascii="Adani Regular" w:hAnsi="Adani Regular"/>
                <w:sz w:val="18"/>
                <w:szCs w:val="18"/>
              </w:rPr>
              <w:t>[High</w:t>
            </w:r>
            <w:r w:rsidRPr="005E1161">
              <w:rPr>
                <w:rFonts w:ascii="Adani Regular" w:hAnsi="Adani Regular"/>
                <w:spacing w:val="36"/>
                <w:sz w:val="18"/>
                <w:szCs w:val="18"/>
              </w:rPr>
              <w:t xml:space="preserve"> </w:t>
            </w:r>
            <w:r w:rsidRPr="005E1161">
              <w:rPr>
                <w:rFonts w:ascii="Adani Regular" w:hAnsi="Adani Regular"/>
                <w:sz w:val="18"/>
                <w:szCs w:val="18"/>
              </w:rPr>
              <w:t>risk</w:t>
            </w:r>
            <w:r w:rsidRPr="005E1161">
              <w:rPr>
                <w:rFonts w:ascii="Adani Regular" w:hAnsi="Adani Regular"/>
                <w:spacing w:val="36"/>
                <w:sz w:val="18"/>
                <w:szCs w:val="18"/>
              </w:rPr>
              <w:t xml:space="preserve"> </w:t>
            </w:r>
            <w:r w:rsidRPr="005E1161">
              <w:rPr>
                <w:rFonts w:ascii="Adani Regular" w:hAnsi="Adani Regular"/>
                <w:spacing w:val="-4"/>
                <w:sz w:val="18"/>
                <w:szCs w:val="18"/>
              </w:rPr>
              <w:t xml:space="preserve">(High </w:t>
            </w:r>
            <w:r w:rsidRPr="005E1161">
              <w:rPr>
                <w:rFonts w:ascii="Adani Regular" w:hAnsi="Adani Regular"/>
                <w:sz w:val="18"/>
                <w:szCs w:val="18"/>
              </w:rPr>
              <w:t>Complexity-High</w:t>
            </w:r>
            <w:r w:rsidRPr="005E1161">
              <w:rPr>
                <w:rFonts w:ascii="Adani Regular" w:hAnsi="Adani Regular"/>
                <w:spacing w:val="-8"/>
                <w:sz w:val="18"/>
                <w:szCs w:val="18"/>
              </w:rPr>
              <w:t xml:space="preserve"> </w:t>
            </w:r>
            <w:r w:rsidRPr="005E1161">
              <w:rPr>
                <w:rFonts w:ascii="Adani Regular" w:hAnsi="Adani Regular"/>
                <w:sz w:val="18"/>
                <w:szCs w:val="18"/>
              </w:rPr>
              <w:t>Criticality),</w:t>
            </w:r>
            <w:r w:rsidRPr="005E1161">
              <w:rPr>
                <w:rFonts w:ascii="Adani Regular" w:hAnsi="Adani Regular"/>
                <w:spacing w:val="-5"/>
                <w:sz w:val="18"/>
                <w:szCs w:val="18"/>
              </w:rPr>
              <w:t xml:space="preserve"> </w:t>
            </w:r>
            <w:r w:rsidRPr="005E1161">
              <w:rPr>
                <w:rFonts w:ascii="Adani Regular" w:hAnsi="Adani Regular"/>
                <w:sz w:val="18"/>
                <w:szCs w:val="18"/>
              </w:rPr>
              <w:t>Medium</w:t>
            </w:r>
            <w:r w:rsidRPr="005E1161">
              <w:rPr>
                <w:rFonts w:ascii="Adani Regular" w:hAnsi="Adani Regular"/>
                <w:spacing w:val="-6"/>
                <w:sz w:val="18"/>
                <w:szCs w:val="18"/>
              </w:rPr>
              <w:t xml:space="preserve"> </w:t>
            </w:r>
            <w:r w:rsidRPr="005E1161">
              <w:rPr>
                <w:rFonts w:ascii="Adani Regular" w:hAnsi="Adani Regular"/>
                <w:sz w:val="18"/>
                <w:szCs w:val="18"/>
              </w:rPr>
              <w:t>risk</w:t>
            </w:r>
            <w:r w:rsidRPr="005E1161">
              <w:rPr>
                <w:rFonts w:ascii="Adani Regular" w:hAnsi="Adani Regular"/>
                <w:spacing w:val="-6"/>
                <w:sz w:val="18"/>
                <w:szCs w:val="18"/>
              </w:rPr>
              <w:t xml:space="preserve"> </w:t>
            </w:r>
            <w:r w:rsidRPr="005E1161">
              <w:rPr>
                <w:rFonts w:ascii="Adani Regular" w:hAnsi="Adani Regular"/>
                <w:sz w:val="18"/>
                <w:szCs w:val="18"/>
              </w:rPr>
              <w:t>(Moderate</w:t>
            </w:r>
            <w:r w:rsidRPr="005E1161">
              <w:rPr>
                <w:rFonts w:ascii="Adani Regular" w:hAnsi="Adani Regular"/>
                <w:spacing w:val="-3"/>
                <w:sz w:val="18"/>
                <w:szCs w:val="18"/>
              </w:rPr>
              <w:t xml:space="preserve"> </w:t>
            </w:r>
            <w:r w:rsidRPr="005E1161">
              <w:rPr>
                <w:rFonts w:ascii="Adani Regular" w:hAnsi="Adani Regular"/>
                <w:sz w:val="18"/>
                <w:szCs w:val="18"/>
              </w:rPr>
              <w:t>Complexity-Moderate</w:t>
            </w:r>
            <w:r w:rsidRPr="005E1161">
              <w:rPr>
                <w:rFonts w:ascii="Adani Regular" w:hAnsi="Adani Regular"/>
                <w:spacing w:val="-6"/>
                <w:sz w:val="18"/>
                <w:szCs w:val="18"/>
              </w:rPr>
              <w:t xml:space="preserve"> </w:t>
            </w:r>
            <w:r w:rsidRPr="005E1161">
              <w:rPr>
                <w:rFonts w:ascii="Adani Regular" w:hAnsi="Adani Regular"/>
                <w:sz w:val="18"/>
                <w:szCs w:val="18"/>
              </w:rPr>
              <w:t>Criticality),</w:t>
            </w:r>
            <w:r w:rsidRPr="005E1161">
              <w:rPr>
                <w:rFonts w:ascii="Adani Regular" w:hAnsi="Adani Regular"/>
                <w:spacing w:val="-7"/>
                <w:sz w:val="18"/>
                <w:szCs w:val="18"/>
              </w:rPr>
              <w:t xml:space="preserve"> </w:t>
            </w:r>
            <w:r w:rsidRPr="005E1161">
              <w:rPr>
                <w:rFonts w:ascii="Adani Regular" w:hAnsi="Adani Regular"/>
                <w:sz w:val="18"/>
                <w:szCs w:val="18"/>
              </w:rPr>
              <w:t>and</w:t>
            </w:r>
            <w:r w:rsidRPr="005E1161">
              <w:rPr>
                <w:rFonts w:ascii="Adani Regular" w:hAnsi="Adani Regular"/>
                <w:spacing w:val="-7"/>
                <w:sz w:val="18"/>
                <w:szCs w:val="18"/>
              </w:rPr>
              <w:t xml:space="preserve"> </w:t>
            </w:r>
            <w:r w:rsidRPr="005E1161">
              <w:rPr>
                <w:rFonts w:ascii="Adani Regular" w:hAnsi="Adani Regular"/>
                <w:sz w:val="18"/>
                <w:szCs w:val="18"/>
              </w:rPr>
              <w:t>Low</w:t>
            </w:r>
            <w:r w:rsidRPr="005E1161">
              <w:rPr>
                <w:rFonts w:ascii="Adani Regular" w:hAnsi="Adani Regular"/>
                <w:spacing w:val="-7"/>
                <w:sz w:val="18"/>
                <w:szCs w:val="18"/>
              </w:rPr>
              <w:t xml:space="preserve"> </w:t>
            </w:r>
            <w:r w:rsidRPr="005E1161">
              <w:rPr>
                <w:rFonts w:ascii="Adani Regular" w:hAnsi="Adani Regular"/>
                <w:sz w:val="18"/>
                <w:szCs w:val="18"/>
              </w:rPr>
              <w:t>risk</w:t>
            </w:r>
            <w:r w:rsidRPr="005E1161">
              <w:rPr>
                <w:rFonts w:ascii="Adani Regular" w:hAnsi="Adani Regular"/>
                <w:spacing w:val="-6"/>
                <w:sz w:val="18"/>
                <w:szCs w:val="18"/>
              </w:rPr>
              <w:t xml:space="preserve"> </w:t>
            </w:r>
            <w:r w:rsidRPr="005E1161">
              <w:rPr>
                <w:rFonts w:ascii="Adani Regular" w:hAnsi="Adani Regular"/>
                <w:spacing w:val="-4"/>
                <w:sz w:val="18"/>
                <w:szCs w:val="18"/>
              </w:rPr>
              <w:t>(Low</w:t>
            </w:r>
            <w:r w:rsidRPr="005E1161">
              <w:rPr>
                <w:rFonts w:ascii="Adani Regular" w:hAnsi="Adani Regular"/>
                <w:spacing w:val="-2"/>
                <w:sz w:val="18"/>
                <w:szCs w:val="18"/>
              </w:rPr>
              <w:t xml:space="preserve"> </w:t>
            </w:r>
            <w:r w:rsidRPr="005E1161">
              <w:rPr>
                <w:rFonts w:ascii="Adani Regular" w:hAnsi="Adani Regular"/>
                <w:spacing w:val="-4"/>
                <w:sz w:val="18"/>
                <w:szCs w:val="18"/>
              </w:rPr>
              <w:t>Complexity-Low Criticality)]. The framework uses two high-level dimensions from the document: Business Criticality and Business Complexity. Individual assessment parameters (below) feed into these dimensions.</w:t>
            </w:r>
          </w:p>
          <w:p w14:paraId="24FE5F20" w14:textId="77777777" w:rsidR="006254DF" w:rsidRPr="005E1161" w:rsidRDefault="006254DF" w:rsidP="00A26AD0">
            <w:pPr>
              <w:pStyle w:val="TableParagraph"/>
              <w:spacing w:before="57"/>
              <w:ind w:left="108" w:right="94"/>
              <w:jc w:val="both"/>
              <w:rPr>
                <w:rFonts w:ascii="Adani Regular" w:hAnsi="Adani Regular"/>
                <w:sz w:val="18"/>
                <w:szCs w:val="18"/>
              </w:rPr>
            </w:pPr>
            <w:r w:rsidRPr="005E1161">
              <w:rPr>
                <w:rFonts w:ascii="Adani Regular" w:hAnsi="Adani Regular"/>
                <w:noProof/>
                <w:sz w:val="18"/>
                <w:szCs w:val="18"/>
                <w:lang w:eastAsia="en-IN"/>
              </w:rPr>
              <w:drawing>
                <wp:inline distT="0" distB="0" distL="0" distR="0" wp14:anchorId="17793113" wp14:editId="1F5C5E7A">
                  <wp:extent cx="5578719" cy="2647665"/>
                  <wp:effectExtent l="19050" t="19050" r="22225" b="19685"/>
                  <wp:docPr id="76306465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39470" name="Picture 1" descr="A diagram of a company&#10;&#10;AI-generated content may be incorrect."/>
                          <pic:cNvPicPr/>
                        </pic:nvPicPr>
                        <pic:blipFill>
                          <a:blip r:embed="rId17"/>
                          <a:stretch>
                            <a:fillRect/>
                          </a:stretch>
                        </pic:blipFill>
                        <pic:spPr>
                          <a:xfrm>
                            <a:off x="0" y="0"/>
                            <a:ext cx="5789440" cy="2747673"/>
                          </a:xfrm>
                          <a:prstGeom prst="rect">
                            <a:avLst/>
                          </a:prstGeom>
                          <a:ln>
                            <a:solidFill>
                              <a:schemeClr val="bg1">
                                <a:lumMod val="85000"/>
                              </a:schemeClr>
                            </a:solidFill>
                          </a:ln>
                        </pic:spPr>
                      </pic:pic>
                    </a:graphicData>
                  </a:graphic>
                </wp:inline>
              </w:drawing>
            </w:r>
          </w:p>
          <w:p w14:paraId="4D94094B" w14:textId="77777777" w:rsidR="006254DF" w:rsidRDefault="006254DF" w:rsidP="00A26AD0">
            <w:pPr>
              <w:pStyle w:val="TableParagraph"/>
              <w:spacing w:before="57"/>
              <w:ind w:left="108" w:right="94"/>
              <w:jc w:val="both"/>
              <w:rPr>
                <w:rFonts w:ascii="Adani Regular" w:eastAsia="Times New Roman" w:hAnsi="Adani Regular" w:cstheme="minorHAnsi"/>
                <w:b/>
                <w:bCs/>
                <w:sz w:val="18"/>
                <w:szCs w:val="18"/>
              </w:rPr>
            </w:pPr>
          </w:p>
          <w:p w14:paraId="433564B4" w14:textId="77777777" w:rsidR="006254DF" w:rsidRPr="005E1161" w:rsidRDefault="006254DF" w:rsidP="00A26AD0">
            <w:pPr>
              <w:pStyle w:val="TableParagraph"/>
              <w:spacing w:before="57"/>
              <w:ind w:left="108" w:right="94"/>
              <w:jc w:val="both"/>
              <w:rPr>
                <w:rFonts w:ascii="Adani Regular" w:hAnsi="Adani Regular"/>
                <w:sz w:val="18"/>
                <w:szCs w:val="18"/>
              </w:rPr>
            </w:pPr>
            <w:r w:rsidRPr="005E1161">
              <w:rPr>
                <w:rFonts w:ascii="Adani Regular" w:eastAsia="Times New Roman" w:hAnsi="Adani Regular" w:cstheme="minorHAnsi"/>
                <w:b/>
                <w:bCs/>
                <w:sz w:val="18"/>
                <w:szCs w:val="18"/>
              </w:rPr>
              <w:t>Scoring and classification mechanism</w:t>
            </w:r>
          </w:p>
          <w:tbl>
            <w:tblPr>
              <w:tblW w:w="8985" w:type="dxa"/>
              <w:tblCellMar>
                <w:top w:w="15" w:type="dxa"/>
                <w:bottom w:w="15" w:type="dxa"/>
              </w:tblCellMar>
              <w:tblLook w:val="04A0" w:firstRow="1" w:lastRow="0" w:firstColumn="1" w:lastColumn="0" w:noHBand="0" w:noVBand="1"/>
            </w:tblPr>
            <w:tblGrid>
              <w:gridCol w:w="1068"/>
              <w:gridCol w:w="1782"/>
              <w:gridCol w:w="1818"/>
              <w:gridCol w:w="1710"/>
              <w:gridCol w:w="1805"/>
              <w:gridCol w:w="802"/>
            </w:tblGrid>
            <w:tr w:rsidR="006254DF" w:rsidRPr="00B94602" w14:paraId="2BC1A993" w14:textId="77777777" w:rsidTr="00A26AD0">
              <w:trPr>
                <w:trHeight w:val="20"/>
              </w:trPr>
              <w:tc>
                <w:tcPr>
                  <w:tcW w:w="8985" w:type="dxa"/>
                  <w:gridSpan w:val="6"/>
                  <w:tcBorders>
                    <w:top w:val="single" w:sz="4" w:space="0" w:color="auto"/>
                    <w:left w:val="single" w:sz="4" w:space="0" w:color="auto"/>
                    <w:bottom w:val="single" w:sz="4" w:space="0" w:color="auto"/>
                    <w:right w:val="single" w:sz="4" w:space="0" w:color="auto"/>
                  </w:tcBorders>
                  <w:shd w:val="clear" w:color="000000" w:fill="CC00CC"/>
                  <w:vAlign w:val="bottom"/>
                  <w:hideMark/>
                </w:tcPr>
                <w:p w14:paraId="72651ACA" w14:textId="77777777" w:rsidR="006254DF" w:rsidRPr="00B94602" w:rsidRDefault="006254DF" w:rsidP="00A26AD0">
                  <w:pPr>
                    <w:jc w:val="center"/>
                    <w:rPr>
                      <w:rFonts w:ascii="Adani Regular" w:eastAsia="Times New Roman" w:hAnsi="Adani Regular" w:cs="Times New Roman"/>
                      <w:b/>
                      <w:bCs/>
                      <w:color w:val="FFFFFF"/>
                      <w:sz w:val="16"/>
                      <w:szCs w:val="16"/>
                    </w:rPr>
                  </w:pPr>
                  <w:r w:rsidRPr="00B94602">
                    <w:rPr>
                      <w:rFonts w:ascii="Adani Regular" w:eastAsia="Times New Roman" w:hAnsi="Adani Regular" w:cs="Times New Roman"/>
                      <w:b/>
                      <w:bCs/>
                      <w:color w:val="FFFFFF"/>
                      <w:sz w:val="16"/>
                      <w:szCs w:val="16"/>
                    </w:rPr>
                    <w:t>Supplier Segmentation Scoring Mechanism</w:t>
                  </w:r>
                </w:p>
              </w:tc>
            </w:tr>
            <w:tr w:rsidR="006254DF" w:rsidRPr="00BD0C4E" w14:paraId="409B3828" w14:textId="77777777" w:rsidTr="00A26AD0">
              <w:trPr>
                <w:trHeight w:val="20"/>
              </w:trPr>
              <w:tc>
                <w:tcPr>
                  <w:tcW w:w="2850" w:type="dxa"/>
                  <w:gridSpan w:val="2"/>
                  <w:vMerge w:val="restart"/>
                  <w:tcBorders>
                    <w:top w:val="single" w:sz="4" w:space="0" w:color="auto"/>
                    <w:left w:val="single" w:sz="4" w:space="0" w:color="auto"/>
                    <w:bottom w:val="single" w:sz="4" w:space="0" w:color="auto"/>
                    <w:right w:val="single" w:sz="4" w:space="0" w:color="auto"/>
                  </w:tcBorders>
                  <w:shd w:val="clear" w:color="000000" w:fill="FFCCFF"/>
                  <w:vAlign w:val="center"/>
                  <w:hideMark/>
                </w:tcPr>
                <w:p w14:paraId="3F933F59"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Dimension</w:t>
                  </w:r>
                </w:p>
              </w:tc>
              <w:tc>
                <w:tcPr>
                  <w:tcW w:w="5333" w:type="dxa"/>
                  <w:gridSpan w:val="3"/>
                  <w:tcBorders>
                    <w:top w:val="single" w:sz="4" w:space="0" w:color="auto"/>
                    <w:left w:val="single" w:sz="4" w:space="0" w:color="auto"/>
                    <w:bottom w:val="single" w:sz="4" w:space="0" w:color="auto"/>
                    <w:right w:val="single" w:sz="4" w:space="0" w:color="auto"/>
                  </w:tcBorders>
                  <w:shd w:val="clear" w:color="000000" w:fill="FFCCFF"/>
                  <w:vAlign w:val="bottom"/>
                  <w:hideMark/>
                </w:tcPr>
                <w:p w14:paraId="0EF21619"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Scoring</w:t>
                  </w:r>
                </w:p>
              </w:tc>
              <w:tc>
                <w:tcPr>
                  <w:tcW w:w="802" w:type="dxa"/>
                  <w:tcBorders>
                    <w:top w:val="single" w:sz="4" w:space="0" w:color="auto"/>
                    <w:left w:val="single" w:sz="4" w:space="0" w:color="auto"/>
                    <w:bottom w:val="single" w:sz="4" w:space="0" w:color="auto"/>
                    <w:right w:val="single" w:sz="4" w:space="0" w:color="auto"/>
                  </w:tcBorders>
                  <w:shd w:val="clear" w:color="000000" w:fill="FFCCFF"/>
                  <w:vAlign w:val="bottom"/>
                  <w:hideMark/>
                </w:tcPr>
                <w:p w14:paraId="78466B9C" w14:textId="77777777" w:rsidR="006254DF" w:rsidRPr="00B94602" w:rsidRDefault="006254DF" w:rsidP="00A26AD0">
                  <w:pPr>
                    <w:jc w:val="center"/>
                    <w:rPr>
                      <w:rFonts w:ascii="Adani Regular" w:eastAsia="Times New Roman" w:hAnsi="Adani Regular" w:cs="Times New Roman"/>
                      <w:b/>
                      <w:bCs/>
                      <w:color w:val="000000"/>
                      <w:sz w:val="16"/>
                      <w:szCs w:val="16"/>
                    </w:rPr>
                  </w:pPr>
                </w:p>
              </w:tc>
            </w:tr>
            <w:tr w:rsidR="006254DF" w:rsidRPr="00BD0C4E" w14:paraId="48E8F536" w14:textId="77777777" w:rsidTr="00A26AD0">
              <w:trPr>
                <w:trHeight w:val="20"/>
              </w:trPr>
              <w:tc>
                <w:tcPr>
                  <w:tcW w:w="2850" w:type="dxa"/>
                  <w:gridSpan w:val="2"/>
                  <w:vMerge/>
                  <w:tcBorders>
                    <w:top w:val="single" w:sz="4" w:space="0" w:color="auto"/>
                    <w:left w:val="single" w:sz="4" w:space="0" w:color="auto"/>
                    <w:bottom w:val="single" w:sz="4" w:space="0" w:color="auto"/>
                    <w:right w:val="single" w:sz="4" w:space="0" w:color="auto"/>
                  </w:tcBorders>
                  <w:vAlign w:val="center"/>
                  <w:hideMark/>
                </w:tcPr>
                <w:p w14:paraId="1DC6335F" w14:textId="77777777" w:rsidR="006254DF" w:rsidRPr="00B94602" w:rsidRDefault="006254DF" w:rsidP="00A26AD0">
                  <w:pPr>
                    <w:rPr>
                      <w:rFonts w:ascii="Adani Regular" w:eastAsia="Times New Roman" w:hAnsi="Adani Regular" w:cs="Times New Roman"/>
                      <w:b/>
                      <w:bCs/>
                      <w:color w:val="000000"/>
                      <w:sz w:val="16"/>
                      <w:szCs w:val="16"/>
                    </w:rPr>
                  </w:pPr>
                </w:p>
              </w:tc>
              <w:tc>
                <w:tcPr>
                  <w:tcW w:w="1818" w:type="dxa"/>
                  <w:tcBorders>
                    <w:top w:val="single" w:sz="4" w:space="0" w:color="auto"/>
                    <w:left w:val="single" w:sz="4" w:space="0" w:color="auto"/>
                    <w:bottom w:val="single" w:sz="4" w:space="0" w:color="auto"/>
                    <w:right w:val="single" w:sz="4" w:space="0" w:color="auto"/>
                  </w:tcBorders>
                  <w:shd w:val="clear" w:color="000000" w:fill="FFCCFF"/>
                  <w:vAlign w:val="bottom"/>
                  <w:hideMark/>
                </w:tcPr>
                <w:p w14:paraId="57AD7902"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Low</w:t>
                  </w:r>
                </w:p>
              </w:tc>
              <w:tc>
                <w:tcPr>
                  <w:tcW w:w="1710" w:type="dxa"/>
                  <w:tcBorders>
                    <w:top w:val="single" w:sz="4" w:space="0" w:color="auto"/>
                    <w:left w:val="single" w:sz="4" w:space="0" w:color="auto"/>
                    <w:bottom w:val="single" w:sz="4" w:space="0" w:color="auto"/>
                    <w:right w:val="single" w:sz="4" w:space="0" w:color="auto"/>
                  </w:tcBorders>
                  <w:shd w:val="clear" w:color="000000" w:fill="FFCCFF"/>
                  <w:vAlign w:val="bottom"/>
                  <w:hideMark/>
                </w:tcPr>
                <w:p w14:paraId="35083617"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Medium</w:t>
                  </w:r>
                </w:p>
              </w:tc>
              <w:tc>
                <w:tcPr>
                  <w:tcW w:w="1805" w:type="dxa"/>
                  <w:tcBorders>
                    <w:top w:val="single" w:sz="4" w:space="0" w:color="auto"/>
                    <w:left w:val="single" w:sz="4" w:space="0" w:color="auto"/>
                    <w:bottom w:val="single" w:sz="4" w:space="0" w:color="auto"/>
                    <w:right w:val="single" w:sz="4" w:space="0" w:color="auto"/>
                  </w:tcBorders>
                  <w:shd w:val="clear" w:color="000000" w:fill="FFCCFF"/>
                  <w:vAlign w:val="bottom"/>
                  <w:hideMark/>
                </w:tcPr>
                <w:p w14:paraId="170FED92"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High</w:t>
                  </w:r>
                </w:p>
              </w:tc>
              <w:tc>
                <w:tcPr>
                  <w:tcW w:w="802" w:type="dxa"/>
                  <w:vMerge w:val="restart"/>
                  <w:tcBorders>
                    <w:top w:val="single" w:sz="4" w:space="0" w:color="auto"/>
                    <w:left w:val="single" w:sz="4" w:space="0" w:color="auto"/>
                    <w:bottom w:val="single" w:sz="4" w:space="0" w:color="auto"/>
                    <w:right w:val="single" w:sz="4" w:space="0" w:color="auto"/>
                  </w:tcBorders>
                  <w:shd w:val="clear" w:color="000000" w:fill="FFCCFF"/>
                  <w:vAlign w:val="center"/>
                  <w:hideMark/>
                </w:tcPr>
                <w:p w14:paraId="5919AC04"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Weightage</w:t>
                  </w:r>
                </w:p>
              </w:tc>
            </w:tr>
            <w:tr w:rsidR="006254DF" w:rsidRPr="00BD0C4E" w14:paraId="1E5DAE46" w14:textId="77777777" w:rsidTr="00A26AD0">
              <w:trPr>
                <w:trHeight w:val="20"/>
              </w:trPr>
              <w:tc>
                <w:tcPr>
                  <w:tcW w:w="2850" w:type="dxa"/>
                  <w:gridSpan w:val="2"/>
                  <w:vMerge/>
                  <w:tcBorders>
                    <w:top w:val="single" w:sz="4" w:space="0" w:color="auto"/>
                    <w:left w:val="single" w:sz="4" w:space="0" w:color="auto"/>
                    <w:bottom w:val="single" w:sz="4" w:space="0" w:color="auto"/>
                    <w:right w:val="single" w:sz="4" w:space="0" w:color="auto"/>
                  </w:tcBorders>
                  <w:vAlign w:val="center"/>
                  <w:hideMark/>
                </w:tcPr>
                <w:p w14:paraId="2C13F7B4" w14:textId="77777777" w:rsidR="006254DF" w:rsidRPr="00B94602" w:rsidRDefault="006254DF" w:rsidP="00A26AD0">
                  <w:pPr>
                    <w:rPr>
                      <w:rFonts w:ascii="Adani Regular" w:eastAsia="Times New Roman" w:hAnsi="Adani Regular" w:cs="Times New Roman"/>
                      <w:b/>
                      <w:bCs/>
                      <w:color w:val="000000"/>
                      <w:sz w:val="16"/>
                      <w:szCs w:val="16"/>
                    </w:rPr>
                  </w:pPr>
                </w:p>
              </w:tc>
              <w:tc>
                <w:tcPr>
                  <w:tcW w:w="1818" w:type="dxa"/>
                  <w:tcBorders>
                    <w:top w:val="single" w:sz="4" w:space="0" w:color="auto"/>
                    <w:left w:val="single" w:sz="4" w:space="0" w:color="auto"/>
                    <w:bottom w:val="single" w:sz="4" w:space="0" w:color="auto"/>
                    <w:right w:val="single" w:sz="4" w:space="0" w:color="auto"/>
                  </w:tcBorders>
                  <w:shd w:val="clear" w:color="000000" w:fill="FFCCFF"/>
                  <w:vAlign w:val="bottom"/>
                  <w:hideMark/>
                </w:tcPr>
                <w:p w14:paraId="15127B20"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1</w:t>
                  </w:r>
                </w:p>
              </w:tc>
              <w:tc>
                <w:tcPr>
                  <w:tcW w:w="1710" w:type="dxa"/>
                  <w:tcBorders>
                    <w:top w:val="single" w:sz="4" w:space="0" w:color="auto"/>
                    <w:left w:val="single" w:sz="4" w:space="0" w:color="auto"/>
                    <w:bottom w:val="single" w:sz="4" w:space="0" w:color="auto"/>
                    <w:right w:val="single" w:sz="4" w:space="0" w:color="auto"/>
                  </w:tcBorders>
                  <w:shd w:val="clear" w:color="000000" w:fill="FFCCFF"/>
                  <w:vAlign w:val="bottom"/>
                  <w:hideMark/>
                </w:tcPr>
                <w:p w14:paraId="010A4016"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3</w:t>
                  </w:r>
                </w:p>
              </w:tc>
              <w:tc>
                <w:tcPr>
                  <w:tcW w:w="1805" w:type="dxa"/>
                  <w:tcBorders>
                    <w:top w:val="single" w:sz="4" w:space="0" w:color="auto"/>
                    <w:left w:val="single" w:sz="4" w:space="0" w:color="auto"/>
                    <w:bottom w:val="single" w:sz="4" w:space="0" w:color="auto"/>
                    <w:right w:val="single" w:sz="4" w:space="0" w:color="auto"/>
                  </w:tcBorders>
                  <w:shd w:val="clear" w:color="000000" w:fill="FFCCFF"/>
                  <w:vAlign w:val="bottom"/>
                  <w:hideMark/>
                </w:tcPr>
                <w:p w14:paraId="01494E15"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5</w:t>
                  </w:r>
                </w:p>
              </w:tc>
              <w:tc>
                <w:tcPr>
                  <w:tcW w:w="802" w:type="dxa"/>
                  <w:vMerge/>
                  <w:tcBorders>
                    <w:top w:val="single" w:sz="4" w:space="0" w:color="auto"/>
                    <w:left w:val="single" w:sz="4" w:space="0" w:color="auto"/>
                    <w:bottom w:val="single" w:sz="4" w:space="0" w:color="auto"/>
                    <w:right w:val="single" w:sz="4" w:space="0" w:color="auto"/>
                  </w:tcBorders>
                  <w:vAlign w:val="center"/>
                  <w:hideMark/>
                </w:tcPr>
                <w:p w14:paraId="7445370C" w14:textId="77777777" w:rsidR="006254DF" w:rsidRPr="00B94602" w:rsidRDefault="006254DF" w:rsidP="00A26AD0">
                  <w:pPr>
                    <w:rPr>
                      <w:rFonts w:ascii="Adani Regular" w:eastAsia="Times New Roman" w:hAnsi="Adani Regular" w:cs="Times New Roman"/>
                      <w:b/>
                      <w:bCs/>
                      <w:color w:val="000000"/>
                      <w:sz w:val="16"/>
                      <w:szCs w:val="16"/>
                    </w:rPr>
                  </w:pPr>
                </w:p>
              </w:tc>
            </w:tr>
            <w:tr w:rsidR="006254DF" w:rsidRPr="00BD0C4E" w14:paraId="09CC135C" w14:textId="77777777" w:rsidTr="00A26AD0">
              <w:trPr>
                <w:trHeight w:val="20"/>
              </w:trPr>
              <w:tc>
                <w:tcPr>
                  <w:tcW w:w="1068" w:type="dxa"/>
                  <w:vMerge w:val="restart"/>
                  <w:tcBorders>
                    <w:top w:val="single" w:sz="4" w:space="0" w:color="auto"/>
                    <w:left w:val="single" w:sz="4" w:space="0" w:color="auto"/>
                    <w:bottom w:val="single" w:sz="4" w:space="0" w:color="auto"/>
                    <w:right w:val="single" w:sz="4" w:space="0" w:color="auto"/>
                  </w:tcBorders>
                  <w:vAlign w:val="center"/>
                  <w:hideMark/>
                </w:tcPr>
                <w:p w14:paraId="0AF375BF"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Business Criticality</w:t>
                  </w:r>
                </w:p>
              </w:tc>
              <w:tc>
                <w:tcPr>
                  <w:tcW w:w="1782" w:type="dxa"/>
                  <w:tcBorders>
                    <w:top w:val="single" w:sz="4" w:space="0" w:color="auto"/>
                    <w:left w:val="single" w:sz="4" w:space="0" w:color="auto"/>
                    <w:bottom w:val="single" w:sz="4" w:space="0" w:color="auto"/>
                    <w:right w:val="single" w:sz="4" w:space="0" w:color="auto"/>
                  </w:tcBorders>
                  <w:vAlign w:val="center"/>
                  <w:hideMark/>
                </w:tcPr>
                <w:p w14:paraId="38F8CA59" w14:textId="77777777" w:rsidR="006254DF" w:rsidRPr="00B94602" w:rsidRDefault="006254DF" w:rsidP="00A26AD0">
                  <w:pPr>
                    <w:rPr>
                      <w:rFonts w:ascii="Adani Regular" w:eastAsia="Times New Roman" w:hAnsi="Adani Regular" w:cs="Times New Roman"/>
                      <w:i/>
                      <w:iCs/>
                      <w:color w:val="000000"/>
                      <w:sz w:val="16"/>
                      <w:szCs w:val="16"/>
                    </w:rPr>
                  </w:pPr>
                  <w:r w:rsidRPr="00BD0C4E">
                    <w:rPr>
                      <w:rFonts w:ascii="Adani Regular" w:eastAsia="Times New Roman" w:hAnsi="Adani Regular" w:cs="Times New Roman"/>
                      <w:i/>
                      <w:iCs/>
                      <w:color w:val="000000"/>
                      <w:sz w:val="16"/>
                      <w:szCs w:val="16"/>
                    </w:rPr>
                    <w:t>PO Commitment</w:t>
                  </w:r>
                </w:p>
              </w:tc>
              <w:tc>
                <w:tcPr>
                  <w:tcW w:w="1818" w:type="dxa"/>
                  <w:tcBorders>
                    <w:top w:val="single" w:sz="4" w:space="0" w:color="auto"/>
                    <w:left w:val="single" w:sz="4" w:space="0" w:color="auto"/>
                    <w:bottom w:val="single" w:sz="4" w:space="0" w:color="auto"/>
                    <w:right w:val="single" w:sz="4" w:space="0" w:color="auto"/>
                  </w:tcBorders>
                  <w:vAlign w:val="center"/>
                  <w:hideMark/>
                </w:tcPr>
                <w:p w14:paraId="3B778762"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&lt;25 Cr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3918647"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25-100 Cr.</w:t>
                  </w:r>
                </w:p>
              </w:tc>
              <w:tc>
                <w:tcPr>
                  <w:tcW w:w="1805" w:type="dxa"/>
                  <w:tcBorders>
                    <w:top w:val="single" w:sz="4" w:space="0" w:color="auto"/>
                    <w:left w:val="single" w:sz="4" w:space="0" w:color="auto"/>
                    <w:bottom w:val="single" w:sz="4" w:space="0" w:color="auto"/>
                    <w:right w:val="single" w:sz="4" w:space="0" w:color="auto"/>
                  </w:tcBorders>
                  <w:vAlign w:val="center"/>
                  <w:hideMark/>
                </w:tcPr>
                <w:p w14:paraId="30D93D2B"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&gt;100 Cr</w:t>
                  </w:r>
                </w:p>
              </w:tc>
              <w:tc>
                <w:tcPr>
                  <w:tcW w:w="802" w:type="dxa"/>
                  <w:tcBorders>
                    <w:top w:val="single" w:sz="4" w:space="0" w:color="auto"/>
                    <w:left w:val="single" w:sz="4" w:space="0" w:color="auto"/>
                    <w:bottom w:val="single" w:sz="4" w:space="0" w:color="auto"/>
                    <w:right w:val="single" w:sz="4" w:space="0" w:color="auto"/>
                  </w:tcBorders>
                  <w:vAlign w:val="center"/>
                  <w:hideMark/>
                </w:tcPr>
                <w:p w14:paraId="190C5957"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10%</w:t>
                  </w:r>
                </w:p>
              </w:tc>
            </w:tr>
            <w:tr w:rsidR="006254DF" w:rsidRPr="00BD0C4E" w14:paraId="12112E6F" w14:textId="77777777" w:rsidTr="00A26AD0">
              <w:trPr>
                <w:trHeight w:val="20"/>
              </w:trPr>
              <w:tc>
                <w:tcPr>
                  <w:tcW w:w="1068" w:type="dxa"/>
                  <w:vMerge/>
                  <w:tcBorders>
                    <w:top w:val="single" w:sz="4" w:space="0" w:color="auto"/>
                    <w:left w:val="single" w:sz="4" w:space="0" w:color="auto"/>
                    <w:bottom w:val="single" w:sz="4" w:space="0" w:color="auto"/>
                    <w:right w:val="single" w:sz="4" w:space="0" w:color="auto"/>
                  </w:tcBorders>
                  <w:vAlign w:val="center"/>
                  <w:hideMark/>
                </w:tcPr>
                <w:p w14:paraId="750F5F19" w14:textId="77777777" w:rsidR="006254DF" w:rsidRPr="00B94602" w:rsidRDefault="006254DF" w:rsidP="00A26AD0">
                  <w:pPr>
                    <w:rPr>
                      <w:rFonts w:ascii="Adani Regular" w:eastAsia="Times New Roman" w:hAnsi="Adani Regular" w:cs="Times New Roman"/>
                      <w:b/>
                      <w:bCs/>
                      <w:color w:val="000000"/>
                      <w:sz w:val="16"/>
                      <w:szCs w:val="16"/>
                    </w:rPr>
                  </w:pPr>
                </w:p>
              </w:tc>
              <w:tc>
                <w:tcPr>
                  <w:tcW w:w="1782" w:type="dxa"/>
                  <w:tcBorders>
                    <w:top w:val="single" w:sz="4" w:space="0" w:color="auto"/>
                    <w:left w:val="single" w:sz="4" w:space="0" w:color="auto"/>
                    <w:bottom w:val="single" w:sz="4" w:space="0" w:color="auto"/>
                    <w:right w:val="single" w:sz="4" w:space="0" w:color="auto"/>
                  </w:tcBorders>
                  <w:vAlign w:val="center"/>
                  <w:hideMark/>
                </w:tcPr>
                <w:p w14:paraId="69C04880" w14:textId="77777777" w:rsidR="006254DF" w:rsidRPr="00B94602" w:rsidRDefault="006254DF" w:rsidP="00A26AD0">
                  <w:pPr>
                    <w:rPr>
                      <w:rFonts w:ascii="Adani Regular" w:eastAsia="Times New Roman" w:hAnsi="Adani Regular" w:cs="Times New Roman"/>
                      <w:i/>
                      <w:iCs/>
                      <w:color w:val="000000"/>
                      <w:sz w:val="16"/>
                      <w:szCs w:val="16"/>
                    </w:rPr>
                  </w:pPr>
                  <w:r w:rsidRPr="00B94602">
                    <w:rPr>
                      <w:rFonts w:ascii="Adani Regular" w:eastAsia="Times New Roman" w:hAnsi="Adani Regular" w:cs="Times New Roman"/>
                      <w:i/>
                      <w:iCs/>
                      <w:color w:val="000000"/>
                      <w:sz w:val="16"/>
                      <w:szCs w:val="16"/>
                    </w:rPr>
                    <w:t>Business Unit Dependency</w:t>
                  </w:r>
                </w:p>
              </w:tc>
              <w:tc>
                <w:tcPr>
                  <w:tcW w:w="1818" w:type="dxa"/>
                  <w:tcBorders>
                    <w:top w:val="single" w:sz="4" w:space="0" w:color="auto"/>
                    <w:left w:val="single" w:sz="4" w:space="0" w:color="auto"/>
                    <w:bottom w:val="single" w:sz="4" w:space="0" w:color="auto"/>
                    <w:right w:val="single" w:sz="4" w:space="0" w:color="auto"/>
                  </w:tcBorders>
                  <w:vAlign w:val="center"/>
                  <w:hideMark/>
                </w:tcPr>
                <w:p w14:paraId="10AA519C"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&lt;25% BUs</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10991DB"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25%-50% BUs</w:t>
                  </w:r>
                </w:p>
              </w:tc>
              <w:tc>
                <w:tcPr>
                  <w:tcW w:w="1805" w:type="dxa"/>
                  <w:tcBorders>
                    <w:top w:val="single" w:sz="4" w:space="0" w:color="auto"/>
                    <w:left w:val="single" w:sz="4" w:space="0" w:color="auto"/>
                    <w:bottom w:val="single" w:sz="4" w:space="0" w:color="auto"/>
                    <w:right w:val="single" w:sz="4" w:space="0" w:color="auto"/>
                  </w:tcBorders>
                  <w:vAlign w:val="center"/>
                  <w:hideMark/>
                </w:tcPr>
                <w:p w14:paraId="172D63A4"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&gt;50% BUs</w:t>
                  </w:r>
                </w:p>
              </w:tc>
              <w:tc>
                <w:tcPr>
                  <w:tcW w:w="802" w:type="dxa"/>
                  <w:tcBorders>
                    <w:top w:val="single" w:sz="4" w:space="0" w:color="auto"/>
                    <w:left w:val="single" w:sz="4" w:space="0" w:color="auto"/>
                    <w:bottom w:val="single" w:sz="4" w:space="0" w:color="auto"/>
                    <w:right w:val="single" w:sz="4" w:space="0" w:color="auto"/>
                  </w:tcBorders>
                  <w:vAlign w:val="center"/>
                  <w:hideMark/>
                </w:tcPr>
                <w:p w14:paraId="43543F67"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15%</w:t>
                  </w:r>
                </w:p>
              </w:tc>
            </w:tr>
            <w:tr w:rsidR="006254DF" w:rsidRPr="00BD0C4E" w14:paraId="7CCD4D68" w14:textId="77777777" w:rsidTr="00A26AD0">
              <w:trPr>
                <w:trHeight w:val="20"/>
              </w:trPr>
              <w:tc>
                <w:tcPr>
                  <w:tcW w:w="1068" w:type="dxa"/>
                  <w:vMerge/>
                  <w:tcBorders>
                    <w:top w:val="single" w:sz="4" w:space="0" w:color="auto"/>
                    <w:left w:val="single" w:sz="4" w:space="0" w:color="auto"/>
                    <w:bottom w:val="single" w:sz="4" w:space="0" w:color="auto"/>
                    <w:right w:val="single" w:sz="4" w:space="0" w:color="auto"/>
                  </w:tcBorders>
                  <w:vAlign w:val="center"/>
                  <w:hideMark/>
                </w:tcPr>
                <w:p w14:paraId="382F0DE6" w14:textId="77777777" w:rsidR="006254DF" w:rsidRPr="00B94602" w:rsidRDefault="006254DF" w:rsidP="00A26AD0">
                  <w:pPr>
                    <w:rPr>
                      <w:rFonts w:ascii="Adani Regular" w:eastAsia="Times New Roman" w:hAnsi="Adani Regular" w:cs="Times New Roman"/>
                      <w:b/>
                      <w:bCs/>
                      <w:color w:val="000000"/>
                      <w:sz w:val="16"/>
                      <w:szCs w:val="16"/>
                    </w:rPr>
                  </w:pPr>
                </w:p>
              </w:tc>
              <w:tc>
                <w:tcPr>
                  <w:tcW w:w="1782" w:type="dxa"/>
                  <w:tcBorders>
                    <w:top w:val="single" w:sz="4" w:space="0" w:color="auto"/>
                    <w:left w:val="single" w:sz="4" w:space="0" w:color="auto"/>
                    <w:bottom w:val="single" w:sz="4" w:space="0" w:color="auto"/>
                    <w:right w:val="single" w:sz="4" w:space="0" w:color="auto"/>
                  </w:tcBorders>
                  <w:vAlign w:val="center"/>
                  <w:hideMark/>
                </w:tcPr>
                <w:p w14:paraId="00350587" w14:textId="77777777" w:rsidR="006254DF" w:rsidRPr="00B94602" w:rsidRDefault="006254DF" w:rsidP="00A26AD0">
                  <w:pPr>
                    <w:rPr>
                      <w:rFonts w:ascii="Adani Regular" w:eastAsia="Times New Roman" w:hAnsi="Adani Regular" w:cs="Times New Roman"/>
                      <w:i/>
                      <w:iCs/>
                      <w:color w:val="000000"/>
                      <w:sz w:val="16"/>
                      <w:szCs w:val="16"/>
                    </w:rPr>
                  </w:pPr>
                  <w:r w:rsidRPr="00B94602">
                    <w:rPr>
                      <w:rFonts w:ascii="Adani Regular" w:eastAsia="Times New Roman" w:hAnsi="Adani Regular" w:cs="Times New Roman"/>
                      <w:i/>
                      <w:iCs/>
                      <w:color w:val="000000"/>
                      <w:sz w:val="16"/>
                      <w:szCs w:val="16"/>
                    </w:rPr>
                    <w:t>Spend dependency</w:t>
                  </w:r>
                </w:p>
              </w:tc>
              <w:tc>
                <w:tcPr>
                  <w:tcW w:w="1818" w:type="dxa"/>
                  <w:tcBorders>
                    <w:top w:val="single" w:sz="4" w:space="0" w:color="auto"/>
                    <w:left w:val="single" w:sz="4" w:space="0" w:color="auto"/>
                    <w:bottom w:val="single" w:sz="4" w:space="0" w:color="auto"/>
                    <w:right w:val="single" w:sz="4" w:space="0" w:color="auto"/>
                  </w:tcBorders>
                  <w:vAlign w:val="center"/>
                  <w:hideMark/>
                </w:tcPr>
                <w:p w14:paraId="0D21BEC6"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Multiple alternate suppliers</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2A06448"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 xml:space="preserve">Few alternatives, project specific supplies </w:t>
                  </w:r>
                </w:p>
              </w:tc>
              <w:tc>
                <w:tcPr>
                  <w:tcW w:w="1805" w:type="dxa"/>
                  <w:tcBorders>
                    <w:top w:val="single" w:sz="4" w:space="0" w:color="auto"/>
                    <w:left w:val="single" w:sz="4" w:space="0" w:color="auto"/>
                    <w:bottom w:val="single" w:sz="4" w:space="0" w:color="auto"/>
                    <w:right w:val="single" w:sz="4" w:space="0" w:color="auto"/>
                  </w:tcBorders>
                  <w:vAlign w:val="center"/>
                  <w:hideMark/>
                </w:tcPr>
                <w:p w14:paraId="3E3408C5"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Single Source, 'Niche Product or Service</w:t>
                  </w:r>
                </w:p>
              </w:tc>
              <w:tc>
                <w:tcPr>
                  <w:tcW w:w="802" w:type="dxa"/>
                  <w:tcBorders>
                    <w:top w:val="single" w:sz="4" w:space="0" w:color="auto"/>
                    <w:left w:val="single" w:sz="4" w:space="0" w:color="auto"/>
                    <w:bottom w:val="single" w:sz="4" w:space="0" w:color="auto"/>
                    <w:right w:val="single" w:sz="4" w:space="0" w:color="auto"/>
                  </w:tcBorders>
                  <w:vAlign w:val="center"/>
                  <w:hideMark/>
                </w:tcPr>
                <w:p w14:paraId="6D414A53"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10%</w:t>
                  </w:r>
                </w:p>
              </w:tc>
            </w:tr>
            <w:tr w:rsidR="006254DF" w:rsidRPr="00BD0C4E" w14:paraId="23C34961" w14:textId="77777777" w:rsidTr="00A26AD0">
              <w:trPr>
                <w:trHeight w:val="20"/>
              </w:trPr>
              <w:tc>
                <w:tcPr>
                  <w:tcW w:w="1068" w:type="dxa"/>
                  <w:vMerge/>
                  <w:tcBorders>
                    <w:top w:val="single" w:sz="4" w:space="0" w:color="auto"/>
                    <w:left w:val="single" w:sz="4" w:space="0" w:color="auto"/>
                    <w:bottom w:val="single" w:sz="4" w:space="0" w:color="auto"/>
                    <w:right w:val="single" w:sz="4" w:space="0" w:color="auto"/>
                  </w:tcBorders>
                  <w:vAlign w:val="center"/>
                  <w:hideMark/>
                </w:tcPr>
                <w:p w14:paraId="6B1F8757" w14:textId="77777777" w:rsidR="006254DF" w:rsidRPr="00B94602" w:rsidRDefault="006254DF" w:rsidP="00A26AD0">
                  <w:pPr>
                    <w:rPr>
                      <w:rFonts w:ascii="Adani Regular" w:eastAsia="Times New Roman" w:hAnsi="Adani Regular" w:cs="Times New Roman"/>
                      <w:b/>
                      <w:bCs/>
                      <w:color w:val="000000"/>
                      <w:sz w:val="16"/>
                      <w:szCs w:val="16"/>
                    </w:rPr>
                  </w:pPr>
                </w:p>
              </w:tc>
              <w:tc>
                <w:tcPr>
                  <w:tcW w:w="1782" w:type="dxa"/>
                  <w:tcBorders>
                    <w:top w:val="single" w:sz="4" w:space="0" w:color="auto"/>
                    <w:left w:val="single" w:sz="4" w:space="0" w:color="auto"/>
                    <w:bottom w:val="single" w:sz="4" w:space="0" w:color="auto"/>
                    <w:right w:val="single" w:sz="4" w:space="0" w:color="auto"/>
                  </w:tcBorders>
                  <w:vAlign w:val="center"/>
                  <w:hideMark/>
                </w:tcPr>
                <w:p w14:paraId="3397F87C" w14:textId="77777777" w:rsidR="006254DF" w:rsidRPr="00B94602" w:rsidRDefault="006254DF" w:rsidP="00A26AD0">
                  <w:pPr>
                    <w:rPr>
                      <w:rFonts w:ascii="Adani Regular" w:eastAsia="Times New Roman" w:hAnsi="Adani Regular" w:cs="Times New Roman"/>
                      <w:i/>
                      <w:iCs/>
                      <w:color w:val="000000"/>
                      <w:sz w:val="16"/>
                      <w:szCs w:val="16"/>
                    </w:rPr>
                  </w:pPr>
                  <w:r w:rsidRPr="00B94602">
                    <w:rPr>
                      <w:rFonts w:ascii="Adani Regular" w:eastAsia="Times New Roman" w:hAnsi="Adani Regular" w:cs="Times New Roman"/>
                      <w:i/>
                      <w:iCs/>
                      <w:color w:val="000000"/>
                      <w:sz w:val="16"/>
                      <w:szCs w:val="16"/>
                    </w:rPr>
                    <w:t>Partnership Type</w:t>
                  </w:r>
                </w:p>
              </w:tc>
              <w:tc>
                <w:tcPr>
                  <w:tcW w:w="1818" w:type="dxa"/>
                  <w:tcBorders>
                    <w:top w:val="single" w:sz="4" w:space="0" w:color="auto"/>
                    <w:left w:val="single" w:sz="4" w:space="0" w:color="auto"/>
                    <w:bottom w:val="single" w:sz="4" w:space="0" w:color="auto"/>
                    <w:right w:val="single" w:sz="4" w:space="0" w:color="auto"/>
                  </w:tcBorders>
                  <w:vAlign w:val="center"/>
                  <w:hideMark/>
                </w:tcPr>
                <w:p w14:paraId="68248BD4"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 xml:space="preserve">Generic, </w:t>
                  </w:r>
                  <w:r w:rsidRPr="00BD0C4E">
                    <w:rPr>
                      <w:rFonts w:ascii="Adani Regular" w:eastAsia="Times New Roman" w:hAnsi="Adani Regular" w:cs="Times New Roman"/>
                      <w:color w:val="000000"/>
                      <w:sz w:val="16"/>
                      <w:szCs w:val="16"/>
                    </w:rPr>
                    <w:t>commoditized</w:t>
                  </w:r>
                  <w:r w:rsidRPr="00B94602">
                    <w:rPr>
                      <w:rFonts w:ascii="Adani Regular" w:eastAsia="Times New Roman" w:hAnsi="Adani Regular" w:cs="Times New Roman"/>
                      <w:color w:val="000000"/>
                      <w:sz w:val="16"/>
                      <w:szCs w:val="16"/>
                    </w:rPr>
                    <w:t>, easy to replace.  Required for regular transactions</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D153B9A"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 xml:space="preserve">Common technology but high specifications. Moderately complex to replace. Critical for business </w:t>
                  </w:r>
                  <w:r w:rsidRPr="00BD0C4E">
                    <w:rPr>
                      <w:rFonts w:ascii="Adani Regular" w:eastAsia="Times New Roman" w:hAnsi="Adani Regular" w:cs="Times New Roman"/>
                      <w:color w:val="000000"/>
                      <w:sz w:val="16"/>
                      <w:szCs w:val="16"/>
                    </w:rPr>
                    <w:t>continuity</w:t>
                  </w:r>
                </w:p>
              </w:tc>
              <w:tc>
                <w:tcPr>
                  <w:tcW w:w="1805" w:type="dxa"/>
                  <w:tcBorders>
                    <w:top w:val="single" w:sz="4" w:space="0" w:color="auto"/>
                    <w:left w:val="single" w:sz="4" w:space="0" w:color="auto"/>
                    <w:bottom w:val="single" w:sz="4" w:space="0" w:color="auto"/>
                    <w:right w:val="single" w:sz="4" w:space="0" w:color="auto"/>
                  </w:tcBorders>
                  <w:vAlign w:val="center"/>
                  <w:hideMark/>
                </w:tcPr>
                <w:p w14:paraId="129C58E4"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Core to business/ Niche solutions. Difficult to replace. Longterm/</w:t>
                  </w:r>
                  <w:r w:rsidRPr="00BD0C4E">
                    <w:rPr>
                      <w:rFonts w:ascii="Adani Regular" w:eastAsia="Times New Roman" w:hAnsi="Adani Regular" w:cs="Times New Roman"/>
                      <w:color w:val="000000"/>
                      <w:sz w:val="16"/>
                      <w:szCs w:val="16"/>
                    </w:rPr>
                    <w:t>strategic</w:t>
                  </w:r>
                  <w:r w:rsidRPr="00B94602">
                    <w:rPr>
                      <w:rFonts w:ascii="Adani Regular" w:eastAsia="Times New Roman" w:hAnsi="Adani Regular" w:cs="Times New Roman"/>
                      <w:color w:val="000000"/>
                      <w:sz w:val="16"/>
                      <w:szCs w:val="16"/>
                    </w:rPr>
                    <w:t xml:space="preserve"> relationship </w:t>
                  </w:r>
                </w:p>
              </w:tc>
              <w:tc>
                <w:tcPr>
                  <w:tcW w:w="802" w:type="dxa"/>
                  <w:tcBorders>
                    <w:top w:val="single" w:sz="4" w:space="0" w:color="auto"/>
                    <w:left w:val="single" w:sz="4" w:space="0" w:color="auto"/>
                    <w:bottom w:val="single" w:sz="4" w:space="0" w:color="auto"/>
                    <w:right w:val="single" w:sz="4" w:space="0" w:color="auto"/>
                  </w:tcBorders>
                  <w:vAlign w:val="center"/>
                  <w:hideMark/>
                </w:tcPr>
                <w:p w14:paraId="130AE36B"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25%</w:t>
                  </w:r>
                </w:p>
              </w:tc>
            </w:tr>
            <w:tr w:rsidR="006254DF" w:rsidRPr="00BD0C4E" w14:paraId="274C722D" w14:textId="77777777" w:rsidTr="00A26AD0">
              <w:trPr>
                <w:trHeight w:val="20"/>
              </w:trPr>
              <w:tc>
                <w:tcPr>
                  <w:tcW w:w="1068" w:type="dxa"/>
                  <w:vMerge/>
                  <w:tcBorders>
                    <w:top w:val="single" w:sz="4" w:space="0" w:color="auto"/>
                    <w:left w:val="single" w:sz="4" w:space="0" w:color="auto"/>
                    <w:bottom w:val="single" w:sz="4" w:space="0" w:color="auto"/>
                    <w:right w:val="single" w:sz="4" w:space="0" w:color="auto"/>
                  </w:tcBorders>
                  <w:vAlign w:val="center"/>
                  <w:hideMark/>
                </w:tcPr>
                <w:p w14:paraId="15E2C8FC" w14:textId="77777777" w:rsidR="006254DF" w:rsidRPr="00B94602" w:rsidRDefault="006254DF" w:rsidP="00A26AD0">
                  <w:pPr>
                    <w:rPr>
                      <w:rFonts w:ascii="Adani Regular" w:eastAsia="Times New Roman" w:hAnsi="Adani Regular" w:cs="Times New Roman"/>
                      <w:b/>
                      <w:bCs/>
                      <w:color w:val="000000"/>
                      <w:sz w:val="16"/>
                      <w:szCs w:val="16"/>
                    </w:rPr>
                  </w:pPr>
                </w:p>
              </w:tc>
              <w:tc>
                <w:tcPr>
                  <w:tcW w:w="1782" w:type="dxa"/>
                  <w:tcBorders>
                    <w:top w:val="single" w:sz="4" w:space="0" w:color="auto"/>
                    <w:left w:val="single" w:sz="4" w:space="0" w:color="auto"/>
                    <w:bottom w:val="single" w:sz="4" w:space="0" w:color="auto"/>
                    <w:right w:val="single" w:sz="4" w:space="0" w:color="auto"/>
                  </w:tcBorders>
                  <w:vAlign w:val="center"/>
                  <w:hideMark/>
                </w:tcPr>
                <w:p w14:paraId="38452E9C" w14:textId="77777777" w:rsidR="006254DF" w:rsidRPr="00B94602" w:rsidRDefault="006254DF" w:rsidP="00A26AD0">
                  <w:pPr>
                    <w:rPr>
                      <w:rFonts w:ascii="Adani Regular" w:eastAsia="Times New Roman" w:hAnsi="Adani Regular" w:cs="Times New Roman"/>
                      <w:i/>
                      <w:iCs/>
                      <w:color w:val="000000"/>
                      <w:sz w:val="16"/>
                      <w:szCs w:val="16"/>
                    </w:rPr>
                  </w:pPr>
                  <w:r w:rsidRPr="00B94602">
                    <w:rPr>
                      <w:rFonts w:ascii="Adani Regular" w:eastAsia="Times New Roman" w:hAnsi="Adani Regular" w:cs="Times New Roman"/>
                      <w:i/>
                      <w:iCs/>
                      <w:color w:val="000000"/>
                      <w:sz w:val="16"/>
                      <w:szCs w:val="16"/>
                    </w:rPr>
                    <w:t>Quality Assurance</w:t>
                  </w:r>
                </w:p>
              </w:tc>
              <w:tc>
                <w:tcPr>
                  <w:tcW w:w="1818" w:type="dxa"/>
                  <w:tcBorders>
                    <w:top w:val="single" w:sz="4" w:space="0" w:color="auto"/>
                    <w:left w:val="single" w:sz="4" w:space="0" w:color="auto"/>
                    <w:bottom w:val="single" w:sz="4" w:space="0" w:color="auto"/>
                    <w:right w:val="single" w:sz="4" w:space="0" w:color="auto"/>
                  </w:tcBorders>
                  <w:vAlign w:val="center"/>
                  <w:hideMark/>
                </w:tcPr>
                <w:p w14:paraId="5119DFF3"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Frequently fails to meet quality standards</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8B15FD7"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Generally, meets quality standards with occasional defects</w:t>
                  </w:r>
                </w:p>
              </w:tc>
              <w:tc>
                <w:tcPr>
                  <w:tcW w:w="1805" w:type="dxa"/>
                  <w:tcBorders>
                    <w:top w:val="single" w:sz="4" w:space="0" w:color="auto"/>
                    <w:left w:val="single" w:sz="4" w:space="0" w:color="auto"/>
                    <w:bottom w:val="single" w:sz="4" w:space="0" w:color="auto"/>
                    <w:right w:val="single" w:sz="4" w:space="0" w:color="auto"/>
                  </w:tcBorders>
                  <w:vAlign w:val="center"/>
                  <w:hideMark/>
                </w:tcPr>
                <w:p w14:paraId="77B6B0E4"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Meet or exceed quality standards with minimal defects</w:t>
                  </w:r>
                </w:p>
              </w:tc>
              <w:tc>
                <w:tcPr>
                  <w:tcW w:w="802" w:type="dxa"/>
                  <w:tcBorders>
                    <w:top w:val="single" w:sz="4" w:space="0" w:color="auto"/>
                    <w:left w:val="single" w:sz="4" w:space="0" w:color="auto"/>
                    <w:bottom w:val="single" w:sz="4" w:space="0" w:color="auto"/>
                    <w:right w:val="single" w:sz="4" w:space="0" w:color="auto"/>
                  </w:tcBorders>
                  <w:vAlign w:val="center"/>
                  <w:hideMark/>
                </w:tcPr>
                <w:p w14:paraId="36AD0959"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5%</w:t>
                  </w:r>
                </w:p>
              </w:tc>
            </w:tr>
            <w:tr w:rsidR="006254DF" w:rsidRPr="00BD0C4E" w14:paraId="0131C2FC" w14:textId="77777777" w:rsidTr="00A26AD0">
              <w:trPr>
                <w:trHeight w:val="20"/>
              </w:trPr>
              <w:tc>
                <w:tcPr>
                  <w:tcW w:w="1068" w:type="dxa"/>
                  <w:vMerge w:val="restart"/>
                  <w:tcBorders>
                    <w:top w:val="single" w:sz="4" w:space="0" w:color="auto"/>
                    <w:left w:val="single" w:sz="4" w:space="0" w:color="auto"/>
                    <w:bottom w:val="single" w:sz="4" w:space="0" w:color="auto"/>
                    <w:right w:val="single" w:sz="4" w:space="0" w:color="auto"/>
                  </w:tcBorders>
                  <w:vAlign w:val="center"/>
                  <w:hideMark/>
                </w:tcPr>
                <w:p w14:paraId="3AC4EFD4" w14:textId="77777777" w:rsidR="006254DF" w:rsidRPr="00B94602" w:rsidRDefault="006254DF" w:rsidP="00A26AD0">
                  <w:pPr>
                    <w:jc w:val="center"/>
                    <w:rPr>
                      <w:rFonts w:ascii="Adani Regular" w:eastAsia="Times New Roman" w:hAnsi="Adani Regular" w:cs="Times New Roman"/>
                      <w:b/>
                      <w:bCs/>
                      <w:color w:val="000000"/>
                      <w:sz w:val="16"/>
                      <w:szCs w:val="16"/>
                    </w:rPr>
                  </w:pPr>
                  <w:r w:rsidRPr="00B94602">
                    <w:rPr>
                      <w:rFonts w:ascii="Adani Regular" w:eastAsia="Times New Roman" w:hAnsi="Adani Regular" w:cs="Times New Roman"/>
                      <w:b/>
                      <w:bCs/>
                      <w:color w:val="000000"/>
                      <w:sz w:val="16"/>
                      <w:szCs w:val="16"/>
                    </w:rPr>
                    <w:t>Business Complexity</w:t>
                  </w:r>
                </w:p>
              </w:tc>
              <w:tc>
                <w:tcPr>
                  <w:tcW w:w="1782" w:type="dxa"/>
                  <w:tcBorders>
                    <w:top w:val="single" w:sz="4" w:space="0" w:color="auto"/>
                    <w:left w:val="single" w:sz="4" w:space="0" w:color="auto"/>
                    <w:bottom w:val="single" w:sz="4" w:space="0" w:color="auto"/>
                    <w:right w:val="single" w:sz="4" w:space="0" w:color="auto"/>
                  </w:tcBorders>
                  <w:vAlign w:val="center"/>
                  <w:hideMark/>
                </w:tcPr>
                <w:p w14:paraId="30317CCC" w14:textId="77777777" w:rsidR="006254DF" w:rsidRPr="00B94602" w:rsidRDefault="006254DF" w:rsidP="00A26AD0">
                  <w:pPr>
                    <w:rPr>
                      <w:rFonts w:ascii="Adani Regular" w:eastAsia="Times New Roman" w:hAnsi="Adani Regular" w:cs="Times New Roman"/>
                      <w:i/>
                      <w:iCs/>
                      <w:color w:val="000000"/>
                      <w:sz w:val="16"/>
                      <w:szCs w:val="16"/>
                    </w:rPr>
                  </w:pPr>
                  <w:r w:rsidRPr="00B94602">
                    <w:rPr>
                      <w:rFonts w:ascii="Adani Regular" w:eastAsia="Times New Roman" w:hAnsi="Adani Regular" w:cs="Times New Roman"/>
                      <w:i/>
                      <w:iCs/>
                      <w:color w:val="000000"/>
                      <w:sz w:val="16"/>
                      <w:szCs w:val="16"/>
                    </w:rPr>
                    <w:t>Supplier Market Maturity</w:t>
                  </w:r>
                </w:p>
              </w:tc>
              <w:tc>
                <w:tcPr>
                  <w:tcW w:w="18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8D5D59"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 xml:space="preserve">Many suppliers </w:t>
                  </w:r>
                  <w:proofErr w:type="gramStart"/>
                  <w:r w:rsidRPr="00B94602">
                    <w:rPr>
                      <w:rFonts w:ascii="Adani Regular" w:eastAsia="Times New Roman" w:hAnsi="Adani Regular" w:cs="Times New Roman"/>
                      <w:color w:val="000000"/>
                      <w:sz w:val="16"/>
                      <w:szCs w:val="16"/>
                    </w:rPr>
                    <w:t>offering</w:t>
                  </w:r>
                  <w:proofErr w:type="gramEnd"/>
                  <w:r w:rsidRPr="00B94602">
                    <w:rPr>
                      <w:rFonts w:ascii="Adani Regular" w:eastAsia="Times New Roman" w:hAnsi="Adani Regular" w:cs="Times New Roman"/>
                      <w:color w:val="000000"/>
                      <w:sz w:val="16"/>
                      <w:szCs w:val="16"/>
                    </w:rPr>
                    <w:t xml:space="preserve"> similar </w:t>
                  </w:r>
                  <w:proofErr w:type="gramStart"/>
                  <w:r w:rsidRPr="00B94602">
                    <w:rPr>
                      <w:rFonts w:ascii="Adani Regular" w:eastAsia="Times New Roman" w:hAnsi="Adani Regular" w:cs="Times New Roman"/>
                      <w:color w:val="000000"/>
                      <w:sz w:val="16"/>
                      <w:szCs w:val="16"/>
                    </w:rPr>
                    <w:t>commodity</w:t>
                  </w:r>
                  <w:proofErr w:type="gramEnd"/>
                  <w:r w:rsidRPr="00B94602">
                    <w:rPr>
                      <w:rFonts w:ascii="Adani Regular" w:eastAsia="Times New Roman" w:hAnsi="Adani Regular" w:cs="Times New Roman"/>
                      <w:color w:val="000000"/>
                      <w:sz w:val="16"/>
                      <w:szCs w:val="16"/>
                    </w:rPr>
                    <w:t>; low bargaining power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B4304DC"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 xml:space="preserve">Moderate </w:t>
                  </w:r>
                  <w:r w:rsidRPr="00BD0C4E">
                    <w:rPr>
                      <w:rFonts w:ascii="Adani Regular" w:eastAsia="Times New Roman" w:hAnsi="Adani Regular" w:cs="Times New Roman"/>
                      <w:color w:val="000000"/>
                      <w:sz w:val="16"/>
                      <w:szCs w:val="16"/>
                    </w:rPr>
                    <w:t>competition:</w:t>
                  </w:r>
                  <w:r w:rsidRPr="00B94602">
                    <w:rPr>
                      <w:rFonts w:ascii="Adani Regular" w:eastAsia="Times New Roman" w:hAnsi="Adani Regular" w:cs="Times New Roman"/>
                      <w:color w:val="000000"/>
                      <w:sz w:val="16"/>
                      <w:szCs w:val="16"/>
                    </w:rPr>
                    <w:t xml:space="preserve"> supplier has some market influence</w:t>
                  </w:r>
                </w:p>
              </w:tc>
              <w:tc>
                <w:tcPr>
                  <w:tcW w:w="180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1E4A8E"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Few suppliers; supplier is market leader or sole provider of critical goods</w:t>
                  </w:r>
                </w:p>
              </w:tc>
              <w:tc>
                <w:tcPr>
                  <w:tcW w:w="802" w:type="dxa"/>
                  <w:tcBorders>
                    <w:top w:val="single" w:sz="4" w:space="0" w:color="auto"/>
                    <w:left w:val="single" w:sz="4" w:space="0" w:color="auto"/>
                    <w:bottom w:val="single" w:sz="4" w:space="0" w:color="auto"/>
                    <w:right w:val="single" w:sz="4" w:space="0" w:color="auto"/>
                  </w:tcBorders>
                  <w:vAlign w:val="center"/>
                  <w:hideMark/>
                </w:tcPr>
                <w:p w14:paraId="561F133C"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5%</w:t>
                  </w:r>
                </w:p>
              </w:tc>
            </w:tr>
            <w:tr w:rsidR="006254DF" w:rsidRPr="00BD0C4E" w14:paraId="3E48B183" w14:textId="77777777" w:rsidTr="00A26AD0">
              <w:trPr>
                <w:trHeight w:val="20"/>
              </w:trPr>
              <w:tc>
                <w:tcPr>
                  <w:tcW w:w="1068" w:type="dxa"/>
                  <w:vMerge/>
                  <w:tcBorders>
                    <w:top w:val="single" w:sz="4" w:space="0" w:color="auto"/>
                    <w:left w:val="single" w:sz="4" w:space="0" w:color="auto"/>
                    <w:bottom w:val="single" w:sz="4" w:space="0" w:color="auto"/>
                    <w:right w:val="single" w:sz="4" w:space="0" w:color="auto"/>
                  </w:tcBorders>
                  <w:vAlign w:val="center"/>
                  <w:hideMark/>
                </w:tcPr>
                <w:p w14:paraId="6D11FD62" w14:textId="77777777" w:rsidR="006254DF" w:rsidRPr="00B94602" w:rsidRDefault="006254DF" w:rsidP="00A26AD0">
                  <w:pPr>
                    <w:rPr>
                      <w:rFonts w:ascii="Adani Regular" w:eastAsia="Times New Roman" w:hAnsi="Adani Regular" w:cs="Times New Roman"/>
                      <w:b/>
                      <w:bCs/>
                      <w:color w:val="000000"/>
                      <w:sz w:val="16"/>
                      <w:szCs w:val="16"/>
                    </w:rPr>
                  </w:pPr>
                </w:p>
              </w:tc>
              <w:tc>
                <w:tcPr>
                  <w:tcW w:w="1782" w:type="dxa"/>
                  <w:tcBorders>
                    <w:top w:val="single" w:sz="4" w:space="0" w:color="auto"/>
                    <w:left w:val="single" w:sz="4" w:space="0" w:color="auto"/>
                    <w:bottom w:val="single" w:sz="4" w:space="0" w:color="auto"/>
                    <w:right w:val="single" w:sz="4" w:space="0" w:color="auto"/>
                  </w:tcBorders>
                  <w:vAlign w:val="center"/>
                  <w:hideMark/>
                </w:tcPr>
                <w:p w14:paraId="66328F83" w14:textId="77777777" w:rsidR="006254DF" w:rsidRPr="00B94602" w:rsidRDefault="006254DF" w:rsidP="00A26AD0">
                  <w:pPr>
                    <w:rPr>
                      <w:rFonts w:ascii="Adani Regular" w:eastAsia="Times New Roman" w:hAnsi="Adani Regular" w:cs="Times New Roman"/>
                      <w:i/>
                      <w:iCs/>
                      <w:color w:val="000000"/>
                      <w:sz w:val="16"/>
                      <w:szCs w:val="16"/>
                    </w:rPr>
                  </w:pPr>
                  <w:r w:rsidRPr="00B94602">
                    <w:rPr>
                      <w:rFonts w:ascii="Adani Regular" w:eastAsia="Times New Roman" w:hAnsi="Adani Regular" w:cs="Times New Roman"/>
                      <w:i/>
                      <w:iCs/>
                      <w:color w:val="000000"/>
                      <w:sz w:val="16"/>
                      <w:szCs w:val="16"/>
                    </w:rPr>
                    <w:t>Supplier Turnover</w:t>
                  </w:r>
                </w:p>
              </w:tc>
              <w:tc>
                <w:tcPr>
                  <w:tcW w:w="1818" w:type="dxa"/>
                  <w:tcBorders>
                    <w:top w:val="single" w:sz="4" w:space="0" w:color="auto"/>
                    <w:left w:val="single" w:sz="4" w:space="0" w:color="auto"/>
                    <w:bottom w:val="single" w:sz="4" w:space="0" w:color="auto"/>
                    <w:right w:val="single" w:sz="4" w:space="0" w:color="auto"/>
                  </w:tcBorders>
                  <w:vAlign w:val="center"/>
                  <w:hideMark/>
                </w:tcPr>
                <w:p w14:paraId="3CB88429"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&lt;50 Cr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DB2DE22"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50- 200 Cr.</w:t>
                  </w:r>
                </w:p>
              </w:tc>
              <w:tc>
                <w:tcPr>
                  <w:tcW w:w="1805" w:type="dxa"/>
                  <w:tcBorders>
                    <w:top w:val="single" w:sz="4" w:space="0" w:color="auto"/>
                    <w:left w:val="single" w:sz="4" w:space="0" w:color="auto"/>
                    <w:bottom w:val="single" w:sz="4" w:space="0" w:color="auto"/>
                    <w:right w:val="single" w:sz="4" w:space="0" w:color="auto"/>
                  </w:tcBorders>
                  <w:vAlign w:val="center"/>
                  <w:hideMark/>
                </w:tcPr>
                <w:p w14:paraId="22006B89"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&gt;200 Cr.</w:t>
                  </w:r>
                </w:p>
              </w:tc>
              <w:tc>
                <w:tcPr>
                  <w:tcW w:w="802" w:type="dxa"/>
                  <w:tcBorders>
                    <w:top w:val="single" w:sz="4" w:space="0" w:color="auto"/>
                    <w:left w:val="single" w:sz="4" w:space="0" w:color="auto"/>
                    <w:bottom w:val="single" w:sz="4" w:space="0" w:color="auto"/>
                    <w:right w:val="single" w:sz="4" w:space="0" w:color="auto"/>
                  </w:tcBorders>
                  <w:vAlign w:val="center"/>
                  <w:hideMark/>
                </w:tcPr>
                <w:p w14:paraId="052A2E8E"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10%</w:t>
                  </w:r>
                </w:p>
              </w:tc>
            </w:tr>
            <w:tr w:rsidR="006254DF" w:rsidRPr="00BD0C4E" w14:paraId="3EE8B142" w14:textId="77777777" w:rsidTr="00A26AD0">
              <w:trPr>
                <w:trHeight w:val="20"/>
              </w:trPr>
              <w:tc>
                <w:tcPr>
                  <w:tcW w:w="1068" w:type="dxa"/>
                  <w:vMerge/>
                  <w:tcBorders>
                    <w:top w:val="single" w:sz="4" w:space="0" w:color="auto"/>
                    <w:left w:val="single" w:sz="4" w:space="0" w:color="auto"/>
                    <w:bottom w:val="single" w:sz="4" w:space="0" w:color="auto"/>
                    <w:right w:val="single" w:sz="4" w:space="0" w:color="auto"/>
                  </w:tcBorders>
                  <w:vAlign w:val="center"/>
                  <w:hideMark/>
                </w:tcPr>
                <w:p w14:paraId="05CEC3B6" w14:textId="77777777" w:rsidR="006254DF" w:rsidRPr="00B94602" w:rsidRDefault="006254DF" w:rsidP="00A26AD0">
                  <w:pPr>
                    <w:rPr>
                      <w:rFonts w:ascii="Adani Regular" w:eastAsia="Times New Roman" w:hAnsi="Adani Regular" w:cs="Times New Roman"/>
                      <w:b/>
                      <w:bCs/>
                      <w:color w:val="000000"/>
                      <w:sz w:val="16"/>
                      <w:szCs w:val="16"/>
                    </w:rPr>
                  </w:pPr>
                </w:p>
              </w:tc>
              <w:tc>
                <w:tcPr>
                  <w:tcW w:w="1782" w:type="dxa"/>
                  <w:tcBorders>
                    <w:top w:val="single" w:sz="4" w:space="0" w:color="auto"/>
                    <w:left w:val="single" w:sz="4" w:space="0" w:color="auto"/>
                    <w:bottom w:val="single" w:sz="4" w:space="0" w:color="auto"/>
                    <w:right w:val="single" w:sz="4" w:space="0" w:color="auto"/>
                  </w:tcBorders>
                  <w:vAlign w:val="center"/>
                  <w:hideMark/>
                </w:tcPr>
                <w:p w14:paraId="6836DDC7" w14:textId="77777777" w:rsidR="006254DF" w:rsidRPr="00B94602" w:rsidRDefault="006254DF" w:rsidP="00A26AD0">
                  <w:pPr>
                    <w:rPr>
                      <w:rFonts w:ascii="Adani Regular" w:eastAsia="Times New Roman" w:hAnsi="Adani Regular" w:cs="Times New Roman"/>
                      <w:i/>
                      <w:iCs/>
                      <w:color w:val="000000"/>
                      <w:sz w:val="16"/>
                      <w:szCs w:val="16"/>
                    </w:rPr>
                  </w:pPr>
                  <w:r w:rsidRPr="00B94602">
                    <w:rPr>
                      <w:rFonts w:ascii="Adani Regular" w:eastAsia="Times New Roman" w:hAnsi="Adani Regular" w:cs="Times New Roman"/>
                      <w:i/>
                      <w:iCs/>
                      <w:color w:val="000000"/>
                      <w:sz w:val="16"/>
                      <w:szCs w:val="16"/>
                    </w:rPr>
                    <w:t>Compliance and Sustainability</w:t>
                  </w:r>
                </w:p>
              </w:tc>
              <w:tc>
                <w:tcPr>
                  <w:tcW w:w="1818" w:type="dxa"/>
                  <w:tcBorders>
                    <w:top w:val="single" w:sz="4" w:space="0" w:color="auto"/>
                    <w:left w:val="single" w:sz="4" w:space="0" w:color="auto"/>
                    <w:bottom w:val="single" w:sz="4" w:space="0" w:color="auto"/>
                    <w:right w:val="single" w:sz="4" w:space="0" w:color="auto"/>
                  </w:tcBorders>
                  <w:vAlign w:val="center"/>
                  <w:hideMark/>
                </w:tcPr>
                <w:p w14:paraId="1BE71222"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Basic compliance with regulations</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AAF58FA"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Complies with most sustainability &amp; safety standards</w:t>
                  </w:r>
                </w:p>
              </w:tc>
              <w:tc>
                <w:tcPr>
                  <w:tcW w:w="1805" w:type="dxa"/>
                  <w:tcBorders>
                    <w:top w:val="single" w:sz="4" w:space="0" w:color="auto"/>
                    <w:left w:val="single" w:sz="4" w:space="0" w:color="auto"/>
                    <w:bottom w:val="single" w:sz="4" w:space="0" w:color="auto"/>
                    <w:right w:val="single" w:sz="4" w:space="0" w:color="auto"/>
                  </w:tcBorders>
                  <w:vAlign w:val="center"/>
                  <w:hideMark/>
                </w:tcPr>
                <w:p w14:paraId="03F53243"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Industry leader in sustainability, safety, quality</w:t>
                  </w:r>
                </w:p>
              </w:tc>
              <w:tc>
                <w:tcPr>
                  <w:tcW w:w="802" w:type="dxa"/>
                  <w:tcBorders>
                    <w:top w:val="single" w:sz="4" w:space="0" w:color="auto"/>
                    <w:left w:val="single" w:sz="4" w:space="0" w:color="auto"/>
                    <w:bottom w:val="single" w:sz="4" w:space="0" w:color="auto"/>
                    <w:right w:val="single" w:sz="4" w:space="0" w:color="auto"/>
                  </w:tcBorders>
                  <w:vAlign w:val="center"/>
                  <w:hideMark/>
                </w:tcPr>
                <w:p w14:paraId="7095D3BB"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5%</w:t>
                  </w:r>
                </w:p>
              </w:tc>
            </w:tr>
            <w:tr w:rsidR="006254DF" w:rsidRPr="00BD0C4E" w14:paraId="20BD8419" w14:textId="77777777" w:rsidTr="00A26AD0">
              <w:trPr>
                <w:trHeight w:val="20"/>
              </w:trPr>
              <w:tc>
                <w:tcPr>
                  <w:tcW w:w="1068" w:type="dxa"/>
                  <w:vMerge/>
                  <w:tcBorders>
                    <w:top w:val="single" w:sz="4" w:space="0" w:color="auto"/>
                    <w:left w:val="single" w:sz="4" w:space="0" w:color="auto"/>
                    <w:bottom w:val="single" w:sz="4" w:space="0" w:color="auto"/>
                    <w:right w:val="single" w:sz="4" w:space="0" w:color="auto"/>
                  </w:tcBorders>
                  <w:vAlign w:val="center"/>
                  <w:hideMark/>
                </w:tcPr>
                <w:p w14:paraId="7FE5026C" w14:textId="77777777" w:rsidR="006254DF" w:rsidRPr="00B94602" w:rsidRDefault="006254DF" w:rsidP="00A26AD0">
                  <w:pPr>
                    <w:rPr>
                      <w:rFonts w:ascii="Adani Regular" w:eastAsia="Times New Roman" w:hAnsi="Adani Regular" w:cs="Times New Roman"/>
                      <w:b/>
                      <w:bCs/>
                      <w:color w:val="000000"/>
                      <w:sz w:val="16"/>
                      <w:szCs w:val="16"/>
                    </w:rPr>
                  </w:pPr>
                </w:p>
              </w:tc>
              <w:tc>
                <w:tcPr>
                  <w:tcW w:w="1782" w:type="dxa"/>
                  <w:tcBorders>
                    <w:top w:val="single" w:sz="4" w:space="0" w:color="auto"/>
                    <w:left w:val="single" w:sz="4" w:space="0" w:color="auto"/>
                    <w:bottom w:val="single" w:sz="4" w:space="0" w:color="auto"/>
                    <w:right w:val="single" w:sz="4" w:space="0" w:color="auto"/>
                  </w:tcBorders>
                  <w:vAlign w:val="center"/>
                  <w:hideMark/>
                </w:tcPr>
                <w:p w14:paraId="0F9AD416" w14:textId="77777777" w:rsidR="006254DF" w:rsidRPr="00B94602" w:rsidRDefault="006254DF" w:rsidP="00A26AD0">
                  <w:pPr>
                    <w:rPr>
                      <w:rFonts w:ascii="Adani Regular" w:eastAsia="Times New Roman" w:hAnsi="Adani Regular" w:cs="Times New Roman"/>
                      <w:i/>
                      <w:iCs/>
                      <w:color w:val="000000"/>
                      <w:sz w:val="16"/>
                      <w:szCs w:val="16"/>
                    </w:rPr>
                  </w:pPr>
                  <w:r w:rsidRPr="00B94602">
                    <w:rPr>
                      <w:rFonts w:ascii="Adani Regular" w:eastAsia="Times New Roman" w:hAnsi="Adani Regular" w:cs="Times New Roman"/>
                      <w:i/>
                      <w:iCs/>
                      <w:color w:val="000000"/>
                      <w:sz w:val="16"/>
                      <w:szCs w:val="16"/>
                    </w:rPr>
                    <w:t>Innovation Contribution</w:t>
                  </w:r>
                </w:p>
              </w:tc>
              <w:tc>
                <w:tcPr>
                  <w:tcW w:w="1818" w:type="dxa"/>
                  <w:tcBorders>
                    <w:top w:val="single" w:sz="4" w:space="0" w:color="auto"/>
                    <w:left w:val="single" w:sz="4" w:space="0" w:color="auto"/>
                    <w:bottom w:val="single" w:sz="4" w:space="0" w:color="auto"/>
                    <w:right w:val="single" w:sz="4" w:space="0" w:color="auto"/>
                  </w:tcBorders>
                  <w:vAlign w:val="center"/>
                  <w:hideMark/>
                </w:tcPr>
                <w:p w14:paraId="41C7045E"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Supplier has little to no innovation input; purely follows specifications</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AFF62B8"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 xml:space="preserve">Supplier contributes incremental improvements, but not deeply involved in strategic innovation </w:t>
                  </w:r>
                </w:p>
              </w:tc>
              <w:tc>
                <w:tcPr>
                  <w:tcW w:w="1805" w:type="dxa"/>
                  <w:tcBorders>
                    <w:top w:val="single" w:sz="4" w:space="0" w:color="auto"/>
                    <w:left w:val="single" w:sz="4" w:space="0" w:color="auto"/>
                    <w:bottom w:val="single" w:sz="4" w:space="0" w:color="auto"/>
                    <w:right w:val="single" w:sz="4" w:space="0" w:color="auto"/>
                  </w:tcBorders>
                  <w:vAlign w:val="center"/>
                  <w:hideMark/>
                </w:tcPr>
                <w:p w14:paraId="027AD4C9"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Supplier is a key innovation partner actively co-developing new products, solutions, or patents</w:t>
                  </w:r>
                </w:p>
              </w:tc>
              <w:tc>
                <w:tcPr>
                  <w:tcW w:w="802" w:type="dxa"/>
                  <w:tcBorders>
                    <w:top w:val="single" w:sz="4" w:space="0" w:color="auto"/>
                    <w:left w:val="single" w:sz="4" w:space="0" w:color="auto"/>
                    <w:bottom w:val="single" w:sz="4" w:space="0" w:color="auto"/>
                    <w:right w:val="single" w:sz="4" w:space="0" w:color="auto"/>
                  </w:tcBorders>
                  <w:vAlign w:val="center"/>
                  <w:hideMark/>
                </w:tcPr>
                <w:p w14:paraId="3D41CF61"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5%</w:t>
                  </w:r>
                </w:p>
              </w:tc>
            </w:tr>
            <w:tr w:rsidR="006254DF" w:rsidRPr="00BD0C4E" w14:paraId="6C134430" w14:textId="77777777" w:rsidTr="00A26AD0">
              <w:trPr>
                <w:trHeight w:val="20"/>
              </w:trPr>
              <w:tc>
                <w:tcPr>
                  <w:tcW w:w="1068" w:type="dxa"/>
                  <w:vMerge/>
                  <w:tcBorders>
                    <w:top w:val="single" w:sz="4" w:space="0" w:color="auto"/>
                    <w:left w:val="single" w:sz="4" w:space="0" w:color="auto"/>
                    <w:bottom w:val="single" w:sz="4" w:space="0" w:color="auto"/>
                    <w:right w:val="single" w:sz="4" w:space="0" w:color="auto"/>
                  </w:tcBorders>
                  <w:vAlign w:val="center"/>
                  <w:hideMark/>
                </w:tcPr>
                <w:p w14:paraId="218184FB" w14:textId="77777777" w:rsidR="006254DF" w:rsidRPr="00B94602" w:rsidRDefault="006254DF" w:rsidP="00A26AD0">
                  <w:pPr>
                    <w:rPr>
                      <w:rFonts w:ascii="Adani Regular" w:eastAsia="Times New Roman" w:hAnsi="Adani Regular" w:cs="Times New Roman"/>
                      <w:b/>
                      <w:bCs/>
                      <w:color w:val="000000"/>
                      <w:sz w:val="16"/>
                      <w:szCs w:val="16"/>
                    </w:rPr>
                  </w:pPr>
                </w:p>
              </w:tc>
              <w:tc>
                <w:tcPr>
                  <w:tcW w:w="1782" w:type="dxa"/>
                  <w:tcBorders>
                    <w:top w:val="single" w:sz="4" w:space="0" w:color="auto"/>
                    <w:left w:val="single" w:sz="4" w:space="0" w:color="auto"/>
                    <w:bottom w:val="single" w:sz="4" w:space="0" w:color="auto"/>
                    <w:right w:val="single" w:sz="4" w:space="0" w:color="auto"/>
                  </w:tcBorders>
                  <w:vAlign w:val="center"/>
                  <w:hideMark/>
                </w:tcPr>
                <w:p w14:paraId="00D7591E" w14:textId="77777777" w:rsidR="006254DF" w:rsidRPr="00B94602" w:rsidRDefault="006254DF" w:rsidP="00A26AD0">
                  <w:pPr>
                    <w:rPr>
                      <w:rFonts w:ascii="Adani Regular" w:eastAsia="Times New Roman" w:hAnsi="Adani Regular" w:cs="Times New Roman"/>
                      <w:i/>
                      <w:iCs/>
                      <w:color w:val="000000"/>
                      <w:sz w:val="16"/>
                      <w:szCs w:val="16"/>
                    </w:rPr>
                  </w:pPr>
                  <w:r w:rsidRPr="00B94602">
                    <w:rPr>
                      <w:rFonts w:ascii="Adani Regular" w:eastAsia="Times New Roman" w:hAnsi="Adani Regular" w:cs="Times New Roman"/>
                      <w:i/>
                      <w:iCs/>
                      <w:color w:val="000000"/>
                      <w:sz w:val="16"/>
                      <w:szCs w:val="16"/>
                    </w:rPr>
                    <w:t>Delivery location complexity</w:t>
                  </w:r>
                </w:p>
              </w:tc>
              <w:tc>
                <w:tcPr>
                  <w:tcW w:w="1818" w:type="dxa"/>
                  <w:tcBorders>
                    <w:top w:val="single" w:sz="4" w:space="0" w:color="auto"/>
                    <w:left w:val="single" w:sz="4" w:space="0" w:color="auto"/>
                    <w:bottom w:val="single" w:sz="4" w:space="0" w:color="auto"/>
                    <w:right w:val="single" w:sz="4" w:space="0" w:color="auto"/>
                  </w:tcBorders>
                  <w:vAlign w:val="center"/>
                  <w:hideMark/>
                </w:tcPr>
                <w:p w14:paraId="608295C2"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Delivery at designated location - plants, corporate offices etc.</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CB826B9"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Location within country with single transport mode</w:t>
                  </w:r>
                </w:p>
              </w:tc>
              <w:tc>
                <w:tcPr>
                  <w:tcW w:w="1805" w:type="dxa"/>
                  <w:tcBorders>
                    <w:top w:val="single" w:sz="4" w:space="0" w:color="auto"/>
                    <w:left w:val="single" w:sz="4" w:space="0" w:color="auto"/>
                    <w:bottom w:val="single" w:sz="4" w:space="0" w:color="auto"/>
                    <w:right w:val="single" w:sz="4" w:space="0" w:color="auto"/>
                  </w:tcBorders>
                  <w:vAlign w:val="center"/>
                  <w:hideMark/>
                </w:tcPr>
                <w:p w14:paraId="0FB22DB9" w14:textId="77777777" w:rsidR="006254DF" w:rsidRPr="00B94602" w:rsidRDefault="006254DF" w:rsidP="00A26AD0">
                  <w:pP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 xml:space="preserve">Delivery at remote </w:t>
                  </w:r>
                  <w:proofErr w:type="gramStart"/>
                  <w:r w:rsidRPr="00B94602">
                    <w:rPr>
                      <w:rFonts w:ascii="Adani Regular" w:eastAsia="Times New Roman" w:hAnsi="Adani Regular" w:cs="Times New Roman"/>
                      <w:color w:val="000000"/>
                      <w:sz w:val="16"/>
                      <w:szCs w:val="16"/>
                    </w:rPr>
                    <w:t>location</w:t>
                  </w:r>
                  <w:proofErr w:type="gramEnd"/>
                  <w:r w:rsidRPr="00B94602">
                    <w:rPr>
                      <w:rFonts w:ascii="Adani Regular" w:eastAsia="Times New Roman" w:hAnsi="Adani Regular" w:cs="Times New Roman"/>
                      <w:color w:val="000000"/>
                      <w:sz w:val="16"/>
                      <w:szCs w:val="16"/>
                    </w:rPr>
                    <w:t xml:space="preserve"> </w:t>
                  </w:r>
                  <w:proofErr w:type="gramStart"/>
                  <w:r w:rsidRPr="00B94602">
                    <w:rPr>
                      <w:rFonts w:ascii="Adani Regular" w:eastAsia="Times New Roman" w:hAnsi="Adani Regular" w:cs="Times New Roman"/>
                      <w:color w:val="000000"/>
                      <w:sz w:val="16"/>
                      <w:szCs w:val="16"/>
                    </w:rPr>
                    <w:t>at</w:t>
                  </w:r>
                  <w:proofErr w:type="gramEnd"/>
                  <w:r w:rsidRPr="00B94602">
                    <w:rPr>
                      <w:rFonts w:ascii="Adani Regular" w:eastAsia="Times New Roman" w:hAnsi="Adani Regular" w:cs="Times New Roman"/>
                      <w:color w:val="000000"/>
                      <w:sz w:val="16"/>
                      <w:szCs w:val="16"/>
                    </w:rPr>
                    <w:t xml:space="preserve"> different </w:t>
                  </w:r>
                  <w:proofErr w:type="gramStart"/>
                  <w:r w:rsidRPr="00B94602">
                    <w:rPr>
                      <w:rFonts w:ascii="Adani Regular" w:eastAsia="Times New Roman" w:hAnsi="Adani Regular" w:cs="Times New Roman"/>
                      <w:color w:val="000000"/>
                      <w:sz w:val="16"/>
                      <w:szCs w:val="16"/>
                    </w:rPr>
                    <w:t>country</w:t>
                  </w:r>
                  <w:proofErr w:type="gramEnd"/>
                  <w:r w:rsidRPr="00B94602">
                    <w:rPr>
                      <w:rFonts w:ascii="Adani Regular" w:eastAsia="Times New Roman" w:hAnsi="Adani Regular" w:cs="Times New Roman"/>
                      <w:color w:val="000000"/>
                      <w:sz w:val="16"/>
                      <w:szCs w:val="16"/>
                    </w:rPr>
                    <w:t xml:space="preserve"> - mining </w:t>
                  </w:r>
                  <w:proofErr w:type="gramStart"/>
                  <w:r w:rsidRPr="00B94602">
                    <w:rPr>
                      <w:rFonts w:ascii="Adani Regular" w:eastAsia="Times New Roman" w:hAnsi="Adani Regular" w:cs="Times New Roman"/>
                      <w:color w:val="000000"/>
                      <w:sz w:val="16"/>
                      <w:szCs w:val="16"/>
                    </w:rPr>
                    <w:t>location</w:t>
                  </w:r>
                  <w:proofErr w:type="gramEnd"/>
                  <w:r w:rsidRPr="00B94602">
                    <w:rPr>
                      <w:rFonts w:ascii="Adani Regular" w:eastAsia="Times New Roman" w:hAnsi="Adani Regular" w:cs="Times New Roman"/>
                      <w:color w:val="000000"/>
                      <w:sz w:val="16"/>
                      <w:szCs w:val="16"/>
                    </w:rPr>
                    <w:t xml:space="preserve">, construction sites </w:t>
                  </w:r>
                  <w:r w:rsidRPr="00BD0C4E">
                    <w:rPr>
                      <w:rFonts w:ascii="Adani Regular" w:eastAsia="Times New Roman" w:hAnsi="Adani Regular" w:cs="Times New Roman"/>
                      <w:color w:val="000000"/>
                      <w:sz w:val="16"/>
                      <w:szCs w:val="16"/>
                    </w:rPr>
                    <w:t>including</w:t>
                  </w:r>
                  <w:r w:rsidRPr="00B94602">
                    <w:rPr>
                      <w:rFonts w:ascii="Adani Regular" w:eastAsia="Times New Roman" w:hAnsi="Adani Regular" w:cs="Times New Roman"/>
                      <w:color w:val="000000"/>
                      <w:sz w:val="16"/>
                      <w:szCs w:val="16"/>
                    </w:rPr>
                    <w:t xml:space="preserve"> multiple modes of transport air, rail, road etc.</w:t>
                  </w:r>
                </w:p>
              </w:tc>
              <w:tc>
                <w:tcPr>
                  <w:tcW w:w="802" w:type="dxa"/>
                  <w:tcBorders>
                    <w:top w:val="single" w:sz="4" w:space="0" w:color="auto"/>
                    <w:left w:val="single" w:sz="4" w:space="0" w:color="auto"/>
                    <w:bottom w:val="single" w:sz="4" w:space="0" w:color="auto"/>
                    <w:right w:val="single" w:sz="4" w:space="0" w:color="auto"/>
                  </w:tcBorders>
                  <w:vAlign w:val="center"/>
                  <w:hideMark/>
                </w:tcPr>
                <w:p w14:paraId="4190D39F" w14:textId="77777777" w:rsidR="006254DF" w:rsidRPr="00B94602" w:rsidRDefault="006254DF" w:rsidP="00A26AD0">
                  <w:pPr>
                    <w:jc w:val="center"/>
                    <w:rPr>
                      <w:rFonts w:ascii="Adani Regular" w:eastAsia="Times New Roman" w:hAnsi="Adani Regular" w:cs="Times New Roman"/>
                      <w:color w:val="000000"/>
                      <w:sz w:val="16"/>
                      <w:szCs w:val="16"/>
                    </w:rPr>
                  </w:pPr>
                  <w:r w:rsidRPr="00B94602">
                    <w:rPr>
                      <w:rFonts w:ascii="Adani Regular" w:eastAsia="Times New Roman" w:hAnsi="Adani Regular" w:cs="Times New Roman"/>
                      <w:color w:val="000000"/>
                      <w:sz w:val="16"/>
                      <w:szCs w:val="16"/>
                    </w:rPr>
                    <w:t>10%</w:t>
                  </w:r>
                </w:p>
              </w:tc>
            </w:tr>
          </w:tbl>
          <w:p w14:paraId="3A2BE5F1" w14:textId="77777777" w:rsidR="006254DF" w:rsidRPr="00B94602" w:rsidRDefault="006254DF" w:rsidP="00A26AD0">
            <w:pPr>
              <w:pStyle w:val="TableParagraph"/>
              <w:spacing w:before="57"/>
              <w:ind w:left="108" w:right="94"/>
              <w:jc w:val="both"/>
              <w:rPr>
                <w:rFonts w:ascii="Adani Regular" w:hAnsi="Adani Regular"/>
                <w:sz w:val="18"/>
                <w:szCs w:val="18"/>
              </w:rPr>
            </w:pPr>
          </w:p>
          <w:p w14:paraId="412115CF" w14:textId="77777777" w:rsidR="006254DF" w:rsidRPr="005E1161" w:rsidRDefault="006254DF" w:rsidP="00A26AD0">
            <w:pPr>
              <w:pStyle w:val="TableParagraph"/>
              <w:spacing w:before="57"/>
              <w:ind w:left="108" w:right="94"/>
              <w:jc w:val="both"/>
              <w:rPr>
                <w:rFonts w:ascii="Adani Regular" w:hAnsi="Adani Regular"/>
                <w:sz w:val="18"/>
                <w:szCs w:val="18"/>
              </w:rPr>
            </w:pPr>
          </w:p>
          <w:p w14:paraId="2D4E7613" w14:textId="77777777" w:rsidR="006254DF" w:rsidRPr="005E1161" w:rsidRDefault="006254DF" w:rsidP="00A26AD0">
            <w:pPr>
              <w:pStyle w:val="TableParagraph"/>
              <w:spacing w:before="57"/>
              <w:ind w:left="108" w:right="94"/>
              <w:jc w:val="both"/>
              <w:rPr>
                <w:rFonts w:ascii="Adani Regular" w:hAnsi="Adani Regular" w:cs="Arial"/>
                <w:sz w:val="18"/>
                <w:szCs w:val="18"/>
                <w:lang w:eastAsia="en-IN"/>
              </w:rPr>
            </w:pPr>
            <w:r w:rsidRPr="005E1161">
              <w:rPr>
                <w:rFonts w:ascii="Adani Regular" w:hAnsi="Adani Regular" w:cs="Arial"/>
                <w:sz w:val="18"/>
                <w:szCs w:val="18"/>
                <w:lang w:eastAsia="en-IN"/>
              </w:rPr>
              <w:t>Following are the elaborated descriptions of each attribute of supplier segmentation framework</w:t>
            </w:r>
          </w:p>
          <w:tbl>
            <w:tblPr>
              <w:tblW w:w="8976" w:type="dxa"/>
              <w:tblInd w:w="78" w:type="dxa"/>
              <w:tblLook w:val="04A0" w:firstRow="1" w:lastRow="0" w:firstColumn="1" w:lastColumn="0" w:noHBand="0" w:noVBand="1"/>
            </w:tblPr>
            <w:tblGrid>
              <w:gridCol w:w="1956"/>
              <w:gridCol w:w="2340"/>
              <w:gridCol w:w="2340"/>
              <w:gridCol w:w="2340"/>
            </w:tblGrid>
            <w:tr w:rsidR="006254DF" w:rsidRPr="0096449C" w14:paraId="68BB13B4" w14:textId="77777777" w:rsidTr="00A26AD0">
              <w:trPr>
                <w:trHeight w:val="20"/>
                <w:tblHeader/>
              </w:trPr>
              <w:tc>
                <w:tcPr>
                  <w:tcW w:w="1956" w:type="dxa"/>
                  <w:tcBorders>
                    <w:top w:val="dotted" w:sz="4" w:space="0" w:color="auto"/>
                    <w:left w:val="dotted" w:sz="4" w:space="0" w:color="auto"/>
                    <w:bottom w:val="dotted" w:sz="4" w:space="0" w:color="auto"/>
                    <w:right w:val="dotted" w:sz="4" w:space="0" w:color="auto"/>
                  </w:tcBorders>
                  <w:shd w:val="clear" w:color="000000" w:fill="A02B93"/>
                  <w:vAlign w:val="center"/>
                  <w:hideMark/>
                </w:tcPr>
                <w:p w14:paraId="36148282" w14:textId="77777777" w:rsidR="006254DF" w:rsidRPr="0096449C" w:rsidRDefault="006254DF" w:rsidP="00A26AD0">
                  <w:pPr>
                    <w:jc w:val="center"/>
                    <w:rPr>
                      <w:rFonts w:ascii="Adani Regular" w:eastAsia="Times New Roman" w:hAnsi="Adani Regular" w:cs="Arial"/>
                      <w:b/>
                      <w:bCs/>
                      <w:color w:val="FFFFFF"/>
                      <w:sz w:val="16"/>
                      <w:szCs w:val="16"/>
                    </w:rPr>
                  </w:pPr>
                  <w:r w:rsidRPr="0096449C">
                    <w:rPr>
                      <w:rFonts w:ascii="Adani Regular" w:eastAsia="Times New Roman" w:hAnsi="Adani Regular" w:cs="Arial"/>
                      <w:b/>
                      <w:bCs/>
                      <w:color w:val="FFFFFF"/>
                      <w:sz w:val="16"/>
                      <w:szCs w:val="16"/>
                    </w:rPr>
                    <w:t>Dimension</w:t>
                  </w:r>
                </w:p>
              </w:tc>
              <w:tc>
                <w:tcPr>
                  <w:tcW w:w="2340" w:type="dxa"/>
                  <w:tcBorders>
                    <w:top w:val="dotted" w:sz="4" w:space="0" w:color="auto"/>
                    <w:left w:val="nil"/>
                    <w:bottom w:val="dotted" w:sz="4" w:space="0" w:color="auto"/>
                    <w:right w:val="dotted" w:sz="4" w:space="0" w:color="auto"/>
                  </w:tcBorders>
                  <w:shd w:val="clear" w:color="000000" w:fill="A02B93"/>
                  <w:vAlign w:val="bottom"/>
                  <w:hideMark/>
                </w:tcPr>
                <w:p w14:paraId="4BDF7344" w14:textId="77777777" w:rsidR="006254DF" w:rsidRPr="0096449C" w:rsidRDefault="006254DF" w:rsidP="00A26AD0">
                  <w:pPr>
                    <w:jc w:val="center"/>
                    <w:rPr>
                      <w:rFonts w:ascii="Adani Regular" w:eastAsia="Times New Roman" w:hAnsi="Adani Regular" w:cs="Arial"/>
                      <w:b/>
                      <w:bCs/>
                      <w:color w:val="FFFFFF"/>
                      <w:sz w:val="16"/>
                      <w:szCs w:val="16"/>
                    </w:rPr>
                  </w:pPr>
                  <w:r w:rsidRPr="0096449C">
                    <w:rPr>
                      <w:rFonts w:ascii="Adani Regular" w:eastAsia="Times New Roman" w:hAnsi="Adani Regular" w:cs="Arial"/>
                      <w:b/>
                      <w:bCs/>
                      <w:color w:val="FFFFFF"/>
                      <w:sz w:val="16"/>
                      <w:szCs w:val="16"/>
                    </w:rPr>
                    <w:t>Low</w:t>
                  </w:r>
                </w:p>
              </w:tc>
              <w:tc>
                <w:tcPr>
                  <w:tcW w:w="2340" w:type="dxa"/>
                  <w:tcBorders>
                    <w:top w:val="dotted" w:sz="4" w:space="0" w:color="auto"/>
                    <w:left w:val="nil"/>
                    <w:bottom w:val="dotted" w:sz="4" w:space="0" w:color="auto"/>
                    <w:right w:val="dotted" w:sz="4" w:space="0" w:color="auto"/>
                  </w:tcBorders>
                  <w:shd w:val="clear" w:color="000000" w:fill="A02B93"/>
                  <w:vAlign w:val="bottom"/>
                  <w:hideMark/>
                </w:tcPr>
                <w:p w14:paraId="5655E0D4" w14:textId="77777777" w:rsidR="006254DF" w:rsidRPr="0096449C" w:rsidRDefault="006254DF" w:rsidP="00A26AD0">
                  <w:pPr>
                    <w:jc w:val="center"/>
                    <w:rPr>
                      <w:rFonts w:ascii="Adani Regular" w:eastAsia="Times New Roman" w:hAnsi="Adani Regular" w:cs="Arial"/>
                      <w:b/>
                      <w:bCs/>
                      <w:color w:val="FFFFFF"/>
                      <w:sz w:val="16"/>
                      <w:szCs w:val="16"/>
                    </w:rPr>
                  </w:pPr>
                  <w:r w:rsidRPr="0096449C">
                    <w:rPr>
                      <w:rFonts w:ascii="Adani Regular" w:eastAsia="Times New Roman" w:hAnsi="Adani Regular" w:cs="Arial"/>
                      <w:b/>
                      <w:bCs/>
                      <w:color w:val="FFFFFF"/>
                      <w:sz w:val="16"/>
                      <w:szCs w:val="16"/>
                    </w:rPr>
                    <w:t>Medium</w:t>
                  </w:r>
                </w:p>
              </w:tc>
              <w:tc>
                <w:tcPr>
                  <w:tcW w:w="2340" w:type="dxa"/>
                  <w:tcBorders>
                    <w:top w:val="dotted" w:sz="4" w:space="0" w:color="auto"/>
                    <w:left w:val="nil"/>
                    <w:bottom w:val="dotted" w:sz="4" w:space="0" w:color="auto"/>
                    <w:right w:val="dotted" w:sz="4" w:space="0" w:color="auto"/>
                  </w:tcBorders>
                  <w:shd w:val="clear" w:color="000000" w:fill="A02B93"/>
                  <w:vAlign w:val="bottom"/>
                  <w:hideMark/>
                </w:tcPr>
                <w:p w14:paraId="379EF8C9" w14:textId="77777777" w:rsidR="006254DF" w:rsidRPr="0096449C" w:rsidRDefault="006254DF" w:rsidP="00A26AD0">
                  <w:pPr>
                    <w:jc w:val="center"/>
                    <w:rPr>
                      <w:rFonts w:ascii="Adani Regular" w:eastAsia="Times New Roman" w:hAnsi="Adani Regular" w:cs="Arial"/>
                      <w:b/>
                      <w:bCs/>
                      <w:color w:val="FFFFFF"/>
                      <w:sz w:val="16"/>
                      <w:szCs w:val="16"/>
                    </w:rPr>
                  </w:pPr>
                  <w:r w:rsidRPr="0096449C">
                    <w:rPr>
                      <w:rFonts w:ascii="Adani Regular" w:eastAsia="Times New Roman" w:hAnsi="Adani Regular" w:cs="Arial"/>
                      <w:b/>
                      <w:bCs/>
                      <w:color w:val="FFFFFF"/>
                      <w:sz w:val="16"/>
                      <w:szCs w:val="16"/>
                    </w:rPr>
                    <w:t>High</w:t>
                  </w:r>
                </w:p>
              </w:tc>
            </w:tr>
            <w:tr w:rsidR="006254DF" w:rsidRPr="0096449C" w14:paraId="31E87903"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6BEFD4AD"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PO Commitment</w:t>
                  </w:r>
                </w:p>
              </w:tc>
              <w:tc>
                <w:tcPr>
                  <w:tcW w:w="2340" w:type="dxa"/>
                  <w:tcBorders>
                    <w:top w:val="nil"/>
                    <w:left w:val="nil"/>
                    <w:bottom w:val="dotted" w:sz="4" w:space="0" w:color="auto"/>
                    <w:right w:val="dotted" w:sz="4" w:space="0" w:color="auto"/>
                  </w:tcBorders>
                  <w:shd w:val="clear" w:color="000000" w:fill="FFFFFF"/>
                  <w:vAlign w:val="center"/>
                  <w:hideMark/>
                </w:tcPr>
                <w:p w14:paraId="6ABEED73"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 xml:space="preserve">Represents small annual </w:t>
                  </w:r>
                  <w:proofErr w:type="gramStart"/>
                  <w:r w:rsidRPr="0096449C">
                    <w:rPr>
                      <w:rFonts w:ascii="Adani Regular" w:eastAsia="Times New Roman" w:hAnsi="Adani Regular" w:cs="Arial"/>
                      <w:color w:val="000000"/>
                      <w:sz w:val="16"/>
                      <w:szCs w:val="16"/>
                    </w:rPr>
                    <w:t>spend</w:t>
                  </w:r>
                  <w:proofErr w:type="gramEnd"/>
                  <w:r w:rsidRPr="0096449C">
                    <w:rPr>
                      <w:rFonts w:ascii="Adani Regular" w:eastAsia="Times New Roman" w:hAnsi="Adani Regular" w:cs="Arial"/>
                      <w:color w:val="000000"/>
                      <w:sz w:val="16"/>
                      <w:szCs w:val="16"/>
                    </w:rPr>
                    <w:t>, indicating limited engagement or minor operational impact.</w:t>
                  </w:r>
                </w:p>
              </w:tc>
              <w:tc>
                <w:tcPr>
                  <w:tcW w:w="2340" w:type="dxa"/>
                  <w:tcBorders>
                    <w:top w:val="nil"/>
                    <w:left w:val="nil"/>
                    <w:bottom w:val="dotted" w:sz="4" w:space="0" w:color="auto"/>
                    <w:right w:val="dotted" w:sz="4" w:space="0" w:color="auto"/>
                  </w:tcBorders>
                  <w:shd w:val="clear" w:color="000000" w:fill="FFFFFF"/>
                  <w:vAlign w:val="center"/>
                  <w:hideMark/>
                </w:tcPr>
                <w:p w14:paraId="39A857AE"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 xml:space="preserve">Moderate </w:t>
                  </w:r>
                  <w:proofErr w:type="gramStart"/>
                  <w:r w:rsidRPr="0096449C">
                    <w:rPr>
                      <w:rFonts w:ascii="Adani Regular" w:eastAsia="Times New Roman" w:hAnsi="Adani Regular" w:cs="Arial"/>
                      <w:color w:val="000000"/>
                      <w:sz w:val="16"/>
                      <w:szCs w:val="16"/>
                    </w:rPr>
                    <w:t>spend</w:t>
                  </w:r>
                  <w:proofErr w:type="gramEnd"/>
                  <w:r w:rsidRPr="0096449C">
                    <w:rPr>
                      <w:rFonts w:ascii="Adani Regular" w:eastAsia="Times New Roman" w:hAnsi="Adani Regular" w:cs="Arial"/>
                      <w:color w:val="000000"/>
                      <w:sz w:val="16"/>
                      <w:szCs w:val="16"/>
                    </w:rPr>
                    <w:t xml:space="preserve"> range </w:t>
                  </w:r>
                  <w:proofErr w:type="gramStart"/>
                  <w:r w:rsidRPr="0096449C">
                    <w:rPr>
                      <w:rFonts w:ascii="Adani Regular" w:eastAsia="Times New Roman" w:hAnsi="Adani Regular" w:cs="Arial"/>
                      <w:color w:val="000000"/>
                      <w:sz w:val="16"/>
                      <w:szCs w:val="16"/>
                    </w:rPr>
                    <w:t>reflecting</w:t>
                  </w:r>
                  <w:proofErr w:type="gramEnd"/>
                  <w:r w:rsidRPr="0096449C">
                    <w:rPr>
                      <w:rFonts w:ascii="Adani Regular" w:eastAsia="Times New Roman" w:hAnsi="Adani Regular" w:cs="Arial"/>
                      <w:color w:val="000000"/>
                      <w:sz w:val="16"/>
                      <w:szCs w:val="16"/>
                    </w:rPr>
                    <w:t xml:space="preserve"> significant investments and ongoing partnerships.</w:t>
                  </w:r>
                </w:p>
              </w:tc>
              <w:tc>
                <w:tcPr>
                  <w:tcW w:w="2340" w:type="dxa"/>
                  <w:tcBorders>
                    <w:top w:val="nil"/>
                    <w:left w:val="nil"/>
                    <w:bottom w:val="dotted" w:sz="4" w:space="0" w:color="auto"/>
                    <w:right w:val="dotted" w:sz="4" w:space="0" w:color="auto"/>
                  </w:tcBorders>
                  <w:shd w:val="clear" w:color="000000" w:fill="FFFFFF"/>
                  <w:vAlign w:val="center"/>
                  <w:hideMark/>
                </w:tcPr>
                <w:p w14:paraId="0A386E34"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Represents major spend, indicating strategic partnerships and substantial financial commitment.</w:t>
                  </w:r>
                </w:p>
              </w:tc>
            </w:tr>
            <w:tr w:rsidR="006254DF" w:rsidRPr="0096449C" w14:paraId="45ACF7BB"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3E7743CD"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Business Unit Dependency</w:t>
                  </w:r>
                </w:p>
              </w:tc>
              <w:tc>
                <w:tcPr>
                  <w:tcW w:w="2340" w:type="dxa"/>
                  <w:tcBorders>
                    <w:top w:val="nil"/>
                    <w:left w:val="nil"/>
                    <w:bottom w:val="dotted" w:sz="4" w:space="0" w:color="auto"/>
                    <w:right w:val="dotted" w:sz="4" w:space="0" w:color="auto"/>
                  </w:tcBorders>
                  <w:shd w:val="clear" w:color="000000" w:fill="FFFFFF"/>
                  <w:vAlign w:val="center"/>
                  <w:hideMark/>
                </w:tcPr>
                <w:p w14:paraId="0070F5E7"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Limited dependency; less critical to overall business operations.</w:t>
                  </w:r>
                </w:p>
              </w:tc>
              <w:tc>
                <w:tcPr>
                  <w:tcW w:w="2340" w:type="dxa"/>
                  <w:tcBorders>
                    <w:top w:val="nil"/>
                    <w:left w:val="nil"/>
                    <w:bottom w:val="dotted" w:sz="4" w:space="0" w:color="auto"/>
                    <w:right w:val="dotted" w:sz="4" w:space="0" w:color="auto"/>
                  </w:tcBorders>
                  <w:shd w:val="clear" w:color="000000" w:fill="FFFFFF"/>
                  <w:vAlign w:val="center"/>
                  <w:hideMark/>
                </w:tcPr>
                <w:p w14:paraId="08965E03"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Moderate dependency; supplier supports several key business units.</w:t>
                  </w:r>
                </w:p>
              </w:tc>
              <w:tc>
                <w:tcPr>
                  <w:tcW w:w="2340" w:type="dxa"/>
                  <w:tcBorders>
                    <w:top w:val="nil"/>
                    <w:left w:val="nil"/>
                    <w:bottom w:val="dotted" w:sz="4" w:space="0" w:color="auto"/>
                    <w:right w:val="dotted" w:sz="4" w:space="0" w:color="auto"/>
                  </w:tcBorders>
                  <w:shd w:val="clear" w:color="000000" w:fill="FFFFFF"/>
                  <w:vAlign w:val="center"/>
                  <w:hideMark/>
                </w:tcPr>
                <w:p w14:paraId="0BA14A53"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High dependency where supplier interfaces with most major business units; critical to operations.</w:t>
                  </w:r>
                </w:p>
              </w:tc>
            </w:tr>
            <w:tr w:rsidR="006254DF" w:rsidRPr="0096449C" w14:paraId="6EA71429"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17A88B27"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Spend Dependency</w:t>
                  </w:r>
                </w:p>
              </w:tc>
              <w:tc>
                <w:tcPr>
                  <w:tcW w:w="2340" w:type="dxa"/>
                  <w:tcBorders>
                    <w:top w:val="nil"/>
                    <w:left w:val="nil"/>
                    <w:bottom w:val="dotted" w:sz="4" w:space="0" w:color="auto"/>
                    <w:right w:val="dotted" w:sz="4" w:space="0" w:color="auto"/>
                  </w:tcBorders>
                  <w:shd w:val="clear" w:color="000000" w:fill="FFFFFF"/>
                  <w:vAlign w:val="center"/>
                  <w:hideMark/>
                </w:tcPr>
                <w:p w14:paraId="37EF1A9B"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Wide choice of alternatives allows flexibility in supplier selection.</w:t>
                  </w:r>
                </w:p>
              </w:tc>
              <w:tc>
                <w:tcPr>
                  <w:tcW w:w="2340" w:type="dxa"/>
                  <w:tcBorders>
                    <w:top w:val="nil"/>
                    <w:left w:val="nil"/>
                    <w:bottom w:val="dotted" w:sz="4" w:space="0" w:color="auto"/>
                    <w:right w:val="dotted" w:sz="4" w:space="0" w:color="auto"/>
                  </w:tcBorders>
                  <w:shd w:val="clear" w:color="000000" w:fill="FFFFFF"/>
                  <w:vAlign w:val="center"/>
                  <w:hideMark/>
                </w:tcPr>
                <w:p w14:paraId="6ADC7211"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 xml:space="preserve">Few alternatives; specific supplies needed for </w:t>
                  </w:r>
                  <w:proofErr w:type="gramStart"/>
                  <w:r w:rsidRPr="0096449C">
                    <w:rPr>
                      <w:rFonts w:ascii="Adani Regular" w:eastAsia="Times New Roman" w:hAnsi="Adani Regular" w:cs="Arial"/>
                      <w:color w:val="000000"/>
                      <w:sz w:val="16"/>
                      <w:szCs w:val="16"/>
                    </w:rPr>
                    <w:t>particular projects</w:t>
                  </w:r>
                  <w:proofErr w:type="gramEnd"/>
                  <w:r w:rsidRPr="0096449C">
                    <w:rPr>
                      <w:rFonts w:ascii="Adani Regular" w:eastAsia="Times New Roman" w:hAnsi="Adani Regular" w:cs="Arial"/>
                      <w:color w:val="000000"/>
                      <w:sz w:val="16"/>
                      <w:szCs w:val="16"/>
                    </w:rPr>
                    <w:t>.</w:t>
                  </w:r>
                </w:p>
              </w:tc>
              <w:tc>
                <w:tcPr>
                  <w:tcW w:w="2340" w:type="dxa"/>
                  <w:tcBorders>
                    <w:top w:val="nil"/>
                    <w:left w:val="nil"/>
                    <w:bottom w:val="dotted" w:sz="4" w:space="0" w:color="auto"/>
                    <w:right w:val="dotted" w:sz="4" w:space="0" w:color="auto"/>
                  </w:tcBorders>
                  <w:shd w:val="clear" w:color="000000" w:fill="FFFFFF"/>
                  <w:vAlign w:val="center"/>
                  <w:hideMark/>
                </w:tcPr>
                <w:p w14:paraId="2610D423" w14:textId="77777777" w:rsidR="006254DF" w:rsidRPr="0096449C" w:rsidRDefault="006254DF" w:rsidP="00A26AD0">
                  <w:pPr>
                    <w:rPr>
                      <w:rFonts w:ascii="Adani Regular" w:eastAsia="Times New Roman" w:hAnsi="Adani Regular" w:cs="Arial"/>
                      <w:color w:val="000000"/>
                      <w:sz w:val="16"/>
                      <w:szCs w:val="16"/>
                    </w:rPr>
                  </w:pPr>
                  <w:proofErr w:type="gramStart"/>
                  <w:r w:rsidRPr="0096449C">
                    <w:rPr>
                      <w:rFonts w:ascii="Adani Regular" w:eastAsia="Times New Roman" w:hAnsi="Adani Regular" w:cs="Arial"/>
                      <w:color w:val="000000"/>
                      <w:sz w:val="16"/>
                      <w:szCs w:val="16"/>
                    </w:rPr>
                    <w:t>Single-source</w:t>
                  </w:r>
                  <w:proofErr w:type="gramEnd"/>
                  <w:r w:rsidRPr="0096449C">
                    <w:rPr>
                      <w:rFonts w:ascii="Adani Regular" w:eastAsia="Times New Roman" w:hAnsi="Adani Regular" w:cs="Arial"/>
                      <w:color w:val="000000"/>
                      <w:sz w:val="16"/>
                      <w:szCs w:val="16"/>
                    </w:rPr>
                    <w:t>, where specialized products/services restrict alternative options.</w:t>
                  </w:r>
                </w:p>
              </w:tc>
            </w:tr>
            <w:tr w:rsidR="006254DF" w:rsidRPr="0096449C" w14:paraId="576EC717"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1ABD53BF"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Partnership Type</w:t>
                  </w:r>
                </w:p>
              </w:tc>
              <w:tc>
                <w:tcPr>
                  <w:tcW w:w="2340" w:type="dxa"/>
                  <w:tcBorders>
                    <w:top w:val="nil"/>
                    <w:left w:val="nil"/>
                    <w:bottom w:val="dotted" w:sz="4" w:space="0" w:color="auto"/>
                    <w:right w:val="dotted" w:sz="4" w:space="0" w:color="auto"/>
                  </w:tcBorders>
                  <w:shd w:val="clear" w:color="000000" w:fill="FFFFFF"/>
                  <w:vAlign w:val="center"/>
                  <w:hideMark/>
                </w:tcPr>
                <w:p w14:paraId="6C427AC2"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Basic and commonly available technology, easily replaceable and not central to operations.</w:t>
                  </w:r>
                </w:p>
              </w:tc>
              <w:tc>
                <w:tcPr>
                  <w:tcW w:w="2340" w:type="dxa"/>
                  <w:tcBorders>
                    <w:top w:val="nil"/>
                    <w:left w:val="nil"/>
                    <w:bottom w:val="dotted" w:sz="4" w:space="0" w:color="auto"/>
                    <w:right w:val="dotted" w:sz="4" w:space="0" w:color="auto"/>
                  </w:tcBorders>
                  <w:shd w:val="clear" w:color="000000" w:fill="FFFFFF"/>
                  <w:vAlign w:val="center"/>
                  <w:hideMark/>
                </w:tcPr>
                <w:p w14:paraId="4D6C6368"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Technology with high specs requires moderate effort to replace but widely understood.</w:t>
                  </w:r>
                </w:p>
              </w:tc>
              <w:tc>
                <w:tcPr>
                  <w:tcW w:w="2340" w:type="dxa"/>
                  <w:tcBorders>
                    <w:top w:val="nil"/>
                    <w:left w:val="nil"/>
                    <w:bottom w:val="dotted" w:sz="4" w:space="0" w:color="auto"/>
                    <w:right w:val="dotted" w:sz="4" w:space="0" w:color="auto"/>
                  </w:tcBorders>
                  <w:shd w:val="clear" w:color="000000" w:fill="FFFFFF"/>
                  <w:vAlign w:val="center"/>
                  <w:hideMark/>
                </w:tcPr>
                <w:p w14:paraId="522E5B3B"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Advanced, niche technology critical to operations, posing challenges for replacement.</w:t>
                  </w:r>
                </w:p>
              </w:tc>
            </w:tr>
            <w:tr w:rsidR="006254DF" w:rsidRPr="0096449C" w14:paraId="56052672"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4FD8A355"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Quality Assurance</w:t>
                  </w:r>
                </w:p>
              </w:tc>
              <w:tc>
                <w:tcPr>
                  <w:tcW w:w="2340" w:type="dxa"/>
                  <w:tcBorders>
                    <w:top w:val="nil"/>
                    <w:left w:val="nil"/>
                    <w:bottom w:val="dotted" w:sz="4" w:space="0" w:color="auto"/>
                    <w:right w:val="dotted" w:sz="4" w:space="0" w:color="auto"/>
                  </w:tcBorders>
                  <w:shd w:val="clear" w:color="000000" w:fill="FFFFFF"/>
                  <w:vAlign w:val="center"/>
                  <w:hideMark/>
                </w:tcPr>
                <w:p w14:paraId="44FED5E3"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Frequently not meeting standards suggests vigilance in quality monitoring is necessary.</w:t>
                  </w:r>
                </w:p>
              </w:tc>
              <w:tc>
                <w:tcPr>
                  <w:tcW w:w="2340" w:type="dxa"/>
                  <w:tcBorders>
                    <w:top w:val="nil"/>
                    <w:left w:val="nil"/>
                    <w:bottom w:val="dotted" w:sz="4" w:space="0" w:color="auto"/>
                    <w:right w:val="dotted" w:sz="4" w:space="0" w:color="auto"/>
                  </w:tcBorders>
                  <w:shd w:val="clear" w:color="000000" w:fill="FFFFFF"/>
                  <w:vAlign w:val="center"/>
                  <w:hideMark/>
                </w:tcPr>
                <w:p w14:paraId="7F602F6A"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Generally reliable with occasional lapses, indicating need for periodic quality checks.</w:t>
                  </w:r>
                </w:p>
              </w:tc>
              <w:tc>
                <w:tcPr>
                  <w:tcW w:w="2340" w:type="dxa"/>
                  <w:tcBorders>
                    <w:top w:val="nil"/>
                    <w:left w:val="nil"/>
                    <w:bottom w:val="dotted" w:sz="4" w:space="0" w:color="auto"/>
                    <w:right w:val="dotted" w:sz="4" w:space="0" w:color="auto"/>
                  </w:tcBorders>
                  <w:shd w:val="clear" w:color="000000" w:fill="FFFFFF"/>
                  <w:vAlign w:val="center"/>
                  <w:hideMark/>
                </w:tcPr>
                <w:p w14:paraId="2808006D"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Reliable, consistent meeting or exceeding of standards assures confidence in supplier output.</w:t>
                  </w:r>
                </w:p>
              </w:tc>
            </w:tr>
            <w:tr w:rsidR="006254DF" w:rsidRPr="0096449C" w14:paraId="0D2FC2EC"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1EA0BCE1"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Supplier Market Maturity</w:t>
                  </w:r>
                </w:p>
              </w:tc>
              <w:tc>
                <w:tcPr>
                  <w:tcW w:w="2340" w:type="dxa"/>
                  <w:tcBorders>
                    <w:top w:val="nil"/>
                    <w:left w:val="nil"/>
                    <w:bottom w:val="dotted" w:sz="4" w:space="0" w:color="auto"/>
                    <w:right w:val="dotted" w:sz="4" w:space="0" w:color="auto"/>
                  </w:tcBorders>
                  <w:shd w:val="clear" w:color="000000" w:fill="FFFFFF"/>
                  <w:vAlign w:val="center"/>
                  <w:hideMark/>
                </w:tcPr>
                <w:p w14:paraId="177AD8EF"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Mature market with numerous providers ensures supplier competition, minimizing pricing power.</w:t>
                  </w:r>
                </w:p>
              </w:tc>
              <w:tc>
                <w:tcPr>
                  <w:tcW w:w="2340" w:type="dxa"/>
                  <w:tcBorders>
                    <w:top w:val="nil"/>
                    <w:left w:val="nil"/>
                    <w:bottom w:val="dotted" w:sz="4" w:space="0" w:color="auto"/>
                    <w:right w:val="dotted" w:sz="4" w:space="0" w:color="auto"/>
                  </w:tcBorders>
                  <w:shd w:val="clear" w:color="000000" w:fill="FFFFFF"/>
                  <w:vAlign w:val="center"/>
                  <w:hideMark/>
                </w:tcPr>
                <w:p w14:paraId="5EE11074"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Moderate competitive landscape allows negotiation leverage with multiple suppliers.</w:t>
                  </w:r>
                </w:p>
              </w:tc>
              <w:tc>
                <w:tcPr>
                  <w:tcW w:w="2340" w:type="dxa"/>
                  <w:tcBorders>
                    <w:top w:val="nil"/>
                    <w:left w:val="nil"/>
                    <w:bottom w:val="dotted" w:sz="4" w:space="0" w:color="auto"/>
                    <w:right w:val="dotted" w:sz="4" w:space="0" w:color="auto"/>
                  </w:tcBorders>
                  <w:shd w:val="clear" w:color="000000" w:fill="FFFFFF"/>
                  <w:vAlign w:val="center"/>
                  <w:hideMark/>
                </w:tcPr>
                <w:p w14:paraId="7B4124DA" w14:textId="77777777" w:rsidR="006254DF" w:rsidRPr="0096449C" w:rsidRDefault="006254DF" w:rsidP="00A26AD0">
                  <w:pPr>
                    <w:rPr>
                      <w:rFonts w:ascii="Adani Regular" w:eastAsia="Times New Roman" w:hAnsi="Adani Regular" w:cs="Arial"/>
                      <w:color w:val="000000"/>
                      <w:sz w:val="16"/>
                      <w:szCs w:val="16"/>
                    </w:rPr>
                  </w:pPr>
                  <w:proofErr w:type="gramStart"/>
                  <w:r w:rsidRPr="0096449C">
                    <w:rPr>
                      <w:rFonts w:ascii="Adani Regular" w:eastAsia="Times New Roman" w:hAnsi="Adani Regular" w:cs="Arial"/>
                      <w:color w:val="000000"/>
                      <w:sz w:val="16"/>
                      <w:szCs w:val="16"/>
                    </w:rPr>
                    <w:t>Supplier</w:t>
                  </w:r>
                  <w:proofErr w:type="gramEnd"/>
                  <w:r w:rsidRPr="0096449C">
                    <w:rPr>
                      <w:rFonts w:ascii="Adani Regular" w:eastAsia="Times New Roman" w:hAnsi="Adani Regular" w:cs="Arial"/>
                      <w:color w:val="000000"/>
                      <w:sz w:val="16"/>
                      <w:szCs w:val="16"/>
                    </w:rPr>
                    <w:t xml:space="preserve"> may dominate niche market offering few competitive alternatives.</w:t>
                  </w:r>
                </w:p>
              </w:tc>
            </w:tr>
            <w:tr w:rsidR="006254DF" w:rsidRPr="0096449C" w14:paraId="550AB96D"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7C5597CB"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Supplier Turnover</w:t>
                  </w:r>
                </w:p>
              </w:tc>
              <w:tc>
                <w:tcPr>
                  <w:tcW w:w="2340" w:type="dxa"/>
                  <w:tcBorders>
                    <w:top w:val="nil"/>
                    <w:left w:val="nil"/>
                    <w:bottom w:val="dotted" w:sz="4" w:space="0" w:color="auto"/>
                    <w:right w:val="dotted" w:sz="4" w:space="0" w:color="auto"/>
                  </w:tcBorders>
                  <w:shd w:val="clear" w:color="000000" w:fill="FFFFFF"/>
                  <w:vAlign w:val="center"/>
                  <w:hideMark/>
                </w:tcPr>
                <w:p w14:paraId="7AAD528F"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 xml:space="preserve">Small turnover </w:t>
                  </w:r>
                  <w:proofErr w:type="gramStart"/>
                  <w:r w:rsidRPr="0096449C">
                    <w:rPr>
                      <w:rFonts w:ascii="Adani Regular" w:eastAsia="Times New Roman" w:hAnsi="Adani Regular" w:cs="Arial"/>
                      <w:color w:val="000000"/>
                      <w:sz w:val="16"/>
                      <w:szCs w:val="16"/>
                    </w:rPr>
                    <w:t>indicating</w:t>
                  </w:r>
                  <w:proofErr w:type="gramEnd"/>
                  <w:r w:rsidRPr="0096449C">
                    <w:rPr>
                      <w:rFonts w:ascii="Adani Regular" w:eastAsia="Times New Roman" w:hAnsi="Adani Regular" w:cs="Arial"/>
                      <w:color w:val="000000"/>
                      <w:sz w:val="16"/>
                      <w:szCs w:val="16"/>
                    </w:rPr>
                    <w:t xml:space="preserve"> limited supplier engagement or lower supplier impact on operations.</w:t>
                  </w:r>
                </w:p>
              </w:tc>
              <w:tc>
                <w:tcPr>
                  <w:tcW w:w="2340" w:type="dxa"/>
                  <w:tcBorders>
                    <w:top w:val="nil"/>
                    <w:left w:val="nil"/>
                    <w:bottom w:val="dotted" w:sz="4" w:space="0" w:color="auto"/>
                    <w:right w:val="dotted" w:sz="4" w:space="0" w:color="auto"/>
                  </w:tcBorders>
                  <w:shd w:val="clear" w:color="000000" w:fill="FFFFFF"/>
                  <w:vAlign w:val="center"/>
                  <w:hideMark/>
                </w:tcPr>
                <w:p w14:paraId="6645360D"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Moderate turnover, reflecting steady supplier transactions.</w:t>
                  </w:r>
                </w:p>
              </w:tc>
              <w:tc>
                <w:tcPr>
                  <w:tcW w:w="2340" w:type="dxa"/>
                  <w:tcBorders>
                    <w:top w:val="nil"/>
                    <w:left w:val="nil"/>
                    <w:bottom w:val="dotted" w:sz="4" w:space="0" w:color="auto"/>
                    <w:right w:val="dotted" w:sz="4" w:space="0" w:color="auto"/>
                  </w:tcBorders>
                  <w:shd w:val="clear" w:color="000000" w:fill="FFFFFF"/>
                  <w:vAlign w:val="center"/>
                  <w:hideMark/>
                </w:tcPr>
                <w:p w14:paraId="0837858A"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High turnover suggests extensive interactions with supplier, indicating strong relationship.</w:t>
                  </w:r>
                </w:p>
              </w:tc>
            </w:tr>
            <w:tr w:rsidR="006254DF" w:rsidRPr="0096449C" w14:paraId="31CFBEEB"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17787094"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Compliance and Sustainability</w:t>
                  </w:r>
                </w:p>
              </w:tc>
              <w:tc>
                <w:tcPr>
                  <w:tcW w:w="2340" w:type="dxa"/>
                  <w:tcBorders>
                    <w:top w:val="nil"/>
                    <w:left w:val="nil"/>
                    <w:bottom w:val="dotted" w:sz="4" w:space="0" w:color="auto"/>
                    <w:right w:val="dotted" w:sz="4" w:space="0" w:color="auto"/>
                  </w:tcBorders>
                  <w:shd w:val="clear" w:color="000000" w:fill="FFFFFF"/>
                  <w:vAlign w:val="center"/>
                  <w:hideMark/>
                </w:tcPr>
                <w:p w14:paraId="0283996A"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Basic adherence indicating foundation compliance but needing further sustainability progress.</w:t>
                  </w:r>
                </w:p>
              </w:tc>
              <w:tc>
                <w:tcPr>
                  <w:tcW w:w="2340" w:type="dxa"/>
                  <w:tcBorders>
                    <w:top w:val="nil"/>
                    <w:left w:val="nil"/>
                    <w:bottom w:val="dotted" w:sz="4" w:space="0" w:color="auto"/>
                    <w:right w:val="dotted" w:sz="4" w:space="0" w:color="auto"/>
                  </w:tcBorders>
                  <w:shd w:val="clear" w:color="000000" w:fill="FFFFFF"/>
                  <w:vAlign w:val="center"/>
                  <w:hideMark/>
                </w:tcPr>
                <w:p w14:paraId="0DA11B1A"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Meets standards generally, demonstrating ongoing compliance efforts.</w:t>
                  </w:r>
                </w:p>
              </w:tc>
              <w:tc>
                <w:tcPr>
                  <w:tcW w:w="2340" w:type="dxa"/>
                  <w:tcBorders>
                    <w:top w:val="nil"/>
                    <w:left w:val="nil"/>
                    <w:bottom w:val="dotted" w:sz="4" w:space="0" w:color="auto"/>
                    <w:right w:val="dotted" w:sz="4" w:space="0" w:color="auto"/>
                  </w:tcBorders>
                  <w:shd w:val="clear" w:color="000000" w:fill="FFFFFF"/>
                  <w:vAlign w:val="center"/>
                  <w:hideMark/>
                </w:tcPr>
                <w:p w14:paraId="789972A3"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Industry-leading compliance showcases supplier as a benchmark in quality and environmental safety.</w:t>
                  </w:r>
                </w:p>
              </w:tc>
            </w:tr>
            <w:tr w:rsidR="006254DF" w:rsidRPr="0096449C" w14:paraId="381380A8"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09DBFFD6"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Innovation Contribution</w:t>
                  </w:r>
                </w:p>
              </w:tc>
              <w:tc>
                <w:tcPr>
                  <w:tcW w:w="2340" w:type="dxa"/>
                  <w:tcBorders>
                    <w:top w:val="nil"/>
                    <w:left w:val="nil"/>
                    <w:bottom w:val="dotted" w:sz="4" w:space="0" w:color="auto"/>
                    <w:right w:val="dotted" w:sz="4" w:space="0" w:color="auto"/>
                  </w:tcBorders>
                  <w:shd w:val="clear" w:color="000000" w:fill="FFFFFF"/>
                  <w:vAlign w:val="center"/>
                  <w:hideMark/>
                </w:tcPr>
                <w:p w14:paraId="57F26CA3"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Minimal innovation impact highlights role as spec-followers rather than innovators.</w:t>
                  </w:r>
                </w:p>
              </w:tc>
              <w:tc>
                <w:tcPr>
                  <w:tcW w:w="2340" w:type="dxa"/>
                  <w:tcBorders>
                    <w:top w:val="nil"/>
                    <w:left w:val="nil"/>
                    <w:bottom w:val="dotted" w:sz="4" w:space="0" w:color="auto"/>
                    <w:right w:val="dotted" w:sz="4" w:space="0" w:color="auto"/>
                  </w:tcBorders>
                  <w:shd w:val="clear" w:color="000000" w:fill="FFFFFF"/>
                  <w:vAlign w:val="center"/>
                  <w:hideMark/>
                </w:tcPr>
                <w:p w14:paraId="0A3E9664"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 xml:space="preserve">Incremental innovation efforts </w:t>
                  </w:r>
                  <w:proofErr w:type="gramStart"/>
                  <w:r w:rsidRPr="0096449C">
                    <w:rPr>
                      <w:rFonts w:ascii="Adani Regular" w:eastAsia="Times New Roman" w:hAnsi="Adani Regular" w:cs="Arial"/>
                      <w:color w:val="000000"/>
                      <w:sz w:val="16"/>
                      <w:szCs w:val="16"/>
                    </w:rPr>
                    <w:t>beneficial</w:t>
                  </w:r>
                  <w:proofErr w:type="gramEnd"/>
                  <w:r w:rsidRPr="0096449C">
                    <w:rPr>
                      <w:rFonts w:ascii="Adani Regular" w:eastAsia="Times New Roman" w:hAnsi="Adani Regular" w:cs="Arial"/>
                      <w:color w:val="000000"/>
                      <w:sz w:val="16"/>
                      <w:szCs w:val="16"/>
                    </w:rPr>
                    <w:t xml:space="preserve"> although not deeply collaborative.</w:t>
                  </w:r>
                </w:p>
              </w:tc>
              <w:tc>
                <w:tcPr>
                  <w:tcW w:w="2340" w:type="dxa"/>
                  <w:tcBorders>
                    <w:top w:val="nil"/>
                    <w:left w:val="nil"/>
                    <w:bottom w:val="dotted" w:sz="4" w:space="0" w:color="auto"/>
                    <w:right w:val="dotted" w:sz="4" w:space="0" w:color="auto"/>
                  </w:tcBorders>
                  <w:shd w:val="clear" w:color="000000" w:fill="FFFFFF"/>
                  <w:vAlign w:val="center"/>
                  <w:hideMark/>
                </w:tcPr>
                <w:p w14:paraId="1E1C2065"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Active involvement in co-creating advancements illustrating the supplier as a strategic innovation ally.</w:t>
                  </w:r>
                </w:p>
              </w:tc>
            </w:tr>
            <w:tr w:rsidR="006254DF" w:rsidRPr="0096449C" w14:paraId="664E85B7" w14:textId="77777777" w:rsidTr="00A26AD0">
              <w:trPr>
                <w:trHeight w:val="20"/>
              </w:trPr>
              <w:tc>
                <w:tcPr>
                  <w:tcW w:w="1956" w:type="dxa"/>
                  <w:tcBorders>
                    <w:top w:val="nil"/>
                    <w:left w:val="dotted" w:sz="4" w:space="0" w:color="auto"/>
                    <w:bottom w:val="dotted" w:sz="4" w:space="0" w:color="auto"/>
                    <w:right w:val="dotted" w:sz="4" w:space="0" w:color="auto"/>
                  </w:tcBorders>
                  <w:shd w:val="clear" w:color="000000" w:fill="FFFFFF"/>
                  <w:vAlign w:val="center"/>
                  <w:hideMark/>
                </w:tcPr>
                <w:p w14:paraId="5F3B8F30" w14:textId="77777777" w:rsidR="006254DF" w:rsidRPr="0096449C" w:rsidRDefault="006254DF" w:rsidP="00A26AD0">
                  <w:pPr>
                    <w:rPr>
                      <w:rFonts w:ascii="Adani Regular" w:eastAsia="Times New Roman" w:hAnsi="Adani Regular" w:cs="Arial"/>
                      <w:b/>
                      <w:bCs/>
                      <w:color w:val="111827"/>
                      <w:sz w:val="16"/>
                      <w:szCs w:val="16"/>
                    </w:rPr>
                  </w:pPr>
                  <w:r w:rsidRPr="0096449C">
                    <w:rPr>
                      <w:rFonts w:ascii="Adani Regular" w:eastAsia="Times New Roman" w:hAnsi="Adani Regular" w:cs="Arial"/>
                      <w:b/>
                      <w:bCs/>
                      <w:color w:val="111827"/>
                      <w:sz w:val="16"/>
                      <w:szCs w:val="16"/>
                    </w:rPr>
                    <w:t>Delivery Location Complexity</w:t>
                  </w:r>
                </w:p>
              </w:tc>
              <w:tc>
                <w:tcPr>
                  <w:tcW w:w="2340" w:type="dxa"/>
                  <w:tcBorders>
                    <w:top w:val="nil"/>
                    <w:left w:val="nil"/>
                    <w:bottom w:val="dotted" w:sz="4" w:space="0" w:color="auto"/>
                    <w:right w:val="dotted" w:sz="4" w:space="0" w:color="auto"/>
                  </w:tcBorders>
                  <w:shd w:val="clear" w:color="000000" w:fill="FFFFFF"/>
                  <w:vAlign w:val="center"/>
                  <w:hideMark/>
                </w:tcPr>
                <w:p w14:paraId="0AF0FC55"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 xml:space="preserve">Simple delivery to common function areas like </w:t>
                  </w:r>
                  <w:proofErr w:type="gramStart"/>
                  <w:r w:rsidRPr="0096449C">
                    <w:rPr>
                      <w:rFonts w:ascii="Adani Regular" w:eastAsia="Times New Roman" w:hAnsi="Adani Regular" w:cs="Arial"/>
                      <w:color w:val="000000"/>
                      <w:sz w:val="16"/>
                      <w:szCs w:val="16"/>
                    </w:rPr>
                    <w:t>offices,</w:t>
                  </w:r>
                  <w:proofErr w:type="gramEnd"/>
                  <w:r w:rsidRPr="0096449C">
                    <w:rPr>
                      <w:rFonts w:ascii="Adani Regular" w:eastAsia="Times New Roman" w:hAnsi="Adani Regular" w:cs="Arial"/>
                      <w:color w:val="000000"/>
                      <w:sz w:val="16"/>
                      <w:szCs w:val="16"/>
                    </w:rPr>
                    <w:t xml:space="preserve"> </w:t>
                  </w:r>
                  <w:proofErr w:type="gramStart"/>
                  <w:r w:rsidRPr="0096449C">
                    <w:rPr>
                      <w:rFonts w:ascii="Adani Regular" w:eastAsia="Times New Roman" w:hAnsi="Adani Regular" w:cs="Arial"/>
                      <w:color w:val="000000"/>
                      <w:sz w:val="16"/>
                      <w:szCs w:val="16"/>
                    </w:rPr>
                    <w:t>plants,</w:t>
                  </w:r>
                  <w:proofErr w:type="gramEnd"/>
                  <w:r w:rsidRPr="0096449C">
                    <w:rPr>
                      <w:rFonts w:ascii="Adani Regular" w:eastAsia="Times New Roman" w:hAnsi="Adani Regular" w:cs="Arial"/>
                      <w:color w:val="000000"/>
                      <w:sz w:val="16"/>
                      <w:szCs w:val="16"/>
                    </w:rPr>
                    <w:t xml:space="preserve"> reflects straightforward logistical operations.</w:t>
                  </w:r>
                </w:p>
              </w:tc>
              <w:tc>
                <w:tcPr>
                  <w:tcW w:w="2340" w:type="dxa"/>
                  <w:tcBorders>
                    <w:top w:val="nil"/>
                    <w:left w:val="nil"/>
                    <w:bottom w:val="dotted" w:sz="4" w:space="0" w:color="auto"/>
                    <w:right w:val="dotted" w:sz="4" w:space="0" w:color="auto"/>
                  </w:tcBorders>
                  <w:shd w:val="clear" w:color="000000" w:fill="FFFFFF"/>
                  <w:vAlign w:val="center"/>
                  <w:hideMark/>
                </w:tcPr>
                <w:p w14:paraId="5A0CFED3"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 xml:space="preserve">Country-wide delivery </w:t>
                  </w:r>
                  <w:proofErr w:type="gramStart"/>
                  <w:r w:rsidRPr="0096449C">
                    <w:rPr>
                      <w:rFonts w:ascii="Adani Regular" w:eastAsia="Times New Roman" w:hAnsi="Adani Regular" w:cs="Arial"/>
                      <w:color w:val="000000"/>
                      <w:sz w:val="16"/>
                      <w:szCs w:val="16"/>
                    </w:rPr>
                    <w:t>requiring</w:t>
                  </w:r>
                  <w:proofErr w:type="gramEnd"/>
                  <w:r w:rsidRPr="0096449C">
                    <w:rPr>
                      <w:rFonts w:ascii="Adani Regular" w:eastAsia="Times New Roman" w:hAnsi="Adani Regular" w:cs="Arial"/>
                      <w:color w:val="000000"/>
                      <w:sz w:val="16"/>
                      <w:szCs w:val="16"/>
                    </w:rPr>
                    <w:t xml:space="preserve"> some transport logistics; manageable complexity.</w:t>
                  </w:r>
                </w:p>
              </w:tc>
              <w:tc>
                <w:tcPr>
                  <w:tcW w:w="2340" w:type="dxa"/>
                  <w:tcBorders>
                    <w:top w:val="nil"/>
                    <w:left w:val="nil"/>
                    <w:bottom w:val="dotted" w:sz="4" w:space="0" w:color="auto"/>
                    <w:right w:val="dotted" w:sz="4" w:space="0" w:color="auto"/>
                  </w:tcBorders>
                  <w:shd w:val="clear" w:color="000000" w:fill="FFFFFF"/>
                  <w:vAlign w:val="center"/>
                  <w:hideMark/>
                </w:tcPr>
                <w:p w14:paraId="3F98DC77" w14:textId="77777777" w:rsidR="006254DF" w:rsidRPr="0096449C" w:rsidRDefault="006254DF" w:rsidP="00A26AD0">
                  <w:pPr>
                    <w:rPr>
                      <w:rFonts w:ascii="Adani Regular" w:eastAsia="Times New Roman" w:hAnsi="Adani Regular" w:cs="Arial"/>
                      <w:color w:val="000000"/>
                      <w:sz w:val="16"/>
                      <w:szCs w:val="16"/>
                    </w:rPr>
                  </w:pPr>
                  <w:r w:rsidRPr="0096449C">
                    <w:rPr>
                      <w:rFonts w:ascii="Adani Regular" w:eastAsia="Times New Roman" w:hAnsi="Adani Regular" w:cs="Arial"/>
                      <w:color w:val="000000"/>
                      <w:sz w:val="16"/>
                      <w:szCs w:val="16"/>
                    </w:rPr>
                    <w:t>Complex multidimensional delivery challenges requiring diverse transport modes to remote locations.</w:t>
                  </w:r>
                </w:p>
              </w:tc>
            </w:tr>
          </w:tbl>
          <w:p w14:paraId="6D6C9811" w14:textId="77777777" w:rsidR="006254DF" w:rsidRDefault="006254DF" w:rsidP="00A26AD0">
            <w:pPr>
              <w:pStyle w:val="TableParagraph"/>
              <w:spacing w:before="57"/>
              <w:ind w:right="94"/>
              <w:jc w:val="both"/>
              <w:rPr>
                <w:rFonts w:ascii="Adani Regular" w:hAnsi="Adani Regular"/>
                <w:sz w:val="18"/>
                <w:szCs w:val="18"/>
              </w:rPr>
            </w:pPr>
          </w:p>
          <w:p w14:paraId="7A12B52A" w14:textId="77777777" w:rsidR="006254DF" w:rsidRPr="005E1161" w:rsidRDefault="006254DF" w:rsidP="00A26AD0">
            <w:pPr>
              <w:pStyle w:val="TableParagraph"/>
              <w:spacing w:before="57"/>
              <w:ind w:right="94"/>
              <w:jc w:val="both"/>
              <w:rPr>
                <w:rFonts w:ascii="Adani Regular" w:hAnsi="Adani Regular"/>
                <w:sz w:val="18"/>
                <w:szCs w:val="18"/>
              </w:rPr>
            </w:pPr>
          </w:p>
        </w:tc>
      </w:tr>
      <w:tr w:rsidR="006254DF" w:rsidRPr="009C6256" w14:paraId="535C537E" w14:textId="77777777" w:rsidTr="00A26AD0">
        <w:trPr>
          <w:trHeight w:val="1058"/>
        </w:trPr>
        <w:tc>
          <w:tcPr>
            <w:tcW w:w="990" w:type="dxa"/>
          </w:tcPr>
          <w:p w14:paraId="0115624F" w14:textId="77777777" w:rsidR="006254DF" w:rsidRPr="009C6256" w:rsidRDefault="006254DF" w:rsidP="00A26AD0">
            <w:pPr>
              <w:pStyle w:val="TableParagraph"/>
              <w:rPr>
                <w:rFonts w:ascii="Adani Regular" w:hAnsi="Adani Regular"/>
                <w:sz w:val="20"/>
                <w:szCs w:val="20"/>
              </w:rPr>
            </w:pPr>
          </w:p>
          <w:p w14:paraId="2C692035" w14:textId="77777777" w:rsidR="006254DF" w:rsidRPr="009C6256" w:rsidRDefault="006254DF" w:rsidP="00A26AD0">
            <w:pPr>
              <w:pStyle w:val="TableParagraph"/>
              <w:spacing w:before="222"/>
              <w:rPr>
                <w:rFonts w:ascii="Adani Regular" w:hAnsi="Adani Regular"/>
                <w:sz w:val="20"/>
                <w:szCs w:val="20"/>
              </w:rPr>
            </w:pPr>
          </w:p>
          <w:p w14:paraId="58054AE0" w14:textId="77777777" w:rsidR="006254DF" w:rsidRPr="009C6256" w:rsidRDefault="006254DF" w:rsidP="00A26AD0">
            <w:pPr>
              <w:pStyle w:val="TableParagraph"/>
              <w:spacing w:before="177"/>
              <w:ind w:left="12" w:right="1"/>
              <w:jc w:val="center"/>
              <w:rPr>
                <w:rFonts w:ascii="Adani Regular" w:hAnsi="Adani Regular"/>
                <w:b/>
                <w:spacing w:val="-5"/>
                <w:sz w:val="20"/>
                <w:szCs w:val="20"/>
              </w:rPr>
            </w:pPr>
            <w:r w:rsidRPr="009C6256">
              <w:rPr>
                <w:rFonts w:ascii="Adani Regular" w:hAnsi="Adani Regular"/>
                <w:b/>
                <w:spacing w:val="-5"/>
                <w:sz w:val="20"/>
                <w:szCs w:val="20"/>
              </w:rPr>
              <w:t>P11</w:t>
            </w:r>
          </w:p>
        </w:tc>
        <w:tc>
          <w:tcPr>
            <w:tcW w:w="9289" w:type="dxa"/>
          </w:tcPr>
          <w:p w14:paraId="5E164C80" w14:textId="77777777" w:rsidR="006254DF" w:rsidRPr="009C6256" w:rsidRDefault="006254DF" w:rsidP="00A26AD0">
            <w:pPr>
              <w:pStyle w:val="TableParagraph"/>
              <w:spacing w:before="60"/>
              <w:ind w:left="108" w:right="99"/>
              <w:jc w:val="both"/>
              <w:rPr>
                <w:rFonts w:ascii="Adani Regular" w:hAnsi="Adani Regular"/>
                <w:sz w:val="20"/>
                <w:szCs w:val="20"/>
              </w:rPr>
            </w:pPr>
            <w:r w:rsidRPr="009C6256">
              <w:rPr>
                <w:rFonts w:ascii="Adani Regular" w:hAnsi="Adani Regular"/>
                <w:sz w:val="20"/>
                <w:szCs w:val="20"/>
              </w:rPr>
              <w:t>GCP Category Lead/ BUTC Lead Buyer periodically reviews segmentation guidelines at following frequencies to track supplier performance, optimize category strategy, review contracts of suppliers and enhance supplier relationships:</w:t>
            </w:r>
          </w:p>
          <w:p w14:paraId="1881B9D9" w14:textId="77777777" w:rsidR="006254DF" w:rsidRPr="009C6256" w:rsidRDefault="006254DF" w:rsidP="00C0256B">
            <w:pPr>
              <w:pStyle w:val="TableParagraph"/>
              <w:numPr>
                <w:ilvl w:val="0"/>
                <w:numId w:val="142"/>
              </w:numPr>
              <w:tabs>
                <w:tab w:val="left" w:pos="828"/>
              </w:tabs>
              <w:spacing w:before="60" w:line="245" w:lineRule="exact"/>
              <w:rPr>
                <w:rFonts w:ascii="Adani Regular" w:hAnsi="Adani Regular"/>
                <w:sz w:val="20"/>
                <w:szCs w:val="20"/>
              </w:rPr>
            </w:pPr>
            <w:r w:rsidRPr="009C6256">
              <w:rPr>
                <w:rFonts w:ascii="Adani Regular" w:hAnsi="Adani Regular"/>
                <w:sz w:val="20"/>
                <w:szCs w:val="20"/>
              </w:rPr>
              <w:t>Strategic</w:t>
            </w:r>
            <w:r w:rsidRPr="009C6256">
              <w:rPr>
                <w:rFonts w:ascii="Adani Regular" w:hAnsi="Adani Regular"/>
                <w:spacing w:val="-8"/>
                <w:sz w:val="20"/>
                <w:szCs w:val="20"/>
              </w:rPr>
              <w:t xml:space="preserve"> </w:t>
            </w:r>
            <w:r w:rsidRPr="009C6256">
              <w:rPr>
                <w:rFonts w:ascii="Adani Regular" w:hAnsi="Adani Regular"/>
                <w:sz w:val="20"/>
                <w:szCs w:val="20"/>
              </w:rPr>
              <w:t>suppliers</w:t>
            </w:r>
            <w:r w:rsidRPr="009C6256">
              <w:rPr>
                <w:rFonts w:ascii="Adani Regular" w:hAnsi="Adani Regular"/>
                <w:spacing w:val="-6"/>
                <w:sz w:val="20"/>
                <w:szCs w:val="20"/>
              </w:rPr>
              <w:t xml:space="preserve"> </w:t>
            </w:r>
            <w:r w:rsidRPr="009C6256">
              <w:rPr>
                <w:rFonts w:ascii="Adani Regular" w:hAnsi="Adani Regular"/>
                <w:sz w:val="20"/>
                <w:szCs w:val="20"/>
              </w:rPr>
              <w:t>-</w:t>
            </w:r>
            <w:r w:rsidRPr="009C6256">
              <w:rPr>
                <w:rFonts w:ascii="Adani Regular" w:hAnsi="Adani Regular"/>
                <w:spacing w:val="-6"/>
                <w:sz w:val="20"/>
                <w:szCs w:val="20"/>
              </w:rPr>
              <w:t xml:space="preserve"> </w:t>
            </w:r>
            <w:r w:rsidRPr="009C6256">
              <w:rPr>
                <w:rFonts w:ascii="Adani Regular" w:hAnsi="Adani Regular"/>
                <w:sz w:val="20"/>
                <w:szCs w:val="20"/>
              </w:rPr>
              <w:t>Quarterly</w:t>
            </w:r>
            <w:r w:rsidRPr="009C6256">
              <w:rPr>
                <w:rFonts w:ascii="Adani Regular" w:hAnsi="Adani Regular"/>
                <w:spacing w:val="-8"/>
                <w:sz w:val="20"/>
                <w:szCs w:val="20"/>
              </w:rPr>
              <w:t xml:space="preserve"> </w:t>
            </w:r>
            <w:r w:rsidRPr="009C6256">
              <w:rPr>
                <w:rFonts w:ascii="Adani Regular" w:hAnsi="Adani Regular"/>
                <w:spacing w:val="-2"/>
                <w:sz w:val="20"/>
                <w:szCs w:val="20"/>
              </w:rPr>
              <w:t>basis</w:t>
            </w:r>
          </w:p>
          <w:p w14:paraId="43C36A29" w14:textId="77777777" w:rsidR="006254DF" w:rsidRPr="009C6256" w:rsidRDefault="006254DF" w:rsidP="00C0256B">
            <w:pPr>
              <w:pStyle w:val="TableParagraph"/>
              <w:numPr>
                <w:ilvl w:val="0"/>
                <w:numId w:val="142"/>
              </w:numPr>
              <w:tabs>
                <w:tab w:val="left" w:pos="828"/>
              </w:tabs>
              <w:spacing w:line="245" w:lineRule="exact"/>
              <w:rPr>
                <w:rFonts w:ascii="Adani Regular" w:hAnsi="Adani Regular"/>
                <w:sz w:val="20"/>
                <w:szCs w:val="20"/>
              </w:rPr>
            </w:pPr>
            <w:r w:rsidRPr="009C6256">
              <w:rPr>
                <w:rFonts w:ascii="Adani Regular" w:hAnsi="Adani Regular"/>
                <w:sz w:val="20"/>
                <w:szCs w:val="20"/>
              </w:rPr>
              <w:t>Essential</w:t>
            </w:r>
            <w:r w:rsidRPr="009C6256">
              <w:rPr>
                <w:rFonts w:ascii="Adani Regular" w:hAnsi="Adani Regular"/>
                <w:spacing w:val="-8"/>
                <w:sz w:val="20"/>
                <w:szCs w:val="20"/>
              </w:rPr>
              <w:t xml:space="preserve"> </w:t>
            </w:r>
            <w:r w:rsidRPr="009C6256">
              <w:rPr>
                <w:rFonts w:ascii="Adani Regular" w:hAnsi="Adani Regular"/>
                <w:sz w:val="20"/>
                <w:szCs w:val="20"/>
              </w:rPr>
              <w:t>suppliers</w:t>
            </w:r>
            <w:r w:rsidRPr="009C6256">
              <w:rPr>
                <w:rFonts w:ascii="Adani Regular" w:hAnsi="Adani Regular"/>
                <w:spacing w:val="-7"/>
                <w:sz w:val="20"/>
                <w:szCs w:val="20"/>
              </w:rPr>
              <w:t xml:space="preserve"> </w:t>
            </w:r>
            <w:r w:rsidRPr="009C6256">
              <w:rPr>
                <w:rFonts w:ascii="Adani Regular" w:hAnsi="Adani Regular"/>
                <w:sz w:val="20"/>
                <w:szCs w:val="20"/>
              </w:rPr>
              <w:t>-</w:t>
            </w:r>
            <w:r w:rsidRPr="009C6256">
              <w:rPr>
                <w:rFonts w:ascii="Adani Regular" w:hAnsi="Adani Regular"/>
                <w:spacing w:val="-8"/>
                <w:sz w:val="20"/>
                <w:szCs w:val="20"/>
              </w:rPr>
              <w:t xml:space="preserve"> </w:t>
            </w:r>
            <w:r w:rsidRPr="009C6256">
              <w:rPr>
                <w:rFonts w:ascii="Adani Regular" w:hAnsi="Adani Regular"/>
                <w:sz w:val="20"/>
                <w:szCs w:val="20"/>
              </w:rPr>
              <w:t>Half-Yearly</w:t>
            </w:r>
            <w:r w:rsidRPr="009C6256">
              <w:rPr>
                <w:rFonts w:ascii="Adani Regular" w:hAnsi="Adani Regular"/>
                <w:spacing w:val="-9"/>
                <w:sz w:val="20"/>
                <w:szCs w:val="20"/>
              </w:rPr>
              <w:t xml:space="preserve"> </w:t>
            </w:r>
            <w:r w:rsidRPr="009C6256">
              <w:rPr>
                <w:rFonts w:ascii="Adani Regular" w:hAnsi="Adani Regular"/>
                <w:spacing w:val="-2"/>
                <w:sz w:val="20"/>
                <w:szCs w:val="20"/>
              </w:rPr>
              <w:t>basis</w:t>
            </w:r>
          </w:p>
          <w:p w14:paraId="3ACC86CE" w14:textId="77777777" w:rsidR="006254DF" w:rsidRPr="00610DB3" w:rsidRDefault="006254DF" w:rsidP="00C0256B">
            <w:pPr>
              <w:pStyle w:val="TableParagraph"/>
              <w:numPr>
                <w:ilvl w:val="0"/>
                <w:numId w:val="142"/>
              </w:numPr>
              <w:tabs>
                <w:tab w:val="left" w:pos="828"/>
              </w:tabs>
              <w:spacing w:line="245" w:lineRule="exact"/>
              <w:rPr>
                <w:rFonts w:ascii="Adani Regular" w:hAnsi="Adani Regular"/>
                <w:sz w:val="20"/>
                <w:szCs w:val="20"/>
              </w:rPr>
            </w:pPr>
            <w:r w:rsidRPr="009C6256">
              <w:rPr>
                <w:rFonts w:ascii="Adani Regular" w:hAnsi="Adani Regular"/>
                <w:sz w:val="20"/>
                <w:szCs w:val="20"/>
              </w:rPr>
              <w:t>Transactional</w:t>
            </w:r>
            <w:r w:rsidRPr="009C6256">
              <w:rPr>
                <w:rFonts w:ascii="Adani Regular" w:hAnsi="Adani Regular"/>
                <w:spacing w:val="-10"/>
                <w:sz w:val="20"/>
                <w:szCs w:val="20"/>
              </w:rPr>
              <w:t xml:space="preserve"> </w:t>
            </w:r>
            <w:r w:rsidRPr="009C6256">
              <w:rPr>
                <w:rFonts w:ascii="Adani Regular" w:hAnsi="Adani Regular"/>
                <w:sz w:val="20"/>
                <w:szCs w:val="20"/>
              </w:rPr>
              <w:t>suppliers</w:t>
            </w:r>
            <w:r w:rsidRPr="009C6256">
              <w:rPr>
                <w:rFonts w:ascii="Adani Regular" w:hAnsi="Adani Regular"/>
                <w:spacing w:val="-7"/>
                <w:sz w:val="20"/>
                <w:szCs w:val="20"/>
              </w:rPr>
              <w:t xml:space="preserve"> </w:t>
            </w:r>
            <w:r w:rsidRPr="009C6256">
              <w:rPr>
                <w:rFonts w:ascii="Adani Regular" w:hAnsi="Adani Regular"/>
                <w:sz w:val="20"/>
                <w:szCs w:val="20"/>
              </w:rPr>
              <w:t>-</w:t>
            </w:r>
            <w:r w:rsidRPr="009C6256">
              <w:rPr>
                <w:rFonts w:ascii="Adani Regular" w:hAnsi="Adani Regular"/>
                <w:spacing w:val="-10"/>
                <w:sz w:val="20"/>
                <w:szCs w:val="20"/>
              </w:rPr>
              <w:t xml:space="preserve"> </w:t>
            </w:r>
            <w:r w:rsidRPr="009C6256">
              <w:rPr>
                <w:rFonts w:ascii="Adani Regular" w:hAnsi="Adani Regular"/>
                <w:sz w:val="20"/>
                <w:szCs w:val="20"/>
              </w:rPr>
              <w:t>Annually</w:t>
            </w:r>
            <w:r w:rsidRPr="009C6256">
              <w:rPr>
                <w:rFonts w:ascii="Adani Regular" w:hAnsi="Adani Regular"/>
                <w:spacing w:val="-10"/>
                <w:sz w:val="20"/>
                <w:szCs w:val="20"/>
              </w:rPr>
              <w:t xml:space="preserve"> </w:t>
            </w:r>
            <w:r w:rsidRPr="009C6256">
              <w:rPr>
                <w:rFonts w:ascii="Adani Regular" w:hAnsi="Adani Regular"/>
                <w:spacing w:val="-2"/>
                <w:sz w:val="20"/>
                <w:szCs w:val="20"/>
              </w:rPr>
              <w:t>basis</w:t>
            </w:r>
          </w:p>
        </w:tc>
      </w:tr>
    </w:tbl>
    <w:p w14:paraId="5B751E9E" w14:textId="77777777" w:rsidR="0093283A" w:rsidRDefault="0093283A" w:rsidP="00281941"/>
    <w:p w14:paraId="0B2C3296" w14:textId="77777777" w:rsidR="0093283A" w:rsidRDefault="0093283A" w:rsidP="00281941"/>
    <w:p w14:paraId="2D49E020" w14:textId="37246B11" w:rsidR="00281941" w:rsidRPr="00214FC1" w:rsidRDefault="00281941" w:rsidP="00281941">
      <w:r w:rsidRPr="00214FC1">
        <w:t>Supplier Administration</w:t>
      </w:r>
      <w:bookmarkEnd w:id="21"/>
    </w:p>
    <w:p w14:paraId="0627F1C3" w14:textId="77777777" w:rsidR="00281941" w:rsidRPr="00214FC1" w:rsidRDefault="00281941" w:rsidP="00281941">
      <w:pPr>
        <w:jc w:val="both"/>
        <w:rPr>
          <w:rFonts w:ascii="Adani Regular" w:hAnsi="Adani Regular" w:cstheme="minorHAnsi"/>
          <w:sz w:val="20"/>
          <w:szCs w:val="20"/>
          <w:lang w:eastAsia="en-IN"/>
        </w:rPr>
      </w:pPr>
      <w:r w:rsidRPr="00214FC1">
        <w:rPr>
          <w:rFonts w:ascii="Adani Regular" w:hAnsi="Adani Regular" w:cstheme="minorHAnsi"/>
          <w:sz w:val="20"/>
          <w:szCs w:val="20"/>
          <w:lang w:eastAsia="en-IN"/>
        </w:rPr>
        <w:t>All the administration process related to suppliers like supplier profile update, supplier code extension, blocking and unblocking are carried out by GCC Team as follows:</w:t>
      </w:r>
    </w:p>
    <w:p w14:paraId="457279EA" w14:textId="77777777" w:rsidR="00281941" w:rsidRPr="00214FC1" w:rsidRDefault="00281941" w:rsidP="00606225">
      <w:pPr>
        <w:pStyle w:val="ListParagraph"/>
        <w:widowControl/>
        <w:numPr>
          <w:ilvl w:val="0"/>
          <w:numId w:val="54"/>
        </w:numPr>
        <w:autoSpaceDE/>
        <w:autoSpaceDN/>
        <w:spacing w:after="160" w:line="259" w:lineRule="auto"/>
        <w:contextualSpacing/>
        <w:rPr>
          <w:rFonts w:ascii="Adani Regular" w:hAnsi="Adani Regular" w:cstheme="minorHAnsi"/>
          <w:sz w:val="20"/>
          <w:szCs w:val="20"/>
          <w:lang w:eastAsia="en-IN"/>
        </w:rPr>
      </w:pPr>
      <w:r w:rsidRPr="00214FC1">
        <w:rPr>
          <w:rFonts w:ascii="Adani Regular" w:hAnsi="Adani Regular" w:cstheme="minorHAnsi"/>
          <w:sz w:val="20"/>
          <w:szCs w:val="20"/>
          <w:lang w:eastAsia="en-IN"/>
        </w:rPr>
        <w:t>Supplier-initiated profile update requests undergo review, execution, and approval by the GCC team.</w:t>
      </w:r>
    </w:p>
    <w:p w14:paraId="53BBE910" w14:textId="77777777" w:rsidR="00281941" w:rsidRPr="00214FC1" w:rsidRDefault="00281941" w:rsidP="00606225">
      <w:pPr>
        <w:pStyle w:val="ListParagraph"/>
        <w:widowControl/>
        <w:numPr>
          <w:ilvl w:val="0"/>
          <w:numId w:val="54"/>
        </w:numPr>
        <w:autoSpaceDE/>
        <w:autoSpaceDN/>
        <w:spacing w:after="160" w:line="259" w:lineRule="auto"/>
        <w:contextualSpacing/>
        <w:rPr>
          <w:rFonts w:ascii="Adani Regular" w:hAnsi="Adani Regular" w:cstheme="minorHAnsi"/>
          <w:sz w:val="20"/>
          <w:szCs w:val="20"/>
          <w:lang w:eastAsia="en-IN"/>
        </w:rPr>
      </w:pPr>
      <w:r w:rsidRPr="00214FC1">
        <w:rPr>
          <w:rFonts w:ascii="Adani Regular" w:hAnsi="Adani Regular" w:cstheme="minorHAnsi"/>
          <w:sz w:val="20"/>
          <w:szCs w:val="20"/>
          <w:lang w:eastAsia="en-IN"/>
        </w:rPr>
        <w:t>Buyer-initiated extension requests are automatically processed and extended through the system.</w:t>
      </w:r>
    </w:p>
    <w:p w14:paraId="6AE8E998" w14:textId="77777777" w:rsidR="00281941" w:rsidRPr="00214FC1" w:rsidRDefault="00281941" w:rsidP="00606225">
      <w:pPr>
        <w:pStyle w:val="ListParagraph"/>
        <w:widowControl/>
        <w:numPr>
          <w:ilvl w:val="0"/>
          <w:numId w:val="54"/>
        </w:numPr>
        <w:autoSpaceDE/>
        <w:autoSpaceDN/>
        <w:spacing w:after="160" w:line="259" w:lineRule="auto"/>
        <w:contextualSpacing/>
        <w:rPr>
          <w:rFonts w:ascii="Adani Regular" w:hAnsi="Adani Regular" w:cstheme="minorHAnsi"/>
          <w:sz w:val="20"/>
          <w:szCs w:val="20"/>
          <w:lang w:eastAsia="en-IN"/>
        </w:rPr>
      </w:pPr>
      <w:r w:rsidRPr="00214FC1">
        <w:rPr>
          <w:rFonts w:ascii="Adani Regular" w:hAnsi="Adani Regular" w:cstheme="minorHAnsi"/>
          <w:sz w:val="20"/>
          <w:szCs w:val="20"/>
          <w:lang w:eastAsia="en-IN"/>
        </w:rPr>
        <w:t>Requests for supplier blocking and unblocking are directed to the GCC team via GCP or the BUTC Team, based on respective spending categories.</w:t>
      </w:r>
    </w:p>
    <w:p w14:paraId="045663CF" w14:textId="77777777" w:rsidR="00281941" w:rsidRPr="00214FC1" w:rsidRDefault="00281941" w:rsidP="00281941">
      <w:pPr>
        <w:spacing w:after="60"/>
        <w:rPr>
          <w:rFonts w:ascii="Adani Regular" w:hAnsi="Adani Regular" w:cstheme="minorHAnsi"/>
          <w:sz w:val="20"/>
          <w:szCs w:val="20"/>
          <w:lang w:eastAsia="en-IN"/>
        </w:rPr>
      </w:pPr>
      <w:r w:rsidRPr="00214FC1">
        <w:rPr>
          <w:rFonts w:ascii="Adani Regular" w:hAnsi="Adani Regular" w:cstheme="minorHAnsi"/>
          <w:sz w:val="20"/>
          <w:szCs w:val="20"/>
          <w:lang w:eastAsia="en-IN"/>
        </w:rPr>
        <w:t>Refer below GCC processes – “</w:t>
      </w:r>
      <w:r w:rsidRPr="00214FC1">
        <w:rPr>
          <w:rFonts w:ascii="Adani Regular" w:hAnsi="Adani Regular" w:cstheme="minorHAnsi"/>
          <w:i/>
          <w:sz w:val="20"/>
          <w:szCs w:val="20"/>
          <w:lang w:eastAsia="en-IN"/>
        </w:rPr>
        <w:t>Supplier Admin Process</w:t>
      </w:r>
      <w:r w:rsidRPr="00214FC1">
        <w:rPr>
          <w:rFonts w:ascii="Adani Regular" w:hAnsi="Adani Regular" w:cstheme="minorHAnsi"/>
          <w:sz w:val="20"/>
          <w:szCs w:val="20"/>
          <w:lang w:eastAsia="en-IN"/>
        </w:rPr>
        <w:t>” for details:</w:t>
      </w:r>
    </w:p>
    <w:p w14:paraId="14C4CF7B" w14:textId="77777777" w:rsidR="00281941" w:rsidRPr="00214FC1" w:rsidRDefault="00281941" w:rsidP="00606225">
      <w:pPr>
        <w:pStyle w:val="ListParagraph"/>
        <w:widowControl/>
        <w:numPr>
          <w:ilvl w:val="0"/>
          <w:numId w:val="55"/>
        </w:numPr>
        <w:autoSpaceDE/>
        <w:autoSpaceDN/>
        <w:spacing w:after="160" w:line="259" w:lineRule="auto"/>
        <w:contextualSpacing/>
        <w:jc w:val="left"/>
        <w:rPr>
          <w:rFonts w:ascii="Adani Regular" w:hAnsi="Adani Regular" w:cstheme="minorHAnsi"/>
          <w:b/>
          <w:sz w:val="20"/>
          <w:szCs w:val="20"/>
          <w:lang w:eastAsia="en-IN"/>
        </w:rPr>
      </w:pPr>
      <w:r w:rsidRPr="00214FC1">
        <w:rPr>
          <w:rFonts w:ascii="Adani Regular" w:hAnsi="Adani Regular" w:cstheme="minorHAnsi"/>
          <w:b/>
          <w:sz w:val="20"/>
          <w:szCs w:val="20"/>
          <w:lang w:eastAsia="en-IN"/>
        </w:rPr>
        <w:t>Supplier blocking:</w:t>
      </w:r>
    </w:p>
    <w:p w14:paraId="5D585ED3" w14:textId="77777777" w:rsidR="00281941" w:rsidRPr="00214FC1" w:rsidRDefault="00281941" w:rsidP="00281941">
      <w:pPr>
        <w:rPr>
          <w:rFonts w:ascii="Adani Regular" w:hAnsi="Adani Regular"/>
        </w:rPr>
      </w:pPr>
      <w:r w:rsidRPr="00214FC1">
        <w:rPr>
          <w:rFonts w:ascii="Adani Regular" w:hAnsi="Adani Regular"/>
        </w:rPr>
        <w:object w:dxaOrig="12480" w:dyaOrig="6020" w14:anchorId="6630C005">
          <v:shape id="_x0000_i1028" type="#_x0000_t75" style="width:452.4pt;height:247.15pt" o:ole="">
            <v:imagedata r:id="rId18" o:title=""/>
          </v:shape>
          <o:OLEObject Type="Embed" ProgID="Visio.Drawing.15" ShapeID="_x0000_i1028" DrawAspect="Content" ObjectID="_1840692783" r:id="rId19"/>
        </w:object>
      </w:r>
    </w:p>
    <w:tbl>
      <w:tblPr>
        <w:tblStyle w:val="TableGrid"/>
        <w:tblpPr w:leftFromText="180" w:rightFromText="180" w:vertAnchor="text" w:tblpX="-10" w:tblpY="1"/>
        <w:tblOverlap w:val="never"/>
        <w:tblW w:w="5000" w:type="pct"/>
        <w:tblLook w:val="04A0" w:firstRow="1" w:lastRow="0" w:firstColumn="1" w:lastColumn="0" w:noHBand="0" w:noVBand="1"/>
      </w:tblPr>
      <w:tblGrid>
        <w:gridCol w:w="763"/>
        <w:gridCol w:w="9533"/>
      </w:tblGrid>
      <w:tr w:rsidR="00281941" w:rsidRPr="00214FC1" w14:paraId="71AE578E" w14:textId="77777777" w:rsidTr="00764221">
        <w:trPr>
          <w:tblHeader/>
        </w:trPr>
        <w:tc>
          <w:tcPr>
            <w:tcW w:w="366" w:type="pct"/>
            <w:shd w:val="clear" w:color="auto" w:fill="DDD9C3" w:themeFill="background2" w:themeFillShade="E6"/>
            <w:vAlign w:val="center"/>
          </w:tcPr>
          <w:p w14:paraId="223AA6E3"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Steps</w:t>
            </w:r>
          </w:p>
        </w:tc>
        <w:tc>
          <w:tcPr>
            <w:tcW w:w="4634" w:type="pct"/>
            <w:shd w:val="clear" w:color="auto" w:fill="DDD9C3" w:themeFill="background2" w:themeFillShade="E6"/>
          </w:tcPr>
          <w:p w14:paraId="3F210AF6" w14:textId="77777777" w:rsidR="00281941" w:rsidRPr="00214FC1" w:rsidRDefault="00281941" w:rsidP="00764221">
            <w:pPr>
              <w:rPr>
                <w:rFonts w:ascii="Adani Regular" w:hAnsi="Adani Regular" w:cstheme="minorHAnsi"/>
                <w:b/>
                <w:sz w:val="20"/>
                <w:szCs w:val="20"/>
              </w:rPr>
            </w:pPr>
            <w:r w:rsidRPr="00214FC1">
              <w:rPr>
                <w:rFonts w:ascii="Adani Regular" w:hAnsi="Adani Regular" w:cstheme="minorHAnsi"/>
                <w:b/>
                <w:sz w:val="20"/>
                <w:szCs w:val="20"/>
              </w:rPr>
              <w:t>Process Description</w:t>
            </w:r>
          </w:p>
        </w:tc>
      </w:tr>
      <w:tr w:rsidR="00281941" w:rsidRPr="00214FC1" w14:paraId="7E667D2C" w14:textId="77777777" w:rsidTr="00764221">
        <w:trPr>
          <w:trHeight w:val="189"/>
        </w:trPr>
        <w:tc>
          <w:tcPr>
            <w:tcW w:w="366" w:type="pct"/>
            <w:vAlign w:val="center"/>
          </w:tcPr>
          <w:p w14:paraId="4861DAC5"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P0</w:t>
            </w:r>
          </w:p>
        </w:tc>
        <w:tc>
          <w:tcPr>
            <w:tcW w:w="4634" w:type="pct"/>
          </w:tcPr>
          <w:p w14:paraId="6D129EE4" w14:textId="77777777" w:rsidR="00281941" w:rsidRPr="00214FC1" w:rsidRDefault="00281941" w:rsidP="00764221">
            <w:pPr>
              <w:jc w:val="both"/>
              <w:rPr>
                <w:rFonts w:ascii="Adani Regular" w:hAnsi="Adani Regular" w:cstheme="minorHAnsi"/>
                <w:b/>
                <w:sz w:val="20"/>
                <w:szCs w:val="20"/>
              </w:rPr>
            </w:pPr>
            <w:r w:rsidRPr="00214FC1">
              <w:rPr>
                <w:rFonts w:ascii="Adani Regular" w:hAnsi="Adani Regular" w:cstheme="minorHAnsi"/>
                <w:b/>
                <w:sz w:val="20"/>
                <w:szCs w:val="20"/>
              </w:rPr>
              <w:t>Blocking due Supplier phase out due to Blacklisting (Section 8.6)</w:t>
            </w:r>
          </w:p>
        </w:tc>
      </w:tr>
      <w:tr w:rsidR="00281941" w:rsidRPr="00214FC1" w14:paraId="4BA4FEAD" w14:textId="77777777" w:rsidTr="00764221">
        <w:tc>
          <w:tcPr>
            <w:tcW w:w="366" w:type="pct"/>
            <w:vAlign w:val="center"/>
          </w:tcPr>
          <w:p w14:paraId="3CDCF400"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P6</w:t>
            </w:r>
          </w:p>
        </w:tc>
        <w:tc>
          <w:tcPr>
            <w:tcW w:w="4634" w:type="pct"/>
          </w:tcPr>
          <w:p w14:paraId="038976F3"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If BU TC Head/GCP head approves the request </w:t>
            </w:r>
            <w:proofErr w:type="gramStart"/>
            <w:r w:rsidRPr="00214FC1">
              <w:rPr>
                <w:rFonts w:ascii="Adani Regular" w:hAnsi="Adani Regular" w:cstheme="minorHAnsi"/>
                <w:sz w:val="20"/>
                <w:szCs w:val="20"/>
              </w:rPr>
              <w:t>of</w:t>
            </w:r>
            <w:proofErr w:type="gramEnd"/>
            <w:r w:rsidRPr="00214FC1">
              <w:rPr>
                <w:rFonts w:ascii="Adani Regular" w:hAnsi="Adani Regular" w:cstheme="minorHAnsi"/>
                <w:sz w:val="20"/>
                <w:szCs w:val="20"/>
              </w:rPr>
              <w:t xml:space="preserve"> blocking, MDM team to receive request for blocking.</w:t>
            </w:r>
          </w:p>
        </w:tc>
      </w:tr>
      <w:tr w:rsidR="00281941" w:rsidRPr="00214FC1" w14:paraId="41C82647" w14:textId="77777777" w:rsidTr="00764221">
        <w:tc>
          <w:tcPr>
            <w:tcW w:w="366" w:type="pct"/>
            <w:vAlign w:val="center"/>
          </w:tcPr>
          <w:p w14:paraId="13CB07BF"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P7</w:t>
            </w:r>
          </w:p>
        </w:tc>
        <w:tc>
          <w:tcPr>
            <w:tcW w:w="4634" w:type="pct"/>
          </w:tcPr>
          <w:p w14:paraId="6EF4D624"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MDM team to update status as blocked in MDG/SAP/Ariba as per the reason.</w:t>
            </w:r>
          </w:p>
        </w:tc>
      </w:tr>
      <w:tr w:rsidR="00281941" w:rsidRPr="00214FC1" w14:paraId="61311E02" w14:textId="77777777" w:rsidTr="00764221">
        <w:tc>
          <w:tcPr>
            <w:tcW w:w="366" w:type="pct"/>
            <w:vAlign w:val="center"/>
          </w:tcPr>
          <w:p w14:paraId="36714DBB"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P8</w:t>
            </w:r>
          </w:p>
        </w:tc>
        <w:tc>
          <w:tcPr>
            <w:tcW w:w="4634" w:type="pct"/>
          </w:tcPr>
          <w:p w14:paraId="33BFD3E7"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MDM team to update Buyer (GCP/BUTC) of status changed as blocked via email.</w:t>
            </w:r>
          </w:p>
        </w:tc>
      </w:tr>
      <w:tr w:rsidR="00281941" w:rsidRPr="00214FC1" w14:paraId="63C60F64" w14:textId="77777777" w:rsidTr="00764221">
        <w:tc>
          <w:tcPr>
            <w:tcW w:w="366" w:type="pct"/>
            <w:vAlign w:val="center"/>
          </w:tcPr>
          <w:p w14:paraId="34590B71"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P10</w:t>
            </w:r>
          </w:p>
        </w:tc>
        <w:tc>
          <w:tcPr>
            <w:tcW w:w="4634" w:type="pct"/>
          </w:tcPr>
          <w:p w14:paraId="5718CA49" w14:textId="77777777" w:rsidR="00281941" w:rsidRPr="00214FC1" w:rsidRDefault="00281941" w:rsidP="00764221">
            <w:pPr>
              <w:jc w:val="both"/>
              <w:rPr>
                <w:rFonts w:ascii="Adani Regular" w:hAnsi="Adani Regular" w:cstheme="minorHAnsi"/>
                <w:b/>
                <w:sz w:val="20"/>
                <w:szCs w:val="20"/>
              </w:rPr>
            </w:pPr>
            <w:r w:rsidRPr="00214FC1">
              <w:rPr>
                <w:rFonts w:ascii="Adani Regular" w:hAnsi="Adani Regular" w:cstheme="minorHAnsi"/>
                <w:b/>
                <w:sz w:val="20"/>
                <w:szCs w:val="20"/>
              </w:rPr>
              <w:t>Blocking due to missing documentation or non-transaction</w:t>
            </w:r>
          </w:p>
          <w:p w14:paraId="6D15435C"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MDM team to identify the supplier for blocking due to missing documentation or non-transaction.</w:t>
            </w:r>
          </w:p>
        </w:tc>
      </w:tr>
      <w:tr w:rsidR="00281941" w:rsidRPr="00214FC1" w14:paraId="6E1F39FA" w14:textId="77777777" w:rsidTr="00764221">
        <w:tc>
          <w:tcPr>
            <w:tcW w:w="366" w:type="pct"/>
            <w:vAlign w:val="center"/>
          </w:tcPr>
          <w:p w14:paraId="4049499E"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P11</w:t>
            </w:r>
          </w:p>
        </w:tc>
        <w:tc>
          <w:tcPr>
            <w:tcW w:w="4634" w:type="pct"/>
          </w:tcPr>
          <w:p w14:paraId="569A0784"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MDM team to update status as blocked in MDG.</w:t>
            </w:r>
          </w:p>
        </w:tc>
      </w:tr>
    </w:tbl>
    <w:p w14:paraId="3F0022A8" w14:textId="77777777" w:rsidR="00281941" w:rsidRPr="00214FC1" w:rsidRDefault="00281941" w:rsidP="00281941">
      <w:pPr>
        <w:rPr>
          <w:rFonts w:ascii="Adani Regular" w:hAnsi="Adani Regular" w:cstheme="minorHAnsi"/>
          <w:b/>
          <w:sz w:val="20"/>
          <w:szCs w:val="20"/>
          <w:lang w:eastAsia="en-IN"/>
        </w:rPr>
      </w:pPr>
    </w:p>
    <w:p w14:paraId="033E642C" w14:textId="77777777" w:rsidR="00281941" w:rsidRPr="00214FC1" w:rsidRDefault="00281941" w:rsidP="00606225">
      <w:pPr>
        <w:pStyle w:val="ListParagraph"/>
        <w:widowControl/>
        <w:numPr>
          <w:ilvl w:val="0"/>
          <w:numId w:val="55"/>
        </w:numPr>
        <w:autoSpaceDE/>
        <w:autoSpaceDN/>
        <w:spacing w:after="160" w:line="259" w:lineRule="auto"/>
        <w:contextualSpacing/>
        <w:jc w:val="left"/>
        <w:rPr>
          <w:rFonts w:ascii="Adani Regular" w:hAnsi="Adani Regular" w:cstheme="minorHAnsi"/>
          <w:b/>
          <w:sz w:val="20"/>
          <w:szCs w:val="20"/>
          <w:lang w:eastAsia="en-IN"/>
        </w:rPr>
      </w:pPr>
      <w:r w:rsidRPr="00214FC1">
        <w:rPr>
          <w:rFonts w:ascii="Adani Regular" w:hAnsi="Adani Regular" w:cstheme="minorHAnsi"/>
          <w:b/>
          <w:sz w:val="20"/>
          <w:szCs w:val="20"/>
          <w:lang w:eastAsia="en-IN"/>
        </w:rPr>
        <w:t>Supplier unblocking:</w:t>
      </w:r>
    </w:p>
    <w:p w14:paraId="0B9596FF" w14:textId="77777777" w:rsidR="00281941" w:rsidRPr="00214FC1" w:rsidRDefault="00281941" w:rsidP="00281941">
      <w:pPr>
        <w:rPr>
          <w:rFonts w:ascii="Adani Regular" w:hAnsi="Adani Regular"/>
        </w:rPr>
      </w:pPr>
      <w:r w:rsidRPr="00214FC1">
        <w:rPr>
          <w:rFonts w:ascii="Adani Regular" w:hAnsi="Adani Regular"/>
        </w:rPr>
        <w:t xml:space="preserve"> </w:t>
      </w:r>
      <w:r w:rsidRPr="00214FC1">
        <w:rPr>
          <w:rFonts w:ascii="Adani Regular" w:hAnsi="Adani Regular"/>
        </w:rPr>
        <w:object w:dxaOrig="23100" w:dyaOrig="18911" w14:anchorId="77437FA4">
          <v:shape id="_x0000_i1029" type="#_x0000_t75" style="width:447pt;height:231.65pt" o:ole="">
            <v:imagedata r:id="rId20" o:title=""/>
          </v:shape>
          <o:OLEObject Type="Embed" ProgID="Visio.Drawing.15" ShapeID="_x0000_i1029" DrawAspect="Content" ObjectID="_1840692784" r:id="rId21"/>
        </w:object>
      </w:r>
    </w:p>
    <w:tbl>
      <w:tblPr>
        <w:tblStyle w:val="TableGrid"/>
        <w:tblpPr w:leftFromText="180" w:rightFromText="180" w:vertAnchor="text" w:tblpX="-10" w:tblpY="1"/>
        <w:tblOverlap w:val="never"/>
        <w:tblW w:w="5000" w:type="pct"/>
        <w:tblLook w:val="04A0" w:firstRow="1" w:lastRow="0" w:firstColumn="1" w:lastColumn="0" w:noHBand="0" w:noVBand="1"/>
      </w:tblPr>
      <w:tblGrid>
        <w:gridCol w:w="763"/>
        <w:gridCol w:w="9533"/>
      </w:tblGrid>
      <w:tr w:rsidR="00281941" w:rsidRPr="00214FC1" w14:paraId="79B23E4D" w14:textId="77777777" w:rsidTr="00764221">
        <w:trPr>
          <w:tblHeader/>
        </w:trPr>
        <w:tc>
          <w:tcPr>
            <w:tcW w:w="366" w:type="pct"/>
            <w:shd w:val="clear" w:color="auto" w:fill="D9D9D9" w:themeFill="background1" w:themeFillShade="D9"/>
            <w:vAlign w:val="center"/>
          </w:tcPr>
          <w:p w14:paraId="04CE7229"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Steps</w:t>
            </w:r>
          </w:p>
        </w:tc>
        <w:tc>
          <w:tcPr>
            <w:tcW w:w="4634" w:type="pct"/>
            <w:shd w:val="clear" w:color="auto" w:fill="D9D9D9" w:themeFill="background1" w:themeFillShade="D9"/>
          </w:tcPr>
          <w:p w14:paraId="7EFE37DE" w14:textId="77777777" w:rsidR="00281941" w:rsidRPr="00214FC1" w:rsidRDefault="00281941" w:rsidP="00764221">
            <w:pPr>
              <w:rPr>
                <w:rFonts w:ascii="Adani Regular" w:hAnsi="Adani Regular" w:cstheme="minorHAnsi"/>
                <w:b/>
                <w:sz w:val="20"/>
                <w:szCs w:val="20"/>
              </w:rPr>
            </w:pPr>
            <w:r w:rsidRPr="00214FC1">
              <w:rPr>
                <w:rFonts w:ascii="Adani Regular" w:hAnsi="Adani Regular" w:cstheme="minorHAnsi"/>
                <w:b/>
                <w:sz w:val="20"/>
                <w:szCs w:val="20"/>
              </w:rPr>
              <w:t>Process Description</w:t>
            </w:r>
          </w:p>
        </w:tc>
      </w:tr>
      <w:tr w:rsidR="00281941" w:rsidRPr="00214FC1" w14:paraId="64120FCE" w14:textId="77777777" w:rsidTr="00764221">
        <w:tc>
          <w:tcPr>
            <w:tcW w:w="366" w:type="pct"/>
            <w:vAlign w:val="center"/>
          </w:tcPr>
          <w:p w14:paraId="460D169E"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w:t>
            </w:r>
          </w:p>
        </w:tc>
        <w:tc>
          <w:tcPr>
            <w:tcW w:w="4634" w:type="pct"/>
          </w:tcPr>
          <w:p w14:paraId="7F2994F8"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Buyer (GCP/BUTC) will check if supplier is blocked in SAP in the Adani supplier network.</w:t>
            </w:r>
          </w:p>
          <w:p w14:paraId="7944EBAC"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If it is blocked, Buyer (GCP/BUTC) will raise a ticket for unblocking of a supplier through ServiceNow ticket.</w:t>
            </w:r>
          </w:p>
        </w:tc>
      </w:tr>
      <w:tr w:rsidR="00281941" w:rsidRPr="00214FC1" w14:paraId="734466B8" w14:textId="77777777" w:rsidTr="00764221">
        <w:tc>
          <w:tcPr>
            <w:tcW w:w="366" w:type="pct"/>
            <w:vAlign w:val="center"/>
          </w:tcPr>
          <w:p w14:paraId="23F54873"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P2</w:t>
            </w:r>
          </w:p>
        </w:tc>
        <w:tc>
          <w:tcPr>
            <w:tcW w:w="4634" w:type="pct"/>
          </w:tcPr>
          <w:p w14:paraId="13E92BDD"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GCC Team Lead to allocate request responsibility to GCC team member as per availability.</w:t>
            </w:r>
          </w:p>
        </w:tc>
      </w:tr>
      <w:tr w:rsidR="00281941" w:rsidRPr="00214FC1" w14:paraId="3B64EE27" w14:textId="77777777" w:rsidTr="00764221">
        <w:tc>
          <w:tcPr>
            <w:tcW w:w="366" w:type="pct"/>
            <w:vAlign w:val="center"/>
          </w:tcPr>
          <w:p w14:paraId="22258BD8"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D1</w:t>
            </w:r>
          </w:p>
        </w:tc>
        <w:tc>
          <w:tcPr>
            <w:tcW w:w="4634" w:type="pct"/>
          </w:tcPr>
          <w:p w14:paraId="15729FA2"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GCC team member to identify the reason for blocking of supplier by searching T code on SAP</w:t>
            </w:r>
          </w:p>
          <w:p w14:paraId="6962CC3C"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The reason for blocking </w:t>
            </w:r>
            <w:proofErr w:type="gramStart"/>
            <w:r w:rsidRPr="00214FC1">
              <w:rPr>
                <w:rFonts w:ascii="Adani Regular" w:hAnsi="Adani Regular" w:cstheme="minorHAnsi"/>
                <w:sz w:val="20"/>
                <w:szCs w:val="20"/>
              </w:rPr>
              <w:t>of supplier</w:t>
            </w:r>
            <w:proofErr w:type="gramEnd"/>
            <w:r w:rsidRPr="00214FC1">
              <w:rPr>
                <w:rFonts w:ascii="Adani Regular" w:hAnsi="Adani Regular" w:cstheme="minorHAnsi"/>
                <w:sz w:val="20"/>
                <w:szCs w:val="20"/>
              </w:rPr>
              <w:t xml:space="preserve"> can be:</w:t>
            </w:r>
          </w:p>
          <w:p w14:paraId="0E421774" w14:textId="77777777" w:rsidR="00281941" w:rsidRPr="00214FC1" w:rsidRDefault="00281941" w:rsidP="00606225">
            <w:pPr>
              <w:pStyle w:val="ListParagraph"/>
              <w:widowControl/>
              <w:numPr>
                <w:ilvl w:val="1"/>
                <w:numId w:val="47"/>
              </w:numPr>
              <w:autoSpaceDE/>
              <w:autoSpaceDN/>
              <w:ind w:left="660" w:hanging="270"/>
              <w:contextualSpacing/>
              <w:rPr>
                <w:rFonts w:ascii="Adani Regular" w:hAnsi="Adani Regular" w:cstheme="minorHAnsi"/>
                <w:sz w:val="20"/>
                <w:szCs w:val="20"/>
              </w:rPr>
            </w:pPr>
            <w:r w:rsidRPr="00214FC1">
              <w:rPr>
                <w:rFonts w:ascii="Adani Regular" w:hAnsi="Adani Regular" w:cstheme="minorHAnsi"/>
                <w:sz w:val="20"/>
                <w:szCs w:val="20"/>
              </w:rPr>
              <w:t>Missing Document</w:t>
            </w:r>
          </w:p>
          <w:p w14:paraId="188A8812" w14:textId="77777777" w:rsidR="00281941" w:rsidRPr="00214FC1" w:rsidRDefault="00281941" w:rsidP="00606225">
            <w:pPr>
              <w:pStyle w:val="ListParagraph"/>
              <w:widowControl/>
              <w:numPr>
                <w:ilvl w:val="1"/>
                <w:numId w:val="47"/>
              </w:numPr>
              <w:autoSpaceDE/>
              <w:autoSpaceDN/>
              <w:ind w:left="660" w:hanging="270"/>
              <w:contextualSpacing/>
              <w:rPr>
                <w:rFonts w:ascii="Adani Regular" w:hAnsi="Adani Regular" w:cstheme="minorHAnsi"/>
                <w:sz w:val="20"/>
                <w:szCs w:val="20"/>
              </w:rPr>
            </w:pPr>
            <w:r w:rsidRPr="00214FC1">
              <w:rPr>
                <w:rFonts w:ascii="Adani Regular" w:hAnsi="Adani Regular" w:cstheme="minorHAnsi"/>
                <w:sz w:val="20"/>
                <w:szCs w:val="20"/>
              </w:rPr>
              <w:t>Inactivity (for 18 months)</w:t>
            </w:r>
          </w:p>
          <w:p w14:paraId="1592E698" w14:textId="77777777" w:rsidR="00281941" w:rsidRPr="00214FC1" w:rsidRDefault="00281941" w:rsidP="00606225">
            <w:pPr>
              <w:pStyle w:val="ListParagraph"/>
              <w:widowControl/>
              <w:numPr>
                <w:ilvl w:val="1"/>
                <w:numId w:val="47"/>
              </w:numPr>
              <w:autoSpaceDE/>
              <w:autoSpaceDN/>
              <w:ind w:left="660" w:hanging="270"/>
              <w:contextualSpacing/>
              <w:rPr>
                <w:rFonts w:ascii="Adani Regular" w:hAnsi="Adani Regular" w:cstheme="minorHAnsi"/>
                <w:sz w:val="20"/>
                <w:szCs w:val="20"/>
              </w:rPr>
            </w:pPr>
            <w:r w:rsidRPr="00214FC1">
              <w:rPr>
                <w:rFonts w:ascii="Adani Regular" w:hAnsi="Adani Regular" w:cstheme="minorHAnsi"/>
                <w:sz w:val="20"/>
                <w:szCs w:val="20"/>
              </w:rPr>
              <w:t>Non-Performance</w:t>
            </w:r>
          </w:p>
          <w:p w14:paraId="3FA516B5" w14:textId="77777777" w:rsidR="00281941" w:rsidRPr="00214FC1" w:rsidRDefault="00281941" w:rsidP="00606225">
            <w:pPr>
              <w:pStyle w:val="ListParagraph"/>
              <w:widowControl/>
              <w:numPr>
                <w:ilvl w:val="1"/>
                <w:numId w:val="47"/>
              </w:numPr>
              <w:autoSpaceDE/>
              <w:autoSpaceDN/>
              <w:ind w:left="660" w:hanging="270"/>
              <w:contextualSpacing/>
              <w:rPr>
                <w:rFonts w:ascii="Adani Regular" w:hAnsi="Adani Regular" w:cstheme="minorHAnsi"/>
                <w:sz w:val="20"/>
                <w:szCs w:val="20"/>
              </w:rPr>
            </w:pPr>
            <w:r w:rsidRPr="00214FC1">
              <w:rPr>
                <w:rFonts w:ascii="Adani Regular" w:hAnsi="Adani Regular" w:cstheme="minorHAnsi"/>
                <w:sz w:val="20"/>
                <w:szCs w:val="20"/>
              </w:rPr>
              <w:t>In case of blacklisted supplier, GCC team member shall revert PO processing team stating supplier is blacklisted</w:t>
            </w:r>
          </w:p>
        </w:tc>
      </w:tr>
      <w:tr w:rsidR="00281941" w:rsidRPr="00214FC1" w14:paraId="734D5804" w14:textId="77777777" w:rsidTr="00764221">
        <w:tc>
          <w:tcPr>
            <w:tcW w:w="366" w:type="pct"/>
            <w:vAlign w:val="center"/>
          </w:tcPr>
          <w:p w14:paraId="2A112430"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P3</w:t>
            </w:r>
          </w:p>
        </w:tc>
        <w:tc>
          <w:tcPr>
            <w:tcW w:w="4634" w:type="pct"/>
          </w:tcPr>
          <w:p w14:paraId="6EA60CFE"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If the reason for blocking is missing document, GCC team member to look documents like GST details, Bank details, MSME, Turnover details, etc. in SAP</w:t>
            </w:r>
          </w:p>
        </w:tc>
      </w:tr>
      <w:tr w:rsidR="00281941" w:rsidRPr="00214FC1" w14:paraId="0C2BD65C" w14:textId="77777777" w:rsidTr="00764221">
        <w:tc>
          <w:tcPr>
            <w:tcW w:w="366" w:type="pct"/>
            <w:vAlign w:val="center"/>
          </w:tcPr>
          <w:p w14:paraId="79369972"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P4</w:t>
            </w:r>
          </w:p>
        </w:tc>
        <w:tc>
          <w:tcPr>
            <w:tcW w:w="4634" w:type="pct"/>
          </w:tcPr>
          <w:p w14:paraId="3EA99E54"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GCC team member to request supplier for missing documents via email.</w:t>
            </w:r>
          </w:p>
        </w:tc>
      </w:tr>
      <w:tr w:rsidR="00281941" w:rsidRPr="00214FC1" w14:paraId="43808361" w14:textId="77777777" w:rsidTr="00764221">
        <w:tc>
          <w:tcPr>
            <w:tcW w:w="366" w:type="pct"/>
            <w:vAlign w:val="center"/>
          </w:tcPr>
          <w:p w14:paraId="08CB32BC"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P5</w:t>
            </w:r>
          </w:p>
        </w:tc>
        <w:tc>
          <w:tcPr>
            <w:tcW w:w="4634" w:type="pct"/>
          </w:tcPr>
          <w:p w14:paraId="76660952"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Supplier to send requested documents to GCC team member via email.</w:t>
            </w:r>
          </w:p>
        </w:tc>
      </w:tr>
      <w:tr w:rsidR="00281941" w:rsidRPr="00214FC1" w14:paraId="5B8BE722" w14:textId="77777777" w:rsidTr="00764221">
        <w:tc>
          <w:tcPr>
            <w:tcW w:w="366" w:type="pct"/>
            <w:vAlign w:val="center"/>
          </w:tcPr>
          <w:p w14:paraId="343CEBFE"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P6</w:t>
            </w:r>
          </w:p>
        </w:tc>
        <w:tc>
          <w:tcPr>
            <w:tcW w:w="4634" w:type="pct"/>
          </w:tcPr>
          <w:p w14:paraId="20363B41"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GCC team </w:t>
            </w:r>
            <w:proofErr w:type="gramStart"/>
            <w:r w:rsidRPr="00214FC1">
              <w:rPr>
                <w:rFonts w:ascii="Adani Regular" w:hAnsi="Adani Regular" w:cstheme="minorHAnsi"/>
                <w:sz w:val="20"/>
                <w:szCs w:val="20"/>
              </w:rPr>
              <w:t>member</w:t>
            </w:r>
            <w:proofErr w:type="gramEnd"/>
            <w:r w:rsidRPr="00214FC1">
              <w:rPr>
                <w:rFonts w:ascii="Adani Regular" w:hAnsi="Adani Regular" w:cstheme="minorHAnsi"/>
                <w:sz w:val="20"/>
                <w:szCs w:val="20"/>
              </w:rPr>
              <w:t xml:space="preserve"> to verify the details and documents.</w:t>
            </w:r>
          </w:p>
        </w:tc>
      </w:tr>
      <w:tr w:rsidR="00281941" w:rsidRPr="00214FC1" w14:paraId="63F5071C" w14:textId="77777777" w:rsidTr="00764221">
        <w:tc>
          <w:tcPr>
            <w:tcW w:w="366" w:type="pct"/>
            <w:vAlign w:val="center"/>
          </w:tcPr>
          <w:p w14:paraId="212ED7DF"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D2</w:t>
            </w:r>
          </w:p>
        </w:tc>
        <w:tc>
          <w:tcPr>
            <w:tcW w:w="4634" w:type="pct"/>
          </w:tcPr>
          <w:p w14:paraId="1D1C5BA8"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If the details/documents are incomplete/irrelevant, GCC team lead to send back </w:t>
            </w:r>
            <w:proofErr w:type="gramStart"/>
            <w:r w:rsidRPr="00214FC1">
              <w:rPr>
                <w:rFonts w:ascii="Adani Regular" w:hAnsi="Adani Regular" w:cstheme="minorHAnsi"/>
                <w:sz w:val="20"/>
                <w:szCs w:val="20"/>
              </w:rPr>
              <w:t>request</w:t>
            </w:r>
            <w:proofErr w:type="gramEnd"/>
            <w:r w:rsidRPr="00214FC1">
              <w:rPr>
                <w:rFonts w:ascii="Adani Regular" w:hAnsi="Adani Regular" w:cstheme="minorHAnsi"/>
                <w:sz w:val="20"/>
                <w:szCs w:val="20"/>
              </w:rPr>
              <w:t xml:space="preserve"> to GCC team </w:t>
            </w:r>
            <w:proofErr w:type="gramStart"/>
            <w:r w:rsidRPr="00214FC1">
              <w:rPr>
                <w:rFonts w:ascii="Adani Regular" w:hAnsi="Adani Regular" w:cstheme="minorHAnsi"/>
                <w:sz w:val="20"/>
                <w:szCs w:val="20"/>
              </w:rPr>
              <w:t>member</w:t>
            </w:r>
            <w:proofErr w:type="gramEnd"/>
            <w:r w:rsidRPr="00214FC1">
              <w:rPr>
                <w:rFonts w:ascii="Adani Regular" w:hAnsi="Adani Regular" w:cstheme="minorHAnsi"/>
                <w:sz w:val="20"/>
                <w:szCs w:val="20"/>
              </w:rPr>
              <w:t xml:space="preserve"> who will coordinate with supplier for missing details or documents via email.</w:t>
            </w:r>
          </w:p>
        </w:tc>
      </w:tr>
      <w:tr w:rsidR="00281941" w:rsidRPr="00214FC1" w14:paraId="34202903" w14:textId="77777777" w:rsidTr="00764221">
        <w:tc>
          <w:tcPr>
            <w:tcW w:w="366" w:type="pct"/>
            <w:vAlign w:val="center"/>
          </w:tcPr>
          <w:p w14:paraId="4A1E9729"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P7</w:t>
            </w:r>
          </w:p>
        </w:tc>
        <w:tc>
          <w:tcPr>
            <w:tcW w:w="4634" w:type="pct"/>
          </w:tcPr>
          <w:p w14:paraId="1299DF82"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If details/documents are complete, create a request for unblocking vendor code and </w:t>
            </w:r>
            <w:proofErr w:type="gramStart"/>
            <w:r w:rsidRPr="00214FC1">
              <w:rPr>
                <w:rFonts w:ascii="Adani Regular" w:hAnsi="Adani Regular" w:cstheme="minorHAnsi"/>
                <w:sz w:val="20"/>
                <w:szCs w:val="20"/>
              </w:rPr>
              <w:t>send</w:t>
            </w:r>
            <w:proofErr w:type="gramEnd"/>
            <w:r w:rsidRPr="00214FC1">
              <w:rPr>
                <w:rFonts w:ascii="Adani Regular" w:hAnsi="Adani Regular" w:cstheme="minorHAnsi"/>
                <w:sz w:val="20"/>
                <w:szCs w:val="20"/>
              </w:rPr>
              <w:t xml:space="preserve"> for approval to GCC team lead. </w:t>
            </w:r>
          </w:p>
        </w:tc>
      </w:tr>
      <w:tr w:rsidR="00281941" w:rsidRPr="00214FC1" w14:paraId="6A6A7C98" w14:textId="77777777" w:rsidTr="00764221">
        <w:tc>
          <w:tcPr>
            <w:tcW w:w="366" w:type="pct"/>
            <w:vAlign w:val="center"/>
          </w:tcPr>
          <w:p w14:paraId="50D22710"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D3</w:t>
            </w:r>
          </w:p>
        </w:tc>
        <w:tc>
          <w:tcPr>
            <w:tcW w:w="4634" w:type="pct"/>
          </w:tcPr>
          <w:p w14:paraId="29317BE3"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MDM team </w:t>
            </w:r>
            <w:proofErr w:type="gramStart"/>
            <w:r w:rsidRPr="00214FC1">
              <w:rPr>
                <w:rFonts w:ascii="Adani Regular" w:hAnsi="Adani Regular" w:cstheme="minorHAnsi"/>
                <w:sz w:val="20"/>
                <w:szCs w:val="20"/>
              </w:rPr>
              <w:t>decide</w:t>
            </w:r>
            <w:proofErr w:type="gramEnd"/>
            <w:r w:rsidRPr="00214FC1">
              <w:rPr>
                <w:rFonts w:ascii="Adani Regular" w:hAnsi="Adani Regular" w:cstheme="minorHAnsi"/>
                <w:sz w:val="20"/>
                <w:szCs w:val="20"/>
              </w:rPr>
              <w:t xml:space="preserve"> regarding approval or rejection of the request.</w:t>
            </w:r>
          </w:p>
        </w:tc>
      </w:tr>
      <w:tr w:rsidR="00281941" w:rsidRPr="00214FC1" w14:paraId="687710E8" w14:textId="77777777" w:rsidTr="00764221">
        <w:tc>
          <w:tcPr>
            <w:tcW w:w="366" w:type="pct"/>
            <w:vAlign w:val="center"/>
          </w:tcPr>
          <w:p w14:paraId="123AB7DA"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P8</w:t>
            </w:r>
          </w:p>
        </w:tc>
        <w:tc>
          <w:tcPr>
            <w:tcW w:w="4634" w:type="pct"/>
          </w:tcPr>
          <w:p w14:paraId="71ABD77F"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If GCC </w:t>
            </w:r>
            <w:proofErr w:type="gramStart"/>
            <w:r w:rsidRPr="00214FC1">
              <w:rPr>
                <w:rFonts w:ascii="Adani Regular" w:hAnsi="Adani Regular" w:cstheme="minorHAnsi"/>
                <w:sz w:val="20"/>
                <w:szCs w:val="20"/>
              </w:rPr>
              <w:t>team lead</w:t>
            </w:r>
            <w:proofErr w:type="gramEnd"/>
            <w:r w:rsidRPr="00214FC1">
              <w:rPr>
                <w:rFonts w:ascii="Adani Regular" w:hAnsi="Adani Regular" w:cstheme="minorHAnsi"/>
                <w:sz w:val="20"/>
                <w:szCs w:val="20"/>
              </w:rPr>
              <w:t xml:space="preserve"> accepts the request for approval, request flows to MDM team for unblocking of supplier.</w:t>
            </w:r>
          </w:p>
        </w:tc>
      </w:tr>
      <w:tr w:rsidR="00281941" w:rsidRPr="00214FC1" w14:paraId="6BC33C4F" w14:textId="77777777" w:rsidTr="00764221">
        <w:tc>
          <w:tcPr>
            <w:tcW w:w="366" w:type="pct"/>
            <w:vAlign w:val="center"/>
          </w:tcPr>
          <w:p w14:paraId="3AD0722B"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P10</w:t>
            </w:r>
          </w:p>
        </w:tc>
        <w:tc>
          <w:tcPr>
            <w:tcW w:w="4634" w:type="pct"/>
          </w:tcPr>
          <w:p w14:paraId="69B8A5F3"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In case of non-approval from MDM team, GCC team member to send back rejection details to GCC PO processing team through Service Now. GCC PO processing team to coordinate for further action with the Buyer (GCP/BUTC) to resolve the issue.</w:t>
            </w:r>
          </w:p>
        </w:tc>
      </w:tr>
      <w:tr w:rsidR="00281941" w:rsidRPr="00214FC1" w14:paraId="5EDA8864" w14:textId="77777777" w:rsidTr="00764221">
        <w:tc>
          <w:tcPr>
            <w:tcW w:w="366" w:type="pct"/>
            <w:vAlign w:val="center"/>
          </w:tcPr>
          <w:p w14:paraId="3BED8528"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P11</w:t>
            </w:r>
          </w:p>
        </w:tc>
        <w:tc>
          <w:tcPr>
            <w:tcW w:w="4634" w:type="pct"/>
          </w:tcPr>
          <w:p w14:paraId="221A1D16"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In case the request is approved by MDM team, supplier ID is unblocked.</w:t>
            </w:r>
          </w:p>
        </w:tc>
      </w:tr>
      <w:tr w:rsidR="00281941" w:rsidRPr="00214FC1" w14:paraId="02AB55BF" w14:textId="77777777" w:rsidTr="00764221">
        <w:tc>
          <w:tcPr>
            <w:tcW w:w="366" w:type="pct"/>
            <w:vAlign w:val="center"/>
          </w:tcPr>
          <w:p w14:paraId="00AF5566"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P12</w:t>
            </w:r>
          </w:p>
        </w:tc>
        <w:tc>
          <w:tcPr>
            <w:tcW w:w="4634" w:type="pct"/>
          </w:tcPr>
          <w:p w14:paraId="616BE133"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Post unblocking, system trigger notification is shared with GCC team member.</w:t>
            </w:r>
          </w:p>
        </w:tc>
      </w:tr>
      <w:tr w:rsidR="00281941" w:rsidRPr="00214FC1" w14:paraId="71647C14" w14:textId="77777777" w:rsidTr="00764221">
        <w:tc>
          <w:tcPr>
            <w:tcW w:w="366" w:type="pct"/>
            <w:vAlign w:val="center"/>
          </w:tcPr>
          <w:p w14:paraId="020534C4"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P13</w:t>
            </w:r>
          </w:p>
        </w:tc>
        <w:tc>
          <w:tcPr>
            <w:tcW w:w="4634" w:type="pct"/>
          </w:tcPr>
          <w:p w14:paraId="1CC5F569"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GCC team </w:t>
            </w:r>
            <w:proofErr w:type="gramStart"/>
            <w:r w:rsidRPr="00214FC1">
              <w:rPr>
                <w:rFonts w:ascii="Adani Regular" w:hAnsi="Adani Regular" w:cstheme="minorHAnsi"/>
                <w:sz w:val="20"/>
                <w:szCs w:val="20"/>
              </w:rPr>
              <w:t>member</w:t>
            </w:r>
            <w:proofErr w:type="gramEnd"/>
            <w:r w:rsidRPr="00214FC1">
              <w:rPr>
                <w:rFonts w:ascii="Adani Regular" w:hAnsi="Adani Regular" w:cstheme="minorHAnsi"/>
                <w:sz w:val="20"/>
                <w:szCs w:val="20"/>
              </w:rPr>
              <w:t xml:space="preserve"> to send back the unblocking status to PO processing team through Service Now. </w:t>
            </w:r>
          </w:p>
        </w:tc>
      </w:tr>
      <w:tr w:rsidR="00281941" w:rsidRPr="00214FC1" w14:paraId="47E97CBB" w14:textId="77777777" w:rsidTr="00764221">
        <w:tc>
          <w:tcPr>
            <w:tcW w:w="366" w:type="pct"/>
            <w:vAlign w:val="center"/>
          </w:tcPr>
          <w:p w14:paraId="36F8F3A4"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P14</w:t>
            </w:r>
          </w:p>
        </w:tc>
        <w:tc>
          <w:tcPr>
            <w:tcW w:w="4634" w:type="pct"/>
          </w:tcPr>
          <w:p w14:paraId="07A7B578"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GCC PO processing team to receive the update and acknowledge the same.</w:t>
            </w:r>
          </w:p>
        </w:tc>
      </w:tr>
      <w:tr w:rsidR="00281941" w:rsidRPr="00214FC1" w14:paraId="01816E39" w14:textId="77777777" w:rsidTr="00764221">
        <w:tc>
          <w:tcPr>
            <w:tcW w:w="366" w:type="pct"/>
            <w:vAlign w:val="center"/>
          </w:tcPr>
          <w:p w14:paraId="6362FE5A"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P15</w:t>
            </w:r>
          </w:p>
        </w:tc>
        <w:tc>
          <w:tcPr>
            <w:tcW w:w="4634" w:type="pct"/>
          </w:tcPr>
          <w:p w14:paraId="67C4BC87"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In case of supplier blocked due to inactivity, GCC team member creates request for unblocking supplier. </w:t>
            </w:r>
          </w:p>
        </w:tc>
      </w:tr>
      <w:tr w:rsidR="00281941" w:rsidRPr="00214FC1" w14:paraId="2EBA7F92" w14:textId="77777777" w:rsidTr="00764221">
        <w:tc>
          <w:tcPr>
            <w:tcW w:w="366" w:type="pct"/>
            <w:vAlign w:val="center"/>
          </w:tcPr>
          <w:p w14:paraId="5D6E38C0"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D4</w:t>
            </w:r>
          </w:p>
        </w:tc>
        <w:tc>
          <w:tcPr>
            <w:tcW w:w="4634" w:type="pct"/>
          </w:tcPr>
          <w:p w14:paraId="688418DB"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GCC team lead receive request to unblock the supplier (GCC team lead checks for the PO details and the supplier details before approving supplier for the inactive reason). Based on the service now ticket details, GCC team lead to decide whether to approve the request or not. In case the request is not approved, the request is redirected to GCC team </w:t>
            </w:r>
            <w:proofErr w:type="gramStart"/>
            <w:r w:rsidRPr="00214FC1">
              <w:rPr>
                <w:rFonts w:ascii="Adani Regular" w:hAnsi="Adani Regular" w:cstheme="minorHAnsi"/>
                <w:sz w:val="20"/>
                <w:szCs w:val="20"/>
              </w:rPr>
              <w:t>member</w:t>
            </w:r>
            <w:proofErr w:type="gramEnd"/>
            <w:r w:rsidRPr="00214FC1">
              <w:rPr>
                <w:rFonts w:ascii="Adani Regular" w:hAnsi="Adani Regular" w:cstheme="minorHAnsi"/>
                <w:sz w:val="20"/>
                <w:szCs w:val="20"/>
              </w:rPr>
              <w:t xml:space="preserve"> who will edit the request form and resubmit the same. In case the request is approved, it flows to MDM team for validation and the process step P8 to P14 is followed.</w:t>
            </w:r>
          </w:p>
        </w:tc>
      </w:tr>
      <w:tr w:rsidR="00281941" w:rsidRPr="00214FC1" w14:paraId="6AA0A8D5" w14:textId="77777777" w:rsidTr="00764221">
        <w:tc>
          <w:tcPr>
            <w:tcW w:w="366" w:type="pct"/>
            <w:vAlign w:val="center"/>
          </w:tcPr>
          <w:p w14:paraId="43BCE11A"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P9</w:t>
            </w:r>
          </w:p>
        </w:tc>
        <w:tc>
          <w:tcPr>
            <w:tcW w:w="4634" w:type="pct"/>
          </w:tcPr>
          <w:p w14:paraId="40146CD9"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GCC team </w:t>
            </w:r>
            <w:proofErr w:type="gramStart"/>
            <w:r w:rsidRPr="00214FC1">
              <w:rPr>
                <w:rFonts w:ascii="Adani Regular" w:hAnsi="Adani Regular" w:cstheme="minorHAnsi"/>
                <w:sz w:val="20"/>
                <w:szCs w:val="20"/>
              </w:rPr>
              <w:t>member</w:t>
            </w:r>
            <w:proofErr w:type="gramEnd"/>
            <w:r w:rsidRPr="00214FC1">
              <w:rPr>
                <w:rFonts w:ascii="Adani Regular" w:hAnsi="Adani Regular" w:cstheme="minorHAnsi"/>
                <w:sz w:val="20"/>
                <w:szCs w:val="20"/>
              </w:rPr>
              <w:t xml:space="preserve"> to receive the trigger regarding rejection of unblocking. In case additional document is required from supplier, GCC team member to coordinate with supplier and update the request. </w:t>
            </w:r>
          </w:p>
        </w:tc>
      </w:tr>
      <w:tr w:rsidR="00281941" w:rsidRPr="00214FC1" w14:paraId="5F41D748" w14:textId="77777777" w:rsidTr="00764221">
        <w:tc>
          <w:tcPr>
            <w:tcW w:w="366" w:type="pct"/>
            <w:vAlign w:val="center"/>
          </w:tcPr>
          <w:p w14:paraId="3079D1B7"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P16</w:t>
            </w:r>
          </w:p>
        </w:tc>
        <w:tc>
          <w:tcPr>
            <w:tcW w:w="4634" w:type="pct"/>
          </w:tcPr>
          <w:p w14:paraId="4C6F2741"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In case of supplier unblocking due to performance issue (blocking done from BU), GCC team member to create a request and send it for approval to respective Buyer (GCP/BUTC) for unblocking.</w:t>
            </w:r>
          </w:p>
        </w:tc>
      </w:tr>
      <w:tr w:rsidR="00281941" w:rsidRPr="00214FC1" w14:paraId="5CDBC04F" w14:textId="77777777" w:rsidTr="00764221">
        <w:tc>
          <w:tcPr>
            <w:tcW w:w="366" w:type="pct"/>
            <w:vAlign w:val="center"/>
          </w:tcPr>
          <w:p w14:paraId="7BECC9DB"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P17</w:t>
            </w:r>
          </w:p>
        </w:tc>
        <w:tc>
          <w:tcPr>
            <w:tcW w:w="4634" w:type="pct"/>
          </w:tcPr>
          <w:p w14:paraId="4608DB8E"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Buyer (GCP/BUTC) to review the request and share it with respective BU TC head/GCPO.</w:t>
            </w:r>
          </w:p>
        </w:tc>
      </w:tr>
      <w:tr w:rsidR="00281941" w:rsidRPr="00214FC1" w14:paraId="095640CB" w14:textId="77777777" w:rsidTr="00764221">
        <w:tc>
          <w:tcPr>
            <w:tcW w:w="366" w:type="pct"/>
            <w:vAlign w:val="center"/>
          </w:tcPr>
          <w:p w14:paraId="756D7BD9"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D5</w:t>
            </w:r>
          </w:p>
        </w:tc>
        <w:tc>
          <w:tcPr>
            <w:tcW w:w="4634" w:type="pct"/>
          </w:tcPr>
          <w:p w14:paraId="04353C48"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BU TC head/GCP Head to approve or reject the request. Post this the process step P8 to P14 is followed. </w:t>
            </w:r>
          </w:p>
        </w:tc>
      </w:tr>
      <w:tr w:rsidR="00281941" w:rsidRPr="00214FC1" w14:paraId="31BC43D7" w14:textId="77777777" w:rsidTr="00764221">
        <w:tc>
          <w:tcPr>
            <w:tcW w:w="366" w:type="pct"/>
            <w:vAlign w:val="center"/>
          </w:tcPr>
          <w:p w14:paraId="4D006CC9"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D6</w:t>
            </w:r>
          </w:p>
        </w:tc>
        <w:tc>
          <w:tcPr>
            <w:tcW w:w="4634" w:type="pct"/>
          </w:tcPr>
          <w:p w14:paraId="245A27F9"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In case of unblocking of a supplier blocked due to performance issues, request is shared to respective Buyer (BU/GCP) followed by BUTC Head/ GCP heads. Post approval process step P8 to P14 is followed</w:t>
            </w:r>
          </w:p>
        </w:tc>
      </w:tr>
    </w:tbl>
    <w:p w14:paraId="1E83546B" w14:textId="77777777" w:rsidR="00281941" w:rsidRPr="00214FC1" w:rsidRDefault="00281941" w:rsidP="00281941">
      <w:pPr>
        <w:rPr>
          <w:rFonts w:ascii="Adani Regular" w:hAnsi="Adani Regular" w:cstheme="minorHAnsi"/>
          <w:b/>
          <w:color w:val="FF0000"/>
          <w:sz w:val="20"/>
          <w:szCs w:val="20"/>
          <w:lang w:eastAsia="en-IN"/>
        </w:rPr>
      </w:pPr>
    </w:p>
    <w:p w14:paraId="2F4A4106" w14:textId="77777777" w:rsidR="00281941" w:rsidRPr="00FB14D1" w:rsidRDefault="00281941" w:rsidP="00281941">
      <w:pPr>
        <w:rPr>
          <w:b/>
          <w:bCs/>
        </w:rPr>
      </w:pPr>
      <w:bookmarkStart w:id="23" w:name="_Toc1293567016"/>
      <w:r w:rsidRPr="00FB14D1">
        <w:rPr>
          <w:b/>
          <w:bCs/>
        </w:rPr>
        <w:t>Supplier Phase-Out</w:t>
      </w:r>
      <w:bookmarkEnd w:id="23"/>
    </w:p>
    <w:p w14:paraId="4EAD46D7" w14:textId="77777777" w:rsidR="00281941" w:rsidRPr="00214FC1" w:rsidRDefault="00281941" w:rsidP="00281941">
      <w:pPr>
        <w:jc w:val="both"/>
        <w:rPr>
          <w:rFonts w:ascii="Adani Regular" w:hAnsi="Adani Regular" w:cstheme="minorHAnsi"/>
          <w:sz w:val="20"/>
          <w:szCs w:val="20"/>
        </w:rPr>
      </w:pPr>
      <w:r w:rsidRPr="00214FC1">
        <w:rPr>
          <w:rFonts w:ascii="Adani Regular" w:hAnsi="Adani Regular" w:cstheme="minorHAnsi"/>
          <w:sz w:val="20"/>
          <w:szCs w:val="20"/>
        </w:rPr>
        <w:t>Supplier phase-out process is governed by GCP/ BUTC as per respective procurements. The phase-out of a supplier is triggered due to various scenarios, including but not limited to:</w:t>
      </w:r>
    </w:p>
    <w:p w14:paraId="688380C4" w14:textId="77777777" w:rsidR="00281941" w:rsidRPr="00214FC1" w:rsidRDefault="00281941" w:rsidP="00606225">
      <w:pPr>
        <w:pStyle w:val="ListParagraph"/>
        <w:numPr>
          <w:ilvl w:val="0"/>
          <w:numId w:val="52"/>
        </w:numPr>
        <w:tabs>
          <w:tab w:val="left" w:pos="1052"/>
        </w:tabs>
        <w:spacing w:before="2" w:line="243" w:lineRule="exact"/>
        <w:contextualSpacing/>
        <w:rPr>
          <w:rFonts w:ascii="Adani Regular" w:hAnsi="Adani Regular"/>
          <w:sz w:val="20"/>
        </w:rPr>
      </w:pPr>
      <w:r w:rsidRPr="00214FC1">
        <w:rPr>
          <w:rFonts w:ascii="Adani Regular" w:hAnsi="Adani Regular"/>
          <w:spacing w:val="-2"/>
          <w:sz w:val="20"/>
        </w:rPr>
        <w:t>Contractual</w:t>
      </w:r>
      <w:r w:rsidRPr="00214FC1">
        <w:rPr>
          <w:rFonts w:ascii="Adani Regular" w:hAnsi="Adani Regular"/>
          <w:spacing w:val="10"/>
          <w:sz w:val="20"/>
        </w:rPr>
        <w:t xml:space="preserve"> </w:t>
      </w:r>
      <w:r w:rsidRPr="00214FC1">
        <w:rPr>
          <w:rFonts w:ascii="Adani Regular" w:hAnsi="Adani Regular"/>
          <w:spacing w:val="-2"/>
          <w:sz w:val="20"/>
        </w:rPr>
        <w:t>obligations</w:t>
      </w:r>
    </w:p>
    <w:p w14:paraId="17EFD72B" w14:textId="77777777" w:rsidR="00281941" w:rsidRPr="00214FC1" w:rsidRDefault="00281941" w:rsidP="00606225">
      <w:pPr>
        <w:pStyle w:val="ListParagraph"/>
        <w:numPr>
          <w:ilvl w:val="0"/>
          <w:numId w:val="52"/>
        </w:numPr>
        <w:tabs>
          <w:tab w:val="left" w:pos="1052"/>
        </w:tabs>
        <w:spacing w:before="2" w:line="243" w:lineRule="exact"/>
        <w:contextualSpacing/>
        <w:rPr>
          <w:rFonts w:ascii="Adani Regular" w:hAnsi="Adani Regular"/>
          <w:sz w:val="20"/>
        </w:rPr>
      </w:pPr>
      <w:r w:rsidRPr="00214FC1">
        <w:rPr>
          <w:rFonts w:ascii="Adani Regular" w:hAnsi="Adani Regular"/>
          <w:spacing w:val="-2"/>
          <w:sz w:val="20"/>
        </w:rPr>
        <w:t>Non-contractual</w:t>
      </w:r>
      <w:r w:rsidRPr="00214FC1">
        <w:rPr>
          <w:rFonts w:ascii="Adani Regular" w:hAnsi="Adani Regular"/>
          <w:spacing w:val="15"/>
          <w:sz w:val="20"/>
        </w:rPr>
        <w:t xml:space="preserve"> </w:t>
      </w:r>
      <w:r w:rsidRPr="00214FC1">
        <w:rPr>
          <w:rFonts w:ascii="Adani Regular" w:hAnsi="Adani Regular"/>
          <w:spacing w:val="-2"/>
          <w:sz w:val="20"/>
        </w:rPr>
        <w:t>obligations</w:t>
      </w:r>
    </w:p>
    <w:p w14:paraId="671E38AD" w14:textId="77777777" w:rsidR="00281941" w:rsidRPr="00214FC1" w:rsidRDefault="00281941" w:rsidP="00606225">
      <w:pPr>
        <w:pStyle w:val="ListParagraph"/>
        <w:numPr>
          <w:ilvl w:val="0"/>
          <w:numId w:val="52"/>
        </w:numPr>
        <w:tabs>
          <w:tab w:val="left" w:pos="1052"/>
        </w:tabs>
        <w:spacing w:before="2" w:line="243" w:lineRule="exact"/>
        <w:contextualSpacing/>
        <w:rPr>
          <w:rFonts w:ascii="Adani Regular" w:hAnsi="Adani Regular"/>
          <w:sz w:val="20"/>
        </w:rPr>
      </w:pPr>
      <w:r w:rsidRPr="00214FC1">
        <w:rPr>
          <w:rFonts w:ascii="Adani Regular" w:hAnsi="Adani Regular"/>
          <w:spacing w:val="-2"/>
          <w:sz w:val="20"/>
        </w:rPr>
        <w:t xml:space="preserve">Inactive suppliers in SAP system (Not responding to RFx processes repeatedly over the </w:t>
      </w:r>
      <w:proofErr w:type="gramStart"/>
      <w:r w:rsidRPr="00214FC1">
        <w:rPr>
          <w:rFonts w:ascii="Adani Regular" w:hAnsi="Adani Regular"/>
          <w:spacing w:val="-2"/>
          <w:sz w:val="20"/>
        </w:rPr>
        <w:t>period of time</w:t>
      </w:r>
      <w:proofErr w:type="gramEnd"/>
      <w:r w:rsidRPr="00214FC1">
        <w:rPr>
          <w:rFonts w:ascii="Adani Regular" w:hAnsi="Adani Regular"/>
          <w:spacing w:val="-2"/>
          <w:sz w:val="20"/>
        </w:rPr>
        <w:t>)</w:t>
      </w:r>
    </w:p>
    <w:p w14:paraId="0D713D8F" w14:textId="77777777" w:rsidR="00281941" w:rsidRPr="00214FC1" w:rsidRDefault="00281941" w:rsidP="00281941">
      <w:pPr>
        <w:jc w:val="both"/>
        <w:rPr>
          <w:rFonts w:ascii="Adani Regular" w:hAnsi="Adani Regular" w:cstheme="minorHAnsi"/>
          <w:strike/>
          <w:sz w:val="20"/>
          <w:szCs w:val="20"/>
        </w:rPr>
      </w:pPr>
    </w:p>
    <w:p w14:paraId="4C536254" w14:textId="77777777" w:rsidR="00281941" w:rsidRPr="00214FC1" w:rsidRDefault="00281941" w:rsidP="00281941">
      <w:pPr>
        <w:jc w:val="both"/>
        <w:rPr>
          <w:rFonts w:ascii="Adani Regular" w:hAnsi="Adani Regular" w:cstheme="minorHAnsi"/>
          <w:b/>
          <w:color w:val="FFC000"/>
          <w:sz w:val="20"/>
          <w:szCs w:val="20"/>
        </w:rPr>
      </w:pPr>
      <w:r w:rsidRPr="00214FC1">
        <w:rPr>
          <w:rFonts w:ascii="Adani Regular" w:hAnsi="Adani Regular"/>
          <w:b/>
          <w:sz w:val="20"/>
          <w:szCs w:val="20"/>
        </w:rPr>
        <w:t>The system must have the capability to flag blacklisted suppliers in centrally published portal wherein such supplier codes are deactivated from the system. In case of blocking/ unblocking of a supplier, only designated category managers have discretion to approve the activity. Upon approval as per defined DOA, GCC team shall execute blocking/ unblocking activity in system.</w:t>
      </w:r>
    </w:p>
    <w:p w14:paraId="35F00004" w14:textId="77777777" w:rsidR="00281941" w:rsidRPr="00214FC1" w:rsidRDefault="00281941" w:rsidP="00281941">
      <w:pPr>
        <w:jc w:val="both"/>
        <w:rPr>
          <w:rFonts w:ascii="Adani Regular" w:hAnsi="Adani Regular"/>
          <w:sz w:val="20"/>
          <w:szCs w:val="20"/>
        </w:rPr>
      </w:pPr>
      <w:r w:rsidRPr="00214FC1">
        <w:rPr>
          <w:rFonts w:ascii="Adani Regular" w:hAnsi="Adani Regular"/>
          <w:sz w:val="20"/>
          <w:szCs w:val="20"/>
        </w:rPr>
        <w:t xml:space="preserve">GCP and BUTCs, as per respective contract types, </w:t>
      </w:r>
      <w:proofErr w:type="gramStart"/>
      <w:r w:rsidRPr="00214FC1">
        <w:rPr>
          <w:rFonts w:ascii="Adani Regular" w:hAnsi="Adani Regular"/>
          <w:sz w:val="20"/>
          <w:szCs w:val="20"/>
        </w:rPr>
        <w:t>participates</w:t>
      </w:r>
      <w:proofErr w:type="gramEnd"/>
      <w:r w:rsidRPr="00214FC1">
        <w:rPr>
          <w:rFonts w:ascii="Adani Regular" w:hAnsi="Adani Regular"/>
          <w:sz w:val="20"/>
          <w:szCs w:val="20"/>
        </w:rPr>
        <w:t xml:space="preserve"> in supplier phase-out </w:t>
      </w:r>
      <w:proofErr w:type="gramStart"/>
      <w:r w:rsidRPr="00214FC1">
        <w:rPr>
          <w:rFonts w:ascii="Adani Regular" w:hAnsi="Adani Regular"/>
          <w:sz w:val="20"/>
          <w:szCs w:val="20"/>
        </w:rPr>
        <w:t>process</w:t>
      </w:r>
      <w:proofErr w:type="gramEnd"/>
      <w:r w:rsidRPr="00214FC1">
        <w:rPr>
          <w:rFonts w:ascii="Adani Regular" w:hAnsi="Adani Regular"/>
          <w:sz w:val="20"/>
          <w:szCs w:val="20"/>
        </w:rPr>
        <w:t xml:space="preserve"> in the following cases: </w:t>
      </w:r>
    </w:p>
    <w:p w14:paraId="533D6894" w14:textId="77777777" w:rsidR="00281941" w:rsidRPr="00214FC1" w:rsidRDefault="00281941" w:rsidP="00606225">
      <w:pPr>
        <w:pStyle w:val="ListParagraph"/>
        <w:widowControl/>
        <w:numPr>
          <w:ilvl w:val="0"/>
          <w:numId w:val="49"/>
        </w:numPr>
        <w:autoSpaceDE/>
        <w:autoSpaceDN/>
        <w:spacing w:after="160" w:line="278" w:lineRule="auto"/>
        <w:contextualSpacing/>
        <w:rPr>
          <w:rFonts w:ascii="Adani Regular" w:hAnsi="Adani Regular"/>
          <w:sz w:val="20"/>
          <w:szCs w:val="20"/>
        </w:rPr>
      </w:pPr>
      <w:r w:rsidRPr="00214FC1">
        <w:rPr>
          <w:rFonts w:ascii="Adani Regular" w:hAnsi="Adani Regular"/>
          <w:sz w:val="20"/>
          <w:szCs w:val="20"/>
        </w:rPr>
        <w:t>Supplier blacklist</w:t>
      </w:r>
    </w:p>
    <w:p w14:paraId="75E1C869" w14:textId="77777777" w:rsidR="00281941" w:rsidRPr="00214FC1" w:rsidRDefault="00281941" w:rsidP="00606225">
      <w:pPr>
        <w:pStyle w:val="ListParagraph"/>
        <w:widowControl/>
        <w:numPr>
          <w:ilvl w:val="0"/>
          <w:numId w:val="49"/>
        </w:numPr>
        <w:autoSpaceDE/>
        <w:autoSpaceDN/>
        <w:spacing w:after="160" w:line="278" w:lineRule="auto"/>
        <w:contextualSpacing/>
        <w:rPr>
          <w:rFonts w:ascii="Adani Regular" w:hAnsi="Adani Regular"/>
          <w:sz w:val="20"/>
          <w:szCs w:val="20"/>
        </w:rPr>
      </w:pPr>
      <w:r w:rsidRPr="00214FC1">
        <w:rPr>
          <w:rFonts w:ascii="Adani Regular" w:hAnsi="Adani Regular"/>
          <w:sz w:val="20"/>
          <w:szCs w:val="20"/>
        </w:rPr>
        <w:t xml:space="preserve">Supplier blocking (conditional / temporary block) </w:t>
      </w:r>
    </w:p>
    <w:p w14:paraId="71D24B65" w14:textId="77777777" w:rsidR="00281941" w:rsidRPr="00214FC1" w:rsidRDefault="00281941" w:rsidP="00281941">
      <w:pPr>
        <w:jc w:val="both"/>
        <w:rPr>
          <w:rFonts w:ascii="Adani Regular" w:hAnsi="Adani Regular"/>
          <w:sz w:val="20"/>
          <w:szCs w:val="20"/>
        </w:rPr>
      </w:pPr>
      <w:r w:rsidRPr="00214FC1">
        <w:rPr>
          <w:rFonts w:ascii="Adani Regular" w:hAnsi="Adani Regular"/>
          <w:sz w:val="20"/>
          <w:szCs w:val="20"/>
        </w:rPr>
        <w:t xml:space="preserve">A standard template for requesting blacklist or blocking scenarios will be defined. These templates must be owned and monitored by designated supplier relationship managers for each supplier. GCC is responsible for executing phase-out process in system. </w:t>
      </w:r>
    </w:p>
    <w:p w14:paraId="2BA34739" w14:textId="77777777" w:rsidR="00281941" w:rsidRPr="00214FC1" w:rsidRDefault="00281941" w:rsidP="00281941">
      <w:pPr>
        <w:jc w:val="both"/>
        <w:rPr>
          <w:rFonts w:ascii="Adani Regular" w:hAnsi="Adani Regular"/>
          <w:sz w:val="20"/>
          <w:szCs w:val="20"/>
        </w:rPr>
      </w:pPr>
      <w:r w:rsidRPr="00214FC1">
        <w:rPr>
          <w:rFonts w:ascii="Adani Regular" w:hAnsi="Adani Regular"/>
          <w:sz w:val="20"/>
          <w:szCs w:val="20"/>
        </w:rPr>
        <w:t xml:space="preserve">Supplier relationship management strategy results in the following outcomes for phase-out process: </w:t>
      </w:r>
    </w:p>
    <w:p w14:paraId="31F00DFB" w14:textId="77777777" w:rsidR="00281941" w:rsidRPr="00214FC1" w:rsidRDefault="00281941" w:rsidP="00606225">
      <w:pPr>
        <w:pStyle w:val="ListParagraph"/>
        <w:widowControl/>
        <w:numPr>
          <w:ilvl w:val="2"/>
          <w:numId w:val="50"/>
        </w:numPr>
        <w:autoSpaceDE/>
        <w:autoSpaceDN/>
        <w:spacing w:after="160" w:line="259" w:lineRule="auto"/>
        <w:contextualSpacing/>
        <w:rPr>
          <w:rFonts w:ascii="Adani Regular" w:hAnsi="Adani Regular"/>
          <w:sz w:val="20"/>
          <w:szCs w:val="20"/>
        </w:rPr>
      </w:pPr>
      <w:r w:rsidRPr="00214FC1">
        <w:rPr>
          <w:rFonts w:ascii="Adani Regular" w:hAnsi="Adani Regular"/>
          <w:b/>
          <w:sz w:val="20"/>
          <w:szCs w:val="20"/>
        </w:rPr>
        <w:t>Supplier relationship allocation</w:t>
      </w:r>
      <w:r w:rsidRPr="00214FC1">
        <w:rPr>
          <w:rFonts w:ascii="Adani Regular" w:hAnsi="Adani Regular"/>
          <w:sz w:val="20"/>
          <w:szCs w:val="20"/>
        </w:rPr>
        <w:t>: Assign a supplier relationship manager for each supplier segment-wise, defined by GCP/BUTC for their respective suppliers.</w:t>
      </w:r>
    </w:p>
    <w:p w14:paraId="61551978" w14:textId="77777777" w:rsidR="00281941" w:rsidRPr="00214FC1" w:rsidRDefault="00281941" w:rsidP="00606225">
      <w:pPr>
        <w:pStyle w:val="ListParagraph"/>
        <w:widowControl/>
        <w:numPr>
          <w:ilvl w:val="2"/>
          <w:numId w:val="50"/>
        </w:numPr>
        <w:autoSpaceDE/>
        <w:autoSpaceDN/>
        <w:spacing w:after="160" w:line="259" w:lineRule="auto"/>
        <w:contextualSpacing/>
        <w:rPr>
          <w:rFonts w:ascii="Adani Regular" w:hAnsi="Adani Regular"/>
          <w:sz w:val="20"/>
          <w:szCs w:val="20"/>
        </w:rPr>
      </w:pPr>
      <w:r w:rsidRPr="00214FC1">
        <w:rPr>
          <w:rFonts w:ascii="Adani Regular" w:hAnsi="Adani Regular"/>
          <w:b/>
          <w:sz w:val="20"/>
          <w:szCs w:val="20"/>
        </w:rPr>
        <w:t>Periodicity</w:t>
      </w:r>
      <w:r w:rsidRPr="00214FC1">
        <w:rPr>
          <w:rFonts w:ascii="Adani Regular" w:hAnsi="Adani Regular"/>
          <w:sz w:val="20"/>
          <w:szCs w:val="20"/>
        </w:rPr>
        <w:t xml:space="preserve">: </w:t>
      </w:r>
    </w:p>
    <w:p w14:paraId="18BEEEC8" w14:textId="77777777" w:rsidR="00281941" w:rsidRPr="00214FC1" w:rsidRDefault="00281941" w:rsidP="00606225">
      <w:pPr>
        <w:pStyle w:val="ListParagraph"/>
        <w:widowControl/>
        <w:numPr>
          <w:ilvl w:val="3"/>
          <w:numId w:val="53"/>
        </w:numPr>
        <w:autoSpaceDE/>
        <w:autoSpaceDN/>
        <w:spacing w:after="160" w:line="259" w:lineRule="auto"/>
        <w:contextualSpacing/>
        <w:rPr>
          <w:rFonts w:ascii="Adani Regular" w:hAnsi="Adani Regular"/>
          <w:sz w:val="20"/>
          <w:szCs w:val="20"/>
        </w:rPr>
      </w:pPr>
      <w:r w:rsidRPr="00214FC1">
        <w:rPr>
          <w:rFonts w:ascii="Adani Regular" w:hAnsi="Adani Regular"/>
          <w:sz w:val="20"/>
          <w:szCs w:val="20"/>
        </w:rPr>
        <w:t xml:space="preserve">Quarterly blacklisting: Actively block non-compliant suppliers. </w:t>
      </w:r>
    </w:p>
    <w:p w14:paraId="6FDB2E7E" w14:textId="77777777" w:rsidR="00281941" w:rsidRPr="00214FC1" w:rsidRDefault="00281941" w:rsidP="00606225">
      <w:pPr>
        <w:pStyle w:val="ListParagraph"/>
        <w:widowControl/>
        <w:numPr>
          <w:ilvl w:val="3"/>
          <w:numId w:val="53"/>
        </w:numPr>
        <w:autoSpaceDE/>
        <w:autoSpaceDN/>
        <w:spacing w:after="160" w:line="259" w:lineRule="auto"/>
        <w:contextualSpacing/>
        <w:rPr>
          <w:rFonts w:ascii="Adani Regular" w:hAnsi="Adani Regular"/>
          <w:sz w:val="20"/>
          <w:szCs w:val="20"/>
        </w:rPr>
      </w:pPr>
      <w:r w:rsidRPr="00214FC1">
        <w:rPr>
          <w:rFonts w:ascii="Adani Regular" w:hAnsi="Adani Regular"/>
          <w:sz w:val="20"/>
          <w:szCs w:val="20"/>
        </w:rPr>
        <w:t xml:space="preserve">On-demand blacklisting: Block suppliers, when necessary (e.g. dormant/inactive suppliers), after settling pending payables/receivables. Conditional blockage eliminates POs for ‘To-be blocked’ suppliers, preventing new purchase mandates / exposure and ensures business continuity for open </w:t>
      </w:r>
      <w:proofErr w:type="gramStart"/>
      <w:r w:rsidRPr="00214FC1">
        <w:rPr>
          <w:rFonts w:ascii="Adani Regular" w:hAnsi="Adani Regular"/>
          <w:sz w:val="20"/>
          <w:szCs w:val="20"/>
        </w:rPr>
        <w:t>PO’s</w:t>
      </w:r>
      <w:proofErr w:type="gramEnd"/>
      <w:r w:rsidRPr="00214FC1">
        <w:rPr>
          <w:rFonts w:ascii="Adani Regular" w:hAnsi="Adani Regular"/>
          <w:sz w:val="20"/>
          <w:szCs w:val="20"/>
        </w:rPr>
        <w:t>.</w:t>
      </w:r>
    </w:p>
    <w:p w14:paraId="46938EAF" w14:textId="77777777" w:rsidR="00281941" w:rsidRPr="00214FC1" w:rsidRDefault="00281941" w:rsidP="00606225">
      <w:pPr>
        <w:pStyle w:val="ListParagraph"/>
        <w:widowControl/>
        <w:numPr>
          <w:ilvl w:val="2"/>
          <w:numId w:val="50"/>
        </w:numPr>
        <w:autoSpaceDE/>
        <w:autoSpaceDN/>
        <w:spacing w:after="160" w:line="259" w:lineRule="auto"/>
        <w:contextualSpacing/>
        <w:rPr>
          <w:rFonts w:ascii="Adani Regular" w:hAnsi="Adani Regular"/>
          <w:sz w:val="20"/>
          <w:szCs w:val="20"/>
        </w:rPr>
      </w:pPr>
      <w:r w:rsidRPr="00214FC1">
        <w:rPr>
          <w:rFonts w:ascii="Adani Regular" w:hAnsi="Adani Regular"/>
          <w:b/>
          <w:sz w:val="20"/>
          <w:szCs w:val="20"/>
        </w:rPr>
        <w:t>Supplier Performance Score Card</w:t>
      </w:r>
      <w:r w:rsidRPr="00214FC1">
        <w:rPr>
          <w:rFonts w:ascii="Adani Regular" w:hAnsi="Adani Regular"/>
          <w:sz w:val="20"/>
          <w:szCs w:val="20"/>
        </w:rPr>
        <w:t xml:space="preserve">: Create and update performance score cards for each supplier, linked to their supplier code. For suppliers other than inactive suppliers for 18 months, GCC will perform monthly review and conduct counseling sessions for continued poor performing suppliers and can take adequate steps (e.g. phase out). </w:t>
      </w:r>
    </w:p>
    <w:p w14:paraId="25D5B39B" w14:textId="77777777" w:rsidR="00281941" w:rsidRPr="00214FC1" w:rsidRDefault="00281941" w:rsidP="00606225">
      <w:pPr>
        <w:pStyle w:val="ListParagraph"/>
        <w:widowControl/>
        <w:numPr>
          <w:ilvl w:val="2"/>
          <w:numId w:val="50"/>
        </w:numPr>
        <w:autoSpaceDE/>
        <w:autoSpaceDN/>
        <w:spacing w:after="160" w:line="259" w:lineRule="auto"/>
        <w:contextualSpacing/>
        <w:rPr>
          <w:rFonts w:ascii="Adani Regular" w:hAnsi="Adani Regular"/>
          <w:sz w:val="20"/>
          <w:szCs w:val="20"/>
        </w:rPr>
      </w:pPr>
      <w:r w:rsidRPr="00214FC1">
        <w:rPr>
          <w:rFonts w:ascii="Adani Regular" w:hAnsi="Adani Regular"/>
          <w:b/>
          <w:sz w:val="20"/>
          <w:szCs w:val="20"/>
        </w:rPr>
        <w:t>Supplier Satisfaction Survey</w:t>
      </w:r>
      <w:r w:rsidRPr="00214FC1">
        <w:rPr>
          <w:rFonts w:ascii="Adani Regular" w:hAnsi="Adani Regular"/>
          <w:sz w:val="20"/>
          <w:szCs w:val="20"/>
        </w:rPr>
        <w:t>: Conducted annually. GCC departments launches, conducts, and monitors the survey.</w:t>
      </w:r>
    </w:p>
    <w:p w14:paraId="12580798" w14:textId="77777777" w:rsidR="00281941" w:rsidRPr="00214FC1" w:rsidRDefault="00281941" w:rsidP="00281941">
      <w:pPr>
        <w:jc w:val="both"/>
        <w:rPr>
          <w:rFonts w:ascii="Adani Regular" w:hAnsi="Adani Regular"/>
          <w:sz w:val="20"/>
          <w:szCs w:val="20"/>
        </w:rPr>
      </w:pPr>
      <w:r w:rsidRPr="00214FC1">
        <w:rPr>
          <w:rFonts w:ascii="Adani Regular" w:hAnsi="Adani Regular"/>
          <w:sz w:val="20"/>
          <w:szCs w:val="20"/>
        </w:rPr>
        <w:t>Refer to GCC process – “</w:t>
      </w:r>
      <w:r w:rsidRPr="00214FC1">
        <w:rPr>
          <w:rFonts w:ascii="Adani Regular" w:hAnsi="Adani Regular"/>
          <w:i/>
          <w:sz w:val="20"/>
          <w:szCs w:val="20"/>
        </w:rPr>
        <w:t>MDM process</w:t>
      </w:r>
      <w:r w:rsidRPr="00214FC1">
        <w:rPr>
          <w:rFonts w:ascii="Adani Regular" w:hAnsi="Adani Regular"/>
          <w:sz w:val="20"/>
          <w:szCs w:val="20"/>
        </w:rPr>
        <w:t>” for further clarity on process.</w:t>
      </w:r>
    </w:p>
    <w:p w14:paraId="5628143B" w14:textId="77777777" w:rsidR="00281941" w:rsidRPr="00214FC1" w:rsidRDefault="00281941" w:rsidP="00281941">
      <w:pPr>
        <w:rPr>
          <w:rFonts w:ascii="Adani Regular" w:hAnsi="Adani Regular"/>
          <w:b/>
          <w:sz w:val="20"/>
          <w:szCs w:val="20"/>
        </w:rPr>
      </w:pPr>
      <w:r w:rsidRPr="00214FC1">
        <w:rPr>
          <w:rFonts w:ascii="Adani Regular" w:hAnsi="Adani Regular"/>
          <w:b/>
          <w:sz w:val="20"/>
          <w:szCs w:val="20"/>
        </w:rPr>
        <w:t>Supplier phase-out due to blacklisting:</w:t>
      </w:r>
      <w:r w:rsidRPr="00214FC1">
        <w:rPr>
          <w:rFonts w:ascii="Adani Regular" w:hAnsi="Adani Regular"/>
          <w:b/>
          <w:color w:val="FFC000"/>
          <w:sz w:val="20"/>
          <w:szCs w:val="20"/>
        </w:rPr>
        <w:t xml:space="preserve"> </w:t>
      </w:r>
    </w:p>
    <w:p w14:paraId="5A9CF63F" w14:textId="77777777" w:rsidR="00281941" w:rsidRPr="00214FC1" w:rsidRDefault="00281941" w:rsidP="00281941">
      <w:pPr>
        <w:jc w:val="both"/>
        <w:rPr>
          <w:rFonts w:ascii="Adani Regular" w:hAnsi="Adani Regular"/>
        </w:rPr>
      </w:pPr>
      <w:r w:rsidRPr="00214FC1">
        <w:rPr>
          <w:rFonts w:ascii="Adani Regular" w:hAnsi="Adani Regular"/>
          <w:noProof/>
        </w:rPr>
        <w:drawing>
          <wp:inline distT="0" distB="0" distL="0" distR="0" wp14:anchorId="033ED64B" wp14:editId="1CAFB671">
            <wp:extent cx="5731510" cy="4801870"/>
            <wp:effectExtent l="0" t="0" r="2540" b="0"/>
            <wp:docPr id="106284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801870"/>
                    </a:xfrm>
                    <a:prstGeom prst="rect">
                      <a:avLst/>
                    </a:prstGeom>
                    <a:noFill/>
                    <a:ln>
                      <a:noFill/>
                    </a:ln>
                  </pic:spPr>
                </pic:pic>
              </a:graphicData>
            </a:graphic>
          </wp:inline>
        </w:drawing>
      </w:r>
    </w:p>
    <w:tbl>
      <w:tblPr>
        <w:tblW w:w="8995" w:type="dxa"/>
        <w:tblLook w:val="04A0" w:firstRow="1" w:lastRow="0" w:firstColumn="1" w:lastColumn="0" w:noHBand="0" w:noVBand="1"/>
      </w:tblPr>
      <w:tblGrid>
        <w:gridCol w:w="1008"/>
        <w:gridCol w:w="7987"/>
      </w:tblGrid>
      <w:tr w:rsidR="00281941" w:rsidRPr="00214FC1" w14:paraId="566EC89A" w14:textId="77777777" w:rsidTr="00764221">
        <w:trPr>
          <w:trHeight w:val="260"/>
          <w:tblHeader/>
        </w:trPr>
        <w:tc>
          <w:tcPr>
            <w:tcW w:w="100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29FAE6B"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 xml:space="preserve">Steps </w:t>
            </w:r>
          </w:p>
        </w:tc>
        <w:tc>
          <w:tcPr>
            <w:tcW w:w="7987"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2F32F6A" w14:textId="77777777" w:rsidR="00281941" w:rsidRPr="00214FC1" w:rsidRDefault="00281941" w:rsidP="00764221">
            <w:pP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 xml:space="preserve">Process Description </w:t>
            </w:r>
          </w:p>
        </w:tc>
      </w:tr>
      <w:tr w:rsidR="00281941" w:rsidRPr="00214FC1" w14:paraId="01DB9E2B" w14:textId="77777777" w:rsidTr="00764221">
        <w:trPr>
          <w:trHeight w:val="520"/>
        </w:trPr>
        <w:tc>
          <w:tcPr>
            <w:tcW w:w="1008" w:type="dxa"/>
            <w:tcBorders>
              <w:top w:val="nil"/>
              <w:left w:val="single" w:sz="4" w:space="0" w:color="auto"/>
              <w:bottom w:val="single" w:sz="4" w:space="0" w:color="auto"/>
              <w:right w:val="single" w:sz="4" w:space="0" w:color="auto"/>
            </w:tcBorders>
            <w:vAlign w:val="center"/>
            <w:hideMark/>
          </w:tcPr>
          <w:p w14:paraId="7312A6A4"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 xml:space="preserve">P1 </w:t>
            </w:r>
          </w:p>
        </w:tc>
        <w:tc>
          <w:tcPr>
            <w:tcW w:w="7987" w:type="dxa"/>
            <w:tcBorders>
              <w:top w:val="nil"/>
              <w:left w:val="nil"/>
              <w:bottom w:val="single" w:sz="4" w:space="0" w:color="auto"/>
              <w:right w:val="single" w:sz="4" w:space="0" w:color="auto"/>
            </w:tcBorders>
            <w:vAlign w:val="center"/>
            <w:hideMark/>
          </w:tcPr>
          <w:p w14:paraId="2D8FD498"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 xml:space="preserve">The Buyer (GCP/BUTC) shall initiate a request for blacklisting a supplier in the Ariba application by filling in all the relevant details and uploading supporting documents as required. Detailed rationale shall be specified clearly stating the reasons for blacklisting. </w:t>
            </w:r>
          </w:p>
        </w:tc>
      </w:tr>
      <w:tr w:rsidR="00281941" w:rsidRPr="00214FC1" w14:paraId="085B713F" w14:textId="77777777" w:rsidTr="00764221">
        <w:trPr>
          <w:trHeight w:val="520"/>
        </w:trPr>
        <w:tc>
          <w:tcPr>
            <w:tcW w:w="1008" w:type="dxa"/>
            <w:tcBorders>
              <w:top w:val="nil"/>
              <w:left w:val="single" w:sz="4" w:space="0" w:color="auto"/>
              <w:bottom w:val="single" w:sz="4" w:space="0" w:color="auto"/>
              <w:right w:val="single" w:sz="4" w:space="0" w:color="auto"/>
            </w:tcBorders>
            <w:vAlign w:val="center"/>
            <w:hideMark/>
          </w:tcPr>
          <w:p w14:paraId="614F8E04"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P2</w:t>
            </w:r>
          </w:p>
        </w:tc>
        <w:tc>
          <w:tcPr>
            <w:tcW w:w="7987" w:type="dxa"/>
            <w:tcBorders>
              <w:top w:val="nil"/>
              <w:left w:val="nil"/>
              <w:bottom w:val="single" w:sz="4" w:space="0" w:color="auto"/>
              <w:right w:val="single" w:sz="4" w:space="0" w:color="auto"/>
            </w:tcBorders>
            <w:vAlign w:val="center"/>
            <w:hideMark/>
          </w:tcPr>
          <w:p w14:paraId="44082AB6"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The Buyer (GCP/BUTC) shall upload all relevant supporting documents, including proof of non-compliance, contractual violations, or any other justification for blacklisting. Once all required information is attached, the request shall be formally submitted for approval.</w:t>
            </w:r>
          </w:p>
        </w:tc>
      </w:tr>
      <w:tr w:rsidR="00281941" w:rsidRPr="00214FC1" w14:paraId="3E3C76C0" w14:textId="77777777" w:rsidTr="00764221">
        <w:trPr>
          <w:trHeight w:val="520"/>
        </w:trPr>
        <w:tc>
          <w:tcPr>
            <w:tcW w:w="1008" w:type="dxa"/>
            <w:tcBorders>
              <w:top w:val="nil"/>
              <w:left w:val="single" w:sz="4" w:space="0" w:color="auto"/>
              <w:bottom w:val="single" w:sz="4" w:space="0" w:color="auto"/>
              <w:right w:val="single" w:sz="4" w:space="0" w:color="auto"/>
            </w:tcBorders>
            <w:vAlign w:val="center"/>
            <w:hideMark/>
          </w:tcPr>
          <w:p w14:paraId="37142B4B"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 xml:space="preserve">P3 </w:t>
            </w:r>
          </w:p>
        </w:tc>
        <w:tc>
          <w:tcPr>
            <w:tcW w:w="7987" w:type="dxa"/>
            <w:tcBorders>
              <w:top w:val="nil"/>
              <w:left w:val="nil"/>
              <w:bottom w:val="single" w:sz="4" w:space="0" w:color="auto"/>
              <w:right w:val="single" w:sz="4" w:space="0" w:color="auto"/>
            </w:tcBorders>
            <w:vAlign w:val="center"/>
            <w:hideMark/>
          </w:tcPr>
          <w:p w14:paraId="1BCDB8EF"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 xml:space="preserve">The designated approvers </w:t>
            </w:r>
            <w:proofErr w:type="gramStart"/>
            <w:r w:rsidRPr="00214FC1">
              <w:rPr>
                <w:rFonts w:ascii="Adani Regular" w:eastAsia="Times New Roman" w:hAnsi="Adani Regular" w:cs="Calibri"/>
                <w:color w:val="000000"/>
                <w:sz w:val="20"/>
                <w:szCs w:val="20"/>
              </w:rPr>
              <w:t>shall</w:t>
            </w:r>
            <w:proofErr w:type="gramEnd"/>
            <w:r w:rsidRPr="00214FC1">
              <w:rPr>
                <w:rFonts w:ascii="Adani Regular" w:eastAsia="Times New Roman" w:hAnsi="Adani Regular" w:cs="Calibri"/>
                <w:color w:val="000000"/>
                <w:sz w:val="20"/>
                <w:szCs w:val="20"/>
              </w:rPr>
              <w:t xml:space="preserve"> review the blacklisting request, assess the provided rationale, review evidence and take a decision in accordance with company policies. The approval process shall be conducted through the system workflow</w:t>
            </w:r>
          </w:p>
        </w:tc>
      </w:tr>
      <w:tr w:rsidR="00281941" w:rsidRPr="00214FC1" w14:paraId="7128C8AE" w14:textId="77777777" w:rsidTr="00764221">
        <w:trPr>
          <w:trHeight w:val="260"/>
        </w:trPr>
        <w:tc>
          <w:tcPr>
            <w:tcW w:w="1008" w:type="dxa"/>
            <w:tcBorders>
              <w:top w:val="nil"/>
              <w:left w:val="single" w:sz="4" w:space="0" w:color="auto"/>
              <w:bottom w:val="single" w:sz="4" w:space="0" w:color="auto"/>
              <w:right w:val="single" w:sz="4" w:space="0" w:color="auto"/>
            </w:tcBorders>
            <w:vAlign w:val="center"/>
            <w:hideMark/>
          </w:tcPr>
          <w:p w14:paraId="30A479FE"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D1</w:t>
            </w:r>
          </w:p>
        </w:tc>
        <w:tc>
          <w:tcPr>
            <w:tcW w:w="7987" w:type="dxa"/>
            <w:tcBorders>
              <w:top w:val="nil"/>
              <w:left w:val="nil"/>
              <w:bottom w:val="single" w:sz="4" w:space="0" w:color="auto"/>
              <w:right w:val="single" w:sz="4" w:space="0" w:color="auto"/>
            </w:tcBorders>
            <w:vAlign w:val="center"/>
            <w:hideMark/>
          </w:tcPr>
          <w:p w14:paraId="30E8E1BC"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If required, the designated approver shall seek clarifications from the Buyer (GCP/BUTC) before making a final decision.</w:t>
            </w:r>
          </w:p>
        </w:tc>
      </w:tr>
      <w:tr w:rsidR="00281941" w:rsidRPr="00214FC1" w14:paraId="5254924A" w14:textId="77777777" w:rsidTr="00764221">
        <w:trPr>
          <w:trHeight w:val="520"/>
        </w:trPr>
        <w:tc>
          <w:tcPr>
            <w:tcW w:w="1008" w:type="dxa"/>
            <w:tcBorders>
              <w:top w:val="nil"/>
              <w:left w:val="single" w:sz="4" w:space="0" w:color="auto"/>
              <w:bottom w:val="single" w:sz="4" w:space="0" w:color="auto"/>
              <w:right w:val="single" w:sz="4" w:space="0" w:color="auto"/>
            </w:tcBorders>
            <w:vAlign w:val="center"/>
            <w:hideMark/>
          </w:tcPr>
          <w:p w14:paraId="44A79DD1"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P4</w:t>
            </w:r>
          </w:p>
        </w:tc>
        <w:tc>
          <w:tcPr>
            <w:tcW w:w="7987" w:type="dxa"/>
            <w:tcBorders>
              <w:top w:val="nil"/>
              <w:left w:val="nil"/>
              <w:bottom w:val="single" w:sz="4" w:space="0" w:color="auto"/>
              <w:right w:val="single" w:sz="4" w:space="0" w:color="auto"/>
            </w:tcBorders>
            <w:vAlign w:val="center"/>
            <w:hideMark/>
          </w:tcPr>
          <w:p w14:paraId="6D5E3643"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 xml:space="preserve">The </w:t>
            </w:r>
            <w:proofErr w:type="gramStart"/>
            <w:r w:rsidRPr="00214FC1">
              <w:rPr>
                <w:rFonts w:ascii="Adani Regular" w:eastAsia="Times New Roman" w:hAnsi="Adani Regular" w:cs="Calibri"/>
                <w:color w:val="000000"/>
                <w:sz w:val="20"/>
                <w:szCs w:val="20"/>
              </w:rPr>
              <w:t>designated approver</w:t>
            </w:r>
            <w:proofErr w:type="gramEnd"/>
            <w:r w:rsidRPr="00214FC1">
              <w:rPr>
                <w:rFonts w:ascii="Adani Regular" w:eastAsia="Times New Roman" w:hAnsi="Adani Regular" w:cs="Calibri"/>
                <w:color w:val="000000"/>
                <w:sz w:val="20"/>
                <w:szCs w:val="20"/>
              </w:rPr>
              <w:t xml:space="preserve"> shall provide detailed feedback, </w:t>
            </w:r>
            <w:proofErr w:type="gramStart"/>
            <w:r w:rsidRPr="00214FC1">
              <w:rPr>
                <w:rFonts w:ascii="Adani Regular" w:eastAsia="Times New Roman" w:hAnsi="Adani Regular" w:cs="Calibri"/>
                <w:color w:val="000000"/>
                <w:sz w:val="20"/>
                <w:szCs w:val="20"/>
              </w:rPr>
              <w:t>specifying</w:t>
            </w:r>
            <w:proofErr w:type="gramEnd"/>
            <w:r w:rsidRPr="00214FC1">
              <w:rPr>
                <w:rFonts w:ascii="Adani Regular" w:eastAsia="Times New Roman" w:hAnsi="Adani Regular" w:cs="Calibri"/>
                <w:color w:val="000000"/>
                <w:sz w:val="20"/>
                <w:szCs w:val="20"/>
              </w:rPr>
              <w:t xml:space="preserve"> any missing information or required modifications to the request before it can be approved.</w:t>
            </w:r>
          </w:p>
        </w:tc>
      </w:tr>
      <w:tr w:rsidR="00281941" w:rsidRPr="00214FC1" w14:paraId="0D15E5E1" w14:textId="77777777" w:rsidTr="00764221">
        <w:trPr>
          <w:trHeight w:val="520"/>
        </w:trPr>
        <w:tc>
          <w:tcPr>
            <w:tcW w:w="1008" w:type="dxa"/>
            <w:tcBorders>
              <w:top w:val="nil"/>
              <w:left w:val="single" w:sz="4" w:space="0" w:color="auto"/>
              <w:bottom w:val="single" w:sz="4" w:space="0" w:color="auto"/>
              <w:right w:val="single" w:sz="4" w:space="0" w:color="auto"/>
            </w:tcBorders>
            <w:vAlign w:val="center"/>
            <w:hideMark/>
          </w:tcPr>
          <w:p w14:paraId="117CF4BB"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P5</w:t>
            </w:r>
          </w:p>
        </w:tc>
        <w:tc>
          <w:tcPr>
            <w:tcW w:w="7987" w:type="dxa"/>
            <w:tcBorders>
              <w:top w:val="nil"/>
              <w:left w:val="nil"/>
              <w:bottom w:val="single" w:sz="4" w:space="0" w:color="auto"/>
              <w:right w:val="single" w:sz="4" w:space="0" w:color="auto"/>
            </w:tcBorders>
            <w:vAlign w:val="center"/>
            <w:hideMark/>
          </w:tcPr>
          <w:p w14:paraId="01C5673B"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The Buyer (GCP/BUTC) will discuss with the designated approver if needed, incorporate necessary modifications to the request and/ or attach additional supporting documents and resubmit the request for approval</w:t>
            </w:r>
          </w:p>
        </w:tc>
      </w:tr>
      <w:tr w:rsidR="00281941" w:rsidRPr="00214FC1" w14:paraId="1C6B2215" w14:textId="77777777" w:rsidTr="00764221">
        <w:trPr>
          <w:trHeight w:val="780"/>
        </w:trPr>
        <w:tc>
          <w:tcPr>
            <w:tcW w:w="1008" w:type="dxa"/>
            <w:tcBorders>
              <w:top w:val="nil"/>
              <w:left w:val="single" w:sz="4" w:space="0" w:color="auto"/>
              <w:bottom w:val="single" w:sz="4" w:space="0" w:color="auto"/>
              <w:right w:val="single" w:sz="4" w:space="0" w:color="auto"/>
            </w:tcBorders>
            <w:vAlign w:val="center"/>
            <w:hideMark/>
          </w:tcPr>
          <w:p w14:paraId="1C2098FF"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D2</w:t>
            </w:r>
          </w:p>
        </w:tc>
        <w:tc>
          <w:tcPr>
            <w:tcW w:w="7987" w:type="dxa"/>
            <w:tcBorders>
              <w:top w:val="nil"/>
              <w:left w:val="nil"/>
              <w:bottom w:val="single" w:sz="4" w:space="0" w:color="auto"/>
              <w:right w:val="single" w:sz="4" w:space="0" w:color="auto"/>
            </w:tcBorders>
            <w:vAlign w:val="center"/>
            <w:hideMark/>
          </w:tcPr>
          <w:p w14:paraId="299A3835"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 xml:space="preserve">The designated approver shall verify whether the blacklisting request meets </w:t>
            </w:r>
            <w:proofErr w:type="gramStart"/>
            <w:r w:rsidRPr="00214FC1">
              <w:rPr>
                <w:rFonts w:ascii="Adani Regular" w:eastAsia="Times New Roman" w:hAnsi="Adani Regular" w:cs="Calibri"/>
                <w:color w:val="000000"/>
                <w:sz w:val="20"/>
                <w:szCs w:val="20"/>
              </w:rPr>
              <w:t>the  defined</w:t>
            </w:r>
            <w:proofErr w:type="gramEnd"/>
            <w:r w:rsidRPr="00214FC1">
              <w:rPr>
                <w:rFonts w:ascii="Adani Regular" w:eastAsia="Times New Roman" w:hAnsi="Adani Regular" w:cs="Calibri"/>
                <w:color w:val="000000"/>
                <w:sz w:val="20"/>
                <w:szCs w:val="20"/>
              </w:rPr>
              <w:t xml:space="preserve"> criteria. If the request aligns with established policies and contains sufficient justification, it shall proceed for final approval. Post approval step P6 to P8 of "GCC Supplier Administration (Blocking)" will be initiated.</w:t>
            </w:r>
          </w:p>
        </w:tc>
      </w:tr>
      <w:tr w:rsidR="00281941" w:rsidRPr="00214FC1" w14:paraId="37F1704B" w14:textId="77777777" w:rsidTr="00764221">
        <w:trPr>
          <w:trHeight w:val="520"/>
        </w:trPr>
        <w:tc>
          <w:tcPr>
            <w:tcW w:w="1008" w:type="dxa"/>
            <w:tcBorders>
              <w:top w:val="nil"/>
              <w:left w:val="single" w:sz="4" w:space="0" w:color="auto"/>
              <w:bottom w:val="single" w:sz="4" w:space="0" w:color="auto"/>
              <w:right w:val="single" w:sz="4" w:space="0" w:color="auto"/>
            </w:tcBorders>
            <w:vAlign w:val="center"/>
            <w:hideMark/>
          </w:tcPr>
          <w:p w14:paraId="55075323"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P6</w:t>
            </w:r>
          </w:p>
        </w:tc>
        <w:tc>
          <w:tcPr>
            <w:tcW w:w="7987" w:type="dxa"/>
            <w:tcBorders>
              <w:top w:val="nil"/>
              <w:left w:val="nil"/>
              <w:bottom w:val="single" w:sz="4" w:space="0" w:color="auto"/>
              <w:right w:val="single" w:sz="4" w:space="0" w:color="auto"/>
            </w:tcBorders>
            <w:vAlign w:val="center"/>
            <w:hideMark/>
          </w:tcPr>
          <w:p w14:paraId="150D3D32"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If the blacklisting request is not approved, the designated approver shall formally reject the request, documenting rejection reasons and sharing them with the Buyer (GCP/BUTC). The rejection remarks must include clear justification.</w:t>
            </w:r>
          </w:p>
        </w:tc>
      </w:tr>
    </w:tbl>
    <w:p w14:paraId="446DD1E0" w14:textId="77777777" w:rsidR="00281941" w:rsidRPr="00214FC1" w:rsidRDefault="00281941" w:rsidP="00281941">
      <w:pPr>
        <w:jc w:val="both"/>
        <w:rPr>
          <w:rFonts w:ascii="Adani Regular" w:hAnsi="Adani Regular" w:cstheme="minorHAnsi"/>
          <w:sz w:val="20"/>
          <w:szCs w:val="20"/>
        </w:rPr>
      </w:pPr>
    </w:p>
    <w:p w14:paraId="4419560B" w14:textId="77777777" w:rsidR="00281941" w:rsidRPr="00214FC1" w:rsidRDefault="00281941" w:rsidP="00281941">
      <w:pPr>
        <w:jc w:val="both"/>
        <w:rPr>
          <w:rFonts w:ascii="Adani Regular" w:hAnsi="Adani Regular" w:cstheme="minorHAnsi"/>
          <w:b/>
          <w:sz w:val="20"/>
          <w:szCs w:val="20"/>
        </w:rPr>
      </w:pPr>
      <w:r w:rsidRPr="00214FC1">
        <w:rPr>
          <w:rFonts w:ascii="Adani Regular" w:hAnsi="Adani Regular" w:cstheme="minorHAnsi"/>
          <w:sz w:val="20"/>
          <w:szCs w:val="20"/>
        </w:rPr>
        <w:t xml:space="preserve">Blacklisting involves approval from the CEO of the respective business or by CEO of AIIL for GCP managed supplier(s) and upon blocking of supplier code, the supplier gets phased out and is removed from the supplier code list. </w:t>
      </w:r>
      <w:r w:rsidRPr="00214FC1">
        <w:rPr>
          <w:rFonts w:ascii="Adani Regular" w:hAnsi="Adani Regular" w:cstheme="minorHAnsi"/>
          <w:b/>
          <w:sz w:val="20"/>
          <w:szCs w:val="20"/>
        </w:rPr>
        <w:t xml:space="preserve">A blacklisted supplier list will be available in the central database and </w:t>
      </w:r>
      <w:proofErr w:type="gramStart"/>
      <w:r w:rsidRPr="00214FC1">
        <w:rPr>
          <w:rFonts w:ascii="Adani Regular" w:hAnsi="Adani Regular" w:cstheme="minorHAnsi"/>
          <w:b/>
          <w:sz w:val="20"/>
          <w:szCs w:val="20"/>
        </w:rPr>
        <w:t>restriction</w:t>
      </w:r>
      <w:proofErr w:type="gramEnd"/>
      <w:r w:rsidRPr="00214FC1">
        <w:rPr>
          <w:rFonts w:ascii="Adani Regular" w:hAnsi="Adani Regular" w:cstheme="minorHAnsi"/>
          <w:b/>
          <w:sz w:val="20"/>
          <w:szCs w:val="20"/>
        </w:rPr>
        <w:t xml:space="preserve"> will be applied centrally in the ERP system by the MDM team. In case any supplier is categorized as blacklisted for one BU, GCP will ensure that other BUs will also not make any procurement from such supplier.</w:t>
      </w:r>
    </w:p>
    <w:p w14:paraId="1B06AB68" w14:textId="77777777" w:rsidR="00281941" w:rsidRPr="00214FC1" w:rsidRDefault="00281941" w:rsidP="00281941">
      <w:pPr>
        <w:jc w:val="both"/>
        <w:rPr>
          <w:rFonts w:ascii="Adani Regular" w:hAnsi="Adani Regular" w:cstheme="minorHAnsi"/>
          <w:sz w:val="20"/>
          <w:szCs w:val="20"/>
        </w:rPr>
      </w:pPr>
      <w:r w:rsidRPr="00214FC1">
        <w:rPr>
          <w:rFonts w:ascii="Adani Regular" w:hAnsi="Adani Regular" w:cstheme="minorHAnsi"/>
          <w:b/>
          <w:sz w:val="20"/>
          <w:szCs w:val="20"/>
        </w:rPr>
        <w:t>Supplier phase-out due to documentation and non-transaction (conditional/ temporary Blocking):</w:t>
      </w:r>
      <w:r w:rsidRPr="00214FC1">
        <w:rPr>
          <w:rFonts w:ascii="Adani Regular" w:hAnsi="Adani Regular" w:cstheme="minorHAnsi"/>
          <w:sz w:val="20"/>
          <w:szCs w:val="20"/>
        </w:rPr>
        <w:t xml:space="preserve"> Supplier phase-out in this scenario is managed by MDM team. Breach of documentation and transaction includes inactive status of the supplier for 18 months duration (suppliers not participating for any RFx or no purchase orders placed against the supplier); duplicate suppliers or missing/incorrect mandatory information like GST/ PAN/ MSME compliance etc. Refer the process of ‘blocking / unblocking the supplier codes by MDM team’ for more details (</w:t>
      </w:r>
      <w:r w:rsidRPr="00214FC1">
        <w:rPr>
          <w:rFonts w:ascii="Adani Regular" w:hAnsi="Adani Regular" w:cstheme="minorHAnsi"/>
          <w:sz w:val="20"/>
          <w:szCs w:val="20"/>
          <w:lang w:eastAsia="en-IN"/>
        </w:rPr>
        <w:t>Refer above GCC processes – “</w:t>
      </w:r>
      <w:r w:rsidRPr="00214FC1">
        <w:rPr>
          <w:rFonts w:ascii="Adani Regular" w:hAnsi="Adani Regular" w:cstheme="minorHAnsi"/>
          <w:i/>
          <w:sz w:val="20"/>
          <w:szCs w:val="20"/>
          <w:lang w:eastAsia="en-IN"/>
        </w:rPr>
        <w:t>8.5.c Supplier Administration (Blocking)</w:t>
      </w:r>
      <w:r w:rsidRPr="00214FC1">
        <w:rPr>
          <w:rFonts w:ascii="Adani Regular" w:hAnsi="Adani Regular" w:cstheme="minorHAnsi"/>
          <w:sz w:val="20"/>
          <w:szCs w:val="20"/>
          <w:lang w:eastAsia="en-IN"/>
        </w:rPr>
        <w:t>” for details</w:t>
      </w:r>
      <w:r w:rsidRPr="00214FC1">
        <w:rPr>
          <w:rFonts w:ascii="Adani Regular" w:hAnsi="Adani Regular" w:cstheme="minorHAnsi"/>
          <w:sz w:val="20"/>
          <w:szCs w:val="20"/>
        </w:rPr>
        <w:t>).</w:t>
      </w:r>
    </w:p>
    <w:p w14:paraId="69EA6C3A" w14:textId="77777777" w:rsidR="00281941" w:rsidRPr="00214FC1" w:rsidRDefault="00281941" w:rsidP="00281941">
      <w:pPr>
        <w:jc w:val="both"/>
        <w:rPr>
          <w:rFonts w:ascii="Adani Regular" w:hAnsi="Adani Regular" w:cstheme="minorHAnsi"/>
          <w:sz w:val="20"/>
          <w:szCs w:val="20"/>
        </w:rPr>
      </w:pPr>
    </w:p>
    <w:p w14:paraId="6146D6CB" w14:textId="77777777" w:rsidR="00281941" w:rsidRPr="00214FC1" w:rsidRDefault="00281941" w:rsidP="00281941">
      <w:r w:rsidRPr="00214FC1">
        <w:t>Supplier Performance Evaluation</w:t>
      </w:r>
      <w:bookmarkEnd w:id="20"/>
    </w:p>
    <w:p w14:paraId="75AB0EE5" w14:textId="77777777" w:rsidR="00281941" w:rsidRPr="00214FC1" w:rsidRDefault="00281941" w:rsidP="00281941">
      <w:pPr>
        <w:jc w:val="both"/>
        <w:rPr>
          <w:rFonts w:ascii="Adani Regular" w:eastAsia="Times New Roman" w:hAnsi="Adani Regular" w:cstheme="minorHAnsi"/>
          <w:sz w:val="20"/>
          <w:szCs w:val="20"/>
        </w:rPr>
      </w:pPr>
      <w:r w:rsidRPr="00214FC1">
        <w:rPr>
          <w:rFonts w:ascii="Adani Regular" w:hAnsi="Adani Regular" w:cstheme="minorHAnsi"/>
          <w:sz w:val="20"/>
          <w:szCs w:val="20"/>
        </w:rPr>
        <w:t>For maintaining a mutually beneficial relationship with the supplier and to monitor the performance of suppliers, performance evaluation is done on annual basis for all the projects completed or under execution.</w:t>
      </w:r>
    </w:p>
    <w:p w14:paraId="3E676FA3" w14:textId="77777777" w:rsidR="00281941" w:rsidRPr="00214FC1" w:rsidRDefault="00281941" w:rsidP="00281941">
      <w:pPr>
        <w:jc w:val="both"/>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 xml:space="preserve">The GCP and BUTC teams will define criteria and periodicity for performance evaluation for their respective spend categories. Supplier Performance Evaluation dimensions will be established and must be considered during the evaluation process. These dimensions will be augmented and validated by the respective business units, depending on the criticality of the projects. Performance evaluation templates will be created according to supplier segmentation. </w:t>
      </w:r>
      <w:r w:rsidRPr="00214FC1">
        <w:rPr>
          <w:rFonts w:ascii="Adani Regular" w:eastAsia="Times New Roman" w:hAnsi="Adani Regular" w:cstheme="minorHAnsi"/>
          <w:b/>
          <w:sz w:val="20"/>
          <w:szCs w:val="20"/>
        </w:rPr>
        <w:t>A unified scoring system will be applied to each supplier, using a weighted average of each parameter and/ or scores by multiple BUs and/ or GCP considered for evaluation.</w:t>
      </w:r>
      <w:r w:rsidRPr="00214FC1">
        <w:rPr>
          <w:rFonts w:ascii="Adani Regular" w:eastAsia="Times New Roman" w:hAnsi="Adani Regular" w:cstheme="minorHAnsi"/>
          <w:sz w:val="20"/>
          <w:szCs w:val="20"/>
        </w:rPr>
        <w:t xml:space="preserve"> The supplier score will be applicable for the evaluation period across all Business Units, based on which an action plan will be developed.</w:t>
      </w:r>
    </w:p>
    <w:p w14:paraId="21329137" w14:textId="77777777" w:rsidR="00281941" w:rsidRPr="00214FC1" w:rsidRDefault="00281941" w:rsidP="00281941">
      <w:pPr>
        <w:jc w:val="both"/>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The following performance dimensions can be considered while drafting guidelines and illustrative criteria for performance evaluation:</w:t>
      </w:r>
    </w:p>
    <w:p w14:paraId="2BF9AC05"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eastAsia="Times New Roman" w:hAnsi="Adani Regular" w:cstheme="minorHAnsi"/>
          <w:sz w:val="20"/>
          <w:szCs w:val="20"/>
        </w:rPr>
      </w:pPr>
      <w:r w:rsidRPr="00214FC1">
        <w:rPr>
          <w:rFonts w:ascii="Adani Regular" w:hAnsi="Adani Regular"/>
          <w:sz w:val="20"/>
        </w:rPr>
        <w:t>Quality</w:t>
      </w:r>
      <w:r w:rsidRPr="00214FC1">
        <w:rPr>
          <w:rFonts w:ascii="Adani Regular" w:hAnsi="Adani Regular"/>
          <w:spacing w:val="-4"/>
          <w:sz w:val="20"/>
        </w:rPr>
        <w:t xml:space="preserve"> compliance in relation to agreed QAP / TDCs, </w:t>
      </w:r>
      <w:r w:rsidRPr="00214FC1">
        <w:rPr>
          <w:rFonts w:ascii="Adani Regular" w:hAnsi="Adani Regular"/>
          <w:sz w:val="20"/>
        </w:rPr>
        <w:t>and</w:t>
      </w:r>
      <w:r w:rsidRPr="00214FC1">
        <w:rPr>
          <w:rFonts w:ascii="Adani Regular" w:hAnsi="Adani Regular"/>
          <w:spacing w:val="-5"/>
          <w:sz w:val="20"/>
        </w:rPr>
        <w:t xml:space="preserve"> </w:t>
      </w:r>
      <w:r w:rsidRPr="00214FC1">
        <w:rPr>
          <w:rFonts w:ascii="Adani Regular" w:hAnsi="Adani Regular"/>
          <w:sz w:val="20"/>
        </w:rPr>
        <w:t>defect</w:t>
      </w:r>
      <w:r w:rsidRPr="00214FC1">
        <w:rPr>
          <w:rFonts w:ascii="Adani Regular" w:hAnsi="Adani Regular"/>
          <w:spacing w:val="-6"/>
          <w:sz w:val="20"/>
        </w:rPr>
        <w:t xml:space="preserve"> </w:t>
      </w:r>
      <w:r w:rsidRPr="00214FC1">
        <w:rPr>
          <w:rFonts w:ascii="Adani Regular" w:hAnsi="Adani Regular"/>
          <w:spacing w:val="-2"/>
          <w:sz w:val="20"/>
        </w:rPr>
        <w:t>rates</w:t>
      </w:r>
    </w:p>
    <w:p w14:paraId="244908C5"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eastAsia="Times New Roman" w:hAnsi="Adani Regular" w:cstheme="minorHAnsi"/>
          <w:sz w:val="20"/>
          <w:szCs w:val="20"/>
        </w:rPr>
      </w:pPr>
      <w:r w:rsidRPr="00214FC1">
        <w:rPr>
          <w:rFonts w:ascii="Adani Regular" w:hAnsi="Adani Regular"/>
          <w:sz w:val="20"/>
        </w:rPr>
        <w:t>Supplier</w:t>
      </w:r>
      <w:r w:rsidRPr="00214FC1">
        <w:rPr>
          <w:rFonts w:ascii="Adani Regular" w:hAnsi="Adani Regular"/>
          <w:spacing w:val="-10"/>
          <w:sz w:val="20"/>
        </w:rPr>
        <w:t xml:space="preserve"> </w:t>
      </w:r>
      <w:r w:rsidRPr="00214FC1">
        <w:rPr>
          <w:rFonts w:ascii="Adani Regular" w:hAnsi="Adani Regular"/>
          <w:spacing w:val="-2"/>
          <w:sz w:val="20"/>
        </w:rPr>
        <w:t>claims</w:t>
      </w:r>
    </w:p>
    <w:p w14:paraId="20E235F3"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eastAsia="Times New Roman" w:hAnsi="Adani Regular" w:cstheme="minorHAnsi"/>
          <w:sz w:val="20"/>
          <w:szCs w:val="20"/>
        </w:rPr>
      </w:pPr>
      <w:r w:rsidRPr="00214FC1">
        <w:rPr>
          <w:rFonts w:ascii="Adani Regular" w:hAnsi="Adani Regular"/>
          <w:sz w:val="20"/>
        </w:rPr>
        <w:t>Delivery</w:t>
      </w:r>
      <w:r w:rsidRPr="00214FC1">
        <w:rPr>
          <w:rFonts w:ascii="Adani Regular" w:hAnsi="Adani Regular"/>
          <w:spacing w:val="-6"/>
          <w:sz w:val="20"/>
        </w:rPr>
        <w:t xml:space="preserve"> </w:t>
      </w:r>
      <w:r w:rsidRPr="00214FC1">
        <w:rPr>
          <w:rFonts w:ascii="Adani Regular" w:hAnsi="Adani Regular"/>
          <w:sz w:val="20"/>
        </w:rPr>
        <w:t>and</w:t>
      </w:r>
      <w:r w:rsidRPr="00214FC1">
        <w:rPr>
          <w:rFonts w:ascii="Adani Regular" w:hAnsi="Adani Regular"/>
          <w:spacing w:val="-6"/>
          <w:sz w:val="20"/>
        </w:rPr>
        <w:t xml:space="preserve"> </w:t>
      </w:r>
      <w:r w:rsidRPr="00214FC1">
        <w:rPr>
          <w:rFonts w:ascii="Adani Regular" w:hAnsi="Adani Regular"/>
          <w:sz w:val="20"/>
        </w:rPr>
        <w:t>lead</w:t>
      </w:r>
      <w:r w:rsidRPr="00214FC1">
        <w:rPr>
          <w:rFonts w:ascii="Adani Regular" w:hAnsi="Adani Regular"/>
          <w:spacing w:val="-6"/>
          <w:sz w:val="20"/>
        </w:rPr>
        <w:t xml:space="preserve"> </w:t>
      </w:r>
      <w:r w:rsidRPr="00214FC1">
        <w:rPr>
          <w:rFonts w:ascii="Adani Regular" w:hAnsi="Adani Regular"/>
          <w:spacing w:val="-2"/>
          <w:sz w:val="20"/>
        </w:rPr>
        <w:t xml:space="preserve">time adherence </w:t>
      </w:r>
    </w:p>
    <w:p w14:paraId="213C7097"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eastAsia="Times New Roman" w:hAnsi="Adani Regular" w:cstheme="minorHAnsi"/>
          <w:sz w:val="20"/>
          <w:szCs w:val="20"/>
        </w:rPr>
      </w:pPr>
      <w:r w:rsidRPr="00214FC1">
        <w:rPr>
          <w:rFonts w:ascii="Adani Regular" w:hAnsi="Adani Regular"/>
          <w:sz w:val="20"/>
        </w:rPr>
        <w:t>Cost</w:t>
      </w:r>
      <w:r w:rsidRPr="00214FC1">
        <w:rPr>
          <w:rFonts w:ascii="Adani Regular" w:hAnsi="Adani Regular"/>
          <w:spacing w:val="-10"/>
          <w:sz w:val="20"/>
        </w:rPr>
        <w:t xml:space="preserve"> </w:t>
      </w:r>
      <w:r w:rsidRPr="00214FC1">
        <w:rPr>
          <w:rFonts w:ascii="Adani Regular" w:hAnsi="Adani Regular"/>
          <w:sz w:val="20"/>
        </w:rPr>
        <w:t>competitiveness</w:t>
      </w:r>
      <w:r w:rsidRPr="00214FC1">
        <w:rPr>
          <w:rFonts w:ascii="Adani Regular" w:hAnsi="Adani Regular"/>
          <w:spacing w:val="-8"/>
          <w:sz w:val="20"/>
        </w:rPr>
        <w:t xml:space="preserve"> </w:t>
      </w:r>
      <w:r w:rsidRPr="00214FC1">
        <w:rPr>
          <w:rFonts w:ascii="Adani Regular" w:hAnsi="Adani Regular"/>
          <w:sz w:val="20"/>
        </w:rPr>
        <w:t>and</w:t>
      </w:r>
      <w:r w:rsidRPr="00214FC1">
        <w:rPr>
          <w:rFonts w:ascii="Adani Regular" w:hAnsi="Adani Regular"/>
          <w:spacing w:val="-9"/>
          <w:sz w:val="20"/>
        </w:rPr>
        <w:t xml:space="preserve"> </w:t>
      </w:r>
      <w:r w:rsidRPr="00214FC1">
        <w:rPr>
          <w:rFonts w:ascii="Adani Regular" w:hAnsi="Adani Regular"/>
          <w:sz w:val="20"/>
        </w:rPr>
        <w:t>reduction</w:t>
      </w:r>
      <w:r w:rsidRPr="00214FC1">
        <w:rPr>
          <w:rFonts w:ascii="Adani Regular" w:hAnsi="Adani Regular"/>
          <w:spacing w:val="-9"/>
          <w:sz w:val="20"/>
        </w:rPr>
        <w:t xml:space="preserve"> </w:t>
      </w:r>
      <w:r w:rsidRPr="00214FC1">
        <w:rPr>
          <w:rFonts w:ascii="Adani Regular" w:hAnsi="Adani Regular"/>
          <w:spacing w:val="-2"/>
          <w:sz w:val="20"/>
        </w:rPr>
        <w:t>initiatives</w:t>
      </w:r>
    </w:p>
    <w:p w14:paraId="26B80502"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eastAsia="Times New Roman" w:hAnsi="Adani Regular" w:cstheme="minorHAnsi"/>
          <w:sz w:val="20"/>
          <w:szCs w:val="20"/>
        </w:rPr>
      </w:pPr>
      <w:r w:rsidRPr="00214FC1">
        <w:rPr>
          <w:rFonts w:ascii="Adani Regular" w:hAnsi="Adani Regular"/>
          <w:sz w:val="20"/>
        </w:rPr>
        <w:t>Regulatory</w:t>
      </w:r>
      <w:r w:rsidRPr="00214FC1">
        <w:rPr>
          <w:rFonts w:ascii="Adani Regular" w:hAnsi="Adani Regular"/>
          <w:spacing w:val="-7"/>
          <w:sz w:val="20"/>
        </w:rPr>
        <w:t xml:space="preserve"> </w:t>
      </w:r>
      <w:r w:rsidRPr="00214FC1">
        <w:rPr>
          <w:rFonts w:ascii="Adani Regular" w:hAnsi="Adani Regular"/>
          <w:sz w:val="20"/>
        </w:rPr>
        <w:t>compliance</w:t>
      </w:r>
      <w:r w:rsidRPr="00214FC1">
        <w:rPr>
          <w:rFonts w:ascii="Adani Regular" w:hAnsi="Adani Regular"/>
          <w:spacing w:val="-7"/>
          <w:sz w:val="20"/>
        </w:rPr>
        <w:t xml:space="preserve"> </w:t>
      </w:r>
      <w:r w:rsidRPr="00214FC1">
        <w:rPr>
          <w:rFonts w:ascii="Adani Regular" w:hAnsi="Adani Regular"/>
          <w:sz w:val="20"/>
        </w:rPr>
        <w:t>and</w:t>
      </w:r>
      <w:r w:rsidRPr="00214FC1">
        <w:rPr>
          <w:rFonts w:ascii="Adani Regular" w:hAnsi="Adani Regular"/>
          <w:spacing w:val="-7"/>
          <w:sz w:val="20"/>
        </w:rPr>
        <w:t xml:space="preserve"> </w:t>
      </w:r>
      <w:r w:rsidRPr="00214FC1">
        <w:rPr>
          <w:rFonts w:ascii="Adani Regular" w:hAnsi="Adani Regular"/>
          <w:sz w:val="20"/>
        </w:rPr>
        <w:t>adherence</w:t>
      </w:r>
      <w:r w:rsidRPr="00214FC1">
        <w:rPr>
          <w:rFonts w:ascii="Adani Regular" w:hAnsi="Adani Regular"/>
          <w:spacing w:val="-8"/>
          <w:sz w:val="20"/>
        </w:rPr>
        <w:t xml:space="preserve"> </w:t>
      </w:r>
      <w:r w:rsidRPr="00214FC1">
        <w:rPr>
          <w:rFonts w:ascii="Adani Regular" w:hAnsi="Adani Regular"/>
          <w:sz w:val="20"/>
        </w:rPr>
        <w:t>to</w:t>
      </w:r>
      <w:r w:rsidRPr="00214FC1">
        <w:rPr>
          <w:rFonts w:ascii="Adani Regular" w:hAnsi="Adani Regular"/>
          <w:spacing w:val="-7"/>
          <w:sz w:val="20"/>
        </w:rPr>
        <w:t xml:space="preserve"> </w:t>
      </w:r>
      <w:r w:rsidRPr="00214FC1">
        <w:rPr>
          <w:rFonts w:ascii="Adani Regular" w:hAnsi="Adani Regular"/>
          <w:sz w:val="20"/>
        </w:rPr>
        <w:t>contract</w:t>
      </w:r>
      <w:r w:rsidRPr="00214FC1">
        <w:rPr>
          <w:rFonts w:ascii="Adani Regular" w:hAnsi="Adani Regular"/>
          <w:spacing w:val="-6"/>
          <w:sz w:val="20"/>
        </w:rPr>
        <w:t xml:space="preserve"> </w:t>
      </w:r>
      <w:r w:rsidRPr="00214FC1">
        <w:rPr>
          <w:rFonts w:ascii="Adani Regular" w:hAnsi="Adani Regular"/>
          <w:sz w:val="20"/>
        </w:rPr>
        <w:t>terms</w:t>
      </w:r>
      <w:r w:rsidRPr="00214FC1">
        <w:rPr>
          <w:rFonts w:ascii="Adani Regular" w:hAnsi="Adani Regular"/>
          <w:spacing w:val="-3"/>
          <w:sz w:val="20"/>
        </w:rPr>
        <w:t xml:space="preserve"> </w:t>
      </w:r>
      <w:r w:rsidRPr="00214FC1">
        <w:rPr>
          <w:rFonts w:ascii="Adani Regular" w:hAnsi="Adani Regular"/>
          <w:sz w:val="20"/>
        </w:rPr>
        <w:t>(adherence</w:t>
      </w:r>
      <w:r w:rsidRPr="00214FC1">
        <w:rPr>
          <w:rFonts w:ascii="Adani Regular" w:hAnsi="Adani Regular"/>
          <w:spacing w:val="-8"/>
          <w:sz w:val="20"/>
        </w:rPr>
        <w:t xml:space="preserve"> </w:t>
      </w:r>
      <w:r w:rsidRPr="00214FC1">
        <w:rPr>
          <w:rFonts w:ascii="Adani Regular" w:hAnsi="Adani Regular"/>
          <w:sz w:val="20"/>
        </w:rPr>
        <w:t>to</w:t>
      </w:r>
      <w:r w:rsidRPr="00214FC1">
        <w:rPr>
          <w:rFonts w:ascii="Adani Regular" w:hAnsi="Adani Regular"/>
          <w:spacing w:val="-7"/>
          <w:sz w:val="20"/>
        </w:rPr>
        <w:t xml:space="preserve"> </w:t>
      </w:r>
      <w:r w:rsidRPr="00214FC1">
        <w:rPr>
          <w:rFonts w:ascii="Adani Regular" w:hAnsi="Adani Regular"/>
          <w:sz w:val="20"/>
        </w:rPr>
        <w:t>KPIs</w:t>
      </w:r>
      <w:r w:rsidRPr="00214FC1">
        <w:rPr>
          <w:rFonts w:ascii="Adani Regular" w:hAnsi="Adani Regular"/>
          <w:spacing w:val="-6"/>
          <w:sz w:val="20"/>
        </w:rPr>
        <w:t xml:space="preserve"> </w:t>
      </w:r>
      <w:r w:rsidRPr="00214FC1">
        <w:rPr>
          <w:rFonts w:ascii="Adani Regular" w:hAnsi="Adani Regular"/>
          <w:sz w:val="20"/>
        </w:rPr>
        <w:t>and</w:t>
      </w:r>
      <w:r w:rsidRPr="00214FC1">
        <w:rPr>
          <w:rFonts w:ascii="Adani Regular" w:hAnsi="Adani Regular"/>
          <w:spacing w:val="-7"/>
          <w:sz w:val="20"/>
        </w:rPr>
        <w:t xml:space="preserve"> </w:t>
      </w:r>
      <w:r w:rsidRPr="00214FC1">
        <w:rPr>
          <w:rFonts w:ascii="Adani Regular" w:hAnsi="Adani Regular"/>
          <w:sz w:val="20"/>
        </w:rPr>
        <w:t>performance</w:t>
      </w:r>
      <w:r w:rsidRPr="00214FC1">
        <w:rPr>
          <w:rFonts w:ascii="Adani Regular" w:hAnsi="Adani Regular"/>
          <w:spacing w:val="-9"/>
          <w:sz w:val="20"/>
        </w:rPr>
        <w:t xml:space="preserve"> </w:t>
      </w:r>
      <w:r w:rsidRPr="00214FC1">
        <w:rPr>
          <w:rFonts w:ascii="Adani Regular" w:hAnsi="Adani Regular"/>
          <w:spacing w:val="-2"/>
          <w:sz w:val="20"/>
        </w:rPr>
        <w:t>trends)</w:t>
      </w:r>
    </w:p>
    <w:p w14:paraId="7CA4E162"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eastAsia="Times New Roman" w:hAnsi="Adani Regular" w:cstheme="minorHAnsi"/>
          <w:sz w:val="20"/>
          <w:szCs w:val="20"/>
        </w:rPr>
      </w:pPr>
      <w:r w:rsidRPr="00214FC1">
        <w:rPr>
          <w:rFonts w:ascii="Adani Regular" w:hAnsi="Adani Regular"/>
          <w:sz w:val="20"/>
        </w:rPr>
        <w:t>Innovation</w:t>
      </w:r>
      <w:r w:rsidRPr="00214FC1">
        <w:rPr>
          <w:rFonts w:ascii="Adani Regular" w:hAnsi="Adani Regular"/>
          <w:spacing w:val="-4"/>
          <w:sz w:val="20"/>
        </w:rPr>
        <w:t xml:space="preserve"> </w:t>
      </w:r>
      <w:r w:rsidRPr="00214FC1">
        <w:rPr>
          <w:rFonts w:ascii="Adani Regular" w:hAnsi="Adani Regular"/>
          <w:sz w:val="20"/>
        </w:rPr>
        <w:t>and</w:t>
      </w:r>
      <w:r w:rsidRPr="00214FC1">
        <w:rPr>
          <w:rFonts w:ascii="Adani Regular" w:hAnsi="Adani Regular"/>
          <w:spacing w:val="-7"/>
          <w:sz w:val="20"/>
        </w:rPr>
        <w:t xml:space="preserve"> </w:t>
      </w:r>
      <w:r w:rsidRPr="00214FC1">
        <w:rPr>
          <w:rFonts w:ascii="Adani Regular" w:hAnsi="Adani Regular"/>
          <w:sz w:val="20"/>
        </w:rPr>
        <w:t>R&amp;D</w:t>
      </w:r>
      <w:r w:rsidRPr="00214FC1">
        <w:rPr>
          <w:rFonts w:ascii="Adani Regular" w:hAnsi="Adani Regular"/>
          <w:spacing w:val="-7"/>
          <w:sz w:val="20"/>
        </w:rPr>
        <w:t xml:space="preserve"> </w:t>
      </w:r>
      <w:r w:rsidRPr="00214FC1">
        <w:rPr>
          <w:rFonts w:ascii="Adani Regular" w:hAnsi="Adani Regular"/>
          <w:spacing w:val="-2"/>
          <w:sz w:val="20"/>
        </w:rPr>
        <w:t>capabilities</w:t>
      </w:r>
    </w:p>
    <w:p w14:paraId="5C676DA0"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eastAsia="Times New Roman" w:hAnsi="Adani Regular" w:cstheme="minorHAnsi"/>
          <w:sz w:val="20"/>
          <w:szCs w:val="20"/>
        </w:rPr>
      </w:pPr>
      <w:r w:rsidRPr="00214FC1">
        <w:rPr>
          <w:rFonts w:ascii="Adani Regular" w:hAnsi="Adani Regular"/>
          <w:sz w:val="20"/>
        </w:rPr>
        <w:t>Service</w:t>
      </w:r>
      <w:r w:rsidRPr="00214FC1">
        <w:rPr>
          <w:rFonts w:ascii="Adani Regular" w:hAnsi="Adani Regular"/>
          <w:spacing w:val="-10"/>
          <w:sz w:val="20"/>
        </w:rPr>
        <w:t xml:space="preserve"> </w:t>
      </w:r>
      <w:r w:rsidRPr="00214FC1">
        <w:rPr>
          <w:rFonts w:ascii="Adani Regular" w:hAnsi="Adani Regular"/>
          <w:sz w:val="20"/>
        </w:rPr>
        <w:t>responsiveness</w:t>
      </w:r>
      <w:r w:rsidRPr="00214FC1">
        <w:rPr>
          <w:rFonts w:ascii="Adani Regular" w:hAnsi="Adani Regular"/>
          <w:spacing w:val="-6"/>
          <w:sz w:val="20"/>
        </w:rPr>
        <w:t xml:space="preserve"> </w:t>
      </w:r>
      <w:r w:rsidRPr="00214FC1">
        <w:rPr>
          <w:rFonts w:ascii="Adani Regular" w:hAnsi="Adani Regular"/>
          <w:sz w:val="20"/>
        </w:rPr>
        <w:t>and</w:t>
      </w:r>
      <w:r w:rsidRPr="00214FC1">
        <w:rPr>
          <w:rFonts w:ascii="Adani Regular" w:hAnsi="Adani Regular"/>
          <w:spacing w:val="-7"/>
          <w:sz w:val="20"/>
        </w:rPr>
        <w:t xml:space="preserve"> </w:t>
      </w:r>
      <w:r w:rsidRPr="00214FC1">
        <w:rPr>
          <w:rFonts w:ascii="Adani Regular" w:hAnsi="Adani Regular"/>
          <w:sz w:val="20"/>
        </w:rPr>
        <w:t>customer</w:t>
      </w:r>
      <w:r w:rsidRPr="00214FC1">
        <w:rPr>
          <w:rFonts w:ascii="Adani Regular" w:hAnsi="Adani Regular"/>
          <w:spacing w:val="-8"/>
          <w:sz w:val="20"/>
        </w:rPr>
        <w:t xml:space="preserve"> </w:t>
      </w:r>
      <w:r w:rsidRPr="00214FC1">
        <w:rPr>
          <w:rFonts w:ascii="Adani Regular" w:hAnsi="Adani Regular"/>
          <w:spacing w:val="-2"/>
          <w:sz w:val="20"/>
        </w:rPr>
        <w:t>support</w:t>
      </w:r>
    </w:p>
    <w:p w14:paraId="06E58B3D"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hAnsi="Adani Regular"/>
          <w:sz w:val="20"/>
        </w:rPr>
      </w:pPr>
      <w:r w:rsidRPr="00214FC1">
        <w:rPr>
          <w:rFonts w:ascii="Adani Regular" w:hAnsi="Adani Regular"/>
          <w:sz w:val="20"/>
        </w:rPr>
        <w:t>Risk</w:t>
      </w:r>
      <w:r w:rsidRPr="00214FC1">
        <w:rPr>
          <w:rFonts w:ascii="Adani Regular" w:hAnsi="Adani Regular"/>
          <w:spacing w:val="-6"/>
          <w:sz w:val="20"/>
        </w:rPr>
        <w:t xml:space="preserve"> </w:t>
      </w:r>
      <w:r w:rsidRPr="00214FC1">
        <w:rPr>
          <w:rFonts w:ascii="Adani Regular" w:hAnsi="Adani Regular"/>
          <w:spacing w:val="-2"/>
          <w:sz w:val="20"/>
        </w:rPr>
        <w:t>Management</w:t>
      </w:r>
    </w:p>
    <w:p w14:paraId="2F1B5D28"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hAnsi="Adani Regular"/>
          <w:sz w:val="20"/>
        </w:rPr>
      </w:pPr>
      <w:r w:rsidRPr="00214FC1">
        <w:rPr>
          <w:rFonts w:ascii="Adani Regular" w:hAnsi="Adani Regular"/>
          <w:spacing w:val="-2"/>
          <w:sz w:val="20"/>
        </w:rPr>
        <w:t>Sustainability</w:t>
      </w:r>
    </w:p>
    <w:p w14:paraId="47D191A3"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hAnsi="Adani Regular" w:cstheme="minorHAnsi"/>
          <w:sz w:val="20"/>
          <w:szCs w:val="20"/>
        </w:rPr>
      </w:pPr>
      <w:r w:rsidRPr="00214FC1">
        <w:rPr>
          <w:rFonts w:ascii="Adani Regular" w:hAnsi="Adani Regular"/>
          <w:spacing w:val="-2"/>
          <w:sz w:val="20"/>
        </w:rPr>
        <w:t>Demonstrate</w:t>
      </w:r>
      <w:r w:rsidRPr="00214FC1">
        <w:rPr>
          <w:rFonts w:ascii="Adani Regular" w:hAnsi="Adani Regular"/>
          <w:spacing w:val="11"/>
          <w:sz w:val="20"/>
        </w:rPr>
        <w:t xml:space="preserve"> </w:t>
      </w:r>
      <w:r w:rsidRPr="00214FC1">
        <w:rPr>
          <w:rFonts w:ascii="Adani Regular" w:hAnsi="Adani Regular"/>
          <w:spacing w:val="-2"/>
          <w:sz w:val="20"/>
        </w:rPr>
        <w:t>reliability</w:t>
      </w:r>
    </w:p>
    <w:p w14:paraId="4DCCE657" w14:textId="77777777" w:rsidR="00281941" w:rsidRPr="00214FC1" w:rsidRDefault="00281941" w:rsidP="00606225">
      <w:pPr>
        <w:pStyle w:val="ListParagraph"/>
        <w:widowControl/>
        <w:numPr>
          <w:ilvl w:val="0"/>
          <w:numId w:val="46"/>
        </w:numPr>
        <w:autoSpaceDE/>
        <w:autoSpaceDN/>
        <w:spacing w:after="160" w:line="259" w:lineRule="auto"/>
        <w:contextualSpacing/>
        <w:rPr>
          <w:rFonts w:ascii="Adani Regular" w:hAnsi="Adani Regular" w:cstheme="minorHAnsi"/>
          <w:sz w:val="20"/>
          <w:szCs w:val="20"/>
        </w:rPr>
      </w:pPr>
      <w:r w:rsidRPr="00214FC1">
        <w:rPr>
          <w:rFonts w:ascii="Adani Regular" w:hAnsi="Adani Regular" w:cstheme="minorHAnsi"/>
          <w:sz w:val="20"/>
          <w:szCs w:val="20"/>
        </w:rPr>
        <w:t>Safety Engineering capability</w:t>
      </w:r>
    </w:p>
    <w:p w14:paraId="48AD866D" w14:textId="77777777" w:rsidR="00281941" w:rsidRPr="00214FC1" w:rsidRDefault="00281941" w:rsidP="00281941">
      <w:pPr>
        <w:ind w:right="-15"/>
        <w:jc w:val="both"/>
        <w:rPr>
          <w:rFonts w:ascii="Adani Regular" w:hAnsi="Adani Regular" w:cstheme="minorHAnsi"/>
          <w:sz w:val="20"/>
          <w:szCs w:val="20"/>
        </w:rPr>
      </w:pPr>
      <w:r w:rsidRPr="00214FC1">
        <w:rPr>
          <w:rFonts w:ascii="Adani Regular" w:hAnsi="Adani Regular" w:cstheme="minorHAnsi"/>
          <w:sz w:val="20"/>
          <w:szCs w:val="20"/>
        </w:rPr>
        <w:t>The Project teams (CAD)/User and Buyer – GCP or BUTC Team shall participate in the supplier evaluation process using the defined template and strategy. Additionally, the Buyer/ SRM team shall be responsible for assessing supplier performance, evaluating the CAPA (Corrective and Preventive Action) plan, and collaborating with the supplier to revise and redevelop the CAPA plan, if necessary. The team will also monitor the supplier’s performance and adherence to the CAPA plan. GCC team shall manage system-based activities (Ariba) related performance evaluation templates management, performance evaluation event creation, follow up with Buyers for results and CAPA, follow up with respective stakeholders to ensure performance evaluation of the supplier is completed within defined timelines as per GCC process document “</w:t>
      </w:r>
      <w:r w:rsidRPr="00214FC1">
        <w:rPr>
          <w:rFonts w:ascii="Adani Regular" w:hAnsi="Adani Regular" w:cstheme="minorHAnsi"/>
          <w:i/>
          <w:sz w:val="20"/>
          <w:szCs w:val="20"/>
        </w:rPr>
        <w:t>Supplier Evaluation</w:t>
      </w:r>
      <w:r w:rsidRPr="00214FC1">
        <w:rPr>
          <w:rFonts w:ascii="Adani Regular" w:hAnsi="Adani Regular" w:cstheme="minorHAnsi"/>
          <w:sz w:val="20"/>
          <w:szCs w:val="20"/>
        </w:rPr>
        <w:t>”.</w:t>
      </w:r>
    </w:p>
    <w:p w14:paraId="440ACFE0" w14:textId="77777777" w:rsidR="00281941" w:rsidRPr="00214FC1" w:rsidRDefault="00281941" w:rsidP="00281941">
      <w:pPr>
        <w:jc w:val="both"/>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An effective issue management process is a key component in maintaining constructive and collaborative relationships with suppliers. The GCP or BU shall define mechanism for identifying, analyzing, tracking and resolving supplier issues along with escalation matrix as defined in contract. Issues can be raised by suppliers or by internal stakeholders which may be related to quality, service performance, contract issues, sustainable development, scope issues, relationship issues, or related to obligation fulfillment of either party, etc. For issues pertaining to ethics and compliance, supplier or any stakeholder should opt for whistleblower policy/ code of conduct. To establish the process of alignment of Code of Conduct (CoC) and Whistleblower (WB) policy with external stakeholders through PO / Contract / ANID, GCP/ BU should conduct training on ethics, fraud prevention, and compliance at regular intervals.</w:t>
      </w:r>
    </w:p>
    <w:p w14:paraId="6DD59AC4" w14:textId="77777777" w:rsidR="00281941" w:rsidRPr="00214FC1" w:rsidRDefault="00281941" w:rsidP="00281941">
      <w:pPr>
        <w:jc w:val="both"/>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 </w:t>
      </w:r>
    </w:p>
    <w:p w14:paraId="369F3B9A" w14:textId="77777777" w:rsidR="00281941" w:rsidRPr="00214FC1" w:rsidRDefault="00281941" w:rsidP="00281941">
      <w:pPr>
        <w:jc w:val="both"/>
        <w:rPr>
          <w:rFonts w:ascii="Adani Regular" w:eastAsia="Times New Roman" w:hAnsi="Adani Regular" w:cstheme="minorHAnsi"/>
          <w:sz w:val="20"/>
          <w:szCs w:val="20"/>
        </w:rPr>
      </w:pPr>
      <w:r w:rsidRPr="00214FC1">
        <w:rPr>
          <w:rFonts w:ascii="Adani Regular" w:eastAsia="Times New Roman" w:hAnsi="Adani Regular" w:cstheme="minorHAnsi"/>
          <w:b/>
          <w:sz w:val="20"/>
          <w:szCs w:val="20"/>
        </w:rPr>
        <w:t>Supplier satisfaction survey will be conducted to identify satisfaction levels of suppliers along with areas of concern and prospective improvements.</w:t>
      </w:r>
      <w:r w:rsidRPr="00214FC1">
        <w:rPr>
          <w:rFonts w:ascii="Adani Regular" w:eastAsia="Times New Roman" w:hAnsi="Adani Regular" w:cstheme="minorHAnsi"/>
          <w:sz w:val="20"/>
          <w:szCs w:val="20"/>
        </w:rPr>
        <w:t xml:space="preserve"> Frequency shall be defined based on supplier segmentation and shall be rolled out by GCC to all the active suppliers at defined frequency. The following aspects shall be considered while designing the Supplier satisfaction survey:</w:t>
      </w:r>
    </w:p>
    <w:p w14:paraId="15BE5A17" w14:textId="77777777" w:rsidR="00281941" w:rsidRPr="00214FC1" w:rsidRDefault="00281941" w:rsidP="00281941">
      <w:pPr>
        <w:jc w:val="both"/>
        <w:rPr>
          <w:rFonts w:ascii="Adani Regular" w:eastAsia="Times New Roman" w:hAnsi="Adani Regular" w:cstheme="minorHAnsi"/>
          <w:sz w:val="20"/>
          <w:szCs w:val="20"/>
        </w:rPr>
      </w:pPr>
    </w:p>
    <w:p w14:paraId="4292E159"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Objectives of survey – Identify what is to be achieved from the survey, quantify the satisfaction levels and identify what are areas of improvement from the survey</w:t>
      </w:r>
    </w:p>
    <w:p w14:paraId="17DBE7A1"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Mode of survey – Identify how the survey is to be conducted enabling ease of use and accessibility to suppliers</w:t>
      </w:r>
    </w:p>
    <w:p w14:paraId="6A51CC39"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Timing of survey – Identify appropriate time to circulate the survey</w:t>
      </w:r>
    </w:p>
    <w:p w14:paraId="5F14A483"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Relevance of Ask – Curate survey questionnaire in alignment to the objective of survey, including qualitative and quantitative questions</w:t>
      </w:r>
    </w:p>
    <w:p w14:paraId="35F80E75"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 xml:space="preserve">Determination of sampling size for survey </w:t>
      </w:r>
    </w:p>
    <w:p w14:paraId="084F6251"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Purpose of survey – Convey clear goal and purpose of the survey to enhance supplier response</w:t>
      </w:r>
    </w:p>
    <w:p w14:paraId="687B7FA9"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 xml:space="preserve">Assurance of anonymity – Ensure supplier’s anonymity to secure honest feedback </w:t>
      </w:r>
    </w:p>
    <w:p w14:paraId="64DD661C"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 xml:space="preserve">Reminders – Initiate follow-ups regularly to boost responses </w:t>
      </w:r>
    </w:p>
    <w:p w14:paraId="1CA339B5"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Post feedback action – Evaluate responses received and identify plan of action for improvement</w:t>
      </w:r>
    </w:p>
    <w:p w14:paraId="3CE9A00F" w14:textId="77777777" w:rsidR="00281941" w:rsidRPr="00214FC1" w:rsidRDefault="00281941" w:rsidP="00606225">
      <w:pPr>
        <w:pStyle w:val="ListParagraph"/>
        <w:widowControl/>
        <w:numPr>
          <w:ilvl w:val="0"/>
          <w:numId w:val="9"/>
        </w:numPr>
        <w:autoSpaceDE/>
        <w:autoSpaceDN/>
        <w:contextualSpacing/>
        <w:rPr>
          <w:rFonts w:ascii="Adani Regular" w:eastAsia="Times New Roman" w:hAnsi="Adani Regular" w:cstheme="minorHAnsi"/>
          <w:sz w:val="20"/>
          <w:szCs w:val="20"/>
        </w:rPr>
      </w:pPr>
      <w:r w:rsidRPr="00214FC1">
        <w:rPr>
          <w:rFonts w:ascii="Adani Regular" w:eastAsia="Times New Roman" w:hAnsi="Adani Regular" w:cstheme="minorHAnsi"/>
          <w:sz w:val="20"/>
          <w:szCs w:val="20"/>
        </w:rPr>
        <w:t>Continuous improvement – Regularly update and refine the survey based on previous feedback.</w:t>
      </w:r>
    </w:p>
    <w:p w14:paraId="69AE27FA" w14:textId="77777777" w:rsidR="00281941" w:rsidRPr="00214FC1" w:rsidRDefault="00281941" w:rsidP="00281941">
      <w:pPr>
        <w:jc w:val="both"/>
        <w:rPr>
          <w:rFonts w:ascii="Adani Regular" w:eastAsia="Times New Roman" w:hAnsi="Adani Regular" w:cstheme="minorHAnsi"/>
          <w:sz w:val="20"/>
          <w:szCs w:val="20"/>
        </w:rPr>
      </w:pPr>
    </w:p>
    <w:p w14:paraId="59409B6D" w14:textId="77777777" w:rsidR="00281941" w:rsidRPr="00214FC1" w:rsidRDefault="00281941" w:rsidP="00281941">
      <w:pPr>
        <w:jc w:val="both"/>
        <w:rPr>
          <w:rFonts w:ascii="Adani Regular" w:hAnsi="Adani Regular"/>
        </w:rPr>
      </w:pPr>
      <w:r w:rsidRPr="00214FC1">
        <w:rPr>
          <w:rFonts w:ascii="Adani Regular" w:hAnsi="Adani Regular"/>
        </w:rPr>
        <w:object w:dxaOrig="29710" w:dyaOrig="17821" w14:anchorId="7384B222">
          <v:shape id="_x0000_i1030" type="#_x0000_t75" style="width:453.05pt;height:308.3pt" o:ole="">
            <v:imagedata r:id="rId23" o:title=""/>
          </v:shape>
          <o:OLEObject Type="Embed" ProgID="Visio.Drawing.15" ShapeID="_x0000_i1030" DrawAspect="Content" ObjectID="_1840692785" r:id="rId24"/>
        </w:object>
      </w:r>
    </w:p>
    <w:p w14:paraId="1E979D3C" w14:textId="77777777" w:rsidR="00281941" w:rsidRPr="00214FC1" w:rsidRDefault="00281941" w:rsidP="00281941">
      <w:pPr>
        <w:jc w:val="both"/>
        <w:rPr>
          <w:rFonts w:ascii="Adani Regular" w:eastAsia="Times New Roman" w:hAnsi="Adani Regular" w:cstheme="minorHAnsi"/>
          <w:sz w:val="20"/>
          <w:szCs w:val="20"/>
        </w:rPr>
      </w:pPr>
      <w:r w:rsidRPr="00214FC1">
        <w:rPr>
          <w:rFonts w:ascii="Adani Regular" w:hAnsi="Adani Regular"/>
          <w:noProof/>
        </w:rPr>
        <w:drawing>
          <wp:inline distT="0" distB="0" distL="0" distR="0" wp14:anchorId="1BF6D390" wp14:editId="671F02DE">
            <wp:extent cx="5731510" cy="3724275"/>
            <wp:effectExtent l="0" t="0" r="2540" b="9525"/>
            <wp:docPr id="47639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724275"/>
                    </a:xfrm>
                    <a:prstGeom prst="rect">
                      <a:avLst/>
                    </a:prstGeom>
                    <a:noFill/>
                    <a:ln>
                      <a:noFill/>
                    </a:ln>
                  </pic:spPr>
                </pic:pic>
              </a:graphicData>
            </a:graphic>
          </wp:inline>
        </w:drawing>
      </w:r>
    </w:p>
    <w:p w14:paraId="3977CB35" w14:textId="77777777" w:rsidR="00281941" w:rsidRPr="00214FC1" w:rsidRDefault="00281941" w:rsidP="00281941">
      <w:pPr>
        <w:jc w:val="both"/>
        <w:rPr>
          <w:rFonts w:ascii="Adani Regular" w:eastAsia="Times New Roman" w:hAnsi="Adani Regular" w:cstheme="minorHAnsi"/>
          <w:sz w:val="20"/>
          <w:szCs w:val="20"/>
        </w:rPr>
      </w:pPr>
    </w:p>
    <w:tbl>
      <w:tblPr>
        <w:tblStyle w:val="TableGrid"/>
        <w:tblpPr w:leftFromText="180" w:rightFromText="180" w:vertAnchor="text" w:tblpX="-10" w:tblpY="1"/>
        <w:tblOverlap w:val="never"/>
        <w:tblW w:w="9715" w:type="dxa"/>
        <w:tblLook w:val="04A0" w:firstRow="1" w:lastRow="0" w:firstColumn="1" w:lastColumn="0" w:noHBand="0" w:noVBand="1"/>
      </w:tblPr>
      <w:tblGrid>
        <w:gridCol w:w="763"/>
        <w:gridCol w:w="8952"/>
      </w:tblGrid>
      <w:tr w:rsidR="00281941" w:rsidRPr="00214FC1" w14:paraId="381B5CCB" w14:textId="77777777" w:rsidTr="00764221">
        <w:trPr>
          <w:tblHeader/>
        </w:trPr>
        <w:tc>
          <w:tcPr>
            <w:tcW w:w="758" w:type="dxa"/>
            <w:shd w:val="clear" w:color="auto" w:fill="DDD9C3" w:themeFill="background2" w:themeFillShade="E6"/>
            <w:vAlign w:val="center"/>
          </w:tcPr>
          <w:p w14:paraId="43BB83E0"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Steps</w:t>
            </w:r>
          </w:p>
        </w:tc>
        <w:tc>
          <w:tcPr>
            <w:tcW w:w="8957" w:type="dxa"/>
            <w:shd w:val="clear" w:color="auto" w:fill="DDD9C3" w:themeFill="background2" w:themeFillShade="E6"/>
          </w:tcPr>
          <w:p w14:paraId="0BBEF721"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sz w:val="20"/>
                <w:szCs w:val="20"/>
              </w:rPr>
              <w:t>Process Description</w:t>
            </w:r>
          </w:p>
        </w:tc>
      </w:tr>
      <w:tr w:rsidR="00281941" w:rsidRPr="00214FC1" w14:paraId="2014B7C6" w14:textId="77777777" w:rsidTr="00764221">
        <w:tc>
          <w:tcPr>
            <w:tcW w:w="758" w:type="dxa"/>
            <w:vAlign w:val="center"/>
          </w:tcPr>
          <w:p w14:paraId="0CC3AD3E"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w:t>
            </w:r>
          </w:p>
        </w:tc>
        <w:tc>
          <w:tcPr>
            <w:tcW w:w="8957" w:type="dxa"/>
            <w:vAlign w:val="bottom"/>
          </w:tcPr>
          <w:p w14:paraId="49D9E0AA"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GCC team </w:t>
            </w:r>
            <w:proofErr w:type="gramStart"/>
            <w:r w:rsidRPr="00214FC1">
              <w:rPr>
                <w:rFonts w:ascii="Adani Regular" w:hAnsi="Adani Regular" w:cs="Calibri"/>
                <w:sz w:val="20"/>
                <w:szCs w:val="20"/>
              </w:rPr>
              <w:t>member</w:t>
            </w:r>
            <w:proofErr w:type="gramEnd"/>
            <w:r w:rsidRPr="00214FC1">
              <w:rPr>
                <w:rFonts w:ascii="Adani Regular" w:hAnsi="Adani Regular" w:cs="Calibri"/>
                <w:sz w:val="20"/>
                <w:szCs w:val="20"/>
              </w:rPr>
              <w:t xml:space="preserve"> shall follow up with the BU team post completion of the financial year</w:t>
            </w:r>
          </w:p>
          <w:p w14:paraId="468CBBFD"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Buyer (GCP/ BUTC) shall share the list of suppliers for evaluation based on criteria finalized in the Policy and Procedure document for Techno-commercial function</w:t>
            </w:r>
          </w:p>
        </w:tc>
      </w:tr>
      <w:tr w:rsidR="00281941" w:rsidRPr="00214FC1" w14:paraId="03222048" w14:textId="77777777" w:rsidTr="00764221">
        <w:tc>
          <w:tcPr>
            <w:tcW w:w="758" w:type="dxa"/>
            <w:vAlign w:val="center"/>
          </w:tcPr>
          <w:p w14:paraId="55DAD8C2"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w:t>
            </w:r>
          </w:p>
        </w:tc>
        <w:tc>
          <w:tcPr>
            <w:tcW w:w="8957" w:type="dxa"/>
            <w:vAlign w:val="bottom"/>
          </w:tcPr>
          <w:p w14:paraId="47BA5C4C"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sz w:val="20"/>
                <w:szCs w:val="20"/>
              </w:rPr>
              <w:t xml:space="preserve">Fill and submit supplier evaluation template in ServiceNow </w:t>
            </w:r>
          </w:p>
          <w:p w14:paraId="5373B6EF"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Buyer (GCP/ BUTC) shall fill in and submit the template, which includes the following details:</w:t>
            </w:r>
          </w:p>
          <w:p w14:paraId="193DDB2C" w14:textId="77777777" w:rsidR="00281941" w:rsidRPr="00214FC1" w:rsidRDefault="00281941" w:rsidP="00606225">
            <w:pPr>
              <w:pStyle w:val="ListParagraph"/>
              <w:widowControl/>
              <w:numPr>
                <w:ilvl w:val="0"/>
                <w:numId w:val="48"/>
              </w:numPr>
              <w:adjustRightInd w:val="0"/>
              <w:spacing w:line="288" w:lineRule="auto"/>
              <w:ind w:left="656"/>
              <w:contextualSpacing/>
              <w:jc w:val="left"/>
              <w:rPr>
                <w:rFonts w:ascii="Adani Regular" w:hAnsi="Adani Regular" w:cs="Calibri"/>
                <w:sz w:val="20"/>
                <w:szCs w:val="20"/>
              </w:rPr>
            </w:pPr>
            <w:r w:rsidRPr="00214FC1">
              <w:rPr>
                <w:rFonts w:ascii="Adani Regular" w:hAnsi="Adani Regular" w:cs="Calibri"/>
                <w:sz w:val="20"/>
                <w:szCs w:val="20"/>
              </w:rPr>
              <w:t>Supplier code</w:t>
            </w:r>
          </w:p>
          <w:p w14:paraId="750DF37C" w14:textId="77777777" w:rsidR="00281941" w:rsidRPr="00214FC1" w:rsidRDefault="00281941" w:rsidP="00606225">
            <w:pPr>
              <w:pStyle w:val="ListParagraph"/>
              <w:widowControl/>
              <w:numPr>
                <w:ilvl w:val="0"/>
                <w:numId w:val="48"/>
              </w:numPr>
              <w:adjustRightInd w:val="0"/>
              <w:spacing w:line="288" w:lineRule="auto"/>
              <w:ind w:left="656"/>
              <w:contextualSpacing/>
              <w:jc w:val="left"/>
              <w:rPr>
                <w:rFonts w:ascii="Adani Regular" w:hAnsi="Adani Regular" w:cs="Calibri"/>
                <w:sz w:val="20"/>
                <w:szCs w:val="20"/>
              </w:rPr>
            </w:pPr>
            <w:r w:rsidRPr="00214FC1">
              <w:rPr>
                <w:rFonts w:ascii="Adani Regular" w:hAnsi="Adani Regular" w:cs="Calibri"/>
                <w:sz w:val="20"/>
                <w:szCs w:val="20"/>
              </w:rPr>
              <w:t>List of evaluators</w:t>
            </w:r>
          </w:p>
          <w:p w14:paraId="3342C758" w14:textId="77777777" w:rsidR="00281941" w:rsidRPr="00214FC1" w:rsidRDefault="00281941" w:rsidP="00606225">
            <w:pPr>
              <w:pStyle w:val="ListParagraph"/>
              <w:widowControl/>
              <w:numPr>
                <w:ilvl w:val="0"/>
                <w:numId w:val="48"/>
              </w:numPr>
              <w:adjustRightInd w:val="0"/>
              <w:spacing w:line="288" w:lineRule="auto"/>
              <w:ind w:left="656"/>
              <w:contextualSpacing/>
              <w:jc w:val="left"/>
              <w:rPr>
                <w:rFonts w:ascii="Adani Regular" w:hAnsi="Adani Regular" w:cs="Calibri"/>
                <w:sz w:val="20"/>
                <w:szCs w:val="20"/>
              </w:rPr>
            </w:pPr>
            <w:r w:rsidRPr="00214FC1">
              <w:rPr>
                <w:rFonts w:ascii="Adani Regular" w:hAnsi="Adani Regular" w:cs="Calibri"/>
                <w:sz w:val="20"/>
                <w:szCs w:val="20"/>
              </w:rPr>
              <w:t xml:space="preserve">Supplier evaluation template type </w:t>
            </w:r>
          </w:p>
          <w:p w14:paraId="23E65901"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A collated My ASP ticket shall be raised once a year for an entire BU.</w:t>
            </w:r>
          </w:p>
          <w:p w14:paraId="56F153A1"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Buyer (GCP/ BUTC) shall initiate the Supplier Performance-based evaluation of selected s</w:t>
            </w:r>
            <w:r w:rsidRPr="00214FC1">
              <w:rPr>
                <w:rFonts w:ascii="Adani Regular" w:hAnsi="Adani Regular" w:cstheme="minorHAnsi"/>
                <w:sz w:val="20"/>
                <w:szCs w:val="20"/>
              </w:rPr>
              <w:t xml:space="preserve">uppliers in My ASP </w:t>
            </w:r>
            <w:r w:rsidRPr="00214FC1">
              <w:rPr>
                <w:rFonts w:ascii="Adani Regular" w:hAnsi="Adani Regular" w:cs="Calibri"/>
                <w:sz w:val="20"/>
                <w:szCs w:val="20"/>
              </w:rPr>
              <w:t>with suitable Supplier Performance templates. Supplier Performance shall be initiated with identification and maintenance of evaluators in it</w:t>
            </w:r>
          </w:p>
        </w:tc>
      </w:tr>
      <w:tr w:rsidR="00281941" w:rsidRPr="00214FC1" w14:paraId="49F13668" w14:textId="77777777" w:rsidTr="00764221">
        <w:tc>
          <w:tcPr>
            <w:tcW w:w="758" w:type="dxa"/>
            <w:vAlign w:val="center"/>
          </w:tcPr>
          <w:p w14:paraId="4F3D26FF"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P3</w:t>
            </w:r>
          </w:p>
        </w:tc>
        <w:tc>
          <w:tcPr>
            <w:tcW w:w="8957" w:type="dxa"/>
            <w:vAlign w:val="bottom"/>
          </w:tcPr>
          <w:p w14:paraId="780DF15B"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sz w:val="20"/>
                <w:szCs w:val="20"/>
              </w:rPr>
              <w:t>GCC team lead shall review the details submitted by Buyer (GCP/ BUTC) for completeness</w:t>
            </w:r>
          </w:p>
        </w:tc>
      </w:tr>
      <w:tr w:rsidR="00281941" w:rsidRPr="00214FC1" w14:paraId="1D58F6DC" w14:textId="77777777" w:rsidTr="00764221">
        <w:tc>
          <w:tcPr>
            <w:tcW w:w="758" w:type="dxa"/>
            <w:vAlign w:val="center"/>
          </w:tcPr>
          <w:p w14:paraId="45C1017B"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P4</w:t>
            </w:r>
          </w:p>
        </w:tc>
        <w:tc>
          <w:tcPr>
            <w:tcW w:w="8957" w:type="dxa"/>
            <w:vAlign w:val="bottom"/>
          </w:tcPr>
          <w:p w14:paraId="1862B363"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sz w:val="20"/>
                <w:szCs w:val="20"/>
              </w:rPr>
              <w:t>Allocate ServiceNow ticket to GCC team member for supplier evaluation</w:t>
            </w:r>
          </w:p>
          <w:p w14:paraId="1D889F6E"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Supplier Performance shall be conducted through Ariba with fixed templates to fetch users’ experiences</w:t>
            </w:r>
          </w:p>
        </w:tc>
      </w:tr>
      <w:tr w:rsidR="00281941" w:rsidRPr="00214FC1" w14:paraId="3B37F3C0" w14:textId="77777777" w:rsidTr="00764221">
        <w:tc>
          <w:tcPr>
            <w:tcW w:w="758" w:type="dxa"/>
            <w:vAlign w:val="center"/>
          </w:tcPr>
          <w:p w14:paraId="79031CBA"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P5</w:t>
            </w:r>
          </w:p>
        </w:tc>
        <w:tc>
          <w:tcPr>
            <w:tcW w:w="8957" w:type="dxa"/>
            <w:vAlign w:val="bottom"/>
          </w:tcPr>
          <w:p w14:paraId="0771FE5D"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shall receive the details submitted by Buyer (GCP/ BUTC) from GCC team lead via Service now </w:t>
            </w:r>
          </w:p>
        </w:tc>
      </w:tr>
      <w:tr w:rsidR="00281941" w:rsidRPr="00214FC1" w14:paraId="6075FE5F" w14:textId="77777777" w:rsidTr="00764221">
        <w:tc>
          <w:tcPr>
            <w:tcW w:w="758" w:type="dxa"/>
            <w:vAlign w:val="center"/>
          </w:tcPr>
          <w:p w14:paraId="6C8EEEE7"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P6</w:t>
            </w:r>
          </w:p>
        </w:tc>
        <w:tc>
          <w:tcPr>
            <w:tcW w:w="8957" w:type="dxa"/>
            <w:vAlign w:val="bottom"/>
          </w:tcPr>
          <w:p w14:paraId="4270122C"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Based on the inputs received on ServiceNow, GCC team member to create performance evaluation project in Ariba</w:t>
            </w:r>
          </w:p>
        </w:tc>
      </w:tr>
      <w:tr w:rsidR="00281941" w:rsidRPr="00214FC1" w14:paraId="4843A59D" w14:textId="77777777" w:rsidTr="00764221">
        <w:tc>
          <w:tcPr>
            <w:tcW w:w="758" w:type="dxa"/>
            <w:vAlign w:val="center"/>
          </w:tcPr>
          <w:p w14:paraId="29AC5AEE"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P7</w:t>
            </w:r>
          </w:p>
        </w:tc>
        <w:tc>
          <w:tcPr>
            <w:tcW w:w="8957" w:type="dxa"/>
            <w:vAlign w:val="bottom"/>
          </w:tcPr>
          <w:p w14:paraId="54291CD3"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will select the evaluators for supplier evaluation in case the Supplier Performance template of evaluation is considered</w:t>
            </w:r>
          </w:p>
        </w:tc>
      </w:tr>
      <w:tr w:rsidR="00281941" w:rsidRPr="00214FC1" w14:paraId="4554951A" w14:textId="77777777" w:rsidTr="00764221">
        <w:tc>
          <w:tcPr>
            <w:tcW w:w="758" w:type="dxa"/>
            <w:vAlign w:val="center"/>
          </w:tcPr>
          <w:p w14:paraId="66356581"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P8</w:t>
            </w:r>
          </w:p>
        </w:tc>
        <w:tc>
          <w:tcPr>
            <w:tcW w:w="8957" w:type="dxa"/>
            <w:vAlign w:val="bottom"/>
          </w:tcPr>
          <w:p w14:paraId="2983EE2A"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GCC team member shall assign project to project team member (project team member can be Buyer (GCP/ BUTC), user or the project team) as per the input template</w:t>
            </w:r>
          </w:p>
        </w:tc>
      </w:tr>
      <w:tr w:rsidR="00281941" w:rsidRPr="00214FC1" w14:paraId="529EFEA2" w14:textId="77777777" w:rsidTr="00764221">
        <w:tc>
          <w:tcPr>
            <w:tcW w:w="758" w:type="dxa"/>
            <w:vAlign w:val="center"/>
          </w:tcPr>
          <w:p w14:paraId="58E8EA19"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P9</w:t>
            </w:r>
          </w:p>
        </w:tc>
        <w:tc>
          <w:tcPr>
            <w:tcW w:w="8957" w:type="dxa"/>
            <w:vAlign w:val="bottom"/>
          </w:tcPr>
          <w:p w14:paraId="7A69B13F"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 xml:space="preserve">GCC team </w:t>
            </w:r>
            <w:proofErr w:type="gramStart"/>
            <w:r w:rsidRPr="00214FC1">
              <w:rPr>
                <w:rFonts w:ascii="Adani Regular" w:hAnsi="Adani Regular" w:cs="Calibri"/>
                <w:b/>
                <w:color w:val="000000"/>
                <w:sz w:val="20"/>
                <w:szCs w:val="20"/>
              </w:rPr>
              <w:t>member selects</w:t>
            </w:r>
            <w:proofErr w:type="gramEnd"/>
            <w:r w:rsidRPr="00214FC1">
              <w:rPr>
                <w:rFonts w:ascii="Adani Regular" w:hAnsi="Adani Regular" w:cs="Calibri"/>
                <w:b/>
                <w:color w:val="000000"/>
                <w:sz w:val="20"/>
                <w:szCs w:val="20"/>
              </w:rPr>
              <w:t xml:space="preserve"> the Supplier Performance form, timelines, and evaluators</w:t>
            </w:r>
          </w:p>
          <w:p w14:paraId="43C1BADE"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Identify and maintain evaluators according to selected template. Team </w:t>
            </w:r>
            <w:proofErr w:type="gramStart"/>
            <w:r w:rsidRPr="00214FC1">
              <w:rPr>
                <w:rFonts w:ascii="Adani Regular" w:hAnsi="Adani Regular" w:cs="Calibri"/>
                <w:sz w:val="20"/>
                <w:szCs w:val="20"/>
              </w:rPr>
              <w:t>member</w:t>
            </w:r>
            <w:proofErr w:type="gramEnd"/>
            <w:r w:rsidRPr="00214FC1">
              <w:rPr>
                <w:rFonts w:ascii="Adani Regular" w:hAnsi="Adani Regular" w:cs="Calibri"/>
                <w:sz w:val="20"/>
                <w:szCs w:val="20"/>
              </w:rPr>
              <w:t xml:space="preserve"> can maintain multiple evaluators for the same Supplier Performance </w:t>
            </w:r>
          </w:p>
          <w:p w14:paraId="7A2AAF96"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Supplier Performance shall be triggered to pre-defined evaluators </w:t>
            </w:r>
          </w:p>
        </w:tc>
      </w:tr>
      <w:tr w:rsidR="00281941" w:rsidRPr="00214FC1" w14:paraId="1D536B1B" w14:textId="77777777" w:rsidTr="00764221">
        <w:tc>
          <w:tcPr>
            <w:tcW w:w="758" w:type="dxa"/>
            <w:vAlign w:val="center"/>
          </w:tcPr>
          <w:p w14:paraId="389B717B"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P10</w:t>
            </w:r>
          </w:p>
        </w:tc>
        <w:tc>
          <w:tcPr>
            <w:tcW w:w="8957" w:type="dxa"/>
            <w:vAlign w:val="bottom"/>
          </w:tcPr>
          <w:p w14:paraId="3E5D535A" w14:textId="77777777" w:rsidR="00281941" w:rsidRPr="00214FC1" w:rsidRDefault="00281941" w:rsidP="00764221">
            <w:pPr>
              <w:rPr>
                <w:rFonts w:ascii="Adani Regular" w:hAnsi="Adani Regular" w:cs="Calibri"/>
                <w:b/>
                <w:sz w:val="20"/>
                <w:szCs w:val="20"/>
              </w:rPr>
            </w:pPr>
            <w:r w:rsidRPr="00214FC1">
              <w:rPr>
                <w:rFonts w:ascii="Adani Regular" w:hAnsi="Adani Regular" w:cs="Calibri"/>
                <w:color w:val="000000"/>
                <w:sz w:val="20"/>
                <w:szCs w:val="20"/>
              </w:rPr>
              <w:t>Send the Supplier Performance form to be filled in by evaluators</w:t>
            </w:r>
          </w:p>
        </w:tc>
      </w:tr>
      <w:tr w:rsidR="00281941" w:rsidRPr="00214FC1" w14:paraId="1810F5C6" w14:textId="77777777" w:rsidTr="00764221">
        <w:trPr>
          <w:trHeight w:val="269"/>
        </w:trPr>
        <w:tc>
          <w:tcPr>
            <w:tcW w:w="758" w:type="dxa"/>
            <w:vAlign w:val="center"/>
          </w:tcPr>
          <w:p w14:paraId="2440A242"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P11</w:t>
            </w:r>
          </w:p>
        </w:tc>
        <w:tc>
          <w:tcPr>
            <w:tcW w:w="8957" w:type="dxa"/>
            <w:vAlign w:val="bottom"/>
          </w:tcPr>
          <w:p w14:paraId="5E9D8156" w14:textId="77777777" w:rsidR="00281941" w:rsidRPr="00214FC1" w:rsidRDefault="00281941" w:rsidP="00764221">
            <w:pPr>
              <w:rPr>
                <w:rFonts w:ascii="Adani Regular" w:hAnsi="Adani Regular" w:cs="Calibri"/>
                <w:b/>
                <w:sz w:val="20"/>
                <w:szCs w:val="20"/>
              </w:rPr>
            </w:pPr>
            <w:proofErr w:type="gramStart"/>
            <w:r w:rsidRPr="00214FC1">
              <w:rPr>
                <w:rFonts w:ascii="Adani Regular" w:hAnsi="Adani Regular" w:cs="Calibri"/>
                <w:b/>
                <w:color w:val="000000"/>
                <w:sz w:val="20"/>
                <w:szCs w:val="20"/>
              </w:rPr>
              <w:t>Fill</w:t>
            </w:r>
            <w:proofErr w:type="gramEnd"/>
            <w:r w:rsidRPr="00214FC1">
              <w:rPr>
                <w:rFonts w:ascii="Adani Regular" w:hAnsi="Adani Regular" w:cs="Calibri"/>
                <w:b/>
                <w:color w:val="000000"/>
                <w:sz w:val="20"/>
                <w:szCs w:val="20"/>
              </w:rPr>
              <w:t xml:space="preserve"> the Supplier Performance form</w:t>
            </w:r>
          </w:p>
          <w:p w14:paraId="5B77A565"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Evaluators shall </w:t>
            </w:r>
            <w:proofErr w:type="gramStart"/>
            <w:r w:rsidRPr="00214FC1">
              <w:rPr>
                <w:rFonts w:ascii="Adani Regular" w:hAnsi="Adani Regular" w:cs="Calibri"/>
                <w:sz w:val="20"/>
                <w:szCs w:val="20"/>
              </w:rPr>
              <w:t>fill</w:t>
            </w:r>
            <w:proofErr w:type="gramEnd"/>
            <w:r w:rsidRPr="00214FC1">
              <w:rPr>
                <w:rFonts w:ascii="Adani Regular" w:hAnsi="Adani Regular" w:cs="Calibri"/>
                <w:sz w:val="20"/>
                <w:szCs w:val="20"/>
              </w:rPr>
              <w:t xml:space="preserve"> the Supplier Performance form for supplier evaluation</w:t>
            </w:r>
          </w:p>
        </w:tc>
      </w:tr>
      <w:tr w:rsidR="00281941" w:rsidRPr="00214FC1" w14:paraId="29DE3B5D" w14:textId="77777777" w:rsidTr="00764221">
        <w:tc>
          <w:tcPr>
            <w:tcW w:w="758" w:type="dxa"/>
            <w:vAlign w:val="center"/>
          </w:tcPr>
          <w:p w14:paraId="5DB17DDA"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P12</w:t>
            </w:r>
          </w:p>
        </w:tc>
        <w:tc>
          <w:tcPr>
            <w:tcW w:w="8957" w:type="dxa"/>
            <w:vAlign w:val="bottom"/>
          </w:tcPr>
          <w:p w14:paraId="7D35F4A0"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Submit the Supplier Performance form</w:t>
            </w:r>
          </w:p>
          <w:p w14:paraId="19F69590"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color w:val="000000"/>
                <w:sz w:val="20"/>
                <w:szCs w:val="20"/>
              </w:rPr>
              <w:t>Evaluators shall evaluate the supplier and give the scores on applicable parameters</w:t>
            </w:r>
          </w:p>
          <w:p w14:paraId="23D47D78"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b/>
                <w:sz w:val="20"/>
                <w:szCs w:val="20"/>
              </w:rPr>
            </w:pPr>
            <w:r w:rsidRPr="00214FC1">
              <w:rPr>
                <w:rFonts w:ascii="Adani Regular" w:hAnsi="Adani Regular" w:cs="Calibri"/>
                <w:sz w:val="20"/>
                <w:szCs w:val="20"/>
              </w:rPr>
              <w:t>Evaluators shall submit the report to GCC team</w:t>
            </w:r>
          </w:p>
        </w:tc>
      </w:tr>
      <w:tr w:rsidR="00281941" w:rsidRPr="00214FC1" w14:paraId="17817231" w14:textId="77777777" w:rsidTr="00764221">
        <w:tc>
          <w:tcPr>
            <w:tcW w:w="758" w:type="dxa"/>
            <w:vAlign w:val="center"/>
          </w:tcPr>
          <w:p w14:paraId="4D981F4C"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P13</w:t>
            </w:r>
          </w:p>
        </w:tc>
        <w:tc>
          <w:tcPr>
            <w:tcW w:w="8957" w:type="dxa"/>
            <w:vAlign w:val="bottom"/>
          </w:tcPr>
          <w:p w14:paraId="5FF58F82"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Automatic notification regarding submission of Supplier Performance</w:t>
            </w:r>
          </w:p>
          <w:p w14:paraId="6A8F5374"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 receives</w:t>
            </w:r>
            <w:proofErr w:type="gramEnd"/>
            <w:r w:rsidRPr="00214FC1">
              <w:rPr>
                <w:rFonts w:ascii="Adani Regular" w:hAnsi="Adani Regular" w:cs="Calibri"/>
                <w:color w:val="000000"/>
                <w:sz w:val="20"/>
                <w:szCs w:val="20"/>
              </w:rPr>
              <w:t xml:space="preserve"> an automatic notification after evaluators </w:t>
            </w:r>
            <w:proofErr w:type="gramStart"/>
            <w:r w:rsidRPr="00214FC1">
              <w:rPr>
                <w:rFonts w:ascii="Adani Regular" w:hAnsi="Adani Regular" w:cs="Calibri"/>
                <w:color w:val="000000"/>
                <w:sz w:val="20"/>
                <w:szCs w:val="20"/>
              </w:rPr>
              <w:t>fill</w:t>
            </w:r>
            <w:proofErr w:type="gramEnd"/>
            <w:r w:rsidRPr="00214FC1">
              <w:rPr>
                <w:rFonts w:ascii="Adani Regular" w:hAnsi="Adani Regular" w:cs="Calibri"/>
                <w:color w:val="000000"/>
                <w:sz w:val="20"/>
                <w:szCs w:val="20"/>
              </w:rPr>
              <w:t xml:space="preserve"> the Supplier Performance form in Ariba</w:t>
            </w:r>
          </w:p>
        </w:tc>
      </w:tr>
      <w:tr w:rsidR="00281941" w:rsidRPr="00214FC1" w14:paraId="576CDBAA" w14:textId="77777777" w:rsidTr="00764221">
        <w:tc>
          <w:tcPr>
            <w:tcW w:w="758" w:type="dxa"/>
            <w:vAlign w:val="center"/>
          </w:tcPr>
          <w:p w14:paraId="5C068E9A"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P14</w:t>
            </w:r>
          </w:p>
        </w:tc>
        <w:tc>
          <w:tcPr>
            <w:tcW w:w="8957" w:type="dxa"/>
            <w:vAlign w:val="bottom"/>
          </w:tcPr>
          <w:p w14:paraId="02998AC2"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 xml:space="preserve">Sync report submitted by all the evaluators </w:t>
            </w:r>
          </w:p>
        </w:tc>
      </w:tr>
      <w:tr w:rsidR="00281941" w:rsidRPr="00214FC1" w14:paraId="252F7A69" w14:textId="77777777" w:rsidTr="00764221">
        <w:tc>
          <w:tcPr>
            <w:tcW w:w="758" w:type="dxa"/>
            <w:vAlign w:val="center"/>
          </w:tcPr>
          <w:p w14:paraId="0633E287"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P15</w:t>
            </w:r>
          </w:p>
        </w:tc>
        <w:tc>
          <w:tcPr>
            <w:tcW w:w="8957" w:type="dxa"/>
            <w:vAlign w:val="bottom"/>
          </w:tcPr>
          <w:p w14:paraId="0F861064"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Generate and publish the Ariba Supplier performance scorecard</w:t>
            </w:r>
          </w:p>
        </w:tc>
      </w:tr>
      <w:tr w:rsidR="00281941" w:rsidRPr="00214FC1" w14:paraId="7B71BD73" w14:textId="77777777" w:rsidTr="00764221">
        <w:tc>
          <w:tcPr>
            <w:tcW w:w="758" w:type="dxa"/>
            <w:vAlign w:val="center"/>
          </w:tcPr>
          <w:p w14:paraId="2977DCD2"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P16</w:t>
            </w:r>
          </w:p>
        </w:tc>
        <w:tc>
          <w:tcPr>
            <w:tcW w:w="8957" w:type="dxa"/>
            <w:vAlign w:val="bottom"/>
          </w:tcPr>
          <w:p w14:paraId="765F337C" w14:textId="77777777" w:rsidR="00281941" w:rsidRPr="00214FC1" w:rsidRDefault="00281941" w:rsidP="00764221">
            <w:pPr>
              <w:rPr>
                <w:rFonts w:ascii="Adani Regular" w:hAnsi="Adani Regular" w:cs="Calibri"/>
                <w:b/>
                <w:color w:val="000000"/>
                <w:sz w:val="20"/>
                <w:szCs w:val="20"/>
              </w:rPr>
            </w:pPr>
            <w:r w:rsidRPr="00214FC1">
              <w:rPr>
                <w:rFonts w:ascii="Adani Regular" w:hAnsi="Adani Regular" w:cs="Calibri"/>
                <w:b/>
                <w:color w:val="000000"/>
                <w:sz w:val="20"/>
                <w:szCs w:val="20"/>
              </w:rPr>
              <w:t>Calculate the final scores</w:t>
            </w:r>
          </w:p>
          <w:p w14:paraId="3D471C06"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color w:val="000000"/>
                <w:sz w:val="20"/>
                <w:szCs w:val="20"/>
              </w:rPr>
            </w:pPr>
            <w:r w:rsidRPr="00214FC1">
              <w:rPr>
                <w:rFonts w:ascii="Adani Regular" w:hAnsi="Adani Regular" w:cs="Calibri"/>
                <w:color w:val="000000"/>
                <w:sz w:val="20"/>
                <w:szCs w:val="20"/>
              </w:rPr>
              <w:t xml:space="preserve">Receive the ratings from all evaluators and calculation of final supplier evaluation score in Ariba (based on criteria defined for supplier performance evaluation in </w:t>
            </w:r>
            <w:r w:rsidRPr="00214FC1">
              <w:rPr>
                <w:rFonts w:ascii="Adani Regular" w:hAnsi="Adani Regular" w:cs="Calibri"/>
                <w:sz w:val="20"/>
                <w:szCs w:val="20"/>
              </w:rPr>
              <w:t>Policy and Procedure document for Techno-commercial function</w:t>
            </w:r>
            <w:r w:rsidRPr="00214FC1">
              <w:rPr>
                <w:rFonts w:ascii="Adani Regular" w:hAnsi="Adani Regular" w:cs="Calibri"/>
                <w:color w:val="000000"/>
                <w:sz w:val="20"/>
                <w:szCs w:val="20"/>
              </w:rPr>
              <w:t xml:space="preserve"> policy) </w:t>
            </w:r>
          </w:p>
          <w:p w14:paraId="6C0AF54F"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color w:val="000000"/>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shall get the report approved from GCC team lead</w:t>
            </w:r>
          </w:p>
        </w:tc>
      </w:tr>
      <w:tr w:rsidR="00281941" w:rsidRPr="00214FC1" w14:paraId="58303476" w14:textId="77777777" w:rsidTr="00764221">
        <w:tc>
          <w:tcPr>
            <w:tcW w:w="758" w:type="dxa"/>
            <w:vAlign w:val="center"/>
          </w:tcPr>
          <w:p w14:paraId="557DD864"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P17</w:t>
            </w:r>
          </w:p>
        </w:tc>
        <w:tc>
          <w:tcPr>
            <w:tcW w:w="8957" w:type="dxa"/>
            <w:vAlign w:val="bottom"/>
          </w:tcPr>
          <w:p w14:paraId="57E358A8"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Categorize the supplier in three categories</w:t>
            </w:r>
          </w:p>
          <w:p w14:paraId="47CD0730"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score: 0 to 50, rating would be “Poor”</w:t>
            </w:r>
          </w:p>
          <w:p w14:paraId="1F999455"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score: 51 to 85, rating would be “Satisfactory”</w:t>
            </w:r>
          </w:p>
          <w:p w14:paraId="61DC36D3"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score: 86 and above, rating would be “Excellent”</w:t>
            </w:r>
          </w:p>
        </w:tc>
      </w:tr>
      <w:tr w:rsidR="00281941" w:rsidRPr="00214FC1" w14:paraId="39D1DA3B" w14:textId="77777777" w:rsidTr="00764221">
        <w:tc>
          <w:tcPr>
            <w:tcW w:w="758" w:type="dxa"/>
            <w:vAlign w:val="center"/>
          </w:tcPr>
          <w:p w14:paraId="4C597DB7"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P18</w:t>
            </w:r>
          </w:p>
        </w:tc>
        <w:tc>
          <w:tcPr>
            <w:tcW w:w="8957" w:type="dxa"/>
            <w:vAlign w:val="bottom"/>
          </w:tcPr>
          <w:p w14:paraId="2038B012"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Identify supplier for improvement program</w:t>
            </w:r>
          </w:p>
          <w:p w14:paraId="39C76D2B"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shall review all scores</w:t>
            </w:r>
          </w:p>
          <w:p w14:paraId="32B3E12A"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“poor” rated supplier, improvement/ CAPA plan shall be finalized within 3 months of information by supplier evaluation team</w:t>
            </w:r>
          </w:p>
        </w:tc>
      </w:tr>
      <w:tr w:rsidR="00281941" w:rsidRPr="00214FC1" w14:paraId="1C3848CD" w14:textId="77777777" w:rsidTr="00764221">
        <w:tc>
          <w:tcPr>
            <w:tcW w:w="758" w:type="dxa"/>
            <w:vAlign w:val="center"/>
          </w:tcPr>
          <w:p w14:paraId="42ADD855"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P19</w:t>
            </w:r>
          </w:p>
        </w:tc>
        <w:tc>
          <w:tcPr>
            <w:tcW w:w="8957" w:type="dxa"/>
            <w:vAlign w:val="bottom"/>
          </w:tcPr>
          <w:p w14:paraId="225118FC"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 xml:space="preserve">GCC </w:t>
            </w:r>
            <w:proofErr w:type="gramStart"/>
            <w:r w:rsidRPr="00214FC1">
              <w:rPr>
                <w:rFonts w:ascii="Adani Regular" w:hAnsi="Adani Regular" w:cs="Calibri"/>
                <w:color w:val="000000"/>
                <w:sz w:val="20"/>
                <w:szCs w:val="20"/>
              </w:rPr>
              <w:t>Team to</w:t>
            </w:r>
            <w:proofErr w:type="gramEnd"/>
            <w:r w:rsidRPr="00214FC1">
              <w:rPr>
                <w:rFonts w:ascii="Adani Regular" w:hAnsi="Adani Regular" w:cs="Calibri"/>
                <w:color w:val="000000"/>
                <w:sz w:val="20"/>
                <w:szCs w:val="20"/>
              </w:rPr>
              <w:t xml:space="preserve"> send the file with final </w:t>
            </w:r>
            <w:proofErr w:type="gramStart"/>
            <w:r w:rsidRPr="00214FC1">
              <w:rPr>
                <w:rFonts w:ascii="Adani Regular" w:hAnsi="Adani Regular" w:cs="Calibri"/>
                <w:color w:val="000000"/>
                <w:sz w:val="20"/>
                <w:szCs w:val="20"/>
              </w:rPr>
              <w:t>score</w:t>
            </w:r>
            <w:proofErr w:type="gramEnd"/>
            <w:r w:rsidRPr="00214FC1">
              <w:rPr>
                <w:rFonts w:ascii="Adani Regular" w:hAnsi="Adani Regular" w:cs="Calibri"/>
                <w:color w:val="000000"/>
                <w:sz w:val="20"/>
                <w:szCs w:val="20"/>
              </w:rPr>
              <w:t xml:space="preserve"> to suppliers for improvement (in case of poor ratings). GCC Team to also share the score with Buyer (GCP/ BUTC) to get </w:t>
            </w:r>
            <w:proofErr w:type="gramStart"/>
            <w:r w:rsidRPr="00214FC1">
              <w:rPr>
                <w:rFonts w:ascii="Adani Regular" w:hAnsi="Adani Regular" w:cs="Calibri"/>
                <w:color w:val="000000"/>
                <w:sz w:val="20"/>
                <w:szCs w:val="20"/>
              </w:rPr>
              <w:t>inputs</w:t>
            </w:r>
            <w:proofErr w:type="gramEnd"/>
            <w:r w:rsidRPr="00214FC1">
              <w:rPr>
                <w:rFonts w:ascii="Adani Regular" w:hAnsi="Adani Regular" w:cs="Calibri"/>
                <w:color w:val="000000"/>
                <w:sz w:val="20"/>
                <w:szCs w:val="20"/>
              </w:rPr>
              <w:t xml:space="preserve"> on the required improvement from supplier</w:t>
            </w:r>
          </w:p>
        </w:tc>
      </w:tr>
      <w:tr w:rsidR="00281941" w:rsidRPr="00214FC1" w14:paraId="40809C78" w14:textId="77777777" w:rsidTr="00764221">
        <w:tc>
          <w:tcPr>
            <w:tcW w:w="758" w:type="dxa"/>
            <w:vAlign w:val="center"/>
          </w:tcPr>
          <w:p w14:paraId="364D9E5D"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P20</w:t>
            </w:r>
          </w:p>
        </w:tc>
        <w:tc>
          <w:tcPr>
            <w:tcW w:w="8957" w:type="dxa"/>
            <w:vAlign w:val="bottom"/>
          </w:tcPr>
          <w:p w14:paraId="5AC130F9"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Supplier shall prepare a CAPA Plan as per the report shared by GCC and upload the document of the CAPA plan</w:t>
            </w:r>
          </w:p>
        </w:tc>
      </w:tr>
      <w:tr w:rsidR="00281941" w:rsidRPr="00214FC1" w14:paraId="571F4072" w14:textId="77777777" w:rsidTr="00764221">
        <w:tc>
          <w:tcPr>
            <w:tcW w:w="758" w:type="dxa"/>
            <w:vAlign w:val="center"/>
          </w:tcPr>
          <w:p w14:paraId="20FF8388"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P21</w:t>
            </w:r>
          </w:p>
        </w:tc>
        <w:tc>
          <w:tcPr>
            <w:tcW w:w="8957" w:type="dxa"/>
            <w:vAlign w:val="bottom"/>
          </w:tcPr>
          <w:p w14:paraId="0565CD61" w14:textId="77777777" w:rsidR="00281941" w:rsidRPr="00214FC1" w:rsidRDefault="00281941" w:rsidP="00764221">
            <w:pPr>
              <w:rPr>
                <w:rFonts w:ascii="Adani Regular" w:hAnsi="Adani Regular" w:cs="Calibri"/>
                <w:sz w:val="20"/>
                <w:szCs w:val="20"/>
              </w:rPr>
            </w:pPr>
            <w:r w:rsidRPr="00214FC1">
              <w:rPr>
                <w:rFonts w:ascii="Adani Regular" w:hAnsi="Adani Regular" w:cs="Calibri"/>
                <w:b/>
                <w:sz w:val="20"/>
                <w:szCs w:val="20"/>
              </w:rPr>
              <w:t xml:space="preserve">Receive CAPA from supplier and upload in Ariba for Buyer (GCP/ BUTC) to access </w:t>
            </w:r>
          </w:p>
          <w:p w14:paraId="2D84B4F7"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GCC team member receives the CAPA plan from supplier and uploads it on Ariba “CAPA evaluation” for SRM/ Buyer to assess and evaluate the CAPA plan</w:t>
            </w:r>
          </w:p>
        </w:tc>
      </w:tr>
      <w:tr w:rsidR="00281941" w:rsidRPr="00214FC1" w14:paraId="1C0DF65C" w14:textId="77777777" w:rsidTr="00764221">
        <w:tc>
          <w:tcPr>
            <w:tcW w:w="758" w:type="dxa"/>
            <w:vAlign w:val="center"/>
          </w:tcPr>
          <w:p w14:paraId="64F831A6"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P22</w:t>
            </w:r>
          </w:p>
        </w:tc>
        <w:tc>
          <w:tcPr>
            <w:tcW w:w="8957" w:type="dxa"/>
            <w:vAlign w:val="bottom"/>
          </w:tcPr>
          <w:p w14:paraId="20959E26" w14:textId="77777777" w:rsidR="00281941" w:rsidRPr="00214FC1" w:rsidRDefault="00281941" w:rsidP="00764221">
            <w:pPr>
              <w:rPr>
                <w:rFonts w:ascii="Adani Regular" w:hAnsi="Adani Regular" w:cs="Calibri"/>
                <w:sz w:val="20"/>
                <w:szCs w:val="20"/>
              </w:rPr>
            </w:pPr>
            <w:r w:rsidRPr="00214FC1">
              <w:rPr>
                <w:rFonts w:ascii="Adani Regular" w:hAnsi="Adani Regular" w:cs="Calibri"/>
                <w:b/>
                <w:sz w:val="20"/>
                <w:szCs w:val="20"/>
              </w:rPr>
              <w:t>Supplier receives the evaluation report and prepares the CAPA plan</w:t>
            </w:r>
          </w:p>
          <w:p w14:paraId="26E0E069"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Supplier submits the improvement/corrective action plan for CAPA evaluation</w:t>
            </w:r>
          </w:p>
        </w:tc>
      </w:tr>
      <w:tr w:rsidR="00281941" w:rsidRPr="00214FC1" w14:paraId="69D17A89" w14:textId="77777777" w:rsidTr="00764221">
        <w:tc>
          <w:tcPr>
            <w:tcW w:w="758" w:type="dxa"/>
            <w:vAlign w:val="center"/>
          </w:tcPr>
          <w:p w14:paraId="5EB0F592"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P23</w:t>
            </w:r>
          </w:p>
        </w:tc>
        <w:tc>
          <w:tcPr>
            <w:tcW w:w="8957" w:type="dxa"/>
            <w:vAlign w:val="bottom"/>
          </w:tcPr>
          <w:p w14:paraId="45C9CD30"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 shall evaluate the CAPA submitted by supplier</w:t>
            </w:r>
          </w:p>
        </w:tc>
      </w:tr>
      <w:tr w:rsidR="00281941" w:rsidRPr="00214FC1" w14:paraId="474C7FB1" w14:textId="77777777" w:rsidTr="00764221">
        <w:tc>
          <w:tcPr>
            <w:tcW w:w="758" w:type="dxa"/>
            <w:vAlign w:val="center"/>
          </w:tcPr>
          <w:p w14:paraId="2456BA47"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D2</w:t>
            </w:r>
          </w:p>
        </w:tc>
        <w:tc>
          <w:tcPr>
            <w:tcW w:w="8957" w:type="dxa"/>
            <w:vAlign w:val="bottom"/>
          </w:tcPr>
          <w:p w14:paraId="2E350DD6" w14:textId="77777777" w:rsidR="00281941" w:rsidRPr="00214FC1" w:rsidRDefault="00281941" w:rsidP="00764221">
            <w:pPr>
              <w:rPr>
                <w:rFonts w:ascii="Adani Regular" w:hAnsi="Adani Regular" w:cs="Calibri"/>
                <w:sz w:val="20"/>
                <w:szCs w:val="20"/>
              </w:rPr>
            </w:pPr>
            <w:r w:rsidRPr="00214FC1">
              <w:rPr>
                <w:rFonts w:ascii="Adani Regular" w:hAnsi="Adani Regular" w:cs="Calibri"/>
                <w:b/>
                <w:sz w:val="20"/>
                <w:szCs w:val="20"/>
              </w:rPr>
              <w:t>Determine supplier adherence to CAPA plan</w:t>
            </w:r>
          </w:p>
          <w:p w14:paraId="44608EA1"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“Poor” rated suppliers shall be identified at Group Level </w:t>
            </w:r>
          </w:p>
        </w:tc>
      </w:tr>
      <w:tr w:rsidR="00281941" w:rsidRPr="00214FC1" w14:paraId="78ED2B5B" w14:textId="77777777" w:rsidTr="00764221">
        <w:tc>
          <w:tcPr>
            <w:tcW w:w="758" w:type="dxa"/>
            <w:vAlign w:val="center"/>
          </w:tcPr>
          <w:p w14:paraId="5CCB94E5"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P24</w:t>
            </w:r>
          </w:p>
        </w:tc>
        <w:tc>
          <w:tcPr>
            <w:tcW w:w="8957" w:type="dxa"/>
            <w:vAlign w:val="bottom"/>
          </w:tcPr>
          <w:p w14:paraId="091C0F1A"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 xml:space="preserve">If CAPA is not satisfactory, </w:t>
            </w:r>
            <w:r w:rsidRPr="00214FC1">
              <w:rPr>
                <w:rFonts w:ascii="Adani Regular" w:hAnsi="Adani Regular" w:cs="Calibri"/>
                <w:b/>
                <w:sz w:val="20"/>
                <w:szCs w:val="20"/>
              </w:rPr>
              <w:t>SRM/Buyer</w:t>
            </w:r>
            <w:r w:rsidRPr="00214FC1">
              <w:rPr>
                <w:rFonts w:ascii="Adani Regular" w:hAnsi="Adani Regular" w:cs="Calibri"/>
                <w:sz w:val="20"/>
                <w:szCs w:val="20"/>
              </w:rPr>
              <w:t xml:space="preserve"> </w:t>
            </w:r>
            <w:r w:rsidRPr="00214FC1">
              <w:rPr>
                <w:rFonts w:ascii="Adani Regular" w:hAnsi="Adani Regular" w:cs="Calibri"/>
                <w:b/>
                <w:color w:val="000000"/>
                <w:sz w:val="20"/>
                <w:szCs w:val="20"/>
              </w:rPr>
              <w:t>shall discuss with supplier for re-development of CAPA plan and monitor adherence of supplier</w:t>
            </w:r>
          </w:p>
          <w:p w14:paraId="147C203B"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w:t>
            </w:r>
            <w:r w:rsidRPr="00214FC1">
              <w:rPr>
                <w:rFonts w:ascii="Adani Regular" w:hAnsi="Adani Regular" w:cs="Calibri"/>
                <w:color w:val="000000"/>
                <w:sz w:val="20"/>
                <w:szCs w:val="20"/>
              </w:rPr>
              <w:t xml:space="preserve"> may consider supplier for future evaluation as a part of continuous improvement plan in subsequent period</w:t>
            </w:r>
          </w:p>
        </w:tc>
      </w:tr>
      <w:tr w:rsidR="00281941" w:rsidRPr="00214FC1" w14:paraId="5A29FB5E" w14:textId="77777777" w:rsidTr="00764221">
        <w:tc>
          <w:tcPr>
            <w:tcW w:w="758" w:type="dxa"/>
            <w:vAlign w:val="center"/>
          </w:tcPr>
          <w:p w14:paraId="3DA53D8A"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P25</w:t>
            </w:r>
          </w:p>
        </w:tc>
        <w:tc>
          <w:tcPr>
            <w:tcW w:w="8957" w:type="dxa"/>
            <w:vAlign w:val="bottom"/>
          </w:tcPr>
          <w:p w14:paraId="0736BE2A" w14:textId="77777777" w:rsidR="00281941" w:rsidRPr="00214FC1" w:rsidRDefault="00281941" w:rsidP="00764221">
            <w:pPr>
              <w:rPr>
                <w:rFonts w:ascii="Adani Regular" w:hAnsi="Adani Regular" w:cs="Calibri"/>
                <w:b/>
                <w:sz w:val="20"/>
                <w:szCs w:val="20"/>
              </w:rPr>
            </w:pPr>
            <w:r w:rsidRPr="00214FC1">
              <w:rPr>
                <w:rFonts w:ascii="Adani Regular" w:hAnsi="Adani Regular" w:cs="Calibri"/>
                <w:sz w:val="20"/>
                <w:szCs w:val="20"/>
              </w:rPr>
              <w:t>SRM/ Buyer shall monitor supplier’s performance &amp; adherence to CAPA plan. SRM/ Buyer shall monitor this adherence along with user and respective stakeholders</w:t>
            </w:r>
          </w:p>
        </w:tc>
      </w:tr>
      <w:tr w:rsidR="00281941" w:rsidRPr="00214FC1" w14:paraId="076309EE" w14:textId="77777777" w:rsidTr="00764221">
        <w:tc>
          <w:tcPr>
            <w:tcW w:w="758" w:type="dxa"/>
            <w:vAlign w:val="center"/>
          </w:tcPr>
          <w:p w14:paraId="179D2223"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D3</w:t>
            </w:r>
          </w:p>
        </w:tc>
        <w:tc>
          <w:tcPr>
            <w:tcW w:w="8957" w:type="dxa"/>
            <w:vAlign w:val="bottom"/>
          </w:tcPr>
          <w:p w14:paraId="02335C28"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 shall decide whether supplier performance is satisfactory.</w:t>
            </w:r>
          </w:p>
        </w:tc>
      </w:tr>
      <w:tr w:rsidR="00281941" w:rsidRPr="00214FC1" w14:paraId="699D9ABC" w14:textId="77777777" w:rsidTr="00764221">
        <w:tc>
          <w:tcPr>
            <w:tcW w:w="758" w:type="dxa"/>
            <w:vAlign w:val="center"/>
          </w:tcPr>
          <w:p w14:paraId="7D80A70F"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D4</w:t>
            </w:r>
          </w:p>
        </w:tc>
        <w:tc>
          <w:tcPr>
            <w:tcW w:w="8957" w:type="dxa"/>
            <w:vAlign w:val="bottom"/>
          </w:tcPr>
          <w:p w14:paraId="4B95D2BD"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 shall decide whether supplier is adhering to proposed CAPA plan. In case the supplier is adhering to CAPA plan, then GCC team will close the supplier evaluation process on the notification of closure of task by SRM/ Buyer. In case supplier is not adhering to CAPA plan, SRM/ Buyer shall execute the supplier development process (as per Policy and Procedure document for Techno-commercial function policy).</w:t>
            </w:r>
          </w:p>
          <w:p w14:paraId="4DC287BB"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Following action can be taken by the SRM/buyer</w:t>
            </w:r>
          </w:p>
          <w:p w14:paraId="3ADE006D" w14:textId="77777777" w:rsidR="00281941" w:rsidRPr="00214FC1" w:rsidRDefault="00281941" w:rsidP="00606225">
            <w:pPr>
              <w:pStyle w:val="ListParagraph"/>
              <w:widowControl/>
              <w:numPr>
                <w:ilvl w:val="1"/>
                <w:numId w:val="47"/>
              </w:numPr>
              <w:autoSpaceDE/>
              <w:autoSpaceDN/>
              <w:ind w:left="566"/>
              <w:contextualSpacing/>
              <w:jc w:val="left"/>
              <w:rPr>
                <w:rFonts w:ascii="Adani Regular" w:hAnsi="Adani Regular" w:cs="Calibri"/>
                <w:sz w:val="20"/>
                <w:szCs w:val="20"/>
              </w:rPr>
            </w:pPr>
            <w:r w:rsidRPr="00214FC1">
              <w:rPr>
                <w:rFonts w:ascii="Adani Regular" w:hAnsi="Adani Regular" w:cs="Calibri"/>
                <w:sz w:val="20"/>
                <w:szCs w:val="20"/>
              </w:rPr>
              <w:t>Re-evaluate the supplier (new supplier performance event)</w:t>
            </w:r>
          </w:p>
          <w:p w14:paraId="71C33A39" w14:textId="77777777" w:rsidR="00281941" w:rsidRPr="00214FC1" w:rsidRDefault="00281941" w:rsidP="00606225">
            <w:pPr>
              <w:pStyle w:val="ListParagraph"/>
              <w:widowControl/>
              <w:numPr>
                <w:ilvl w:val="1"/>
                <w:numId w:val="47"/>
              </w:numPr>
              <w:autoSpaceDE/>
              <w:autoSpaceDN/>
              <w:ind w:left="569"/>
              <w:contextualSpacing/>
              <w:jc w:val="left"/>
              <w:rPr>
                <w:rFonts w:ascii="Adani Regular" w:hAnsi="Adani Regular" w:cs="Calibri"/>
                <w:sz w:val="20"/>
                <w:szCs w:val="20"/>
              </w:rPr>
            </w:pPr>
            <w:r w:rsidRPr="00214FC1">
              <w:rPr>
                <w:rFonts w:ascii="Adani Regular" w:hAnsi="Adani Regular" w:cs="Calibri"/>
                <w:sz w:val="20"/>
                <w:szCs w:val="20"/>
              </w:rPr>
              <w:t>Proceed to supplier development process (section 8.8)</w:t>
            </w:r>
          </w:p>
        </w:tc>
      </w:tr>
      <w:tr w:rsidR="00281941" w:rsidRPr="00214FC1" w14:paraId="45CA120D" w14:textId="77777777" w:rsidTr="00764221">
        <w:tc>
          <w:tcPr>
            <w:tcW w:w="758" w:type="dxa"/>
            <w:vAlign w:val="center"/>
          </w:tcPr>
          <w:p w14:paraId="5E460C37"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P26</w:t>
            </w:r>
          </w:p>
        </w:tc>
        <w:tc>
          <w:tcPr>
            <w:tcW w:w="8957" w:type="dxa"/>
            <w:vAlign w:val="bottom"/>
          </w:tcPr>
          <w:p w14:paraId="404F85BA"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Mark the review task as completed post conducting the review </w:t>
            </w:r>
          </w:p>
        </w:tc>
      </w:tr>
      <w:tr w:rsidR="00281941" w:rsidRPr="00214FC1" w14:paraId="5C346C68" w14:textId="77777777" w:rsidTr="00764221">
        <w:tc>
          <w:tcPr>
            <w:tcW w:w="758" w:type="dxa"/>
            <w:vAlign w:val="center"/>
          </w:tcPr>
          <w:p w14:paraId="7423629F"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P27</w:t>
            </w:r>
          </w:p>
        </w:tc>
        <w:tc>
          <w:tcPr>
            <w:tcW w:w="8957" w:type="dxa"/>
            <w:vAlign w:val="bottom"/>
          </w:tcPr>
          <w:p w14:paraId="0C8B6F2B"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GCC team </w:t>
            </w:r>
            <w:proofErr w:type="gramStart"/>
            <w:r w:rsidRPr="00214FC1">
              <w:rPr>
                <w:rFonts w:ascii="Adani Regular" w:hAnsi="Adani Regular" w:cs="Calibri"/>
                <w:sz w:val="20"/>
                <w:szCs w:val="20"/>
              </w:rPr>
              <w:t>member</w:t>
            </w:r>
            <w:proofErr w:type="gramEnd"/>
            <w:r w:rsidRPr="00214FC1">
              <w:rPr>
                <w:rFonts w:ascii="Adani Regular" w:hAnsi="Adani Regular" w:cs="Calibri"/>
                <w:sz w:val="20"/>
                <w:szCs w:val="20"/>
              </w:rPr>
              <w:t xml:space="preserve"> shall monitor the status of the supplier evaluation project. In case project is not closed, GCC team member shall inform the GCC team lead regarding the open project</w:t>
            </w:r>
          </w:p>
        </w:tc>
      </w:tr>
      <w:tr w:rsidR="00281941" w:rsidRPr="00214FC1" w14:paraId="47213C75" w14:textId="77777777" w:rsidTr="00764221">
        <w:tc>
          <w:tcPr>
            <w:tcW w:w="758" w:type="dxa"/>
            <w:vAlign w:val="center"/>
          </w:tcPr>
          <w:p w14:paraId="622FBCED"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P28</w:t>
            </w:r>
          </w:p>
        </w:tc>
        <w:tc>
          <w:tcPr>
            <w:tcW w:w="8957" w:type="dxa"/>
            <w:vAlign w:val="bottom"/>
          </w:tcPr>
          <w:p w14:paraId="5C6FC68F"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GCC team lead shall connect with the SRM/ Buyer regarding the status of the evaluation project. In case the project is to be kept open for more days same shall be communicated to team member with proper approval</w:t>
            </w:r>
          </w:p>
        </w:tc>
      </w:tr>
      <w:tr w:rsidR="00281941" w:rsidRPr="00214FC1" w14:paraId="1EDEFA98" w14:textId="77777777" w:rsidTr="00764221">
        <w:tc>
          <w:tcPr>
            <w:tcW w:w="758" w:type="dxa"/>
            <w:vAlign w:val="center"/>
          </w:tcPr>
          <w:p w14:paraId="61192C8B"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P29</w:t>
            </w:r>
          </w:p>
        </w:tc>
        <w:tc>
          <w:tcPr>
            <w:tcW w:w="8957" w:type="dxa"/>
            <w:vAlign w:val="bottom"/>
          </w:tcPr>
          <w:p w14:paraId="1DCEBABF"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GCC team lead shall revert to GCC team member regarding the update of the project closure</w:t>
            </w:r>
          </w:p>
        </w:tc>
      </w:tr>
      <w:tr w:rsidR="00281941" w:rsidRPr="00214FC1" w14:paraId="4DEE36CB" w14:textId="77777777" w:rsidTr="00764221">
        <w:tc>
          <w:tcPr>
            <w:tcW w:w="758" w:type="dxa"/>
            <w:vAlign w:val="center"/>
          </w:tcPr>
          <w:p w14:paraId="6B405E73"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P30</w:t>
            </w:r>
          </w:p>
        </w:tc>
        <w:tc>
          <w:tcPr>
            <w:tcW w:w="8957" w:type="dxa"/>
            <w:vAlign w:val="bottom"/>
          </w:tcPr>
          <w:p w14:paraId="1F745BB0"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GCC team member shall close the supplier evaluation project post </w:t>
            </w:r>
            <w:proofErr w:type="gramStart"/>
            <w:r w:rsidRPr="00214FC1">
              <w:rPr>
                <w:rFonts w:ascii="Adani Regular" w:hAnsi="Adani Regular" w:cs="Calibri"/>
                <w:sz w:val="20"/>
                <w:szCs w:val="20"/>
              </w:rPr>
              <w:t>either</w:t>
            </w:r>
            <w:proofErr w:type="gramEnd"/>
            <w:r w:rsidRPr="00214FC1">
              <w:rPr>
                <w:rFonts w:ascii="Adani Regular" w:hAnsi="Adani Regular" w:cs="Calibri"/>
                <w:sz w:val="20"/>
                <w:szCs w:val="20"/>
              </w:rPr>
              <w:t xml:space="preserve"> receiving the task closure notification or the confirmation from the GCC team lead. Post this the supplier segmentation process </w:t>
            </w:r>
            <w:proofErr w:type="gramStart"/>
            <w:r w:rsidRPr="00214FC1">
              <w:rPr>
                <w:rFonts w:ascii="Adani Regular" w:hAnsi="Adani Regular" w:cs="Calibri"/>
                <w:sz w:val="20"/>
                <w:szCs w:val="20"/>
              </w:rPr>
              <w:t>need</w:t>
            </w:r>
            <w:proofErr w:type="gramEnd"/>
            <w:r w:rsidRPr="00214FC1">
              <w:rPr>
                <w:rFonts w:ascii="Adani Regular" w:hAnsi="Adani Regular" w:cs="Calibri"/>
                <w:sz w:val="20"/>
                <w:szCs w:val="20"/>
              </w:rPr>
              <w:t xml:space="preserve"> to be executed as per Policy and Procedure document for Techno-commercial function policy.</w:t>
            </w:r>
          </w:p>
        </w:tc>
      </w:tr>
    </w:tbl>
    <w:p w14:paraId="0D158B80" w14:textId="77777777" w:rsidR="00281941" w:rsidRPr="00214FC1" w:rsidRDefault="00281941" w:rsidP="00281941">
      <w:pPr>
        <w:pStyle w:val="ListParagraph"/>
        <w:ind w:left="360"/>
        <w:rPr>
          <w:rFonts w:ascii="Adani Regular" w:hAnsi="Adani Regular"/>
          <w:sz w:val="20"/>
          <w:szCs w:val="20"/>
        </w:rPr>
      </w:pPr>
    </w:p>
    <w:p w14:paraId="0E957822" w14:textId="77777777" w:rsidR="00281941" w:rsidRPr="00214FC1" w:rsidRDefault="00281941" w:rsidP="00281941">
      <w:pPr>
        <w:pStyle w:val="Heading2"/>
      </w:pPr>
      <w:bookmarkStart w:id="24" w:name="_Toc215744364"/>
      <w:r w:rsidRPr="00214FC1">
        <w:t>Business process impacted</w:t>
      </w:r>
      <w:bookmarkEnd w:id="24"/>
      <w:r w:rsidRPr="00214FC1">
        <w:t xml:space="preserve"> </w:t>
      </w:r>
    </w:p>
    <w:p w14:paraId="172E6089" w14:textId="77777777" w:rsidR="00281941" w:rsidRPr="00214FC1" w:rsidRDefault="00281941" w:rsidP="00281941">
      <w:r w:rsidRPr="00214FC1">
        <w:t xml:space="preserve">As-Is Business Process </w:t>
      </w:r>
    </w:p>
    <w:p w14:paraId="693A1360" w14:textId="77777777" w:rsidR="00281941" w:rsidRPr="00214FC1" w:rsidRDefault="00281941" w:rsidP="00281941">
      <w:pPr>
        <w:rPr>
          <w:rFonts w:ascii="Adani Regular" w:hAnsi="Adani Regular"/>
        </w:rPr>
      </w:pPr>
    </w:p>
    <w:tbl>
      <w:tblPr>
        <w:tblStyle w:val="TableGrid"/>
        <w:tblpPr w:leftFromText="180" w:rightFromText="180" w:vertAnchor="text" w:tblpX="-10" w:tblpY="1"/>
        <w:tblOverlap w:val="never"/>
        <w:tblW w:w="9355" w:type="dxa"/>
        <w:tblLook w:val="04A0" w:firstRow="1" w:lastRow="0" w:firstColumn="1" w:lastColumn="0" w:noHBand="0" w:noVBand="1"/>
      </w:tblPr>
      <w:tblGrid>
        <w:gridCol w:w="758"/>
        <w:gridCol w:w="8597"/>
      </w:tblGrid>
      <w:tr w:rsidR="00281941" w:rsidRPr="00214FC1" w14:paraId="5839168A" w14:textId="77777777" w:rsidTr="00764221">
        <w:tc>
          <w:tcPr>
            <w:tcW w:w="758" w:type="dxa"/>
            <w:shd w:val="clear" w:color="auto" w:fill="EEECE1" w:themeFill="background2"/>
            <w:vAlign w:val="center"/>
          </w:tcPr>
          <w:p w14:paraId="74063F23"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Step</w:t>
            </w:r>
          </w:p>
        </w:tc>
        <w:tc>
          <w:tcPr>
            <w:tcW w:w="8597" w:type="dxa"/>
            <w:shd w:val="clear" w:color="auto" w:fill="EEECE1" w:themeFill="background2"/>
          </w:tcPr>
          <w:p w14:paraId="2EB105D2" w14:textId="5E00D571" w:rsidR="00281941" w:rsidRPr="00214FC1" w:rsidRDefault="00714D2D" w:rsidP="00764221">
            <w:pPr>
              <w:pStyle w:val="ListParagraph"/>
              <w:ind w:left="420"/>
              <w:rPr>
                <w:rFonts w:ascii="Adani Regular" w:hAnsi="Adani Regular" w:cstheme="minorHAnsi"/>
                <w:sz w:val="20"/>
                <w:szCs w:val="20"/>
              </w:rPr>
            </w:pPr>
            <w:r>
              <w:rPr>
                <w:rFonts w:ascii="Adani Regular" w:hAnsi="Adani Regular" w:cstheme="minorHAnsi"/>
                <w:b/>
                <w:sz w:val="20"/>
                <w:szCs w:val="20"/>
              </w:rPr>
              <w:t xml:space="preserve">     </w:t>
            </w:r>
            <w:r w:rsidR="00281941" w:rsidRPr="00214FC1">
              <w:rPr>
                <w:rFonts w:ascii="Adani Regular" w:hAnsi="Adani Regular" w:cstheme="minorHAnsi"/>
                <w:b/>
                <w:sz w:val="20"/>
                <w:szCs w:val="20"/>
              </w:rPr>
              <w:t>Process Description (Supplier Registration and Onboarding)</w:t>
            </w:r>
          </w:p>
        </w:tc>
      </w:tr>
      <w:tr w:rsidR="00281941" w:rsidRPr="00214FC1" w14:paraId="08DB112F" w14:textId="77777777" w:rsidTr="00764221">
        <w:tc>
          <w:tcPr>
            <w:tcW w:w="758" w:type="dxa"/>
            <w:vAlign w:val="center"/>
          </w:tcPr>
          <w:p w14:paraId="21229064"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w:t>
            </w:r>
          </w:p>
        </w:tc>
        <w:tc>
          <w:tcPr>
            <w:tcW w:w="8597" w:type="dxa"/>
            <w:vAlign w:val="center"/>
          </w:tcPr>
          <w:p w14:paraId="460A0127" w14:textId="77777777" w:rsidR="00281941" w:rsidRPr="00214FC1" w:rsidRDefault="00281941" w:rsidP="00764221">
            <w:pPr>
              <w:rPr>
                <w:rFonts w:ascii="Adani Regular" w:hAnsi="Adani Regular" w:cstheme="minorHAnsi"/>
                <w:sz w:val="20"/>
                <w:szCs w:val="20"/>
              </w:rPr>
            </w:pPr>
            <w:r w:rsidRPr="00214FC1">
              <w:rPr>
                <w:rFonts w:ascii="Adani Regular" w:eastAsia="Times New Roman" w:hAnsi="Adani Regular" w:cs="Calibri"/>
                <w:color w:val="000000"/>
                <w:sz w:val="20"/>
                <w:szCs w:val="20"/>
              </w:rPr>
              <w:t>Following the completion of the “</w:t>
            </w:r>
            <w:r w:rsidRPr="00214FC1">
              <w:rPr>
                <w:rFonts w:ascii="Adani Regular" w:eastAsia="Times New Roman" w:hAnsi="Adani Regular" w:cs="Calibri"/>
                <w:i/>
                <w:color w:val="000000"/>
                <w:sz w:val="20"/>
                <w:szCs w:val="20"/>
              </w:rPr>
              <w:t>NFA approval and awarding</w:t>
            </w:r>
            <w:r w:rsidRPr="00214FC1">
              <w:rPr>
                <w:rFonts w:ascii="Adani Regular" w:eastAsia="Times New Roman" w:hAnsi="Adani Regular" w:cs="Calibri"/>
                <w:color w:val="000000"/>
                <w:sz w:val="20"/>
                <w:szCs w:val="20"/>
              </w:rPr>
              <w:t>” process, the Buyer (GCP/BUTC) will initiate a ticket in ServiceNow to facilitate supplier onboarding in the ERP system. Suppliers will be onboarded in ERP only upon securing the necessary onboarding approvals in accordance with the Delegation of Authority (DOA).</w:t>
            </w:r>
          </w:p>
        </w:tc>
      </w:tr>
      <w:tr w:rsidR="00281941" w:rsidRPr="00214FC1" w14:paraId="7C792C84" w14:textId="77777777" w:rsidTr="00764221">
        <w:tc>
          <w:tcPr>
            <w:tcW w:w="758" w:type="dxa"/>
            <w:vAlign w:val="center"/>
          </w:tcPr>
          <w:p w14:paraId="572EEDA6"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P2</w:t>
            </w:r>
          </w:p>
        </w:tc>
        <w:tc>
          <w:tcPr>
            <w:tcW w:w="8597" w:type="dxa"/>
          </w:tcPr>
          <w:p w14:paraId="3E5FCE46"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 xml:space="preserve">VMO team shall receive the request from Buyer (GCP/BUTC) and shall initiate the supplier registration process </w:t>
            </w:r>
          </w:p>
        </w:tc>
      </w:tr>
      <w:tr w:rsidR="00281941" w:rsidRPr="00214FC1" w14:paraId="5ACCE3EB" w14:textId="77777777" w:rsidTr="00764221">
        <w:tc>
          <w:tcPr>
            <w:tcW w:w="758" w:type="dxa"/>
            <w:vAlign w:val="center"/>
          </w:tcPr>
          <w:p w14:paraId="4FADC308"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P3</w:t>
            </w:r>
          </w:p>
        </w:tc>
        <w:tc>
          <w:tcPr>
            <w:tcW w:w="8597" w:type="dxa"/>
          </w:tcPr>
          <w:p w14:paraId="581FE624"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MDM team shall review the requirement of the documents as per the MDM policy and guidelines</w:t>
            </w:r>
          </w:p>
        </w:tc>
      </w:tr>
      <w:tr w:rsidR="00281941" w:rsidRPr="00214FC1" w14:paraId="7A7A0270" w14:textId="77777777" w:rsidTr="00764221">
        <w:tc>
          <w:tcPr>
            <w:tcW w:w="758" w:type="dxa"/>
            <w:vAlign w:val="center"/>
          </w:tcPr>
          <w:p w14:paraId="01509D58"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P4</w:t>
            </w:r>
          </w:p>
        </w:tc>
        <w:tc>
          <w:tcPr>
            <w:tcW w:w="8597" w:type="dxa"/>
          </w:tcPr>
          <w:p w14:paraId="0CB0ECD3"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MDM team shall create the supplier code that shall be reflected in Ariba</w:t>
            </w:r>
          </w:p>
        </w:tc>
      </w:tr>
      <w:tr w:rsidR="00281941" w:rsidRPr="00214FC1" w14:paraId="638558C3" w14:textId="77777777" w:rsidTr="00764221">
        <w:tc>
          <w:tcPr>
            <w:tcW w:w="758" w:type="dxa"/>
            <w:vAlign w:val="center"/>
          </w:tcPr>
          <w:p w14:paraId="35BC7956"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P5</w:t>
            </w:r>
          </w:p>
        </w:tc>
        <w:tc>
          <w:tcPr>
            <w:tcW w:w="8597" w:type="dxa"/>
          </w:tcPr>
          <w:p w14:paraId="1A87B707"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VMO team shall revert to buyer over the ServiceNow ticket regarding successful creation of the supplier code in SAP and close the ServiceNow ticket</w:t>
            </w:r>
          </w:p>
        </w:tc>
      </w:tr>
      <w:tr w:rsidR="00281941" w:rsidRPr="00214FC1" w14:paraId="5C5AAB32" w14:textId="77777777" w:rsidTr="00764221">
        <w:tc>
          <w:tcPr>
            <w:tcW w:w="758" w:type="dxa"/>
            <w:vAlign w:val="center"/>
          </w:tcPr>
          <w:p w14:paraId="0DAB2D26"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D1</w:t>
            </w:r>
          </w:p>
        </w:tc>
        <w:tc>
          <w:tcPr>
            <w:tcW w:w="8597" w:type="dxa"/>
          </w:tcPr>
          <w:p w14:paraId="7AEFCB64"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VMO team shall evaluate whether the supplier can be mapped to AVL based on the input from the supplier performance evaluation process</w:t>
            </w:r>
          </w:p>
        </w:tc>
      </w:tr>
      <w:tr w:rsidR="00281941" w:rsidRPr="00214FC1" w14:paraId="16D742F2" w14:textId="77777777" w:rsidTr="00764221">
        <w:tc>
          <w:tcPr>
            <w:tcW w:w="758" w:type="dxa"/>
            <w:vAlign w:val="center"/>
          </w:tcPr>
          <w:p w14:paraId="1D667E59"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P6</w:t>
            </w:r>
          </w:p>
        </w:tc>
        <w:tc>
          <w:tcPr>
            <w:tcW w:w="8597" w:type="dxa"/>
          </w:tcPr>
          <w:p w14:paraId="0009E65E"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VMO team shall initiate the approval flow for mapping the supplier in the AVL</w:t>
            </w:r>
          </w:p>
        </w:tc>
      </w:tr>
      <w:tr w:rsidR="00281941" w:rsidRPr="00214FC1" w14:paraId="317C5A2D" w14:textId="77777777" w:rsidTr="00764221">
        <w:tc>
          <w:tcPr>
            <w:tcW w:w="758" w:type="dxa"/>
            <w:vAlign w:val="center"/>
          </w:tcPr>
          <w:p w14:paraId="5B300A7E"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D2</w:t>
            </w:r>
          </w:p>
        </w:tc>
        <w:tc>
          <w:tcPr>
            <w:tcW w:w="8597" w:type="dxa"/>
          </w:tcPr>
          <w:p w14:paraId="5D0F5D54"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VMO shall check whether the request for approval in the AVL is approved</w:t>
            </w:r>
          </w:p>
        </w:tc>
      </w:tr>
      <w:tr w:rsidR="00281941" w:rsidRPr="00214FC1" w14:paraId="08FBAB31" w14:textId="77777777" w:rsidTr="00764221">
        <w:tc>
          <w:tcPr>
            <w:tcW w:w="758" w:type="dxa"/>
            <w:vAlign w:val="center"/>
          </w:tcPr>
          <w:p w14:paraId="0A9C3117"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P7</w:t>
            </w:r>
          </w:p>
        </w:tc>
        <w:tc>
          <w:tcPr>
            <w:tcW w:w="8597" w:type="dxa"/>
          </w:tcPr>
          <w:p w14:paraId="2513F06F" w14:textId="77777777" w:rsidR="00281941" w:rsidRPr="00214FC1" w:rsidRDefault="00281941" w:rsidP="00764221">
            <w:pPr>
              <w:rPr>
                <w:rFonts w:ascii="Adani Regular" w:hAnsi="Adani Regular" w:cstheme="minorHAnsi"/>
                <w:sz w:val="20"/>
                <w:szCs w:val="20"/>
              </w:rPr>
            </w:pPr>
            <w:r w:rsidRPr="00214FC1">
              <w:rPr>
                <w:rFonts w:ascii="Adani Regular" w:hAnsi="Adani Regular" w:cstheme="minorHAnsi"/>
                <w:sz w:val="20"/>
                <w:szCs w:val="20"/>
              </w:rPr>
              <w:t>If the request is approved as per the DOA, supplier shall be mapped in the AVL (Ariba preferred status) for the specific segment decided in the Supplier segmentation process</w:t>
            </w:r>
          </w:p>
        </w:tc>
      </w:tr>
    </w:tbl>
    <w:p w14:paraId="39E33A9D" w14:textId="77777777" w:rsidR="00281941" w:rsidRPr="00214FC1" w:rsidRDefault="00281941" w:rsidP="00281941">
      <w:pPr>
        <w:rPr>
          <w:rFonts w:ascii="Adani Regular" w:hAnsi="Adani Regular"/>
        </w:rPr>
      </w:pPr>
    </w:p>
    <w:tbl>
      <w:tblPr>
        <w:tblStyle w:val="TableGrid"/>
        <w:tblpPr w:leftFromText="180" w:rightFromText="180" w:vertAnchor="text" w:tblpX="-10" w:tblpY="1"/>
        <w:tblOverlap w:val="never"/>
        <w:tblW w:w="4571" w:type="pct"/>
        <w:tblLook w:val="04A0" w:firstRow="1" w:lastRow="0" w:firstColumn="1" w:lastColumn="0" w:noHBand="0" w:noVBand="1"/>
      </w:tblPr>
      <w:tblGrid>
        <w:gridCol w:w="763"/>
        <w:gridCol w:w="8650"/>
      </w:tblGrid>
      <w:tr w:rsidR="00281941" w:rsidRPr="00214FC1" w14:paraId="6C25D330" w14:textId="77777777" w:rsidTr="005B489B">
        <w:trPr>
          <w:trHeight w:val="352"/>
          <w:tblHeader/>
        </w:trPr>
        <w:tc>
          <w:tcPr>
            <w:tcW w:w="378" w:type="pct"/>
            <w:shd w:val="clear" w:color="auto" w:fill="DDD9C3" w:themeFill="background2" w:themeFillShade="E6"/>
            <w:vAlign w:val="center"/>
          </w:tcPr>
          <w:p w14:paraId="5D4C5B45"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Steps</w:t>
            </w:r>
          </w:p>
        </w:tc>
        <w:tc>
          <w:tcPr>
            <w:tcW w:w="4622" w:type="pct"/>
            <w:shd w:val="clear" w:color="auto" w:fill="DDD9C3" w:themeFill="background2" w:themeFillShade="E6"/>
            <w:vAlign w:val="center"/>
          </w:tcPr>
          <w:p w14:paraId="555655C9" w14:textId="77777777" w:rsidR="00281941" w:rsidRPr="00214FC1" w:rsidRDefault="00281941" w:rsidP="00764221">
            <w:pPr>
              <w:rPr>
                <w:rFonts w:ascii="Adani Regular" w:hAnsi="Adani Regular" w:cstheme="minorHAnsi"/>
                <w:b/>
                <w:sz w:val="20"/>
                <w:szCs w:val="20"/>
              </w:rPr>
            </w:pPr>
            <w:r w:rsidRPr="00214FC1">
              <w:rPr>
                <w:rFonts w:ascii="Adani Regular" w:hAnsi="Adani Regular" w:cstheme="minorHAnsi"/>
                <w:b/>
                <w:sz w:val="20"/>
                <w:szCs w:val="20"/>
              </w:rPr>
              <w:t>Process Description (Supplier Administration - Extension)</w:t>
            </w:r>
          </w:p>
        </w:tc>
      </w:tr>
      <w:tr w:rsidR="00281941" w:rsidRPr="00214FC1" w14:paraId="0FBE505D" w14:textId="77777777" w:rsidTr="005B489B">
        <w:trPr>
          <w:trHeight w:val="1441"/>
        </w:trPr>
        <w:tc>
          <w:tcPr>
            <w:tcW w:w="378" w:type="pct"/>
            <w:vAlign w:val="center"/>
          </w:tcPr>
          <w:p w14:paraId="0223CA1C"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P0</w:t>
            </w:r>
          </w:p>
        </w:tc>
        <w:tc>
          <w:tcPr>
            <w:tcW w:w="4622" w:type="pct"/>
          </w:tcPr>
          <w:p w14:paraId="320D366A"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Supplier extension is an activity required for fulfilling transaction requirements. Whenever any supplier is onboarded, it is maintained in golden records of MDG plus the requested SAP ERP instance. As a business requirement P2P transaction may be required with same supplier in different ERP </w:t>
            </w:r>
            <w:proofErr w:type="gramStart"/>
            <w:r w:rsidRPr="00214FC1">
              <w:rPr>
                <w:rFonts w:ascii="Adani Regular" w:hAnsi="Adani Regular" w:cstheme="minorHAnsi"/>
                <w:sz w:val="20"/>
                <w:szCs w:val="20"/>
              </w:rPr>
              <w:t>instance</w:t>
            </w:r>
            <w:proofErr w:type="gramEnd"/>
            <w:r w:rsidRPr="00214FC1">
              <w:rPr>
                <w:rFonts w:ascii="Adani Regular" w:hAnsi="Adani Regular" w:cstheme="minorHAnsi"/>
                <w:sz w:val="20"/>
                <w:szCs w:val="20"/>
              </w:rPr>
              <w:t>. For that supplier database needs to be maintained in that ERP company code through extension.</w:t>
            </w:r>
          </w:p>
          <w:p w14:paraId="3FED5AB9"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GCC TC PO processing team will receive a trigger of ‘supplier unavailable’ on SAP.</w:t>
            </w:r>
          </w:p>
        </w:tc>
      </w:tr>
      <w:tr w:rsidR="00281941" w:rsidRPr="00214FC1" w14:paraId="35BD4374" w14:textId="77777777" w:rsidTr="005B489B">
        <w:trPr>
          <w:trHeight w:val="473"/>
        </w:trPr>
        <w:tc>
          <w:tcPr>
            <w:tcW w:w="378" w:type="pct"/>
            <w:vAlign w:val="center"/>
          </w:tcPr>
          <w:p w14:paraId="131DBB82"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w:t>
            </w:r>
          </w:p>
        </w:tc>
        <w:tc>
          <w:tcPr>
            <w:tcW w:w="4622" w:type="pct"/>
          </w:tcPr>
          <w:p w14:paraId="76AF14C8"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Buyer (GCP/BUTC) to </w:t>
            </w:r>
            <w:proofErr w:type="gramStart"/>
            <w:r w:rsidRPr="00214FC1">
              <w:rPr>
                <w:rFonts w:ascii="Adani Regular" w:hAnsi="Adani Regular" w:cstheme="minorHAnsi"/>
                <w:sz w:val="20"/>
                <w:szCs w:val="20"/>
              </w:rPr>
              <w:t>fill</w:t>
            </w:r>
            <w:proofErr w:type="gramEnd"/>
            <w:r w:rsidRPr="00214FC1">
              <w:rPr>
                <w:rFonts w:ascii="Adani Regular" w:hAnsi="Adani Regular" w:cstheme="minorHAnsi"/>
                <w:sz w:val="20"/>
                <w:szCs w:val="20"/>
              </w:rPr>
              <w:t xml:space="preserve"> the predefined details mentioned in the form as per requirement in MDG tool.</w:t>
            </w:r>
          </w:p>
        </w:tc>
      </w:tr>
      <w:tr w:rsidR="00281941" w:rsidRPr="00214FC1" w14:paraId="444147A2" w14:textId="77777777" w:rsidTr="005B489B">
        <w:trPr>
          <w:trHeight w:val="241"/>
        </w:trPr>
        <w:tc>
          <w:tcPr>
            <w:tcW w:w="378" w:type="pct"/>
            <w:vAlign w:val="center"/>
          </w:tcPr>
          <w:p w14:paraId="38D18A4A"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P2</w:t>
            </w:r>
          </w:p>
        </w:tc>
        <w:tc>
          <w:tcPr>
            <w:tcW w:w="4622" w:type="pct"/>
          </w:tcPr>
          <w:p w14:paraId="59B307DB"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Supplier code is auto extended on the MDG tool and updated in integrated system Ariba.</w:t>
            </w:r>
          </w:p>
        </w:tc>
      </w:tr>
    </w:tbl>
    <w:p w14:paraId="1765DAFC" w14:textId="77777777" w:rsidR="00281941" w:rsidRPr="00214FC1" w:rsidRDefault="00281941" w:rsidP="00281941">
      <w:pPr>
        <w:rPr>
          <w:rFonts w:ascii="Adani Regular" w:hAnsi="Adani Regular"/>
        </w:rPr>
      </w:pPr>
    </w:p>
    <w:tbl>
      <w:tblPr>
        <w:tblStyle w:val="TableGrid"/>
        <w:tblpPr w:leftFromText="180" w:rightFromText="180" w:vertAnchor="text" w:tblpX="-10" w:tblpY="1"/>
        <w:tblOverlap w:val="never"/>
        <w:tblW w:w="4469" w:type="pct"/>
        <w:tblLook w:val="04A0" w:firstRow="1" w:lastRow="0" w:firstColumn="1" w:lastColumn="0" w:noHBand="0" w:noVBand="1"/>
      </w:tblPr>
      <w:tblGrid>
        <w:gridCol w:w="763"/>
        <w:gridCol w:w="8440"/>
      </w:tblGrid>
      <w:tr w:rsidR="00281941" w:rsidRPr="00214FC1" w14:paraId="1AB640D8" w14:textId="77777777" w:rsidTr="005B489B">
        <w:trPr>
          <w:trHeight w:val="211"/>
          <w:tblHeader/>
        </w:trPr>
        <w:tc>
          <w:tcPr>
            <w:tcW w:w="378" w:type="pct"/>
            <w:shd w:val="clear" w:color="auto" w:fill="DDD9C3" w:themeFill="background2" w:themeFillShade="E6"/>
            <w:vAlign w:val="center"/>
          </w:tcPr>
          <w:p w14:paraId="398EB3D0"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Steps</w:t>
            </w:r>
          </w:p>
        </w:tc>
        <w:tc>
          <w:tcPr>
            <w:tcW w:w="4622" w:type="pct"/>
            <w:shd w:val="clear" w:color="auto" w:fill="DDD9C3" w:themeFill="background2" w:themeFillShade="E6"/>
          </w:tcPr>
          <w:p w14:paraId="32950A3B" w14:textId="77777777" w:rsidR="00281941" w:rsidRPr="00214FC1" w:rsidRDefault="00281941" w:rsidP="00764221">
            <w:pPr>
              <w:rPr>
                <w:rFonts w:ascii="Adani Regular" w:hAnsi="Adani Regular" w:cstheme="minorHAnsi"/>
                <w:b/>
                <w:sz w:val="20"/>
                <w:szCs w:val="20"/>
              </w:rPr>
            </w:pPr>
            <w:r w:rsidRPr="00214FC1">
              <w:rPr>
                <w:rFonts w:ascii="Adani Regular" w:hAnsi="Adani Regular" w:cstheme="minorHAnsi"/>
                <w:b/>
                <w:sz w:val="20"/>
                <w:szCs w:val="20"/>
              </w:rPr>
              <w:t>Process Description (Supplier Administration – Blocking)</w:t>
            </w:r>
          </w:p>
        </w:tc>
      </w:tr>
      <w:tr w:rsidR="00281941" w:rsidRPr="00214FC1" w14:paraId="0C287A17" w14:textId="77777777" w:rsidTr="005B489B">
        <w:trPr>
          <w:trHeight w:val="166"/>
        </w:trPr>
        <w:tc>
          <w:tcPr>
            <w:tcW w:w="378" w:type="pct"/>
            <w:vAlign w:val="center"/>
          </w:tcPr>
          <w:p w14:paraId="5CE255EA"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P0</w:t>
            </w:r>
          </w:p>
        </w:tc>
        <w:tc>
          <w:tcPr>
            <w:tcW w:w="4622" w:type="pct"/>
          </w:tcPr>
          <w:p w14:paraId="7206DBBB" w14:textId="77777777" w:rsidR="00281941" w:rsidRPr="00214FC1" w:rsidRDefault="00281941" w:rsidP="00764221">
            <w:pPr>
              <w:jc w:val="both"/>
              <w:rPr>
                <w:rFonts w:ascii="Adani Regular" w:hAnsi="Adani Regular" w:cstheme="minorHAnsi"/>
                <w:b/>
                <w:sz w:val="20"/>
                <w:szCs w:val="20"/>
              </w:rPr>
            </w:pPr>
            <w:r w:rsidRPr="00214FC1">
              <w:rPr>
                <w:rFonts w:ascii="Adani Regular" w:hAnsi="Adani Regular" w:cstheme="minorHAnsi"/>
                <w:b/>
                <w:sz w:val="20"/>
                <w:szCs w:val="20"/>
              </w:rPr>
              <w:t>Blocking due Supplier phase out due to Blacklisting (Section 8.6)</w:t>
            </w:r>
          </w:p>
        </w:tc>
      </w:tr>
      <w:tr w:rsidR="00281941" w:rsidRPr="00214FC1" w14:paraId="0D4437DF" w14:textId="77777777" w:rsidTr="005B489B">
        <w:trPr>
          <w:trHeight w:val="414"/>
        </w:trPr>
        <w:tc>
          <w:tcPr>
            <w:tcW w:w="378" w:type="pct"/>
            <w:vAlign w:val="center"/>
          </w:tcPr>
          <w:p w14:paraId="07E0803A"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P6</w:t>
            </w:r>
          </w:p>
        </w:tc>
        <w:tc>
          <w:tcPr>
            <w:tcW w:w="4622" w:type="pct"/>
          </w:tcPr>
          <w:p w14:paraId="4AA3E991"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 xml:space="preserve">If BU TC Head/GCP head approves the request </w:t>
            </w:r>
            <w:proofErr w:type="gramStart"/>
            <w:r w:rsidRPr="00214FC1">
              <w:rPr>
                <w:rFonts w:ascii="Adani Regular" w:hAnsi="Adani Regular" w:cstheme="minorHAnsi"/>
                <w:sz w:val="20"/>
                <w:szCs w:val="20"/>
              </w:rPr>
              <w:t>of</w:t>
            </w:r>
            <w:proofErr w:type="gramEnd"/>
            <w:r w:rsidRPr="00214FC1">
              <w:rPr>
                <w:rFonts w:ascii="Adani Regular" w:hAnsi="Adani Regular" w:cstheme="minorHAnsi"/>
                <w:sz w:val="20"/>
                <w:szCs w:val="20"/>
              </w:rPr>
              <w:t xml:space="preserve"> blocking, MDM team to receive request for blocking.</w:t>
            </w:r>
          </w:p>
        </w:tc>
      </w:tr>
      <w:tr w:rsidR="00281941" w:rsidRPr="00214FC1" w14:paraId="34AE96B8" w14:textId="77777777" w:rsidTr="005B489B">
        <w:trPr>
          <w:trHeight w:val="211"/>
        </w:trPr>
        <w:tc>
          <w:tcPr>
            <w:tcW w:w="378" w:type="pct"/>
            <w:vAlign w:val="center"/>
          </w:tcPr>
          <w:p w14:paraId="0D201179"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P7</w:t>
            </w:r>
          </w:p>
        </w:tc>
        <w:tc>
          <w:tcPr>
            <w:tcW w:w="4622" w:type="pct"/>
          </w:tcPr>
          <w:p w14:paraId="224B0FEC"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MDM team to update status as blocked in MDG/SAP/Ariba as per the reason.</w:t>
            </w:r>
          </w:p>
        </w:tc>
      </w:tr>
      <w:tr w:rsidR="00281941" w:rsidRPr="00214FC1" w14:paraId="640362BC" w14:textId="77777777" w:rsidTr="005B489B">
        <w:trPr>
          <w:trHeight w:val="211"/>
        </w:trPr>
        <w:tc>
          <w:tcPr>
            <w:tcW w:w="378" w:type="pct"/>
            <w:vAlign w:val="center"/>
          </w:tcPr>
          <w:p w14:paraId="28D8DD59"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P8</w:t>
            </w:r>
          </w:p>
        </w:tc>
        <w:tc>
          <w:tcPr>
            <w:tcW w:w="4622" w:type="pct"/>
          </w:tcPr>
          <w:p w14:paraId="22B06445"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MDM team to update Buyer (GCP/BUTC) of status changed as blocked via email.</w:t>
            </w:r>
          </w:p>
        </w:tc>
      </w:tr>
      <w:tr w:rsidR="00281941" w:rsidRPr="00214FC1" w14:paraId="343067B7" w14:textId="77777777" w:rsidTr="005B489B">
        <w:trPr>
          <w:trHeight w:val="414"/>
        </w:trPr>
        <w:tc>
          <w:tcPr>
            <w:tcW w:w="378" w:type="pct"/>
            <w:vAlign w:val="center"/>
          </w:tcPr>
          <w:p w14:paraId="70EFC4EC"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P10</w:t>
            </w:r>
          </w:p>
        </w:tc>
        <w:tc>
          <w:tcPr>
            <w:tcW w:w="4622" w:type="pct"/>
          </w:tcPr>
          <w:p w14:paraId="396290E3" w14:textId="77777777" w:rsidR="00281941" w:rsidRPr="00214FC1" w:rsidRDefault="00281941" w:rsidP="00764221">
            <w:pPr>
              <w:jc w:val="both"/>
              <w:rPr>
                <w:rFonts w:ascii="Adani Regular" w:hAnsi="Adani Regular" w:cstheme="minorHAnsi"/>
                <w:b/>
                <w:sz w:val="20"/>
                <w:szCs w:val="20"/>
              </w:rPr>
            </w:pPr>
            <w:r w:rsidRPr="00214FC1">
              <w:rPr>
                <w:rFonts w:ascii="Adani Regular" w:hAnsi="Adani Regular" w:cstheme="minorHAnsi"/>
                <w:b/>
                <w:sz w:val="20"/>
                <w:szCs w:val="20"/>
              </w:rPr>
              <w:t>Blocking due to missing documentation or non-transaction</w:t>
            </w:r>
          </w:p>
          <w:p w14:paraId="155D37BF"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MDM team to identify the supplier for blocking due to missing documentation or non-transaction.</w:t>
            </w:r>
          </w:p>
        </w:tc>
      </w:tr>
      <w:tr w:rsidR="00281941" w:rsidRPr="00214FC1" w14:paraId="12F27EE0" w14:textId="77777777" w:rsidTr="005B489B">
        <w:trPr>
          <w:trHeight w:val="211"/>
        </w:trPr>
        <w:tc>
          <w:tcPr>
            <w:tcW w:w="378" w:type="pct"/>
            <w:vAlign w:val="center"/>
          </w:tcPr>
          <w:p w14:paraId="40079C57" w14:textId="77777777" w:rsidR="00281941" w:rsidRPr="00214FC1" w:rsidRDefault="00281941" w:rsidP="00764221">
            <w:pPr>
              <w:jc w:val="center"/>
              <w:rPr>
                <w:rFonts w:ascii="Adani Regular" w:hAnsi="Adani Regular" w:cstheme="minorHAnsi"/>
                <w:b/>
                <w:sz w:val="20"/>
                <w:szCs w:val="20"/>
              </w:rPr>
            </w:pPr>
            <w:r w:rsidRPr="00214FC1">
              <w:rPr>
                <w:rFonts w:ascii="Adani Regular" w:hAnsi="Adani Regular" w:cstheme="minorHAnsi"/>
                <w:b/>
                <w:sz w:val="20"/>
                <w:szCs w:val="20"/>
              </w:rPr>
              <w:t>P11</w:t>
            </w:r>
          </w:p>
        </w:tc>
        <w:tc>
          <w:tcPr>
            <w:tcW w:w="4622" w:type="pct"/>
          </w:tcPr>
          <w:p w14:paraId="7F058CAB" w14:textId="77777777" w:rsidR="00281941" w:rsidRPr="00214FC1" w:rsidRDefault="00281941" w:rsidP="00764221">
            <w:pPr>
              <w:jc w:val="both"/>
              <w:rPr>
                <w:rFonts w:ascii="Adani Regular" w:hAnsi="Adani Regular" w:cstheme="minorHAnsi"/>
                <w:sz w:val="20"/>
                <w:szCs w:val="20"/>
              </w:rPr>
            </w:pPr>
            <w:r w:rsidRPr="00214FC1">
              <w:rPr>
                <w:rFonts w:ascii="Adani Regular" w:hAnsi="Adani Regular" w:cstheme="minorHAnsi"/>
                <w:sz w:val="20"/>
                <w:szCs w:val="20"/>
              </w:rPr>
              <w:t>MDM team to update status as blocked in MDG.</w:t>
            </w:r>
          </w:p>
        </w:tc>
      </w:tr>
    </w:tbl>
    <w:p w14:paraId="7BFA0980" w14:textId="77777777" w:rsidR="00281941" w:rsidRPr="00214FC1" w:rsidRDefault="00281941" w:rsidP="00281941">
      <w:pPr>
        <w:rPr>
          <w:rFonts w:ascii="Adani Regular" w:hAnsi="Adani Regular"/>
        </w:rPr>
      </w:pPr>
    </w:p>
    <w:p w14:paraId="2B8E808D" w14:textId="77777777" w:rsidR="00281941" w:rsidRPr="00214FC1" w:rsidRDefault="00281941" w:rsidP="00281941">
      <w:pPr>
        <w:rPr>
          <w:rFonts w:ascii="Adani Regular" w:hAnsi="Adani Regular"/>
        </w:rPr>
      </w:pPr>
    </w:p>
    <w:tbl>
      <w:tblPr>
        <w:tblW w:w="9355" w:type="dxa"/>
        <w:tblLook w:val="04A0" w:firstRow="1" w:lastRow="0" w:firstColumn="1" w:lastColumn="0" w:noHBand="0" w:noVBand="1"/>
      </w:tblPr>
      <w:tblGrid>
        <w:gridCol w:w="763"/>
        <w:gridCol w:w="8592"/>
      </w:tblGrid>
      <w:tr w:rsidR="00281941" w:rsidRPr="00214FC1" w14:paraId="57561F58" w14:textId="77777777" w:rsidTr="00764221">
        <w:trPr>
          <w:trHeight w:val="260"/>
          <w:tblHeader/>
        </w:trPr>
        <w:tc>
          <w:tcPr>
            <w:tcW w:w="7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4E67BD0"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 xml:space="preserve">Steps </w:t>
            </w:r>
          </w:p>
        </w:tc>
        <w:tc>
          <w:tcPr>
            <w:tcW w:w="864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928A530" w14:textId="77777777" w:rsidR="00281941" w:rsidRPr="00214FC1" w:rsidRDefault="00281941" w:rsidP="00764221">
            <w:pP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Process Description (Supplier phase out due to blacklisting)</w:t>
            </w:r>
          </w:p>
        </w:tc>
      </w:tr>
      <w:tr w:rsidR="00281941" w:rsidRPr="00214FC1" w14:paraId="01FA3FE3" w14:textId="77777777" w:rsidTr="00764221">
        <w:trPr>
          <w:trHeight w:val="520"/>
        </w:trPr>
        <w:tc>
          <w:tcPr>
            <w:tcW w:w="715" w:type="dxa"/>
            <w:tcBorders>
              <w:top w:val="nil"/>
              <w:left w:val="single" w:sz="4" w:space="0" w:color="auto"/>
              <w:bottom w:val="single" w:sz="4" w:space="0" w:color="auto"/>
              <w:right w:val="single" w:sz="4" w:space="0" w:color="auto"/>
            </w:tcBorders>
            <w:vAlign w:val="center"/>
            <w:hideMark/>
          </w:tcPr>
          <w:p w14:paraId="1DFD44F1"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 xml:space="preserve">P1 </w:t>
            </w:r>
          </w:p>
        </w:tc>
        <w:tc>
          <w:tcPr>
            <w:tcW w:w="8640" w:type="dxa"/>
            <w:tcBorders>
              <w:top w:val="nil"/>
              <w:left w:val="nil"/>
              <w:bottom w:val="single" w:sz="4" w:space="0" w:color="auto"/>
              <w:right w:val="single" w:sz="4" w:space="0" w:color="auto"/>
            </w:tcBorders>
            <w:vAlign w:val="center"/>
            <w:hideMark/>
          </w:tcPr>
          <w:p w14:paraId="184AA074"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 xml:space="preserve">The Buyer (GCP/BUTC) shall initiate a request for blacklisting a supplier in the Ariba application by filling in all the relevant details and uploading supporting documents as required. Detailed rationale shall be specified clearly stating the reasons for blacklisting. </w:t>
            </w:r>
          </w:p>
        </w:tc>
      </w:tr>
      <w:tr w:rsidR="00281941" w:rsidRPr="00214FC1" w14:paraId="3704BA8B" w14:textId="77777777" w:rsidTr="00764221">
        <w:trPr>
          <w:trHeight w:val="520"/>
        </w:trPr>
        <w:tc>
          <w:tcPr>
            <w:tcW w:w="715" w:type="dxa"/>
            <w:tcBorders>
              <w:top w:val="nil"/>
              <w:left w:val="single" w:sz="4" w:space="0" w:color="auto"/>
              <w:bottom w:val="single" w:sz="4" w:space="0" w:color="auto"/>
              <w:right w:val="single" w:sz="4" w:space="0" w:color="auto"/>
            </w:tcBorders>
            <w:vAlign w:val="center"/>
            <w:hideMark/>
          </w:tcPr>
          <w:p w14:paraId="78718E59"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P2</w:t>
            </w:r>
          </w:p>
        </w:tc>
        <w:tc>
          <w:tcPr>
            <w:tcW w:w="8640" w:type="dxa"/>
            <w:tcBorders>
              <w:top w:val="nil"/>
              <w:left w:val="nil"/>
              <w:bottom w:val="single" w:sz="4" w:space="0" w:color="auto"/>
              <w:right w:val="single" w:sz="4" w:space="0" w:color="auto"/>
            </w:tcBorders>
            <w:vAlign w:val="center"/>
            <w:hideMark/>
          </w:tcPr>
          <w:p w14:paraId="376EF6F4"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The Buyer (GCP/BUTC) shall upload all relevant supporting documents, including proof of non-compliance, contractual violations, or any other justification for blacklisting. Once all required information is attached, the request shall be formally submitted for approval.</w:t>
            </w:r>
          </w:p>
        </w:tc>
      </w:tr>
      <w:tr w:rsidR="00281941" w:rsidRPr="00214FC1" w14:paraId="41D3F84A" w14:textId="77777777" w:rsidTr="00764221">
        <w:trPr>
          <w:trHeight w:val="520"/>
        </w:trPr>
        <w:tc>
          <w:tcPr>
            <w:tcW w:w="715" w:type="dxa"/>
            <w:tcBorders>
              <w:top w:val="nil"/>
              <w:left w:val="single" w:sz="4" w:space="0" w:color="auto"/>
              <w:bottom w:val="single" w:sz="4" w:space="0" w:color="auto"/>
              <w:right w:val="single" w:sz="4" w:space="0" w:color="auto"/>
            </w:tcBorders>
            <w:vAlign w:val="center"/>
            <w:hideMark/>
          </w:tcPr>
          <w:p w14:paraId="4B754069"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 xml:space="preserve">P3 </w:t>
            </w:r>
          </w:p>
        </w:tc>
        <w:tc>
          <w:tcPr>
            <w:tcW w:w="8640" w:type="dxa"/>
            <w:tcBorders>
              <w:top w:val="nil"/>
              <w:left w:val="nil"/>
              <w:bottom w:val="single" w:sz="4" w:space="0" w:color="auto"/>
              <w:right w:val="single" w:sz="4" w:space="0" w:color="auto"/>
            </w:tcBorders>
            <w:vAlign w:val="center"/>
            <w:hideMark/>
          </w:tcPr>
          <w:p w14:paraId="6C34D4C8"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 xml:space="preserve">The designated approvers </w:t>
            </w:r>
            <w:proofErr w:type="gramStart"/>
            <w:r w:rsidRPr="00214FC1">
              <w:rPr>
                <w:rFonts w:ascii="Adani Regular" w:eastAsia="Times New Roman" w:hAnsi="Adani Regular" w:cs="Calibri"/>
                <w:color w:val="000000"/>
                <w:sz w:val="20"/>
                <w:szCs w:val="20"/>
              </w:rPr>
              <w:t>shall</w:t>
            </w:r>
            <w:proofErr w:type="gramEnd"/>
            <w:r w:rsidRPr="00214FC1">
              <w:rPr>
                <w:rFonts w:ascii="Adani Regular" w:eastAsia="Times New Roman" w:hAnsi="Adani Regular" w:cs="Calibri"/>
                <w:color w:val="000000"/>
                <w:sz w:val="20"/>
                <w:szCs w:val="20"/>
              </w:rPr>
              <w:t xml:space="preserve"> review the blacklisting request, assess the provided rationale, review evidence and take a decision in accordance with company policies. The approval process shall be conducted through the system workflow</w:t>
            </w:r>
          </w:p>
        </w:tc>
      </w:tr>
      <w:tr w:rsidR="00281941" w:rsidRPr="00214FC1" w14:paraId="098EC377" w14:textId="77777777" w:rsidTr="00764221">
        <w:trPr>
          <w:trHeight w:val="260"/>
        </w:trPr>
        <w:tc>
          <w:tcPr>
            <w:tcW w:w="715" w:type="dxa"/>
            <w:tcBorders>
              <w:top w:val="nil"/>
              <w:left w:val="single" w:sz="4" w:space="0" w:color="auto"/>
              <w:bottom w:val="single" w:sz="4" w:space="0" w:color="auto"/>
              <w:right w:val="single" w:sz="4" w:space="0" w:color="auto"/>
            </w:tcBorders>
            <w:vAlign w:val="center"/>
            <w:hideMark/>
          </w:tcPr>
          <w:p w14:paraId="7BE8FDA1"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D1</w:t>
            </w:r>
          </w:p>
        </w:tc>
        <w:tc>
          <w:tcPr>
            <w:tcW w:w="8640" w:type="dxa"/>
            <w:tcBorders>
              <w:top w:val="nil"/>
              <w:left w:val="nil"/>
              <w:bottom w:val="single" w:sz="4" w:space="0" w:color="auto"/>
              <w:right w:val="single" w:sz="4" w:space="0" w:color="auto"/>
            </w:tcBorders>
            <w:vAlign w:val="center"/>
            <w:hideMark/>
          </w:tcPr>
          <w:p w14:paraId="34570605"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If required, the designated approver shall seek clarifications from the Buyer (GCP/BUTC) before making a final decision.</w:t>
            </w:r>
          </w:p>
        </w:tc>
      </w:tr>
      <w:tr w:rsidR="00281941" w:rsidRPr="00214FC1" w14:paraId="48B8D687" w14:textId="77777777" w:rsidTr="00764221">
        <w:trPr>
          <w:trHeight w:val="520"/>
        </w:trPr>
        <w:tc>
          <w:tcPr>
            <w:tcW w:w="715" w:type="dxa"/>
            <w:tcBorders>
              <w:top w:val="nil"/>
              <w:left w:val="single" w:sz="4" w:space="0" w:color="auto"/>
              <w:bottom w:val="single" w:sz="4" w:space="0" w:color="auto"/>
              <w:right w:val="single" w:sz="4" w:space="0" w:color="auto"/>
            </w:tcBorders>
            <w:vAlign w:val="center"/>
            <w:hideMark/>
          </w:tcPr>
          <w:p w14:paraId="44ED50F2"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P4</w:t>
            </w:r>
          </w:p>
        </w:tc>
        <w:tc>
          <w:tcPr>
            <w:tcW w:w="8640" w:type="dxa"/>
            <w:tcBorders>
              <w:top w:val="nil"/>
              <w:left w:val="nil"/>
              <w:bottom w:val="single" w:sz="4" w:space="0" w:color="auto"/>
              <w:right w:val="single" w:sz="4" w:space="0" w:color="auto"/>
            </w:tcBorders>
            <w:vAlign w:val="center"/>
            <w:hideMark/>
          </w:tcPr>
          <w:p w14:paraId="5F472DE7"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 xml:space="preserve">The </w:t>
            </w:r>
            <w:proofErr w:type="gramStart"/>
            <w:r w:rsidRPr="00214FC1">
              <w:rPr>
                <w:rFonts w:ascii="Adani Regular" w:eastAsia="Times New Roman" w:hAnsi="Adani Regular" w:cs="Calibri"/>
                <w:color w:val="000000"/>
                <w:sz w:val="20"/>
                <w:szCs w:val="20"/>
              </w:rPr>
              <w:t>designated approver</w:t>
            </w:r>
            <w:proofErr w:type="gramEnd"/>
            <w:r w:rsidRPr="00214FC1">
              <w:rPr>
                <w:rFonts w:ascii="Adani Regular" w:eastAsia="Times New Roman" w:hAnsi="Adani Regular" w:cs="Calibri"/>
                <w:color w:val="000000"/>
                <w:sz w:val="20"/>
                <w:szCs w:val="20"/>
              </w:rPr>
              <w:t xml:space="preserve"> shall provide detailed feedback, </w:t>
            </w:r>
            <w:proofErr w:type="gramStart"/>
            <w:r w:rsidRPr="00214FC1">
              <w:rPr>
                <w:rFonts w:ascii="Adani Regular" w:eastAsia="Times New Roman" w:hAnsi="Adani Regular" w:cs="Calibri"/>
                <w:color w:val="000000"/>
                <w:sz w:val="20"/>
                <w:szCs w:val="20"/>
              </w:rPr>
              <w:t>specifying</w:t>
            </w:r>
            <w:proofErr w:type="gramEnd"/>
            <w:r w:rsidRPr="00214FC1">
              <w:rPr>
                <w:rFonts w:ascii="Adani Regular" w:eastAsia="Times New Roman" w:hAnsi="Adani Regular" w:cs="Calibri"/>
                <w:color w:val="000000"/>
                <w:sz w:val="20"/>
                <w:szCs w:val="20"/>
              </w:rPr>
              <w:t xml:space="preserve"> any missing information or required modifications to the request before it can be approved.</w:t>
            </w:r>
          </w:p>
        </w:tc>
      </w:tr>
      <w:tr w:rsidR="00281941" w:rsidRPr="00214FC1" w14:paraId="4ABAFF27" w14:textId="77777777" w:rsidTr="00764221">
        <w:trPr>
          <w:trHeight w:val="520"/>
        </w:trPr>
        <w:tc>
          <w:tcPr>
            <w:tcW w:w="715" w:type="dxa"/>
            <w:tcBorders>
              <w:top w:val="nil"/>
              <w:left w:val="single" w:sz="4" w:space="0" w:color="auto"/>
              <w:bottom w:val="single" w:sz="4" w:space="0" w:color="auto"/>
              <w:right w:val="single" w:sz="4" w:space="0" w:color="auto"/>
            </w:tcBorders>
            <w:vAlign w:val="center"/>
            <w:hideMark/>
          </w:tcPr>
          <w:p w14:paraId="760ACA30"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P5</w:t>
            </w:r>
          </w:p>
        </w:tc>
        <w:tc>
          <w:tcPr>
            <w:tcW w:w="8640" w:type="dxa"/>
            <w:tcBorders>
              <w:top w:val="nil"/>
              <w:left w:val="nil"/>
              <w:bottom w:val="single" w:sz="4" w:space="0" w:color="auto"/>
              <w:right w:val="single" w:sz="4" w:space="0" w:color="auto"/>
            </w:tcBorders>
            <w:vAlign w:val="center"/>
            <w:hideMark/>
          </w:tcPr>
          <w:p w14:paraId="16FB88C7"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The Buyer (GCP/BUTC) will discuss with the designated approver if needed, incorporate necessary modifications to the request and/ or attach additional supporting documents and resubmit the request for approval</w:t>
            </w:r>
          </w:p>
        </w:tc>
      </w:tr>
      <w:tr w:rsidR="00281941" w:rsidRPr="00214FC1" w14:paraId="081D777F" w14:textId="77777777" w:rsidTr="00764221">
        <w:trPr>
          <w:trHeight w:val="780"/>
        </w:trPr>
        <w:tc>
          <w:tcPr>
            <w:tcW w:w="715" w:type="dxa"/>
            <w:tcBorders>
              <w:top w:val="nil"/>
              <w:left w:val="single" w:sz="4" w:space="0" w:color="auto"/>
              <w:bottom w:val="single" w:sz="4" w:space="0" w:color="auto"/>
              <w:right w:val="single" w:sz="4" w:space="0" w:color="auto"/>
            </w:tcBorders>
            <w:vAlign w:val="center"/>
            <w:hideMark/>
          </w:tcPr>
          <w:p w14:paraId="02DB523D"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D2</w:t>
            </w:r>
          </w:p>
        </w:tc>
        <w:tc>
          <w:tcPr>
            <w:tcW w:w="8640" w:type="dxa"/>
            <w:tcBorders>
              <w:top w:val="nil"/>
              <w:left w:val="nil"/>
              <w:bottom w:val="single" w:sz="4" w:space="0" w:color="auto"/>
              <w:right w:val="single" w:sz="4" w:space="0" w:color="auto"/>
            </w:tcBorders>
            <w:vAlign w:val="center"/>
            <w:hideMark/>
          </w:tcPr>
          <w:p w14:paraId="32EEA42F"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 xml:space="preserve">The designated approver shall verify whether the blacklisting request meets </w:t>
            </w:r>
            <w:proofErr w:type="gramStart"/>
            <w:r w:rsidRPr="00214FC1">
              <w:rPr>
                <w:rFonts w:ascii="Adani Regular" w:eastAsia="Times New Roman" w:hAnsi="Adani Regular" w:cs="Calibri"/>
                <w:color w:val="000000"/>
                <w:sz w:val="20"/>
                <w:szCs w:val="20"/>
              </w:rPr>
              <w:t>the  defined</w:t>
            </w:r>
            <w:proofErr w:type="gramEnd"/>
            <w:r w:rsidRPr="00214FC1">
              <w:rPr>
                <w:rFonts w:ascii="Adani Regular" w:eastAsia="Times New Roman" w:hAnsi="Adani Regular" w:cs="Calibri"/>
                <w:color w:val="000000"/>
                <w:sz w:val="20"/>
                <w:szCs w:val="20"/>
              </w:rPr>
              <w:t xml:space="preserve"> criteria. If the request aligns with established policies and contains sufficient justification, it shall proceed for final approval. Post approval step P6 to P8 of "GCC Supplier Administration (Blocking)" will be initiated.</w:t>
            </w:r>
          </w:p>
        </w:tc>
      </w:tr>
      <w:tr w:rsidR="00281941" w:rsidRPr="00214FC1" w14:paraId="25DC70D4" w14:textId="77777777" w:rsidTr="00764221">
        <w:trPr>
          <w:trHeight w:val="520"/>
        </w:trPr>
        <w:tc>
          <w:tcPr>
            <w:tcW w:w="715" w:type="dxa"/>
            <w:tcBorders>
              <w:top w:val="nil"/>
              <w:left w:val="single" w:sz="4" w:space="0" w:color="auto"/>
              <w:bottom w:val="single" w:sz="4" w:space="0" w:color="auto"/>
              <w:right w:val="single" w:sz="4" w:space="0" w:color="auto"/>
            </w:tcBorders>
            <w:vAlign w:val="center"/>
            <w:hideMark/>
          </w:tcPr>
          <w:p w14:paraId="6D7DF423" w14:textId="77777777" w:rsidR="00281941" w:rsidRPr="00214FC1" w:rsidRDefault="00281941" w:rsidP="00764221">
            <w:pPr>
              <w:jc w:val="center"/>
              <w:rPr>
                <w:rFonts w:ascii="Adani Regular" w:eastAsia="Times New Roman" w:hAnsi="Adani Regular" w:cs="Calibri"/>
                <w:b/>
                <w:color w:val="000000"/>
                <w:sz w:val="20"/>
                <w:szCs w:val="20"/>
              </w:rPr>
            </w:pPr>
            <w:r w:rsidRPr="00214FC1">
              <w:rPr>
                <w:rFonts w:ascii="Adani Regular" w:eastAsia="Times New Roman" w:hAnsi="Adani Regular" w:cs="Calibri"/>
                <w:b/>
                <w:color w:val="000000"/>
                <w:sz w:val="20"/>
                <w:szCs w:val="20"/>
              </w:rPr>
              <w:t>P6</w:t>
            </w:r>
          </w:p>
        </w:tc>
        <w:tc>
          <w:tcPr>
            <w:tcW w:w="8640" w:type="dxa"/>
            <w:tcBorders>
              <w:top w:val="nil"/>
              <w:left w:val="nil"/>
              <w:bottom w:val="single" w:sz="4" w:space="0" w:color="auto"/>
              <w:right w:val="single" w:sz="4" w:space="0" w:color="auto"/>
            </w:tcBorders>
            <w:vAlign w:val="center"/>
            <w:hideMark/>
          </w:tcPr>
          <w:p w14:paraId="140BDAFA" w14:textId="77777777" w:rsidR="00281941" w:rsidRPr="00214FC1" w:rsidRDefault="00281941" w:rsidP="00764221">
            <w:pPr>
              <w:jc w:val="both"/>
              <w:rPr>
                <w:rFonts w:ascii="Adani Regular" w:eastAsia="Times New Roman" w:hAnsi="Adani Regular" w:cs="Calibri"/>
                <w:color w:val="000000"/>
                <w:sz w:val="20"/>
                <w:szCs w:val="20"/>
              </w:rPr>
            </w:pPr>
            <w:r w:rsidRPr="00214FC1">
              <w:rPr>
                <w:rFonts w:ascii="Adani Regular" w:eastAsia="Times New Roman" w:hAnsi="Adani Regular" w:cs="Calibri"/>
                <w:color w:val="000000"/>
                <w:sz w:val="20"/>
                <w:szCs w:val="20"/>
              </w:rPr>
              <w:t>If the blacklisting request is not approved, the designated approver shall formally reject the request, documenting rejection reasons and sharing them with the Buyer (GCP/BUTC). The rejection remarks must include clear justification.</w:t>
            </w:r>
          </w:p>
        </w:tc>
      </w:tr>
    </w:tbl>
    <w:p w14:paraId="14E13DD9" w14:textId="77777777" w:rsidR="00281941" w:rsidRPr="00214FC1" w:rsidRDefault="00281941" w:rsidP="00281941">
      <w:pPr>
        <w:rPr>
          <w:rFonts w:ascii="Adani Regular" w:hAnsi="Adani Regular"/>
        </w:rPr>
      </w:pPr>
    </w:p>
    <w:tbl>
      <w:tblPr>
        <w:tblStyle w:val="TableGrid"/>
        <w:tblpPr w:leftFromText="180" w:rightFromText="180" w:vertAnchor="text" w:tblpX="-10" w:tblpY="1"/>
        <w:tblOverlap w:val="never"/>
        <w:tblW w:w="9355" w:type="dxa"/>
        <w:tblLook w:val="04A0" w:firstRow="1" w:lastRow="0" w:firstColumn="1" w:lastColumn="0" w:noHBand="0" w:noVBand="1"/>
      </w:tblPr>
      <w:tblGrid>
        <w:gridCol w:w="763"/>
        <w:gridCol w:w="8592"/>
      </w:tblGrid>
      <w:tr w:rsidR="00281941" w:rsidRPr="00214FC1" w14:paraId="1A04BFDA" w14:textId="77777777" w:rsidTr="00764221">
        <w:trPr>
          <w:tblHeader/>
        </w:trPr>
        <w:tc>
          <w:tcPr>
            <w:tcW w:w="758" w:type="dxa"/>
            <w:shd w:val="clear" w:color="auto" w:fill="DDD9C3" w:themeFill="background2" w:themeFillShade="E6"/>
            <w:vAlign w:val="center"/>
          </w:tcPr>
          <w:p w14:paraId="200E7697"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Steps</w:t>
            </w:r>
          </w:p>
        </w:tc>
        <w:tc>
          <w:tcPr>
            <w:tcW w:w="8597" w:type="dxa"/>
            <w:shd w:val="clear" w:color="auto" w:fill="DDD9C3" w:themeFill="background2" w:themeFillShade="E6"/>
          </w:tcPr>
          <w:p w14:paraId="65E840A4"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sz w:val="20"/>
                <w:szCs w:val="20"/>
              </w:rPr>
              <w:t>Process Description (Supplier Performance Evaluation)</w:t>
            </w:r>
          </w:p>
        </w:tc>
      </w:tr>
      <w:tr w:rsidR="00281941" w:rsidRPr="00214FC1" w14:paraId="095AE4D4" w14:textId="77777777" w:rsidTr="00764221">
        <w:tc>
          <w:tcPr>
            <w:tcW w:w="758" w:type="dxa"/>
            <w:vAlign w:val="center"/>
          </w:tcPr>
          <w:p w14:paraId="4340D3BB"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w:t>
            </w:r>
          </w:p>
        </w:tc>
        <w:tc>
          <w:tcPr>
            <w:tcW w:w="8597" w:type="dxa"/>
            <w:vAlign w:val="bottom"/>
          </w:tcPr>
          <w:p w14:paraId="290775FE"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GCC team </w:t>
            </w:r>
            <w:proofErr w:type="gramStart"/>
            <w:r w:rsidRPr="00214FC1">
              <w:rPr>
                <w:rFonts w:ascii="Adani Regular" w:hAnsi="Adani Regular" w:cs="Calibri"/>
                <w:sz w:val="20"/>
                <w:szCs w:val="20"/>
              </w:rPr>
              <w:t>member</w:t>
            </w:r>
            <w:proofErr w:type="gramEnd"/>
            <w:r w:rsidRPr="00214FC1">
              <w:rPr>
                <w:rFonts w:ascii="Adani Regular" w:hAnsi="Adani Regular" w:cs="Calibri"/>
                <w:sz w:val="20"/>
                <w:szCs w:val="20"/>
              </w:rPr>
              <w:t xml:space="preserve"> shall follow up with the BU team post completion of the financial year</w:t>
            </w:r>
          </w:p>
          <w:p w14:paraId="1E464893"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Buyer (GCP/ BUTC) shall share the list of suppliers for evaluation based on criteria finalized in the Policy and Procedure document for Techno-commercial function</w:t>
            </w:r>
          </w:p>
        </w:tc>
      </w:tr>
      <w:tr w:rsidR="00281941" w:rsidRPr="00214FC1" w14:paraId="5707390E" w14:textId="77777777" w:rsidTr="00764221">
        <w:tc>
          <w:tcPr>
            <w:tcW w:w="758" w:type="dxa"/>
            <w:vAlign w:val="center"/>
          </w:tcPr>
          <w:p w14:paraId="7F09600B"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w:t>
            </w:r>
          </w:p>
        </w:tc>
        <w:tc>
          <w:tcPr>
            <w:tcW w:w="8597" w:type="dxa"/>
            <w:vAlign w:val="bottom"/>
          </w:tcPr>
          <w:p w14:paraId="25B68DB1"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sz w:val="20"/>
                <w:szCs w:val="20"/>
              </w:rPr>
              <w:t xml:space="preserve">Fill and submit supplier evaluation template in ServiceNow </w:t>
            </w:r>
          </w:p>
          <w:p w14:paraId="67669757"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Buyer (GCP/ BUTC) shall fill in and submit the template, which includes the following details:</w:t>
            </w:r>
          </w:p>
          <w:p w14:paraId="65C8CEDA" w14:textId="77777777" w:rsidR="00281941" w:rsidRPr="00214FC1" w:rsidRDefault="00281941" w:rsidP="00606225">
            <w:pPr>
              <w:pStyle w:val="ListParagraph"/>
              <w:widowControl/>
              <w:numPr>
                <w:ilvl w:val="0"/>
                <w:numId w:val="48"/>
              </w:numPr>
              <w:adjustRightInd w:val="0"/>
              <w:spacing w:line="288" w:lineRule="auto"/>
              <w:ind w:left="656"/>
              <w:contextualSpacing/>
              <w:jc w:val="left"/>
              <w:rPr>
                <w:rFonts w:ascii="Adani Regular" w:hAnsi="Adani Regular" w:cs="Calibri"/>
                <w:sz w:val="20"/>
                <w:szCs w:val="20"/>
              </w:rPr>
            </w:pPr>
            <w:r w:rsidRPr="00214FC1">
              <w:rPr>
                <w:rFonts w:ascii="Adani Regular" w:hAnsi="Adani Regular" w:cs="Calibri"/>
                <w:sz w:val="20"/>
                <w:szCs w:val="20"/>
              </w:rPr>
              <w:t>Supplier code</w:t>
            </w:r>
          </w:p>
          <w:p w14:paraId="63B470C3" w14:textId="77777777" w:rsidR="00281941" w:rsidRPr="00214FC1" w:rsidRDefault="00281941" w:rsidP="00606225">
            <w:pPr>
              <w:pStyle w:val="ListParagraph"/>
              <w:widowControl/>
              <w:numPr>
                <w:ilvl w:val="0"/>
                <w:numId w:val="48"/>
              </w:numPr>
              <w:adjustRightInd w:val="0"/>
              <w:spacing w:line="288" w:lineRule="auto"/>
              <w:ind w:left="656"/>
              <w:contextualSpacing/>
              <w:jc w:val="left"/>
              <w:rPr>
                <w:rFonts w:ascii="Adani Regular" w:hAnsi="Adani Regular" w:cs="Calibri"/>
                <w:sz w:val="20"/>
                <w:szCs w:val="20"/>
              </w:rPr>
            </w:pPr>
            <w:r w:rsidRPr="00214FC1">
              <w:rPr>
                <w:rFonts w:ascii="Adani Regular" w:hAnsi="Adani Regular" w:cs="Calibri"/>
                <w:sz w:val="20"/>
                <w:szCs w:val="20"/>
              </w:rPr>
              <w:t>List of evaluators</w:t>
            </w:r>
          </w:p>
          <w:p w14:paraId="1C56D470" w14:textId="77777777" w:rsidR="00281941" w:rsidRPr="00214FC1" w:rsidRDefault="00281941" w:rsidP="00606225">
            <w:pPr>
              <w:pStyle w:val="ListParagraph"/>
              <w:widowControl/>
              <w:numPr>
                <w:ilvl w:val="0"/>
                <w:numId w:val="48"/>
              </w:numPr>
              <w:adjustRightInd w:val="0"/>
              <w:spacing w:line="288" w:lineRule="auto"/>
              <w:ind w:left="656"/>
              <w:contextualSpacing/>
              <w:jc w:val="left"/>
              <w:rPr>
                <w:rFonts w:ascii="Adani Regular" w:hAnsi="Adani Regular" w:cs="Calibri"/>
                <w:sz w:val="20"/>
                <w:szCs w:val="20"/>
              </w:rPr>
            </w:pPr>
            <w:r w:rsidRPr="00214FC1">
              <w:rPr>
                <w:rFonts w:ascii="Adani Regular" w:hAnsi="Adani Regular" w:cs="Calibri"/>
                <w:sz w:val="20"/>
                <w:szCs w:val="20"/>
              </w:rPr>
              <w:t xml:space="preserve">Supplier evaluation template type </w:t>
            </w:r>
          </w:p>
          <w:p w14:paraId="4A20A03B"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A collated My ASP ticket shall be raised once a year for an entire BU.</w:t>
            </w:r>
          </w:p>
          <w:p w14:paraId="60AFE594"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Buyer (GCP/ BUTC) shall initiate the Supplier Performance-based evaluation of selected s</w:t>
            </w:r>
            <w:r w:rsidRPr="00214FC1">
              <w:rPr>
                <w:rFonts w:ascii="Adani Regular" w:hAnsi="Adani Regular" w:cstheme="minorHAnsi"/>
                <w:sz w:val="20"/>
                <w:szCs w:val="20"/>
              </w:rPr>
              <w:t xml:space="preserve">uppliers in My ASP </w:t>
            </w:r>
            <w:r w:rsidRPr="00214FC1">
              <w:rPr>
                <w:rFonts w:ascii="Adani Regular" w:hAnsi="Adani Regular" w:cs="Calibri"/>
                <w:sz w:val="20"/>
                <w:szCs w:val="20"/>
              </w:rPr>
              <w:t>with suitable Supplier Performance templates. Supplier Performance shall be initiated with identification and maintenance of evaluators in it</w:t>
            </w:r>
          </w:p>
        </w:tc>
      </w:tr>
      <w:tr w:rsidR="00281941" w:rsidRPr="00214FC1" w14:paraId="2D154FD8" w14:textId="77777777" w:rsidTr="00764221">
        <w:tc>
          <w:tcPr>
            <w:tcW w:w="758" w:type="dxa"/>
            <w:vAlign w:val="center"/>
          </w:tcPr>
          <w:p w14:paraId="4B24A334"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P3</w:t>
            </w:r>
          </w:p>
        </w:tc>
        <w:tc>
          <w:tcPr>
            <w:tcW w:w="8597" w:type="dxa"/>
            <w:vAlign w:val="bottom"/>
          </w:tcPr>
          <w:p w14:paraId="5795E8EA"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sz w:val="20"/>
                <w:szCs w:val="20"/>
              </w:rPr>
              <w:t>GCC team lead shall review the details submitted by Buyer (GCP/ BUTC) for completeness</w:t>
            </w:r>
          </w:p>
        </w:tc>
      </w:tr>
      <w:tr w:rsidR="00281941" w:rsidRPr="00214FC1" w14:paraId="1ADDB4A9" w14:textId="77777777" w:rsidTr="00764221">
        <w:tc>
          <w:tcPr>
            <w:tcW w:w="758" w:type="dxa"/>
            <w:vAlign w:val="center"/>
          </w:tcPr>
          <w:p w14:paraId="25A4EE75"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P4</w:t>
            </w:r>
          </w:p>
        </w:tc>
        <w:tc>
          <w:tcPr>
            <w:tcW w:w="8597" w:type="dxa"/>
            <w:vAlign w:val="bottom"/>
          </w:tcPr>
          <w:p w14:paraId="435CC1F1"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sz w:val="20"/>
                <w:szCs w:val="20"/>
              </w:rPr>
              <w:t>Allocate ServiceNow ticket to GCC team member for supplier evaluation</w:t>
            </w:r>
          </w:p>
          <w:p w14:paraId="5889004F"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Supplier Performance shall be conducted through Ariba with fixed templates to fetch users’ experiences</w:t>
            </w:r>
          </w:p>
        </w:tc>
      </w:tr>
      <w:tr w:rsidR="00281941" w:rsidRPr="00214FC1" w14:paraId="3D90B973" w14:textId="77777777" w:rsidTr="00764221">
        <w:tc>
          <w:tcPr>
            <w:tcW w:w="758" w:type="dxa"/>
            <w:vAlign w:val="center"/>
          </w:tcPr>
          <w:p w14:paraId="466888B1"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P5</w:t>
            </w:r>
          </w:p>
        </w:tc>
        <w:tc>
          <w:tcPr>
            <w:tcW w:w="8597" w:type="dxa"/>
            <w:vAlign w:val="bottom"/>
          </w:tcPr>
          <w:p w14:paraId="3350CB37"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shall receive the details submitted by Buyer (GCP/ BUTC) from GCC team lead via Service now </w:t>
            </w:r>
          </w:p>
        </w:tc>
      </w:tr>
      <w:tr w:rsidR="00281941" w:rsidRPr="00214FC1" w14:paraId="0C10AE4C" w14:textId="77777777" w:rsidTr="00764221">
        <w:tc>
          <w:tcPr>
            <w:tcW w:w="758" w:type="dxa"/>
            <w:vAlign w:val="center"/>
          </w:tcPr>
          <w:p w14:paraId="74273AA7"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P6</w:t>
            </w:r>
          </w:p>
        </w:tc>
        <w:tc>
          <w:tcPr>
            <w:tcW w:w="8597" w:type="dxa"/>
            <w:vAlign w:val="bottom"/>
          </w:tcPr>
          <w:p w14:paraId="20021C9E"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Based on the inputs received on ServiceNow, GCC team member to create performance evaluation project in Ariba</w:t>
            </w:r>
          </w:p>
        </w:tc>
      </w:tr>
      <w:tr w:rsidR="00281941" w:rsidRPr="00214FC1" w14:paraId="5C22B67C" w14:textId="77777777" w:rsidTr="00764221">
        <w:tc>
          <w:tcPr>
            <w:tcW w:w="758" w:type="dxa"/>
            <w:vAlign w:val="center"/>
          </w:tcPr>
          <w:p w14:paraId="76FB455D"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P7</w:t>
            </w:r>
          </w:p>
        </w:tc>
        <w:tc>
          <w:tcPr>
            <w:tcW w:w="8597" w:type="dxa"/>
            <w:vAlign w:val="bottom"/>
          </w:tcPr>
          <w:p w14:paraId="20A103FD"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will select the evaluators for supplier evaluation in case the Supplier Performance template of evaluation is considered</w:t>
            </w:r>
          </w:p>
        </w:tc>
      </w:tr>
      <w:tr w:rsidR="00281941" w:rsidRPr="00214FC1" w14:paraId="6DB9DF35" w14:textId="77777777" w:rsidTr="00764221">
        <w:tc>
          <w:tcPr>
            <w:tcW w:w="758" w:type="dxa"/>
            <w:vAlign w:val="center"/>
          </w:tcPr>
          <w:p w14:paraId="3ABF8804"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P8</w:t>
            </w:r>
          </w:p>
        </w:tc>
        <w:tc>
          <w:tcPr>
            <w:tcW w:w="8597" w:type="dxa"/>
            <w:vAlign w:val="bottom"/>
          </w:tcPr>
          <w:p w14:paraId="60D1DA8B"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GCC team member shall assign project to project team member (project team member can be Buyer (GCP/ BUTC), user or the project team) as per the input template</w:t>
            </w:r>
          </w:p>
        </w:tc>
      </w:tr>
      <w:tr w:rsidR="00281941" w:rsidRPr="00214FC1" w14:paraId="08F2314E" w14:textId="77777777" w:rsidTr="00764221">
        <w:tc>
          <w:tcPr>
            <w:tcW w:w="758" w:type="dxa"/>
            <w:vAlign w:val="center"/>
          </w:tcPr>
          <w:p w14:paraId="0EB4F6DB"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P9</w:t>
            </w:r>
          </w:p>
        </w:tc>
        <w:tc>
          <w:tcPr>
            <w:tcW w:w="8597" w:type="dxa"/>
            <w:vAlign w:val="bottom"/>
          </w:tcPr>
          <w:p w14:paraId="4F6EFA1D"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 xml:space="preserve">GCC team </w:t>
            </w:r>
            <w:proofErr w:type="gramStart"/>
            <w:r w:rsidRPr="00214FC1">
              <w:rPr>
                <w:rFonts w:ascii="Adani Regular" w:hAnsi="Adani Regular" w:cs="Calibri"/>
                <w:b/>
                <w:color w:val="000000"/>
                <w:sz w:val="20"/>
                <w:szCs w:val="20"/>
              </w:rPr>
              <w:t>member selects</w:t>
            </w:r>
            <w:proofErr w:type="gramEnd"/>
            <w:r w:rsidRPr="00214FC1">
              <w:rPr>
                <w:rFonts w:ascii="Adani Regular" w:hAnsi="Adani Regular" w:cs="Calibri"/>
                <w:b/>
                <w:color w:val="000000"/>
                <w:sz w:val="20"/>
                <w:szCs w:val="20"/>
              </w:rPr>
              <w:t xml:space="preserve"> the Supplier Performance form, timelines, and evaluators</w:t>
            </w:r>
          </w:p>
          <w:p w14:paraId="6F7DFA1B"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Identify and maintain evaluators according to selected template. Team </w:t>
            </w:r>
            <w:proofErr w:type="gramStart"/>
            <w:r w:rsidRPr="00214FC1">
              <w:rPr>
                <w:rFonts w:ascii="Adani Regular" w:hAnsi="Adani Regular" w:cs="Calibri"/>
                <w:sz w:val="20"/>
                <w:szCs w:val="20"/>
              </w:rPr>
              <w:t>member</w:t>
            </w:r>
            <w:proofErr w:type="gramEnd"/>
            <w:r w:rsidRPr="00214FC1">
              <w:rPr>
                <w:rFonts w:ascii="Adani Regular" w:hAnsi="Adani Regular" w:cs="Calibri"/>
                <w:sz w:val="20"/>
                <w:szCs w:val="20"/>
              </w:rPr>
              <w:t xml:space="preserve"> can maintain multiple evaluators for the same Supplier Performance </w:t>
            </w:r>
          </w:p>
          <w:p w14:paraId="4EF0DA44"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Supplier Performance shall be triggered to pre-defined evaluators </w:t>
            </w:r>
          </w:p>
        </w:tc>
      </w:tr>
      <w:tr w:rsidR="00281941" w:rsidRPr="00214FC1" w14:paraId="3E0F03E7" w14:textId="77777777" w:rsidTr="00764221">
        <w:tc>
          <w:tcPr>
            <w:tcW w:w="758" w:type="dxa"/>
            <w:vAlign w:val="center"/>
          </w:tcPr>
          <w:p w14:paraId="4E5A4591"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P10</w:t>
            </w:r>
          </w:p>
        </w:tc>
        <w:tc>
          <w:tcPr>
            <w:tcW w:w="8597" w:type="dxa"/>
            <w:vAlign w:val="bottom"/>
          </w:tcPr>
          <w:p w14:paraId="782BA968" w14:textId="77777777" w:rsidR="00281941" w:rsidRPr="00214FC1" w:rsidRDefault="00281941" w:rsidP="00764221">
            <w:pPr>
              <w:rPr>
                <w:rFonts w:ascii="Adani Regular" w:hAnsi="Adani Regular" w:cs="Calibri"/>
                <w:b/>
                <w:sz w:val="20"/>
                <w:szCs w:val="20"/>
              </w:rPr>
            </w:pPr>
            <w:r w:rsidRPr="00214FC1">
              <w:rPr>
                <w:rFonts w:ascii="Adani Regular" w:hAnsi="Adani Regular" w:cs="Calibri"/>
                <w:color w:val="000000"/>
                <w:sz w:val="20"/>
                <w:szCs w:val="20"/>
              </w:rPr>
              <w:t>Send the Supplier Performance form to be filled in by evaluators</w:t>
            </w:r>
          </w:p>
        </w:tc>
      </w:tr>
      <w:tr w:rsidR="00281941" w:rsidRPr="00214FC1" w14:paraId="6A6757BF" w14:textId="77777777" w:rsidTr="00764221">
        <w:trPr>
          <w:trHeight w:val="269"/>
        </w:trPr>
        <w:tc>
          <w:tcPr>
            <w:tcW w:w="758" w:type="dxa"/>
            <w:vAlign w:val="center"/>
          </w:tcPr>
          <w:p w14:paraId="611577FA"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P11</w:t>
            </w:r>
          </w:p>
        </w:tc>
        <w:tc>
          <w:tcPr>
            <w:tcW w:w="8597" w:type="dxa"/>
            <w:vAlign w:val="bottom"/>
          </w:tcPr>
          <w:p w14:paraId="0FA8A177" w14:textId="77777777" w:rsidR="00281941" w:rsidRPr="00214FC1" w:rsidRDefault="00281941" w:rsidP="00764221">
            <w:pPr>
              <w:rPr>
                <w:rFonts w:ascii="Adani Regular" w:hAnsi="Adani Regular" w:cs="Calibri"/>
                <w:b/>
                <w:sz w:val="20"/>
                <w:szCs w:val="20"/>
              </w:rPr>
            </w:pPr>
            <w:proofErr w:type="gramStart"/>
            <w:r w:rsidRPr="00214FC1">
              <w:rPr>
                <w:rFonts w:ascii="Adani Regular" w:hAnsi="Adani Regular" w:cs="Calibri"/>
                <w:b/>
                <w:color w:val="000000"/>
                <w:sz w:val="20"/>
                <w:szCs w:val="20"/>
              </w:rPr>
              <w:t>Fill</w:t>
            </w:r>
            <w:proofErr w:type="gramEnd"/>
            <w:r w:rsidRPr="00214FC1">
              <w:rPr>
                <w:rFonts w:ascii="Adani Regular" w:hAnsi="Adani Regular" w:cs="Calibri"/>
                <w:b/>
                <w:color w:val="000000"/>
                <w:sz w:val="20"/>
                <w:szCs w:val="20"/>
              </w:rPr>
              <w:t xml:space="preserve"> the Supplier Performance form</w:t>
            </w:r>
          </w:p>
          <w:p w14:paraId="53471E6F"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Evaluators shall </w:t>
            </w:r>
            <w:proofErr w:type="gramStart"/>
            <w:r w:rsidRPr="00214FC1">
              <w:rPr>
                <w:rFonts w:ascii="Adani Regular" w:hAnsi="Adani Regular" w:cs="Calibri"/>
                <w:sz w:val="20"/>
                <w:szCs w:val="20"/>
              </w:rPr>
              <w:t>fill</w:t>
            </w:r>
            <w:proofErr w:type="gramEnd"/>
            <w:r w:rsidRPr="00214FC1">
              <w:rPr>
                <w:rFonts w:ascii="Adani Regular" w:hAnsi="Adani Regular" w:cs="Calibri"/>
                <w:sz w:val="20"/>
                <w:szCs w:val="20"/>
              </w:rPr>
              <w:t xml:space="preserve"> the Supplier Performance form for supplier evaluation</w:t>
            </w:r>
          </w:p>
        </w:tc>
      </w:tr>
      <w:tr w:rsidR="00281941" w:rsidRPr="00214FC1" w14:paraId="5E2E59E4" w14:textId="77777777" w:rsidTr="00764221">
        <w:tc>
          <w:tcPr>
            <w:tcW w:w="758" w:type="dxa"/>
            <w:vAlign w:val="center"/>
          </w:tcPr>
          <w:p w14:paraId="199E28E9"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P12</w:t>
            </w:r>
          </w:p>
        </w:tc>
        <w:tc>
          <w:tcPr>
            <w:tcW w:w="8597" w:type="dxa"/>
            <w:vAlign w:val="bottom"/>
          </w:tcPr>
          <w:p w14:paraId="6394230C"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Submit the Supplier Performance form</w:t>
            </w:r>
          </w:p>
          <w:p w14:paraId="45116A3C"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color w:val="000000"/>
                <w:sz w:val="20"/>
                <w:szCs w:val="20"/>
              </w:rPr>
              <w:t>Evaluators shall evaluate the supplier and give the scores on applicable parameters</w:t>
            </w:r>
          </w:p>
          <w:p w14:paraId="482568B2"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b/>
                <w:sz w:val="20"/>
                <w:szCs w:val="20"/>
              </w:rPr>
            </w:pPr>
            <w:r w:rsidRPr="00214FC1">
              <w:rPr>
                <w:rFonts w:ascii="Adani Regular" w:hAnsi="Adani Regular" w:cs="Calibri"/>
                <w:sz w:val="20"/>
                <w:szCs w:val="20"/>
              </w:rPr>
              <w:t>Evaluators shall submit the report to GCC team</w:t>
            </w:r>
          </w:p>
        </w:tc>
      </w:tr>
      <w:tr w:rsidR="00281941" w:rsidRPr="00214FC1" w14:paraId="3DD82D1A" w14:textId="77777777" w:rsidTr="00764221">
        <w:tc>
          <w:tcPr>
            <w:tcW w:w="758" w:type="dxa"/>
            <w:vAlign w:val="center"/>
          </w:tcPr>
          <w:p w14:paraId="333B68E1"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P13</w:t>
            </w:r>
          </w:p>
        </w:tc>
        <w:tc>
          <w:tcPr>
            <w:tcW w:w="8597" w:type="dxa"/>
            <w:vAlign w:val="bottom"/>
          </w:tcPr>
          <w:p w14:paraId="09334C8B"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Automatic notification regarding submission of Supplier Performance</w:t>
            </w:r>
          </w:p>
          <w:p w14:paraId="100C2AF2"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 receives</w:t>
            </w:r>
            <w:proofErr w:type="gramEnd"/>
            <w:r w:rsidRPr="00214FC1">
              <w:rPr>
                <w:rFonts w:ascii="Adani Regular" w:hAnsi="Adani Regular" w:cs="Calibri"/>
                <w:color w:val="000000"/>
                <w:sz w:val="20"/>
                <w:szCs w:val="20"/>
              </w:rPr>
              <w:t xml:space="preserve"> an automatic notification after evaluators </w:t>
            </w:r>
            <w:proofErr w:type="gramStart"/>
            <w:r w:rsidRPr="00214FC1">
              <w:rPr>
                <w:rFonts w:ascii="Adani Regular" w:hAnsi="Adani Regular" w:cs="Calibri"/>
                <w:color w:val="000000"/>
                <w:sz w:val="20"/>
                <w:szCs w:val="20"/>
              </w:rPr>
              <w:t>fill</w:t>
            </w:r>
            <w:proofErr w:type="gramEnd"/>
            <w:r w:rsidRPr="00214FC1">
              <w:rPr>
                <w:rFonts w:ascii="Adani Regular" w:hAnsi="Adani Regular" w:cs="Calibri"/>
                <w:color w:val="000000"/>
                <w:sz w:val="20"/>
                <w:szCs w:val="20"/>
              </w:rPr>
              <w:t xml:space="preserve"> the Supplier Performance form in Ariba</w:t>
            </w:r>
          </w:p>
        </w:tc>
      </w:tr>
      <w:tr w:rsidR="00281941" w:rsidRPr="00214FC1" w14:paraId="58C5194C" w14:textId="77777777" w:rsidTr="00764221">
        <w:tc>
          <w:tcPr>
            <w:tcW w:w="758" w:type="dxa"/>
            <w:vAlign w:val="center"/>
          </w:tcPr>
          <w:p w14:paraId="29471836"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P14</w:t>
            </w:r>
          </w:p>
        </w:tc>
        <w:tc>
          <w:tcPr>
            <w:tcW w:w="8597" w:type="dxa"/>
            <w:vAlign w:val="bottom"/>
          </w:tcPr>
          <w:p w14:paraId="27789A53"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 xml:space="preserve">Sync report submitted by all the evaluators </w:t>
            </w:r>
          </w:p>
        </w:tc>
      </w:tr>
      <w:tr w:rsidR="00281941" w:rsidRPr="00214FC1" w14:paraId="0C3AC9AF" w14:textId="77777777" w:rsidTr="00764221">
        <w:tc>
          <w:tcPr>
            <w:tcW w:w="758" w:type="dxa"/>
            <w:vAlign w:val="center"/>
          </w:tcPr>
          <w:p w14:paraId="1C686CD3"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P15</w:t>
            </w:r>
          </w:p>
        </w:tc>
        <w:tc>
          <w:tcPr>
            <w:tcW w:w="8597" w:type="dxa"/>
            <w:vAlign w:val="bottom"/>
          </w:tcPr>
          <w:p w14:paraId="6D23A9ED"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Generate and publish the Ariba Supplier performance scorecard</w:t>
            </w:r>
          </w:p>
        </w:tc>
      </w:tr>
      <w:tr w:rsidR="00281941" w:rsidRPr="00214FC1" w14:paraId="409F0A4A" w14:textId="77777777" w:rsidTr="00764221">
        <w:tc>
          <w:tcPr>
            <w:tcW w:w="758" w:type="dxa"/>
            <w:vAlign w:val="center"/>
          </w:tcPr>
          <w:p w14:paraId="4657F74B"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P16</w:t>
            </w:r>
          </w:p>
        </w:tc>
        <w:tc>
          <w:tcPr>
            <w:tcW w:w="8597" w:type="dxa"/>
            <w:vAlign w:val="bottom"/>
          </w:tcPr>
          <w:p w14:paraId="37B6E558" w14:textId="77777777" w:rsidR="00281941" w:rsidRPr="00214FC1" w:rsidRDefault="00281941" w:rsidP="00764221">
            <w:pPr>
              <w:rPr>
                <w:rFonts w:ascii="Adani Regular" w:hAnsi="Adani Regular" w:cs="Calibri"/>
                <w:b/>
                <w:color w:val="000000"/>
                <w:sz w:val="20"/>
                <w:szCs w:val="20"/>
              </w:rPr>
            </w:pPr>
            <w:r w:rsidRPr="00214FC1">
              <w:rPr>
                <w:rFonts w:ascii="Adani Regular" w:hAnsi="Adani Regular" w:cs="Calibri"/>
                <w:b/>
                <w:color w:val="000000"/>
                <w:sz w:val="20"/>
                <w:szCs w:val="20"/>
              </w:rPr>
              <w:t>Calculate the final scores</w:t>
            </w:r>
          </w:p>
          <w:p w14:paraId="7E89266C"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color w:val="000000"/>
                <w:sz w:val="20"/>
                <w:szCs w:val="20"/>
              </w:rPr>
            </w:pPr>
            <w:r w:rsidRPr="00214FC1">
              <w:rPr>
                <w:rFonts w:ascii="Adani Regular" w:hAnsi="Adani Regular" w:cs="Calibri"/>
                <w:color w:val="000000"/>
                <w:sz w:val="20"/>
                <w:szCs w:val="20"/>
              </w:rPr>
              <w:t xml:space="preserve">Receive the ratings from all evaluators and calculation of final supplier evaluation score in Ariba (based on criteria defined for supplier performance evaluation in </w:t>
            </w:r>
            <w:r w:rsidRPr="00214FC1">
              <w:rPr>
                <w:rFonts w:ascii="Adani Regular" w:hAnsi="Adani Regular" w:cs="Calibri"/>
                <w:sz w:val="20"/>
                <w:szCs w:val="20"/>
              </w:rPr>
              <w:t>Policy and Procedure document for Techno-commercial function</w:t>
            </w:r>
            <w:r w:rsidRPr="00214FC1">
              <w:rPr>
                <w:rFonts w:ascii="Adani Regular" w:hAnsi="Adani Regular" w:cs="Calibri"/>
                <w:color w:val="000000"/>
                <w:sz w:val="20"/>
                <w:szCs w:val="20"/>
              </w:rPr>
              <w:t xml:space="preserve"> policy) </w:t>
            </w:r>
          </w:p>
          <w:p w14:paraId="6E940C0C"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color w:val="000000"/>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shall get the report approved from GCC team lead</w:t>
            </w:r>
          </w:p>
        </w:tc>
      </w:tr>
      <w:tr w:rsidR="00281941" w:rsidRPr="00214FC1" w14:paraId="2ACA02D1" w14:textId="77777777" w:rsidTr="00764221">
        <w:tc>
          <w:tcPr>
            <w:tcW w:w="758" w:type="dxa"/>
            <w:vAlign w:val="center"/>
          </w:tcPr>
          <w:p w14:paraId="305AA24F"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P17</w:t>
            </w:r>
          </w:p>
        </w:tc>
        <w:tc>
          <w:tcPr>
            <w:tcW w:w="8597" w:type="dxa"/>
            <w:vAlign w:val="bottom"/>
          </w:tcPr>
          <w:p w14:paraId="201179FB"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Categorize the supplier in three categories</w:t>
            </w:r>
          </w:p>
          <w:p w14:paraId="59815E62"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score: 0 to 50, rating would be “Poor”</w:t>
            </w:r>
          </w:p>
          <w:p w14:paraId="530ECB63"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score: 51 to 85, rating would be “Satisfactory”</w:t>
            </w:r>
          </w:p>
          <w:p w14:paraId="799D837B"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score: 86 and above, rating would be “Excellent”</w:t>
            </w:r>
          </w:p>
        </w:tc>
      </w:tr>
      <w:tr w:rsidR="00281941" w:rsidRPr="00214FC1" w14:paraId="6EE113BA" w14:textId="77777777" w:rsidTr="00764221">
        <w:tc>
          <w:tcPr>
            <w:tcW w:w="758" w:type="dxa"/>
            <w:vAlign w:val="center"/>
          </w:tcPr>
          <w:p w14:paraId="22DACC97"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P18</w:t>
            </w:r>
          </w:p>
        </w:tc>
        <w:tc>
          <w:tcPr>
            <w:tcW w:w="8597" w:type="dxa"/>
            <w:vAlign w:val="bottom"/>
          </w:tcPr>
          <w:p w14:paraId="3EE78D54"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Identify supplier for improvement program</w:t>
            </w:r>
          </w:p>
          <w:p w14:paraId="5425AC80"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shall review all scores</w:t>
            </w:r>
          </w:p>
          <w:p w14:paraId="4457944C"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“poor” rated supplier, improvement/ CAPA plan shall be finalized within 3 months of information by supplier evaluation team</w:t>
            </w:r>
          </w:p>
        </w:tc>
      </w:tr>
      <w:tr w:rsidR="00281941" w:rsidRPr="00214FC1" w14:paraId="043F4C11" w14:textId="77777777" w:rsidTr="00764221">
        <w:tc>
          <w:tcPr>
            <w:tcW w:w="758" w:type="dxa"/>
            <w:vAlign w:val="center"/>
          </w:tcPr>
          <w:p w14:paraId="4BBECAE5"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P19</w:t>
            </w:r>
          </w:p>
        </w:tc>
        <w:tc>
          <w:tcPr>
            <w:tcW w:w="8597" w:type="dxa"/>
            <w:vAlign w:val="bottom"/>
          </w:tcPr>
          <w:p w14:paraId="717A84A3"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 xml:space="preserve">GCC </w:t>
            </w:r>
            <w:proofErr w:type="gramStart"/>
            <w:r w:rsidRPr="00214FC1">
              <w:rPr>
                <w:rFonts w:ascii="Adani Regular" w:hAnsi="Adani Regular" w:cs="Calibri"/>
                <w:color w:val="000000"/>
                <w:sz w:val="20"/>
                <w:szCs w:val="20"/>
              </w:rPr>
              <w:t>Team to</w:t>
            </w:r>
            <w:proofErr w:type="gramEnd"/>
            <w:r w:rsidRPr="00214FC1">
              <w:rPr>
                <w:rFonts w:ascii="Adani Regular" w:hAnsi="Adani Regular" w:cs="Calibri"/>
                <w:color w:val="000000"/>
                <w:sz w:val="20"/>
                <w:szCs w:val="20"/>
              </w:rPr>
              <w:t xml:space="preserve"> send the file with final </w:t>
            </w:r>
            <w:proofErr w:type="gramStart"/>
            <w:r w:rsidRPr="00214FC1">
              <w:rPr>
                <w:rFonts w:ascii="Adani Regular" w:hAnsi="Adani Regular" w:cs="Calibri"/>
                <w:color w:val="000000"/>
                <w:sz w:val="20"/>
                <w:szCs w:val="20"/>
              </w:rPr>
              <w:t>score</w:t>
            </w:r>
            <w:proofErr w:type="gramEnd"/>
            <w:r w:rsidRPr="00214FC1">
              <w:rPr>
                <w:rFonts w:ascii="Adani Regular" w:hAnsi="Adani Regular" w:cs="Calibri"/>
                <w:color w:val="000000"/>
                <w:sz w:val="20"/>
                <w:szCs w:val="20"/>
              </w:rPr>
              <w:t xml:space="preserve"> to suppliers for improvement (in case of poor ratings). GCC Team to also share the score with Buyer (GCP/ BUTC) to get </w:t>
            </w:r>
            <w:proofErr w:type="gramStart"/>
            <w:r w:rsidRPr="00214FC1">
              <w:rPr>
                <w:rFonts w:ascii="Adani Regular" w:hAnsi="Adani Regular" w:cs="Calibri"/>
                <w:color w:val="000000"/>
                <w:sz w:val="20"/>
                <w:szCs w:val="20"/>
              </w:rPr>
              <w:t>inputs</w:t>
            </w:r>
            <w:proofErr w:type="gramEnd"/>
            <w:r w:rsidRPr="00214FC1">
              <w:rPr>
                <w:rFonts w:ascii="Adani Regular" w:hAnsi="Adani Regular" w:cs="Calibri"/>
                <w:color w:val="000000"/>
                <w:sz w:val="20"/>
                <w:szCs w:val="20"/>
              </w:rPr>
              <w:t xml:space="preserve"> on the required improvement from supplier</w:t>
            </w:r>
          </w:p>
        </w:tc>
      </w:tr>
      <w:tr w:rsidR="00281941" w:rsidRPr="00214FC1" w14:paraId="6F4E44AE" w14:textId="77777777" w:rsidTr="00764221">
        <w:tc>
          <w:tcPr>
            <w:tcW w:w="758" w:type="dxa"/>
            <w:vAlign w:val="center"/>
          </w:tcPr>
          <w:p w14:paraId="0B55DC8E"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P20</w:t>
            </w:r>
          </w:p>
        </w:tc>
        <w:tc>
          <w:tcPr>
            <w:tcW w:w="8597" w:type="dxa"/>
            <w:vAlign w:val="bottom"/>
          </w:tcPr>
          <w:p w14:paraId="77FAE5C9"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Supplier shall prepare a CAPA Plan as per the report shared by GCC and upload the document of the CAPA plan</w:t>
            </w:r>
          </w:p>
        </w:tc>
      </w:tr>
      <w:tr w:rsidR="00281941" w:rsidRPr="00214FC1" w14:paraId="71FBE780" w14:textId="77777777" w:rsidTr="00764221">
        <w:tc>
          <w:tcPr>
            <w:tcW w:w="758" w:type="dxa"/>
            <w:vAlign w:val="center"/>
          </w:tcPr>
          <w:p w14:paraId="28ADC05F"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P21</w:t>
            </w:r>
          </w:p>
        </w:tc>
        <w:tc>
          <w:tcPr>
            <w:tcW w:w="8597" w:type="dxa"/>
            <w:vAlign w:val="bottom"/>
          </w:tcPr>
          <w:p w14:paraId="2CB9CB6A" w14:textId="77777777" w:rsidR="00281941" w:rsidRPr="00214FC1" w:rsidRDefault="00281941" w:rsidP="00764221">
            <w:pPr>
              <w:rPr>
                <w:rFonts w:ascii="Adani Regular" w:hAnsi="Adani Regular" w:cs="Calibri"/>
                <w:sz w:val="20"/>
                <w:szCs w:val="20"/>
              </w:rPr>
            </w:pPr>
            <w:r w:rsidRPr="00214FC1">
              <w:rPr>
                <w:rFonts w:ascii="Adani Regular" w:hAnsi="Adani Regular" w:cs="Calibri"/>
                <w:b/>
                <w:sz w:val="20"/>
                <w:szCs w:val="20"/>
              </w:rPr>
              <w:t xml:space="preserve">Receive CAPA from supplier and upload in Ariba for Buyer (GCP/ BUTC) to access </w:t>
            </w:r>
          </w:p>
          <w:p w14:paraId="6EBD5F3F"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GCC team member receives the CAPA plan from supplier and uploads it on Ariba “CAPA evaluation” for SRM/ Buyer to assess and evaluate the CAPA plan</w:t>
            </w:r>
          </w:p>
        </w:tc>
      </w:tr>
      <w:tr w:rsidR="00281941" w:rsidRPr="00214FC1" w14:paraId="5CA13A93" w14:textId="77777777" w:rsidTr="00764221">
        <w:tc>
          <w:tcPr>
            <w:tcW w:w="758" w:type="dxa"/>
            <w:vAlign w:val="center"/>
          </w:tcPr>
          <w:p w14:paraId="67ECFDD4"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P22</w:t>
            </w:r>
          </w:p>
        </w:tc>
        <w:tc>
          <w:tcPr>
            <w:tcW w:w="8597" w:type="dxa"/>
            <w:vAlign w:val="bottom"/>
          </w:tcPr>
          <w:p w14:paraId="09D29040" w14:textId="77777777" w:rsidR="00281941" w:rsidRPr="00214FC1" w:rsidRDefault="00281941" w:rsidP="00764221">
            <w:pPr>
              <w:rPr>
                <w:rFonts w:ascii="Adani Regular" w:hAnsi="Adani Regular" w:cs="Calibri"/>
                <w:sz w:val="20"/>
                <w:szCs w:val="20"/>
              </w:rPr>
            </w:pPr>
            <w:r w:rsidRPr="00214FC1">
              <w:rPr>
                <w:rFonts w:ascii="Adani Regular" w:hAnsi="Adani Regular" w:cs="Calibri"/>
                <w:b/>
                <w:sz w:val="20"/>
                <w:szCs w:val="20"/>
              </w:rPr>
              <w:t>Supplier receives the evaluation report and prepares the CAPA plan</w:t>
            </w:r>
          </w:p>
          <w:p w14:paraId="6DF49FBE"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Supplier submits the improvement/corrective action plan for CAPA evaluation</w:t>
            </w:r>
          </w:p>
        </w:tc>
      </w:tr>
      <w:tr w:rsidR="00281941" w:rsidRPr="00214FC1" w14:paraId="1DE63E2A" w14:textId="77777777" w:rsidTr="00764221">
        <w:tc>
          <w:tcPr>
            <w:tcW w:w="758" w:type="dxa"/>
            <w:vAlign w:val="center"/>
          </w:tcPr>
          <w:p w14:paraId="305111AA"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P23</w:t>
            </w:r>
          </w:p>
        </w:tc>
        <w:tc>
          <w:tcPr>
            <w:tcW w:w="8597" w:type="dxa"/>
            <w:vAlign w:val="bottom"/>
          </w:tcPr>
          <w:p w14:paraId="311F6EB1"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 shall evaluate the CAPA submitted by supplier</w:t>
            </w:r>
          </w:p>
        </w:tc>
      </w:tr>
      <w:tr w:rsidR="00281941" w:rsidRPr="00214FC1" w14:paraId="237BE803" w14:textId="77777777" w:rsidTr="00764221">
        <w:tc>
          <w:tcPr>
            <w:tcW w:w="758" w:type="dxa"/>
            <w:vAlign w:val="center"/>
          </w:tcPr>
          <w:p w14:paraId="24EB9E23"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D2</w:t>
            </w:r>
          </w:p>
        </w:tc>
        <w:tc>
          <w:tcPr>
            <w:tcW w:w="8597" w:type="dxa"/>
            <w:vAlign w:val="bottom"/>
          </w:tcPr>
          <w:p w14:paraId="7E1E6620" w14:textId="77777777" w:rsidR="00281941" w:rsidRPr="00214FC1" w:rsidRDefault="00281941" w:rsidP="00764221">
            <w:pPr>
              <w:rPr>
                <w:rFonts w:ascii="Adani Regular" w:hAnsi="Adani Regular" w:cs="Calibri"/>
                <w:sz w:val="20"/>
                <w:szCs w:val="20"/>
              </w:rPr>
            </w:pPr>
            <w:r w:rsidRPr="00214FC1">
              <w:rPr>
                <w:rFonts w:ascii="Adani Regular" w:hAnsi="Adani Regular" w:cs="Calibri"/>
                <w:b/>
                <w:sz w:val="20"/>
                <w:szCs w:val="20"/>
              </w:rPr>
              <w:t>Determine supplier adherence to CAPA plan</w:t>
            </w:r>
          </w:p>
          <w:p w14:paraId="6F40C96A"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“Poor” rated suppliers shall be identified at Group Level </w:t>
            </w:r>
          </w:p>
        </w:tc>
      </w:tr>
      <w:tr w:rsidR="00281941" w:rsidRPr="00214FC1" w14:paraId="724661F6" w14:textId="77777777" w:rsidTr="00764221">
        <w:tc>
          <w:tcPr>
            <w:tcW w:w="758" w:type="dxa"/>
            <w:vAlign w:val="center"/>
          </w:tcPr>
          <w:p w14:paraId="63808258"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P24</w:t>
            </w:r>
          </w:p>
        </w:tc>
        <w:tc>
          <w:tcPr>
            <w:tcW w:w="8597" w:type="dxa"/>
            <w:vAlign w:val="bottom"/>
          </w:tcPr>
          <w:p w14:paraId="54156034"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 xml:space="preserve">If CAPA is not satisfactory, </w:t>
            </w:r>
            <w:r w:rsidRPr="00214FC1">
              <w:rPr>
                <w:rFonts w:ascii="Adani Regular" w:hAnsi="Adani Regular" w:cs="Calibri"/>
                <w:b/>
                <w:sz w:val="20"/>
                <w:szCs w:val="20"/>
              </w:rPr>
              <w:t>SRM/Buyer</w:t>
            </w:r>
            <w:r w:rsidRPr="00214FC1">
              <w:rPr>
                <w:rFonts w:ascii="Adani Regular" w:hAnsi="Adani Regular" w:cs="Calibri"/>
                <w:sz w:val="20"/>
                <w:szCs w:val="20"/>
              </w:rPr>
              <w:t xml:space="preserve"> </w:t>
            </w:r>
            <w:r w:rsidRPr="00214FC1">
              <w:rPr>
                <w:rFonts w:ascii="Adani Regular" w:hAnsi="Adani Regular" w:cs="Calibri"/>
                <w:b/>
                <w:color w:val="000000"/>
                <w:sz w:val="20"/>
                <w:szCs w:val="20"/>
              </w:rPr>
              <w:t>shall discuss with supplier for re-development of CAPA plan and monitor adherence of supplier</w:t>
            </w:r>
          </w:p>
          <w:p w14:paraId="53189CDB"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w:t>
            </w:r>
            <w:r w:rsidRPr="00214FC1">
              <w:rPr>
                <w:rFonts w:ascii="Adani Regular" w:hAnsi="Adani Regular" w:cs="Calibri"/>
                <w:color w:val="000000"/>
                <w:sz w:val="20"/>
                <w:szCs w:val="20"/>
              </w:rPr>
              <w:t xml:space="preserve"> may consider supplier for future evaluation as a part of continuous improvement plan in subsequent period</w:t>
            </w:r>
          </w:p>
        </w:tc>
      </w:tr>
      <w:tr w:rsidR="00281941" w:rsidRPr="00214FC1" w14:paraId="27F1AD0E" w14:textId="77777777" w:rsidTr="00764221">
        <w:tc>
          <w:tcPr>
            <w:tcW w:w="758" w:type="dxa"/>
            <w:vAlign w:val="center"/>
          </w:tcPr>
          <w:p w14:paraId="1129037F"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P25</w:t>
            </w:r>
          </w:p>
        </w:tc>
        <w:tc>
          <w:tcPr>
            <w:tcW w:w="8597" w:type="dxa"/>
            <w:vAlign w:val="bottom"/>
          </w:tcPr>
          <w:p w14:paraId="6D77CC9E" w14:textId="77777777" w:rsidR="00281941" w:rsidRPr="00214FC1" w:rsidRDefault="00281941" w:rsidP="00764221">
            <w:pPr>
              <w:rPr>
                <w:rFonts w:ascii="Adani Regular" w:hAnsi="Adani Regular" w:cs="Calibri"/>
                <w:b/>
                <w:sz w:val="20"/>
                <w:szCs w:val="20"/>
              </w:rPr>
            </w:pPr>
            <w:r w:rsidRPr="00214FC1">
              <w:rPr>
                <w:rFonts w:ascii="Adani Regular" w:hAnsi="Adani Regular" w:cs="Calibri"/>
                <w:sz w:val="20"/>
                <w:szCs w:val="20"/>
              </w:rPr>
              <w:t>SRM/ Buyer shall monitor supplier’s performance &amp; adherence to CAPA plan. SRM/ Buyer shall monitor this adherence along with user and respective stakeholders</w:t>
            </w:r>
          </w:p>
        </w:tc>
      </w:tr>
      <w:tr w:rsidR="00281941" w:rsidRPr="00214FC1" w14:paraId="594DF249" w14:textId="77777777" w:rsidTr="00764221">
        <w:tc>
          <w:tcPr>
            <w:tcW w:w="758" w:type="dxa"/>
            <w:vAlign w:val="center"/>
          </w:tcPr>
          <w:p w14:paraId="7D88BC09"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D3</w:t>
            </w:r>
          </w:p>
        </w:tc>
        <w:tc>
          <w:tcPr>
            <w:tcW w:w="8597" w:type="dxa"/>
            <w:vAlign w:val="bottom"/>
          </w:tcPr>
          <w:p w14:paraId="01A2B031"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 shall decide whether supplier performance is satisfactory.</w:t>
            </w:r>
          </w:p>
        </w:tc>
      </w:tr>
      <w:tr w:rsidR="00281941" w:rsidRPr="00214FC1" w14:paraId="24E3E71A" w14:textId="77777777" w:rsidTr="00764221">
        <w:tc>
          <w:tcPr>
            <w:tcW w:w="758" w:type="dxa"/>
            <w:vAlign w:val="center"/>
          </w:tcPr>
          <w:p w14:paraId="1E54B3FD"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D4</w:t>
            </w:r>
          </w:p>
        </w:tc>
        <w:tc>
          <w:tcPr>
            <w:tcW w:w="8597" w:type="dxa"/>
            <w:vAlign w:val="bottom"/>
          </w:tcPr>
          <w:p w14:paraId="3289AB35"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 shall decide whether supplier is adhering to proposed CAPA plan. In case the supplier is adhering to CAPA plan, then GCC team will close the supplier evaluation process on the notification of closure of task by SRM/ Buyer. In case supplier is not adhering to CAPA plan, SRM/ Buyer shall execute the supplier development process (as per Policy and Procedure document for Techno-commercial function policy).</w:t>
            </w:r>
          </w:p>
          <w:p w14:paraId="6679CFDE"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Following action can be taken by the SRM/buyer</w:t>
            </w:r>
          </w:p>
          <w:p w14:paraId="6A2859A7" w14:textId="77777777" w:rsidR="00281941" w:rsidRPr="00214FC1" w:rsidRDefault="00281941" w:rsidP="00606225">
            <w:pPr>
              <w:pStyle w:val="ListParagraph"/>
              <w:widowControl/>
              <w:numPr>
                <w:ilvl w:val="1"/>
                <w:numId w:val="47"/>
              </w:numPr>
              <w:autoSpaceDE/>
              <w:autoSpaceDN/>
              <w:ind w:left="566"/>
              <w:contextualSpacing/>
              <w:jc w:val="left"/>
              <w:rPr>
                <w:rFonts w:ascii="Adani Regular" w:hAnsi="Adani Regular" w:cs="Calibri"/>
                <w:sz w:val="20"/>
                <w:szCs w:val="20"/>
              </w:rPr>
            </w:pPr>
            <w:r w:rsidRPr="00214FC1">
              <w:rPr>
                <w:rFonts w:ascii="Adani Regular" w:hAnsi="Adani Regular" w:cs="Calibri"/>
                <w:sz w:val="20"/>
                <w:szCs w:val="20"/>
              </w:rPr>
              <w:t>Re-evaluate the supplier (new supplier performance event)</w:t>
            </w:r>
          </w:p>
          <w:p w14:paraId="29044BFD" w14:textId="77777777" w:rsidR="00281941" w:rsidRPr="00214FC1" w:rsidRDefault="00281941" w:rsidP="00606225">
            <w:pPr>
              <w:pStyle w:val="ListParagraph"/>
              <w:widowControl/>
              <w:numPr>
                <w:ilvl w:val="1"/>
                <w:numId w:val="47"/>
              </w:numPr>
              <w:autoSpaceDE/>
              <w:autoSpaceDN/>
              <w:ind w:left="569"/>
              <w:contextualSpacing/>
              <w:jc w:val="left"/>
              <w:rPr>
                <w:rFonts w:ascii="Adani Regular" w:hAnsi="Adani Regular" w:cs="Calibri"/>
                <w:sz w:val="20"/>
                <w:szCs w:val="20"/>
              </w:rPr>
            </w:pPr>
            <w:r w:rsidRPr="00214FC1">
              <w:rPr>
                <w:rFonts w:ascii="Adani Regular" w:hAnsi="Adani Regular" w:cs="Calibri"/>
                <w:sz w:val="20"/>
                <w:szCs w:val="20"/>
              </w:rPr>
              <w:t>Proceed to supplier development process (section 8.8)</w:t>
            </w:r>
          </w:p>
        </w:tc>
      </w:tr>
      <w:tr w:rsidR="00281941" w:rsidRPr="00214FC1" w14:paraId="3407AE88" w14:textId="77777777" w:rsidTr="00764221">
        <w:tc>
          <w:tcPr>
            <w:tcW w:w="758" w:type="dxa"/>
            <w:vAlign w:val="center"/>
          </w:tcPr>
          <w:p w14:paraId="5625A124"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P26</w:t>
            </w:r>
          </w:p>
        </w:tc>
        <w:tc>
          <w:tcPr>
            <w:tcW w:w="8597" w:type="dxa"/>
            <w:vAlign w:val="bottom"/>
          </w:tcPr>
          <w:p w14:paraId="7CA3D3F7"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Mark the review task as completed post conducting the review </w:t>
            </w:r>
          </w:p>
        </w:tc>
      </w:tr>
      <w:tr w:rsidR="00281941" w:rsidRPr="00214FC1" w14:paraId="7B70BDE3" w14:textId="77777777" w:rsidTr="00764221">
        <w:tc>
          <w:tcPr>
            <w:tcW w:w="758" w:type="dxa"/>
            <w:vAlign w:val="center"/>
          </w:tcPr>
          <w:p w14:paraId="25BF5E5E"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P27</w:t>
            </w:r>
          </w:p>
        </w:tc>
        <w:tc>
          <w:tcPr>
            <w:tcW w:w="8597" w:type="dxa"/>
            <w:vAlign w:val="bottom"/>
          </w:tcPr>
          <w:p w14:paraId="3993F026"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GCC team </w:t>
            </w:r>
            <w:proofErr w:type="gramStart"/>
            <w:r w:rsidRPr="00214FC1">
              <w:rPr>
                <w:rFonts w:ascii="Adani Regular" w:hAnsi="Adani Regular" w:cs="Calibri"/>
                <w:sz w:val="20"/>
                <w:szCs w:val="20"/>
              </w:rPr>
              <w:t>member</w:t>
            </w:r>
            <w:proofErr w:type="gramEnd"/>
            <w:r w:rsidRPr="00214FC1">
              <w:rPr>
                <w:rFonts w:ascii="Adani Regular" w:hAnsi="Adani Regular" w:cs="Calibri"/>
                <w:sz w:val="20"/>
                <w:szCs w:val="20"/>
              </w:rPr>
              <w:t xml:space="preserve"> shall monitor the status of the supplier evaluation project. In case project is not closed, GCC team member shall inform the GCC team lead regarding the open project</w:t>
            </w:r>
          </w:p>
        </w:tc>
      </w:tr>
      <w:tr w:rsidR="00281941" w:rsidRPr="00214FC1" w14:paraId="19EA33E9" w14:textId="77777777" w:rsidTr="00764221">
        <w:tc>
          <w:tcPr>
            <w:tcW w:w="758" w:type="dxa"/>
            <w:vAlign w:val="center"/>
          </w:tcPr>
          <w:p w14:paraId="2F31B6BC"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P28</w:t>
            </w:r>
          </w:p>
        </w:tc>
        <w:tc>
          <w:tcPr>
            <w:tcW w:w="8597" w:type="dxa"/>
            <w:vAlign w:val="bottom"/>
          </w:tcPr>
          <w:p w14:paraId="213C1B26"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GCC team lead shall connect with the SRM/ Buyer regarding the status of the evaluation project. In case the project is to be kept open for more days same shall be communicated to team member with proper approval</w:t>
            </w:r>
          </w:p>
        </w:tc>
      </w:tr>
      <w:tr w:rsidR="00281941" w:rsidRPr="00214FC1" w14:paraId="3772EFFE" w14:textId="77777777" w:rsidTr="00764221">
        <w:tc>
          <w:tcPr>
            <w:tcW w:w="758" w:type="dxa"/>
            <w:vAlign w:val="center"/>
          </w:tcPr>
          <w:p w14:paraId="48D62079"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P29</w:t>
            </w:r>
          </w:p>
        </w:tc>
        <w:tc>
          <w:tcPr>
            <w:tcW w:w="8597" w:type="dxa"/>
            <w:vAlign w:val="bottom"/>
          </w:tcPr>
          <w:p w14:paraId="59A8AFF3"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GCC team lead shall revert to GCC team member regarding the update of the project closure</w:t>
            </w:r>
          </w:p>
        </w:tc>
      </w:tr>
      <w:tr w:rsidR="00281941" w:rsidRPr="00214FC1" w14:paraId="202CE282" w14:textId="77777777" w:rsidTr="00764221">
        <w:tc>
          <w:tcPr>
            <w:tcW w:w="758" w:type="dxa"/>
            <w:vAlign w:val="center"/>
          </w:tcPr>
          <w:p w14:paraId="4F6DC0A2"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P30</w:t>
            </w:r>
          </w:p>
        </w:tc>
        <w:tc>
          <w:tcPr>
            <w:tcW w:w="8597" w:type="dxa"/>
            <w:vAlign w:val="bottom"/>
          </w:tcPr>
          <w:p w14:paraId="4083ED21"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GCC team member shall close the supplier evaluation project post </w:t>
            </w:r>
            <w:proofErr w:type="gramStart"/>
            <w:r w:rsidRPr="00214FC1">
              <w:rPr>
                <w:rFonts w:ascii="Adani Regular" w:hAnsi="Adani Regular" w:cs="Calibri"/>
                <w:sz w:val="20"/>
                <w:szCs w:val="20"/>
              </w:rPr>
              <w:t>either</w:t>
            </w:r>
            <w:proofErr w:type="gramEnd"/>
            <w:r w:rsidRPr="00214FC1">
              <w:rPr>
                <w:rFonts w:ascii="Adani Regular" w:hAnsi="Adani Regular" w:cs="Calibri"/>
                <w:sz w:val="20"/>
                <w:szCs w:val="20"/>
              </w:rPr>
              <w:t xml:space="preserve"> receiving the task closure notification or the confirmation from the GCC team lead. Post this the supplier segmentation process </w:t>
            </w:r>
            <w:proofErr w:type="gramStart"/>
            <w:r w:rsidRPr="00214FC1">
              <w:rPr>
                <w:rFonts w:ascii="Adani Regular" w:hAnsi="Adani Regular" w:cs="Calibri"/>
                <w:sz w:val="20"/>
                <w:szCs w:val="20"/>
              </w:rPr>
              <w:t>need</w:t>
            </w:r>
            <w:proofErr w:type="gramEnd"/>
            <w:r w:rsidRPr="00214FC1">
              <w:rPr>
                <w:rFonts w:ascii="Adani Regular" w:hAnsi="Adani Regular" w:cs="Calibri"/>
                <w:sz w:val="20"/>
                <w:szCs w:val="20"/>
              </w:rPr>
              <w:t xml:space="preserve"> to be executed as per Policy and Procedure document for Techno-commercial function policy.</w:t>
            </w:r>
          </w:p>
        </w:tc>
      </w:tr>
    </w:tbl>
    <w:p w14:paraId="74FA4EB2" w14:textId="77777777" w:rsidR="00281941" w:rsidRPr="00214FC1" w:rsidRDefault="00281941" w:rsidP="00281941">
      <w:pPr>
        <w:jc w:val="both"/>
        <w:rPr>
          <w:rFonts w:ascii="Adani Regular" w:hAnsi="Adani Regular"/>
          <w:color w:val="000000" w:themeColor="text1"/>
        </w:rPr>
      </w:pPr>
    </w:p>
    <w:p w14:paraId="2A955B01" w14:textId="77777777" w:rsidR="005B489B" w:rsidRDefault="005B489B" w:rsidP="00281941">
      <w:pPr>
        <w:jc w:val="both"/>
        <w:rPr>
          <w:rFonts w:asciiTheme="majorHAnsi" w:hAnsiTheme="majorHAnsi" w:cstheme="majorHAnsi"/>
          <w:color w:val="000000" w:themeColor="text1"/>
        </w:rPr>
      </w:pPr>
    </w:p>
    <w:p w14:paraId="706A274D" w14:textId="77777777" w:rsidR="005B489B" w:rsidRDefault="005B489B" w:rsidP="00281941">
      <w:pPr>
        <w:jc w:val="both"/>
        <w:rPr>
          <w:rFonts w:asciiTheme="majorHAnsi" w:hAnsiTheme="majorHAnsi" w:cstheme="majorHAnsi"/>
          <w:color w:val="000000" w:themeColor="text1"/>
        </w:rPr>
      </w:pPr>
    </w:p>
    <w:p w14:paraId="4E84205F" w14:textId="77777777" w:rsidR="005B489B" w:rsidRDefault="005B489B" w:rsidP="00281941">
      <w:pPr>
        <w:jc w:val="both"/>
        <w:rPr>
          <w:rFonts w:asciiTheme="majorHAnsi" w:hAnsiTheme="majorHAnsi" w:cstheme="majorHAnsi"/>
          <w:color w:val="000000" w:themeColor="text1"/>
        </w:rPr>
      </w:pPr>
    </w:p>
    <w:p w14:paraId="0DCB6741" w14:textId="77777777" w:rsidR="005B489B" w:rsidRDefault="005B489B" w:rsidP="00281941">
      <w:pPr>
        <w:jc w:val="both"/>
        <w:rPr>
          <w:rFonts w:asciiTheme="majorHAnsi" w:hAnsiTheme="majorHAnsi" w:cstheme="majorHAnsi"/>
          <w:color w:val="000000" w:themeColor="text1"/>
        </w:rPr>
      </w:pPr>
    </w:p>
    <w:p w14:paraId="20A5058E" w14:textId="77777777" w:rsidR="005B489B" w:rsidRDefault="005B489B" w:rsidP="00281941">
      <w:pPr>
        <w:jc w:val="both"/>
        <w:rPr>
          <w:rFonts w:asciiTheme="majorHAnsi" w:hAnsiTheme="majorHAnsi" w:cstheme="majorHAnsi"/>
          <w:color w:val="000000" w:themeColor="text1"/>
        </w:rPr>
      </w:pPr>
    </w:p>
    <w:p w14:paraId="3491E079" w14:textId="77777777" w:rsidR="005B489B" w:rsidRDefault="005B489B" w:rsidP="00281941">
      <w:pPr>
        <w:jc w:val="both"/>
        <w:rPr>
          <w:rFonts w:asciiTheme="majorHAnsi" w:hAnsiTheme="majorHAnsi" w:cstheme="majorHAnsi"/>
          <w:color w:val="000000" w:themeColor="text1"/>
        </w:rPr>
      </w:pPr>
    </w:p>
    <w:p w14:paraId="28BCA597" w14:textId="77777777" w:rsidR="005B489B" w:rsidRDefault="005B489B" w:rsidP="00281941">
      <w:pPr>
        <w:jc w:val="both"/>
        <w:rPr>
          <w:rFonts w:asciiTheme="majorHAnsi" w:hAnsiTheme="majorHAnsi" w:cstheme="majorHAnsi"/>
          <w:color w:val="000000" w:themeColor="text1"/>
        </w:rPr>
      </w:pPr>
    </w:p>
    <w:p w14:paraId="18435B45" w14:textId="77777777" w:rsidR="005B489B" w:rsidRDefault="005B489B" w:rsidP="00281941">
      <w:pPr>
        <w:jc w:val="both"/>
        <w:rPr>
          <w:rFonts w:asciiTheme="majorHAnsi" w:hAnsiTheme="majorHAnsi" w:cstheme="majorHAnsi"/>
          <w:color w:val="000000" w:themeColor="text1"/>
        </w:rPr>
      </w:pPr>
    </w:p>
    <w:p w14:paraId="2E519D9B" w14:textId="77777777" w:rsidR="00281941" w:rsidRDefault="00281941" w:rsidP="00281941">
      <w:pPr>
        <w:rPr>
          <w:rFonts w:ascii="Adani Regular" w:eastAsiaTheme="majorEastAsia" w:hAnsi="Adani Regular" w:cs="Calibri"/>
          <w:color w:val="000000" w:themeColor="text1"/>
        </w:rPr>
      </w:pPr>
      <w:r w:rsidRPr="00862658">
        <w:rPr>
          <w:rFonts w:asciiTheme="majorHAnsi" w:hAnsiTheme="majorHAnsi" w:cstheme="majorHAnsi"/>
          <w:color w:val="000000" w:themeColor="text1"/>
        </w:rPr>
        <w:br w:type="page"/>
      </w:r>
    </w:p>
    <w:p w14:paraId="0C181715" w14:textId="77777777" w:rsidR="00281941" w:rsidRDefault="00281941" w:rsidP="00281941">
      <w:r w:rsidRPr="00214FC1">
        <w:t>To be Business Process (New/changes/Additional only)</w:t>
      </w:r>
    </w:p>
    <w:p w14:paraId="133A36F4" w14:textId="77777777" w:rsidR="00281941" w:rsidRPr="00EF59B4" w:rsidRDefault="00281941" w:rsidP="00281941">
      <w:pPr>
        <w:rPr>
          <w:b/>
          <w:bCs/>
        </w:rPr>
      </w:pPr>
      <w:r w:rsidRPr="00EF59B4">
        <w:rPr>
          <w:b/>
          <w:bCs/>
        </w:rPr>
        <w:t>Supplier Performance Evaluation</w:t>
      </w:r>
    </w:p>
    <w:p w14:paraId="3B5AFC91" w14:textId="77777777" w:rsidR="00281941" w:rsidRDefault="00281941" w:rsidP="00281941">
      <w:r>
        <w:object w:dxaOrig="28500" w:dyaOrig="15231" w14:anchorId="44B2B06C">
          <v:shape id="_x0000_i1031" type="#_x0000_t75" style="width:453.15pt;height:241.4pt" o:ole="">
            <v:imagedata r:id="rId26" o:title=""/>
          </v:shape>
          <o:OLEObject Type="Embed" ProgID="Visio.Drawing.15" ShapeID="_x0000_i1031" DrawAspect="Content" ObjectID="_1840692786" r:id="rId27"/>
        </w:object>
      </w:r>
      <w:r>
        <w:object w:dxaOrig="19141" w:dyaOrig="14110" w14:anchorId="1626F2A2">
          <v:shape id="_x0000_i1032" type="#_x0000_t75" style="width:452.7pt;height:329.45pt" o:ole="">
            <v:imagedata r:id="rId28" o:title=""/>
          </v:shape>
          <o:OLEObject Type="Embed" ProgID="Visio.Drawing.15" ShapeID="_x0000_i1032" DrawAspect="Content" ObjectID="_1840692787" r:id="rId29"/>
        </w:object>
      </w:r>
    </w:p>
    <w:tbl>
      <w:tblPr>
        <w:tblStyle w:val="TableGrid"/>
        <w:tblpPr w:leftFromText="180" w:rightFromText="180" w:vertAnchor="text" w:tblpX="-10" w:tblpY="1"/>
        <w:tblOverlap w:val="never"/>
        <w:tblW w:w="9355" w:type="dxa"/>
        <w:tblLook w:val="04A0" w:firstRow="1" w:lastRow="0" w:firstColumn="1" w:lastColumn="0" w:noHBand="0" w:noVBand="1"/>
      </w:tblPr>
      <w:tblGrid>
        <w:gridCol w:w="763"/>
        <w:gridCol w:w="8592"/>
      </w:tblGrid>
      <w:tr w:rsidR="00281941" w:rsidRPr="00214FC1" w14:paraId="528FADC3" w14:textId="77777777" w:rsidTr="007A2673">
        <w:trPr>
          <w:tblHeader/>
        </w:trPr>
        <w:tc>
          <w:tcPr>
            <w:tcW w:w="758" w:type="dxa"/>
            <w:shd w:val="clear" w:color="auto" w:fill="DDD9C3" w:themeFill="background2" w:themeFillShade="E6"/>
            <w:vAlign w:val="center"/>
          </w:tcPr>
          <w:p w14:paraId="2C981CEB"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Steps</w:t>
            </w:r>
          </w:p>
        </w:tc>
        <w:tc>
          <w:tcPr>
            <w:tcW w:w="8597" w:type="dxa"/>
            <w:shd w:val="clear" w:color="auto" w:fill="DDD9C3" w:themeFill="background2" w:themeFillShade="E6"/>
          </w:tcPr>
          <w:p w14:paraId="629A3FD5"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sz w:val="20"/>
                <w:szCs w:val="20"/>
              </w:rPr>
              <w:t>Process Description (Supplier Performance Evaluation)</w:t>
            </w:r>
          </w:p>
        </w:tc>
      </w:tr>
      <w:tr w:rsidR="00281941" w:rsidRPr="00214FC1" w14:paraId="21CC4D98" w14:textId="77777777" w:rsidTr="007A2673">
        <w:tc>
          <w:tcPr>
            <w:tcW w:w="758" w:type="dxa"/>
            <w:vAlign w:val="center"/>
          </w:tcPr>
          <w:p w14:paraId="6D09F471"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w:t>
            </w:r>
          </w:p>
        </w:tc>
        <w:tc>
          <w:tcPr>
            <w:tcW w:w="8597" w:type="dxa"/>
            <w:vAlign w:val="bottom"/>
          </w:tcPr>
          <w:p w14:paraId="31F394C1" w14:textId="77777777" w:rsidR="00281941" w:rsidRDefault="00281941" w:rsidP="00764221">
            <w:pPr>
              <w:rPr>
                <w:rFonts w:ascii="Adani Regular" w:hAnsi="Adani Regular" w:cs="Calibri"/>
                <w:sz w:val="20"/>
                <w:szCs w:val="20"/>
              </w:rPr>
            </w:pPr>
            <w:r>
              <w:rPr>
                <w:rFonts w:ascii="Adani Regular" w:hAnsi="Adani Regular" w:cs="Calibri"/>
                <w:sz w:val="20"/>
                <w:szCs w:val="20"/>
              </w:rPr>
              <w:t xml:space="preserve">GCC Supplier Management team </w:t>
            </w:r>
            <w:proofErr w:type="gramStart"/>
            <w:r>
              <w:rPr>
                <w:rFonts w:ascii="Adani Regular" w:hAnsi="Adani Regular" w:cs="Calibri"/>
                <w:sz w:val="20"/>
                <w:szCs w:val="20"/>
              </w:rPr>
              <w:t>member</w:t>
            </w:r>
            <w:proofErr w:type="gramEnd"/>
            <w:r>
              <w:rPr>
                <w:rFonts w:ascii="Adani Regular" w:hAnsi="Adani Regular" w:cs="Calibri"/>
                <w:sz w:val="20"/>
                <w:szCs w:val="20"/>
              </w:rPr>
              <w:t xml:space="preserve"> shall receive intimation for creation of supplier performance management process:</w:t>
            </w:r>
          </w:p>
          <w:p w14:paraId="689E73C5" w14:textId="77777777" w:rsidR="00281941" w:rsidRPr="00214FC1" w:rsidRDefault="00281941" w:rsidP="00764221">
            <w:pPr>
              <w:rPr>
                <w:rFonts w:ascii="Adani Regular" w:hAnsi="Adani Regular" w:cs="Calibri"/>
                <w:sz w:val="20"/>
                <w:szCs w:val="20"/>
              </w:rPr>
            </w:pPr>
            <w:r w:rsidRPr="00DB418E">
              <w:rPr>
                <w:rFonts w:ascii="Adani Regular" w:hAnsi="Adani Regular" w:cs="Calibri"/>
                <w:sz w:val="20"/>
                <w:szCs w:val="20"/>
              </w:rPr>
              <w:t>1. Expiration of previous VPE (12 months)</w:t>
            </w:r>
            <w:r w:rsidRPr="00DB418E">
              <w:rPr>
                <w:rFonts w:ascii="Adani Regular" w:hAnsi="Adani Regular" w:cs="Calibri"/>
                <w:sz w:val="20"/>
                <w:szCs w:val="20"/>
              </w:rPr>
              <w:br/>
              <w:t>2. Post project closure</w:t>
            </w:r>
            <w:r w:rsidRPr="00DB418E">
              <w:rPr>
                <w:rFonts w:ascii="Adani Regular" w:hAnsi="Adani Regular" w:cs="Calibri"/>
                <w:sz w:val="20"/>
                <w:szCs w:val="20"/>
              </w:rPr>
              <w:br/>
              <w:t>3. Within 12 months of PO/SO creation (whichever is latest)</w:t>
            </w:r>
            <w:r w:rsidRPr="00DB418E">
              <w:rPr>
                <w:rFonts w:ascii="Adani Regular" w:hAnsi="Adani Regular" w:cs="Calibri"/>
                <w:sz w:val="20"/>
                <w:szCs w:val="20"/>
              </w:rPr>
              <w:br/>
              <w:t>4. Buyer to raise request on demand</w:t>
            </w:r>
            <w:r w:rsidRPr="00DB418E">
              <w:rPr>
                <w:rFonts w:ascii="Adani Regular" w:hAnsi="Adani Regular" w:cs="Calibri"/>
                <w:sz w:val="20"/>
                <w:szCs w:val="20"/>
              </w:rPr>
              <w:br/>
              <w:t xml:space="preserve">5. CAPA plan executed by supplier </w:t>
            </w:r>
            <w:r w:rsidRPr="00DB418E">
              <w:rPr>
                <w:rFonts w:ascii="Adani Regular" w:hAnsi="Adani Regular" w:cs="Calibri"/>
                <w:sz w:val="20"/>
                <w:szCs w:val="20"/>
              </w:rPr>
              <w:br/>
              <w:t>6. Buyer has requested Blacklisting/ Whitelisting of supplier</w:t>
            </w:r>
          </w:p>
        </w:tc>
      </w:tr>
      <w:tr w:rsidR="00281941" w:rsidRPr="00214FC1" w14:paraId="270B7F97" w14:textId="77777777" w:rsidTr="007A2673">
        <w:tc>
          <w:tcPr>
            <w:tcW w:w="758" w:type="dxa"/>
            <w:vAlign w:val="center"/>
          </w:tcPr>
          <w:p w14:paraId="35C991D1"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w:t>
            </w:r>
          </w:p>
        </w:tc>
        <w:tc>
          <w:tcPr>
            <w:tcW w:w="8597" w:type="dxa"/>
            <w:vAlign w:val="bottom"/>
          </w:tcPr>
          <w:p w14:paraId="10EBD15A" w14:textId="77777777" w:rsidR="00281941" w:rsidRDefault="00281941" w:rsidP="00764221">
            <w:pPr>
              <w:rPr>
                <w:rFonts w:ascii="Adani Regular" w:hAnsi="Adani Regular" w:cs="Calibri"/>
                <w:sz w:val="20"/>
                <w:szCs w:val="20"/>
              </w:rPr>
            </w:pPr>
            <w:r>
              <w:rPr>
                <w:rFonts w:ascii="Adani Regular" w:hAnsi="Adani Regular" w:cs="Calibri"/>
                <w:sz w:val="20"/>
                <w:szCs w:val="20"/>
              </w:rPr>
              <w:t xml:space="preserve">Notification shall be shared </w:t>
            </w:r>
            <w:proofErr w:type="gramStart"/>
            <w:r>
              <w:rPr>
                <w:rFonts w:ascii="Adani Regular" w:hAnsi="Adani Regular" w:cs="Calibri"/>
                <w:sz w:val="20"/>
                <w:szCs w:val="20"/>
              </w:rPr>
              <w:t>to</w:t>
            </w:r>
            <w:proofErr w:type="gramEnd"/>
            <w:r>
              <w:rPr>
                <w:rFonts w:ascii="Adani Regular" w:hAnsi="Adani Regular" w:cs="Calibri"/>
                <w:sz w:val="20"/>
                <w:szCs w:val="20"/>
              </w:rPr>
              <w:t xml:space="preserve"> Buyer (GCP/BUTC) for trigger of supplier performance evaluation project (VPE). </w:t>
            </w:r>
          </w:p>
          <w:p w14:paraId="41CB15AE" w14:textId="77777777" w:rsidR="00281941" w:rsidRPr="00EF59B4" w:rsidRDefault="00281941" w:rsidP="00C0256B">
            <w:pPr>
              <w:pStyle w:val="ListParagraph"/>
              <w:widowControl/>
              <w:numPr>
                <w:ilvl w:val="0"/>
                <w:numId w:val="56"/>
              </w:numPr>
              <w:autoSpaceDE/>
              <w:autoSpaceDN/>
              <w:contextualSpacing/>
              <w:jc w:val="left"/>
              <w:rPr>
                <w:rFonts w:ascii="Adani Regular" w:hAnsi="Adani Regular" w:cs="Calibri"/>
                <w:sz w:val="20"/>
                <w:szCs w:val="20"/>
              </w:rPr>
            </w:pPr>
            <w:r w:rsidRPr="00EF59B4">
              <w:rPr>
                <w:rFonts w:ascii="Adani Regular" w:hAnsi="Adani Regular" w:cs="Calibri"/>
                <w:sz w:val="20"/>
                <w:szCs w:val="20"/>
              </w:rPr>
              <w:t>Buyer</w:t>
            </w:r>
            <w:r>
              <w:rPr>
                <w:rFonts w:ascii="Adani Regular" w:hAnsi="Adani Regular" w:cs="Calibri"/>
                <w:sz w:val="20"/>
                <w:szCs w:val="20"/>
              </w:rPr>
              <w:t xml:space="preserve"> (GCP/BUTC)</w:t>
            </w:r>
            <w:r w:rsidRPr="00EF59B4">
              <w:rPr>
                <w:rFonts w:ascii="Adani Regular" w:hAnsi="Adani Regular" w:cs="Calibri"/>
                <w:sz w:val="20"/>
                <w:szCs w:val="20"/>
              </w:rPr>
              <w:t xml:space="preserve"> shall receive periodic notifications for completing the task of filling and submitting the input template until the input template is submitted to GCC</w:t>
            </w:r>
          </w:p>
        </w:tc>
      </w:tr>
      <w:tr w:rsidR="00281941" w:rsidRPr="00214FC1" w14:paraId="548FB2B8" w14:textId="77777777" w:rsidTr="007A2673">
        <w:tc>
          <w:tcPr>
            <w:tcW w:w="758" w:type="dxa"/>
            <w:vAlign w:val="center"/>
          </w:tcPr>
          <w:p w14:paraId="7F2A935A"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P3</w:t>
            </w:r>
          </w:p>
        </w:tc>
        <w:tc>
          <w:tcPr>
            <w:tcW w:w="8597" w:type="dxa"/>
            <w:vAlign w:val="bottom"/>
          </w:tcPr>
          <w:p w14:paraId="1F63D92F" w14:textId="77777777" w:rsidR="00281941" w:rsidRPr="00EF59B4" w:rsidRDefault="00281941" w:rsidP="00764221">
            <w:pPr>
              <w:rPr>
                <w:rFonts w:ascii="Adani Regular" w:hAnsi="Adani Regular" w:cs="Calibri"/>
                <w:bCs/>
                <w:sz w:val="20"/>
                <w:szCs w:val="20"/>
              </w:rPr>
            </w:pPr>
            <w:r w:rsidRPr="00EF59B4">
              <w:rPr>
                <w:rFonts w:ascii="Adani Regular" w:hAnsi="Adani Regular" w:cs="Calibri"/>
                <w:bCs/>
                <w:sz w:val="20"/>
                <w:szCs w:val="20"/>
              </w:rPr>
              <w:t>Buy</w:t>
            </w:r>
            <w:r>
              <w:rPr>
                <w:rFonts w:ascii="Adani Regular" w:hAnsi="Adani Regular" w:cs="Calibri"/>
                <w:bCs/>
                <w:sz w:val="20"/>
                <w:szCs w:val="20"/>
              </w:rPr>
              <w:t xml:space="preserve">er (GCP/BUTC) shall </w:t>
            </w:r>
            <w:proofErr w:type="gramStart"/>
            <w:r>
              <w:rPr>
                <w:rFonts w:ascii="Adani Regular" w:hAnsi="Adani Regular" w:cs="Calibri"/>
                <w:bCs/>
                <w:sz w:val="20"/>
                <w:szCs w:val="20"/>
              </w:rPr>
              <w:t>fill</w:t>
            </w:r>
            <w:proofErr w:type="gramEnd"/>
            <w:r>
              <w:rPr>
                <w:rFonts w:ascii="Adani Regular" w:hAnsi="Adani Regular" w:cs="Calibri"/>
                <w:bCs/>
                <w:sz w:val="20"/>
                <w:szCs w:val="20"/>
              </w:rPr>
              <w:t xml:space="preserve"> the input template required for VPE analysis. </w:t>
            </w:r>
            <w:r w:rsidRPr="00847978">
              <w:rPr>
                <w:rFonts w:ascii="Adani Regular" w:hAnsi="Adani Regular" w:cs="Calibri"/>
                <w:bCs/>
                <w:sz w:val="20"/>
                <w:szCs w:val="20"/>
              </w:rPr>
              <w:t>In one VPE project, inputs from multiple evaluators of different project should be captured </w:t>
            </w:r>
          </w:p>
        </w:tc>
      </w:tr>
      <w:tr w:rsidR="00281941" w:rsidRPr="00214FC1" w14:paraId="3D7A99B5" w14:textId="77777777" w:rsidTr="007A2673">
        <w:tc>
          <w:tcPr>
            <w:tcW w:w="758" w:type="dxa"/>
            <w:vAlign w:val="center"/>
          </w:tcPr>
          <w:p w14:paraId="27C82419"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P4</w:t>
            </w:r>
          </w:p>
        </w:tc>
        <w:tc>
          <w:tcPr>
            <w:tcW w:w="8597" w:type="dxa"/>
            <w:vAlign w:val="bottom"/>
          </w:tcPr>
          <w:p w14:paraId="441D9219" w14:textId="77777777" w:rsidR="00281941" w:rsidRPr="00214FC1" w:rsidRDefault="00281941" w:rsidP="00764221">
            <w:pPr>
              <w:rPr>
                <w:rFonts w:ascii="Adani Regular" w:hAnsi="Adani Regular" w:cs="Calibri"/>
                <w:sz w:val="20"/>
                <w:szCs w:val="20"/>
              </w:rPr>
            </w:pPr>
            <w:r>
              <w:rPr>
                <w:rFonts w:ascii="Adani Regular" w:hAnsi="Adani Regular" w:cs="Calibri"/>
                <w:sz w:val="20"/>
                <w:szCs w:val="20"/>
              </w:rPr>
              <w:t>Buyer (GCP/BUTC) shall submit the request to GCC supplier management team for VPE</w:t>
            </w:r>
          </w:p>
        </w:tc>
      </w:tr>
      <w:tr w:rsidR="00281941" w:rsidRPr="00214FC1" w14:paraId="1BB44146" w14:textId="77777777" w:rsidTr="007A2673">
        <w:tc>
          <w:tcPr>
            <w:tcW w:w="758" w:type="dxa"/>
            <w:vAlign w:val="center"/>
          </w:tcPr>
          <w:p w14:paraId="23677951"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P5</w:t>
            </w:r>
          </w:p>
        </w:tc>
        <w:tc>
          <w:tcPr>
            <w:tcW w:w="8597" w:type="dxa"/>
            <w:vAlign w:val="bottom"/>
          </w:tcPr>
          <w:p w14:paraId="53A5D39E" w14:textId="77777777" w:rsidR="00281941" w:rsidRPr="00214FC1" w:rsidRDefault="00281941" w:rsidP="00764221">
            <w:pPr>
              <w:rPr>
                <w:rFonts w:ascii="Adani Regular" w:hAnsi="Adani Regular" w:cs="Calibri"/>
                <w:sz w:val="20"/>
                <w:szCs w:val="20"/>
              </w:rPr>
            </w:pPr>
            <w:r>
              <w:rPr>
                <w:rFonts w:ascii="Adani Regular" w:hAnsi="Adani Regular" w:cs="Calibri"/>
                <w:sz w:val="20"/>
                <w:szCs w:val="20"/>
              </w:rPr>
              <w:t xml:space="preserve">GCC Supplier management team shall be able to review the supplier management input template. In case of incompleteness of the template, GCC supplier management team </w:t>
            </w:r>
            <w:proofErr w:type="gramStart"/>
            <w:r>
              <w:rPr>
                <w:rFonts w:ascii="Adani Regular" w:hAnsi="Adani Regular" w:cs="Calibri"/>
                <w:sz w:val="20"/>
                <w:szCs w:val="20"/>
              </w:rPr>
              <w:t>is able to</w:t>
            </w:r>
            <w:proofErr w:type="gramEnd"/>
            <w:r>
              <w:rPr>
                <w:rFonts w:ascii="Adani Regular" w:hAnsi="Adani Regular" w:cs="Calibri"/>
                <w:sz w:val="20"/>
                <w:szCs w:val="20"/>
              </w:rPr>
              <w:t xml:space="preserve"> return the input template to Buyer</w:t>
            </w:r>
          </w:p>
        </w:tc>
      </w:tr>
      <w:tr w:rsidR="00281941" w:rsidRPr="00214FC1" w14:paraId="62D05E5E" w14:textId="77777777" w:rsidTr="007A2673">
        <w:tc>
          <w:tcPr>
            <w:tcW w:w="758" w:type="dxa"/>
            <w:vAlign w:val="center"/>
          </w:tcPr>
          <w:p w14:paraId="6D38CAFB"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P6</w:t>
            </w:r>
          </w:p>
        </w:tc>
        <w:tc>
          <w:tcPr>
            <w:tcW w:w="8597" w:type="dxa"/>
            <w:vAlign w:val="bottom"/>
          </w:tcPr>
          <w:p w14:paraId="36CFF3FF"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Based on the inputs received on ServiceNow, GCC team member to create performance evaluation project in Ariba</w:t>
            </w:r>
          </w:p>
        </w:tc>
      </w:tr>
      <w:tr w:rsidR="00281941" w:rsidRPr="00214FC1" w14:paraId="099113B7" w14:textId="77777777" w:rsidTr="007A2673">
        <w:tc>
          <w:tcPr>
            <w:tcW w:w="758" w:type="dxa"/>
            <w:vAlign w:val="center"/>
          </w:tcPr>
          <w:p w14:paraId="6EC12917"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P7</w:t>
            </w:r>
          </w:p>
        </w:tc>
        <w:tc>
          <w:tcPr>
            <w:tcW w:w="8597" w:type="dxa"/>
            <w:vAlign w:val="bottom"/>
          </w:tcPr>
          <w:p w14:paraId="03525B9C"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will select the evaluators for supplier evaluation in case the Supplier Performance template of evaluation is considered</w:t>
            </w:r>
          </w:p>
        </w:tc>
      </w:tr>
      <w:tr w:rsidR="00281941" w:rsidRPr="00214FC1" w14:paraId="05D42DE6" w14:textId="77777777" w:rsidTr="007A2673">
        <w:tc>
          <w:tcPr>
            <w:tcW w:w="758" w:type="dxa"/>
            <w:vAlign w:val="center"/>
          </w:tcPr>
          <w:p w14:paraId="1DAE151F"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P8</w:t>
            </w:r>
          </w:p>
        </w:tc>
        <w:tc>
          <w:tcPr>
            <w:tcW w:w="8597" w:type="dxa"/>
            <w:vAlign w:val="bottom"/>
          </w:tcPr>
          <w:p w14:paraId="3A6D153A" w14:textId="77777777" w:rsidR="00281941" w:rsidRPr="00214FC1" w:rsidRDefault="00281941" w:rsidP="00764221">
            <w:pPr>
              <w:rPr>
                <w:rFonts w:ascii="Adani Regular" w:hAnsi="Adani Regular" w:cs="Calibri"/>
                <w:sz w:val="20"/>
                <w:szCs w:val="20"/>
              </w:rPr>
            </w:pPr>
            <w:r w:rsidRPr="00214FC1">
              <w:rPr>
                <w:rFonts w:ascii="Adani Regular" w:hAnsi="Adani Regular" w:cs="Calibri"/>
                <w:color w:val="000000"/>
                <w:sz w:val="20"/>
                <w:szCs w:val="20"/>
              </w:rPr>
              <w:t>GCC team member shall assign project to project team member (project team member can be Buyer (GCP/ BUTC), user or the project team) as per the input template</w:t>
            </w:r>
          </w:p>
        </w:tc>
      </w:tr>
      <w:tr w:rsidR="00281941" w:rsidRPr="00214FC1" w14:paraId="0FAB390D" w14:textId="77777777" w:rsidTr="007A2673">
        <w:tc>
          <w:tcPr>
            <w:tcW w:w="758" w:type="dxa"/>
            <w:vAlign w:val="center"/>
          </w:tcPr>
          <w:p w14:paraId="37F187DA"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P9</w:t>
            </w:r>
          </w:p>
        </w:tc>
        <w:tc>
          <w:tcPr>
            <w:tcW w:w="8597" w:type="dxa"/>
            <w:vAlign w:val="bottom"/>
          </w:tcPr>
          <w:p w14:paraId="47F591FB"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 xml:space="preserve">GCC team </w:t>
            </w:r>
            <w:proofErr w:type="gramStart"/>
            <w:r w:rsidRPr="00214FC1">
              <w:rPr>
                <w:rFonts w:ascii="Adani Regular" w:hAnsi="Adani Regular" w:cs="Calibri"/>
                <w:b/>
                <w:color w:val="000000"/>
                <w:sz w:val="20"/>
                <w:szCs w:val="20"/>
              </w:rPr>
              <w:t>member selects</w:t>
            </w:r>
            <w:proofErr w:type="gramEnd"/>
            <w:r w:rsidRPr="00214FC1">
              <w:rPr>
                <w:rFonts w:ascii="Adani Regular" w:hAnsi="Adani Regular" w:cs="Calibri"/>
                <w:b/>
                <w:color w:val="000000"/>
                <w:sz w:val="20"/>
                <w:szCs w:val="20"/>
              </w:rPr>
              <w:t xml:space="preserve"> the Supplier Performance form, timelines, and evaluators</w:t>
            </w:r>
          </w:p>
          <w:p w14:paraId="32EE3794"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Identify and maintain evaluators according to selected template. Team </w:t>
            </w:r>
            <w:proofErr w:type="gramStart"/>
            <w:r w:rsidRPr="00214FC1">
              <w:rPr>
                <w:rFonts w:ascii="Adani Regular" w:hAnsi="Adani Regular" w:cs="Calibri"/>
                <w:sz w:val="20"/>
                <w:szCs w:val="20"/>
              </w:rPr>
              <w:t>member</w:t>
            </w:r>
            <w:proofErr w:type="gramEnd"/>
            <w:r w:rsidRPr="00214FC1">
              <w:rPr>
                <w:rFonts w:ascii="Adani Regular" w:hAnsi="Adani Regular" w:cs="Calibri"/>
                <w:sz w:val="20"/>
                <w:szCs w:val="20"/>
              </w:rPr>
              <w:t xml:space="preserve"> can maintain multiple evaluators for the same Supplier Performance </w:t>
            </w:r>
          </w:p>
          <w:p w14:paraId="77D70A18"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Supplier Performance shall be triggered to pre-defined evaluators </w:t>
            </w:r>
          </w:p>
        </w:tc>
      </w:tr>
      <w:tr w:rsidR="00281941" w:rsidRPr="00214FC1" w14:paraId="152AC0ED" w14:textId="77777777" w:rsidTr="007A2673">
        <w:tc>
          <w:tcPr>
            <w:tcW w:w="758" w:type="dxa"/>
            <w:vAlign w:val="center"/>
          </w:tcPr>
          <w:p w14:paraId="36B864CA"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P10</w:t>
            </w:r>
          </w:p>
        </w:tc>
        <w:tc>
          <w:tcPr>
            <w:tcW w:w="8597" w:type="dxa"/>
            <w:vAlign w:val="bottom"/>
          </w:tcPr>
          <w:p w14:paraId="5AFF74A5" w14:textId="77777777" w:rsidR="00281941" w:rsidRPr="00214FC1" w:rsidRDefault="00281941" w:rsidP="00764221">
            <w:pPr>
              <w:rPr>
                <w:rFonts w:ascii="Adani Regular" w:hAnsi="Adani Regular" w:cs="Calibri"/>
                <w:b/>
                <w:sz w:val="20"/>
                <w:szCs w:val="20"/>
              </w:rPr>
            </w:pPr>
            <w:r w:rsidRPr="00214FC1">
              <w:rPr>
                <w:rFonts w:ascii="Adani Regular" w:hAnsi="Adani Regular" w:cs="Calibri"/>
                <w:color w:val="000000"/>
                <w:sz w:val="20"/>
                <w:szCs w:val="20"/>
              </w:rPr>
              <w:t>Send the Supplier Performance form to be filled in by evaluators</w:t>
            </w:r>
          </w:p>
        </w:tc>
      </w:tr>
      <w:tr w:rsidR="00281941" w:rsidRPr="00214FC1" w14:paraId="5DCC73FF" w14:textId="77777777" w:rsidTr="007A2673">
        <w:trPr>
          <w:trHeight w:val="269"/>
        </w:trPr>
        <w:tc>
          <w:tcPr>
            <w:tcW w:w="758" w:type="dxa"/>
            <w:vAlign w:val="center"/>
          </w:tcPr>
          <w:p w14:paraId="2437F58D"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P11</w:t>
            </w:r>
          </w:p>
        </w:tc>
        <w:tc>
          <w:tcPr>
            <w:tcW w:w="8597" w:type="dxa"/>
            <w:vAlign w:val="bottom"/>
          </w:tcPr>
          <w:p w14:paraId="11D3F792" w14:textId="77777777" w:rsidR="00281941" w:rsidRPr="00214FC1" w:rsidRDefault="00281941" w:rsidP="00764221">
            <w:pPr>
              <w:rPr>
                <w:rFonts w:ascii="Adani Regular" w:hAnsi="Adani Regular" w:cs="Calibri"/>
                <w:b/>
                <w:sz w:val="20"/>
                <w:szCs w:val="20"/>
              </w:rPr>
            </w:pPr>
            <w:proofErr w:type="gramStart"/>
            <w:r w:rsidRPr="00214FC1">
              <w:rPr>
                <w:rFonts w:ascii="Adani Regular" w:hAnsi="Adani Regular" w:cs="Calibri"/>
                <w:b/>
                <w:color w:val="000000"/>
                <w:sz w:val="20"/>
                <w:szCs w:val="20"/>
              </w:rPr>
              <w:t>Fill</w:t>
            </w:r>
            <w:proofErr w:type="gramEnd"/>
            <w:r w:rsidRPr="00214FC1">
              <w:rPr>
                <w:rFonts w:ascii="Adani Regular" w:hAnsi="Adani Regular" w:cs="Calibri"/>
                <w:b/>
                <w:color w:val="000000"/>
                <w:sz w:val="20"/>
                <w:szCs w:val="20"/>
              </w:rPr>
              <w:t xml:space="preserve"> the Supplier Performance form</w:t>
            </w:r>
          </w:p>
          <w:p w14:paraId="0BCD4B3F"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Evaluators shall </w:t>
            </w:r>
            <w:proofErr w:type="gramStart"/>
            <w:r w:rsidRPr="00214FC1">
              <w:rPr>
                <w:rFonts w:ascii="Adani Regular" w:hAnsi="Adani Regular" w:cs="Calibri"/>
                <w:sz w:val="20"/>
                <w:szCs w:val="20"/>
              </w:rPr>
              <w:t>fill</w:t>
            </w:r>
            <w:proofErr w:type="gramEnd"/>
            <w:r w:rsidRPr="00214FC1">
              <w:rPr>
                <w:rFonts w:ascii="Adani Regular" w:hAnsi="Adani Regular" w:cs="Calibri"/>
                <w:sz w:val="20"/>
                <w:szCs w:val="20"/>
              </w:rPr>
              <w:t xml:space="preserve"> the Supplier Performance form for supplier evaluation</w:t>
            </w:r>
          </w:p>
        </w:tc>
      </w:tr>
      <w:tr w:rsidR="00281941" w:rsidRPr="00214FC1" w14:paraId="3B760326" w14:textId="77777777" w:rsidTr="007A2673">
        <w:tc>
          <w:tcPr>
            <w:tcW w:w="758" w:type="dxa"/>
            <w:vAlign w:val="center"/>
          </w:tcPr>
          <w:p w14:paraId="078ADBC0"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P12</w:t>
            </w:r>
          </w:p>
        </w:tc>
        <w:tc>
          <w:tcPr>
            <w:tcW w:w="8597" w:type="dxa"/>
            <w:vAlign w:val="bottom"/>
          </w:tcPr>
          <w:p w14:paraId="751D0D9E"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Submit the Supplier Performance form</w:t>
            </w:r>
          </w:p>
          <w:p w14:paraId="76A0616D"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color w:val="000000"/>
                <w:sz w:val="20"/>
                <w:szCs w:val="20"/>
              </w:rPr>
              <w:t>Evaluators shall evaluate the supplier and give the scores on applicable parameters</w:t>
            </w:r>
          </w:p>
          <w:p w14:paraId="01C69CB2"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b/>
                <w:sz w:val="20"/>
                <w:szCs w:val="20"/>
              </w:rPr>
            </w:pPr>
            <w:r w:rsidRPr="00214FC1">
              <w:rPr>
                <w:rFonts w:ascii="Adani Regular" w:hAnsi="Adani Regular" w:cs="Calibri"/>
                <w:sz w:val="20"/>
                <w:szCs w:val="20"/>
              </w:rPr>
              <w:t>Evaluators shall submit the report to GCC team</w:t>
            </w:r>
          </w:p>
        </w:tc>
      </w:tr>
      <w:tr w:rsidR="00281941" w:rsidRPr="00214FC1" w14:paraId="4422BC3E" w14:textId="77777777" w:rsidTr="007A2673">
        <w:tc>
          <w:tcPr>
            <w:tcW w:w="758" w:type="dxa"/>
            <w:vAlign w:val="center"/>
          </w:tcPr>
          <w:p w14:paraId="3963A246"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P13</w:t>
            </w:r>
          </w:p>
        </w:tc>
        <w:tc>
          <w:tcPr>
            <w:tcW w:w="8597" w:type="dxa"/>
            <w:vAlign w:val="bottom"/>
          </w:tcPr>
          <w:p w14:paraId="3E551D43"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Automatic notification regarding submission of Supplier Performance</w:t>
            </w:r>
          </w:p>
          <w:p w14:paraId="62507844"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 receives</w:t>
            </w:r>
            <w:proofErr w:type="gramEnd"/>
            <w:r w:rsidRPr="00214FC1">
              <w:rPr>
                <w:rFonts w:ascii="Adani Regular" w:hAnsi="Adani Regular" w:cs="Calibri"/>
                <w:color w:val="000000"/>
                <w:sz w:val="20"/>
                <w:szCs w:val="20"/>
              </w:rPr>
              <w:t xml:space="preserve"> an automatic notification after evaluators </w:t>
            </w:r>
            <w:proofErr w:type="gramStart"/>
            <w:r w:rsidRPr="00214FC1">
              <w:rPr>
                <w:rFonts w:ascii="Adani Regular" w:hAnsi="Adani Regular" w:cs="Calibri"/>
                <w:color w:val="000000"/>
                <w:sz w:val="20"/>
                <w:szCs w:val="20"/>
              </w:rPr>
              <w:t>fill</w:t>
            </w:r>
            <w:proofErr w:type="gramEnd"/>
            <w:r w:rsidRPr="00214FC1">
              <w:rPr>
                <w:rFonts w:ascii="Adani Regular" w:hAnsi="Adani Regular" w:cs="Calibri"/>
                <w:color w:val="000000"/>
                <w:sz w:val="20"/>
                <w:szCs w:val="20"/>
              </w:rPr>
              <w:t xml:space="preserve"> the Supplier Performance form in Ariba</w:t>
            </w:r>
          </w:p>
        </w:tc>
      </w:tr>
      <w:tr w:rsidR="00281941" w:rsidRPr="00214FC1" w14:paraId="21A775DE" w14:textId="77777777" w:rsidTr="007A2673">
        <w:tc>
          <w:tcPr>
            <w:tcW w:w="758" w:type="dxa"/>
            <w:vAlign w:val="center"/>
          </w:tcPr>
          <w:p w14:paraId="039C73D0"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P14</w:t>
            </w:r>
          </w:p>
        </w:tc>
        <w:tc>
          <w:tcPr>
            <w:tcW w:w="8597" w:type="dxa"/>
            <w:vAlign w:val="bottom"/>
          </w:tcPr>
          <w:p w14:paraId="2413AB83"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 xml:space="preserve">Sync report submitted by all the evaluators </w:t>
            </w:r>
          </w:p>
        </w:tc>
      </w:tr>
      <w:tr w:rsidR="00281941" w:rsidRPr="00214FC1" w14:paraId="3B71186F" w14:textId="77777777" w:rsidTr="007A2673">
        <w:tc>
          <w:tcPr>
            <w:tcW w:w="758" w:type="dxa"/>
            <w:vAlign w:val="center"/>
          </w:tcPr>
          <w:p w14:paraId="30617EBF" w14:textId="77777777" w:rsidR="00281941" w:rsidRPr="00214FC1" w:rsidRDefault="00281941" w:rsidP="00764221">
            <w:pPr>
              <w:jc w:val="center"/>
              <w:rPr>
                <w:rFonts w:ascii="Adani Regular" w:hAnsi="Adani Regular" w:cs="Calibri"/>
                <w:b/>
                <w:color w:val="000000"/>
                <w:sz w:val="20"/>
                <w:szCs w:val="20"/>
              </w:rPr>
            </w:pPr>
            <w:r>
              <w:rPr>
                <w:rFonts w:ascii="Adani Regular" w:hAnsi="Adani Regular" w:cs="Calibri"/>
                <w:b/>
                <w:color w:val="000000"/>
                <w:sz w:val="20"/>
                <w:szCs w:val="20"/>
              </w:rPr>
              <w:t>P14’</w:t>
            </w:r>
          </w:p>
        </w:tc>
        <w:tc>
          <w:tcPr>
            <w:tcW w:w="8597" w:type="dxa"/>
            <w:vAlign w:val="bottom"/>
          </w:tcPr>
          <w:p w14:paraId="27482899" w14:textId="77777777" w:rsidR="00281941" w:rsidRDefault="00281941" w:rsidP="00764221">
            <w:pPr>
              <w:rPr>
                <w:rFonts w:ascii="Adani Regular" w:hAnsi="Adani Regular" w:cs="Calibri"/>
                <w:color w:val="000000"/>
                <w:sz w:val="20"/>
                <w:szCs w:val="20"/>
              </w:rPr>
            </w:pPr>
            <w:r>
              <w:rPr>
                <w:rFonts w:ascii="Adani Regular" w:hAnsi="Adani Regular" w:cs="Calibri"/>
                <w:color w:val="000000"/>
                <w:sz w:val="20"/>
                <w:szCs w:val="20"/>
              </w:rPr>
              <w:t>Quantitative data for supplier performance shall be system generated based on the GRN/SES status.</w:t>
            </w:r>
          </w:p>
          <w:p w14:paraId="164A4CCD" w14:textId="77777777" w:rsidR="00281941" w:rsidRPr="00214FC1" w:rsidRDefault="00281941" w:rsidP="00764221">
            <w:pPr>
              <w:rPr>
                <w:rFonts w:ascii="Adani Regular" w:hAnsi="Adani Regular" w:cs="Calibri"/>
                <w:color w:val="000000"/>
                <w:sz w:val="20"/>
                <w:szCs w:val="20"/>
              </w:rPr>
            </w:pPr>
            <w:r>
              <w:rPr>
                <w:rFonts w:ascii="Adani Regular" w:hAnsi="Adani Regular" w:cs="Calibri"/>
                <w:color w:val="000000"/>
                <w:sz w:val="20"/>
                <w:szCs w:val="20"/>
              </w:rPr>
              <w:t xml:space="preserve">Quantitative data shall be auto fetched in the </w:t>
            </w:r>
            <w:proofErr w:type="gramStart"/>
            <w:r>
              <w:rPr>
                <w:rFonts w:ascii="Adani Regular" w:hAnsi="Adani Regular" w:cs="Calibri"/>
                <w:color w:val="000000"/>
                <w:sz w:val="20"/>
                <w:szCs w:val="20"/>
              </w:rPr>
              <w:t>supplier</w:t>
            </w:r>
            <w:proofErr w:type="gramEnd"/>
            <w:r>
              <w:rPr>
                <w:rFonts w:ascii="Adani Regular" w:hAnsi="Adani Regular" w:cs="Calibri"/>
                <w:color w:val="000000"/>
                <w:sz w:val="20"/>
                <w:szCs w:val="20"/>
              </w:rPr>
              <w:t xml:space="preserve"> performance scorecard.</w:t>
            </w:r>
          </w:p>
        </w:tc>
      </w:tr>
      <w:tr w:rsidR="00281941" w:rsidRPr="00214FC1" w14:paraId="14762808" w14:textId="77777777" w:rsidTr="007A2673">
        <w:tc>
          <w:tcPr>
            <w:tcW w:w="758" w:type="dxa"/>
            <w:vAlign w:val="center"/>
          </w:tcPr>
          <w:p w14:paraId="7CC32A7E"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P15</w:t>
            </w:r>
          </w:p>
        </w:tc>
        <w:tc>
          <w:tcPr>
            <w:tcW w:w="8597" w:type="dxa"/>
            <w:vAlign w:val="bottom"/>
          </w:tcPr>
          <w:p w14:paraId="6642319C"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Generate and publish the Ariba Supplier performance scorecard</w:t>
            </w:r>
          </w:p>
        </w:tc>
      </w:tr>
      <w:tr w:rsidR="00281941" w:rsidRPr="00214FC1" w14:paraId="178C8AAE" w14:textId="77777777" w:rsidTr="007A2673">
        <w:tc>
          <w:tcPr>
            <w:tcW w:w="758" w:type="dxa"/>
            <w:vAlign w:val="center"/>
          </w:tcPr>
          <w:p w14:paraId="13EA8623"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P16</w:t>
            </w:r>
          </w:p>
        </w:tc>
        <w:tc>
          <w:tcPr>
            <w:tcW w:w="8597" w:type="dxa"/>
            <w:vAlign w:val="bottom"/>
          </w:tcPr>
          <w:p w14:paraId="2728AE47" w14:textId="77777777" w:rsidR="00281941" w:rsidRPr="00214FC1" w:rsidRDefault="00281941" w:rsidP="00764221">
            <w:pPr>
              <w:rPr>
                <w:rFonts w:ascii="Adani Regular" w:hAnsi="Adani Regular" w:cs="Calibri"/>
                <w:b/>
                <w:color w:val="000000"/>
                <w:sz w:val="20"/>
                <w:szCs w:val="20"/>
              </w:rPr>
            </w:pPr>
            <w:r w:rsidRPr="00214FC1">
              <w:rPr>
                <w:rFonts w:ascii="Adani Regular" w:hAnsi="Adani Regular" w:cs="Calibri"/>
                <w:b/>
                <w:color w:val="000000"/>
                <w:sz w:val="20"/>
                <w:szCs w:val="20"/>
              </w:rPr>
              <w:t>Calculate the final scores</w:t>
            </w:r>
          </w:p>
          <w:p w14:paraId="5EB2B128"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color w:val="000000"/>
                <w:sz w:val="20"/>
                <w:szCs w:val="20"/>
              </w:rPr>
            </w:pPr>
            <w:r w:rsidRPr="00214FC1">
              <w:rPr>
                <w:rFonts w:ascii="Adani Regular" w:hAnsi="Adani Regular" w:cs="Calibri"/>
                <w:color w:val="000000"/>
                <w:sz w:val="20"/>
                <w:szCs w:val="20"/>
              </w:rPr>
              <w:t xml:space="preserve">Receive the ratings from all evaluators and calculation of final supplier evaluation score in Ariba (based on criteria defined for supplier performance evaluation in </w:t>
            </w:r>
            <w:r w:rsidRPr="00214FC1">
              <w:rPr>
                <w:rFonts w:ascii="Adani Regular" w:hAnsi="Adani Regular" w:cs="Calibri"/>
                <w:sz w:val="20"/>
                <w:szCs w:val="20"/>
              </w:rPr>
              <w:t>Policy and Procedure document for Techno-commercial function</w:t>
            </w:r>
            <w:r w:rsidRPr="00214FC1">
              <w:rPr>
                <w:rFonts w:ascii="Adani Regular" w:hAnsi="Adani Regular" w:cs="Calibri"/>
                <w:color w:val="000000"/>
                <w:sz w:val="20"/>
                <w:szCs w:val="20"/>
              </w:rPr>
              <w:t xml:space="preserve"> policy) </w:t>
            </w:r>
          </w:p>
          <w:p w14:paraId="084343CB"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color w:val="000000"/>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shall get the report approved from GCC team lead</w:t>
            </w:r>
          </w:p>
        </w:tc>
      </w:tr>
      <w:tr w:rsidR="00281941" w:rsidRPr="00214FC1" w14:paraId="13296DEC" w14:textId="77777777" w:rsidTr="007A2673">
        <w:tc>
          <w:tcPr>
            <w:tcW w:w="758" w:type="dxa"/>
            <w:vAlign w:val="center"/>
          </w:tcPr>
          <w:p w14:paraId="05B0F714"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P17</w:t>
            </w:r>
          </w:p>
        </w:tc>
        <w:tc>
          <w:tcPr>
            <w:tcW w:w="8597" w:type="dxa"/>
            <w:vAlign w:val="bottom"/>
          </w:tcPr>
          <w:p w14:paraId="710360C7"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Categorize the supplier in three categories</w:t>
            </w:r>
          </w:p>
          <w:p w14:paraId="29A49A12"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score: 0 to 50, rating would be “Poor”</w:t>
            </w:r>
          </w:p>
          <w:p w14:paraId="2AB76E0C"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score: 51 to 85, rating would be “Satisfactory”</w:t>
            </w:r>
          </w:p>
          <w:p w14:paraId="5A057D1A" w14:textId="77777777" w:rsidR="0028194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For score: 86 and above, rating would be “Excellent”</w:t>
            </w:r>
          </w:p>
          <w:p w14:paraId="1F9D37DF" w14:textId="77777777" w:rsidR="00281941" w:rsidRDefault="00281941" w:rsidP="00764221">
            <w:pPr>
              <w:ind w:left="60"/>
              <w:rPr>
                <w:rFonts w:ascii="Adani Regular" w:hAnsi="Adani Regular" w:cs="Calibri"/>
                <w:sz w:val="20"/>
                <w:szCs w:val="20"/>
              </w:rPr>
            </w:pPr>
            <w:proofErr w:type="gramStart"/>
            <w:r>
              <w:rPr>
                <w:rFonts w:ascii="Adani Regular" w:hAnsi="Adani Regular" w:cs="Calibri"/>
                <w:sz w:val="20"/>
                <w:szCs w:val="20"/>
              </w:rPr>
              <w:t>Additionally</w:t>
            </w:r>
            <w:proofErr w:type="gramEnd"/>
            <w:r>
              <w:rPr>
                <w:rFonts w:ascii="Adani Regular" w:hAnsi="Adani Regular" w:cs="Calibri"/>
                <w:sz w:val="20"/>
                <w:szCs w:val="20"/>
              </w:rPr>
              <w:t xml:space="preserve"> supplier should be </w:t>
            </w:r>
            <w:proofErr w:type="spellStart"/>
            <w:r>
              <w:rPr>
                <w:rFonts w:ascii="Adani Regular" w:hAnsi="Adani Regular" w:cs="Calibri"/>
                <w:sz w:val="20"/>
                <w:szCs w:val="20"/>
              </w:rPr>
              <w:t>categorised</w:t>
            </w:r>
            <w:proofErr w:type="spellEnd"/>
            <w:r>
              <w:rPr>
                <w:rFonts w:ascii="Adani Regular" w:hAnsi="Adani Regular" w:cs="Calibri"/>
                <w:sz w:val="20"/>
                <w:szCs w:val="20"/>
              </w:rPr>
              <w:t xml:space="preserve"> based on the </w:t>
            </w:r>
            <w:proofErr w:type="gramStart"/>
            <w:r>
              <w:rPr>
                <w:rFonts w:ascii="Adani Regular" w:hAnsi="Adani Regular" w:cs="Calibri"/>
                <w:sz w:val="20"/>
                <w:szCs w:val="20"/>
              </w:rPr>
              <w:t>supplier</w:t>
            </w:r>
            <w:proofErr w:type="gramEnd"/>
            <w:r>
              <w:rPr>
                <w:rFonts w:ascii="Adani Regular" w:hAnsi="Adani Regular" w:cs="Calibri"/>
                <w:sz w:val="20"/>
                <w:szCs w:val="20"/>
              </w:rPr>
              <w:t xml:space="preserve"> status:</w:t>
            </w:r>
          </w:p>
          <w:p w14:paraId="6D752F4A" w14:textId="77777777" w:rsidR="00281941" w:rsidRPr="0041669A" w:rsidRDefault="00281941" w:rsidP="00764221">
            <w:pPr>
              <w:ind w:left="60"/>
              <w:rPr>
                <w:rFonts w:ascii="Adani Regular" w:hAnsi="Adani Regular" w:cs="Calibri"/>
                <w:sz w:val="20"/>
                <w:szCs w:val="20"/>
              </w:rPr>
            </w:pPr>
            <w:r w:rsidRPr="0041669A">
              <w:rPr>
                <w:rFonts w:ascii="Adani Regular" w:hAnsi="Adani Regular" w:cs="Calibri"/>
                <w:sz w:val="20"/>
                <w:szCs w:val="20"/>
              </w:rPr>
              <w:t>1. If score &gt;70, Supplier to be tagged as AVL</w:t>
            </w:r>
          </w:p>
          <w:p w14:paraId="43A41C73" w14:textId="77777777" w:rsidR="00281941" w:rsidRPr="0041669A" w:rsidRDefault="00281941" w:rsidP="00764221">
            <w:pPr>
              <w:ind w:left="60"/>
              <w:rPr>
                <w:rFonts w:ascii="Adani Regular" w:hAnsi="Adani Regular" w:cs="Calibri"/>
                <w:sz w:val="20"/>
                <w:szCs w:val="20"/>
              </w:rPr>
            </w:pPr>
            <w:r w:rsidRPr="0041669A">
              <w:rPr>
                <w:rFonts w:ascii="Adani Regular" w:hAnsi="Adani Regular" w:cs="Calibri"/>
                <w:sz w:val="20"/>
                <w:szCs w:val="20"/>
              </w:rPr>
              <w:t>2. If 50≤ score ≤70, Supplier to be tagged as Qualified</w:t>
            </w:r>
          </w:p>
          <w:p w14:paraId="09E43748" w14:textId="77777777" w:rsidR="00281941" w:rsidRPr="00EF59B4" w:rsidRDefault="00281941" w:rsidP="00764221">
            <w:pPr>
              <w:ind w:left="60"/>
              <w:rPr>
                <w:rFonts w:ascii="Adani Regular" w:hAnsi="Adani Regular" w:cs="Calibri"/>
                <w:sz w:val="20"/>
                <w:szCs w:val="20"/>
              </w:rPr>
            </w:pPr>
            <w:r w:rsidRPr="0041669A">
              <w:rPr>
                <w:rFonts w:ascii="Adani Regular" w:hAnsi="Adani Regular" w:cs="Calibri"/>
                <w:sz w:val="20"/>
                <w:szCs w:val="20"/>
              </w:rPr>
              <w:t>3. If score &lt;50, Supplier to be tagged as Qualified, with CAPA under progress</w:t>
            </w:r>
            <w:r>
              <w:rPr>
                <w:rFonts w:ascii="Adani Regular" w:hAnsi="Adani Regular" w:cs="Calibri"/>
                <w:sz w:val="20"/>
                <w:szCs w:val="20"/>
              </w:rPr>
              <w:t xml:space="preserve"> </w:t>
            </w:r>
          </w:p>
        </w:tc>
      </w:tr>
      <w:tr w:rsidR="00281941" w:rsidRPr="00214FC1" w14:paraId="3E543B5C" w14:textId="77777777" w:rsidTr="007A2673">
        <w:tc>
          <w:tcPr>
            <w:tcW w:w="758" w:type="dxa"/>
            <w:vAlign w:val="center"/>
          </w:tcPr>
          <w:p w14:paraId="376AA305"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P18</w:t>
            </w:r>
          </w:p>
        </w:tc>
        <w:tc>
          <w:tcPr>
            <w:tcW w:w="8597" w:type="dxa"/>
            <w:vAlign w:val="bottom"/>
          </w:tcPr>
          <w:p w14:paraId="10FCB7B5"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Identify supplier for improvement program</w:t>
            </w:r>
          </w:p>
          <w:p w14:paraId="4A2059C5"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color w:val="000000"/>
                <w:sz w:val="20"/>
                <w:szCs w:val="20"/>
              </w:rPr>
              <w:t xml:space="preserve">GCC team </w:t>
            </w:r>
            <w:proofErr w:type="gramStart"/>
            <w:r w:rsidRPr="00214FC1">
              <w:rPr>
                <w:rFonts w:ascii="Adani Regular" w:hAnsi="Adani Regular" w:cs="Calibri"/>
                <w:color w:val="000000"/>
                <w:sz w:val="20"/>
                <w:szCs w:val="20"/>
              </w:rPr>
              <w:t>member</w:t>
            </w:r>
            <w:proofErr w:type="gramEnd"/>
            <w:r w:rsidRPr="00214FC1">
              <w:rPr>
                <w:rFonts w:ascii="Adani Regular" w:hAnsi="Adani Regular" w:cs="Calibri"/>
                <w:color w:val="000000"/>
                <w:sz w:val="20"/>
                <w:szCs w:val="20"/>
              </w:rPr>
              <w:t xml:space="preserve"> shall review all scores</w:t>
            </w:r>
          </w:p>
          <w:p w14:paraId="5620AB30" w14:textId="77777777" w:rsidR="00281941" w:rsidRPr="00214FC1" w:rsidRDefault="00281941" w:rsidP="00606225">
            <w:pPr>
              <w:pStyle w:val="ListParagraph"/>
              <w:widowControl/>
              <w:numPr>
                <w:ilvl w:val="0"/>
                <w:numId w:val="47"/>
              </w:numPr>
              <w:autoSpaceDE/>
              <w:autoSpaceDN/>
              <w:ind w:left="420"/>
              <w:contextualSpacing/>
              <w:jc w:val="left"/>
              <w:rPr>
                <w:rFonts w:ascii="Adani Regular" w:hAnsi="Adani Regular" w:cs="Calibri"/>
                <w:sz w:val="20"/>
                <w:szCs w:val="20"/>
              </w:rPr>
            </w:pPr>
            <w:r w:rsidRPr="00214FC1">
              <w:rPr>
                <w:rFonts w:ascii="Adani Regular" w:hAnsi="Adani Regular" w:cs="Calibri"/>
                <w:sz w:val="20"/>
                <w:szCs w:val="20"/>
              </w:rPr>
              <w:t xml:space="preserve">For “poor” rated supplier, improvement/ CAPA plan shall be finalized, </w:t>
            </w:r>
            <w:r>
              <w:rPr>
                <w:rFonts w:ascii="Adani Regular" w:hAnsi="Adani Regular" w:cs="Calibri"/>
                <w:sz w:val="20"/>
                <w:szCs w:val="20"/>
              </w:rPr>
              <w:t>and supplier shall be tagged in category of sourcing block</w:t>
            </w:r>
          </w:p>
        </w:tc>
      </w:tr>
      <w:tr w:rsidR="00281941" w:rsidRPr="00214FC1" w14:paraId="6B55F537" w14:textId="77777777" w:rsidTr="007A2673">
        <w:tc>
          <w:tcPr>
            <w:tcW w:w="758" w:type="dxa"/>
            <w:vAlign w:val="center"/>
          </w:tcPr>
          <w:p w14:paraId="407619FB"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P19</w:t>
            </w:r>
          </w:p>
        </w:tc>
        <w:tc>
          <w:tcPr>
            <w:tcW w:w="8597" w:type="dxa"/>
            <w:vAlign w:val="bottom"/>
          </w:tcPr>
          <w:p w14:paraId="0DCF78B2"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 xml:space="preserve">GCC </w:t>
            </w:r>
            <w:proofErr w:type="gramStart"/>
            <w:r w:rsidRPr="00214FC1">
              <w:rPr>
                <w:rFonts w:ascii="Adani Regular" w:hAnsi="Adani Regular" w:cs="Calibri"/>
                <w:color w:val="000000"/>
                <w:sz w:val="20"/>
                <w:szCs w:val="20"/>
              </w:rPr>
              <w:t>Team to</w:t>
            </w:r>
            <w:proofErr w:type="gramEnd"/>
            <w:r w:rsidRPr="00214FC1">
              <w:rPr>
                <w:rFonts w:ascii="Adani Regular" w:hAnsi="Adani Regular" w:cs="Calibri"/>
                <w:color w:val="000000"/>
                <w:sz w:val="20"/>
                <w:szCs w:val="20"/>
              </w:rPr>
              <w:t xml:space="preserve"> send the file with final score </w:t>
            </w:r>
            <w:r>
              <w:rPr>
                <w:rFonts w:ascii="Adani Regular" w:hAnsi="Adani Regular" w:cs="Calibri"/>
                <w:color w:val="000000"/>
                <w:sz w:val="20"/>
                <w:szCs w:val="20"/>
              </w:rPr>
              <w:t>along with the CAPA plan which is cocreated by evaluators and supplier in joint discussion</w:t>
            </w:r>
          </w:p>
        </w:tc>
      </w:tr>
      <w:tr w:rsidR="00281941" w:rsidRPr="00214FC1" w14:paraId="4DC5DC44" w14:textId="77777777" w:rsidTr="007A2673">
        <w:tc>
          <w:tcPr>
            <w:tcW w:w="758" w:type="dxa"/>
            <w:vAlign w:val="center"/>
          </w:tcPr>
          <w:p w14:paraId="5BAD33CB"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P20</w:t>
            </w:r>
          </w:p>
        </w:tc>
        <w:tc>
          <w:tcPr>
            <w:tcW w:w="8597" w:type="dxa"/>
            <w:vAlign w:val="bottom"/>
          </w:tcPr>
          <w:p w14:paraId="1EA8D37B" w14:textId="77777777" w:rsidR="00281941" w:rsidRPr="00214FC1" w:rsidRDefault="00281941" w:rsidP="00764221">
            <w:pPr>
              <w:rPr>
                <w:rFonts w:ascii="Adani Regular" w:hAnsi="Adani Regular" w:cs="Calibri"/>
                <w:color w:val="000000"/>
                <w:sz w:val="20"/>
                <w:szCs w:val="20"/>
              </w:rPr>
            </w:pPr>
            <w:r w:rsidRPr="00214FC1">
              <w:rPr>
                <w:rFonts w:ascii="Adani Regular" w:hAnsi="Adani Regular" w:cs="Calibri"/>
                <w:color w:val="000000"/>
                <w:sz w:val="20"/>
                <w:szCs w:val="20"/>
              </w:rPr>
              <w:t xml:space="preserve">Supplier shall </w:t>
            </w:r>
            <w:r>
              <w:rPr>
                <w:rFonts w:ascii="Adani Regular" w:hAnsi="Adani Regular" w:cs="Calibri"/>
                <w:color w:val="000000"/>
                <w:sz w:val="20"/>
                <w:szCs w:val="20"/>
              </w:rPr>
              <w:t>accept the CAPA plan which shall mark as closure of VPE project with the CAPA status</w:t>
            </w:r>
          </w:p>
        </w:tc>
      </w:tr>
      <w:tr w:rsidR="00281941" w:rsidRPr="00214FC1" w14:paraId="6201151B" w14:textId="77777777" w:rsidTr="007A2673">
        <w:tc>
          <w:tcPr>
            <w:tcW w:w="758" w:type="dxa"/>
            <w:vAlign w:val="center"/>
          </w:tcPr>
          <w:p w14:paraId="3A9FFA97"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P21</w:t>
            </w:r>
          </w:p>
        </w:tc>
        <w:tc>
          <w:tcPr>
            <w:tcW w:w="8597" w:type="dxa"/>
            <w:vAlign w:val="bottom"/>
          </w:tcPr>
          <w:p w14:paraId="265D3D30" w14:textId="77777777" w:rsidR="00281941" w:rsidRPr="006D2099" w:rsidRDefault="00281941" w:rsidP="00764221">
            <w:pPr>
              <w:rPr>
                <w:rFonts w:ascii="Adani Regular" w:hAnsi="Adani Regular" w:cs="Calibri"/>
                <w:bCs/>
                <w:sz w:val="20"/>
                <w:szCs w:val="20"/>
              </w:rPr>
            </w:pPr>
            <w:r w:rsidRPr="00EF59B4">
              <w:rPr>
                <w:rFonts w:ascii="Adani Regular" w:hAnsi="Adani Regular" w:cs="Calibri"/>
                <w:bCs/>
                <w:sz w:val="20"/>
                <w:szCs w:val="20"/>
              </w:rPr>
              <w:t>GCC supplier management team shall close the VPE project post confirming the activation of sourcing block on supplier</w:t>
            </w:r>
          </w:p>
        </w:tc>
      </w:tr>
      <w:tr w:rsidR="00281941" w:rsidRPr="00214FC1" w14:paraId="3F8D64A3" w14:textId="77777777" w:rsidTr="007A2673">
        <w:tc>
          <w:tcPr>
            <w:tcW w:w="758" w:type="dxa"/>
            <w:vAlign w:val="center"/>
          </w:tcPr>
          <w:p w14:paraId="5E938F43"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P22</w:t>
            </w:r>
          </w:p>
        </w:tc>
        <w:tc>
          <w:tcPr>
            <w:tcW w:w="8597" w:type="dxa"/>
            <w:vAlign w:val="bottom"/>
          </w:tcPr>
          <w:p w14:paraId="5DEBF11A" w14:textId="77777777" w:rsidR="00281941" w:rsidRPr="007005E7" w:rsidRDefault="00281941" w:rsidP="00764221">
            <w:pPr>
              <w:rPr>
                <w:rFonts w:ascii="Adani Regular" w:hAnsi="Adani Regular" w:cs="Calibri"/>
                <w:bCs/>
                <w:sz w:val="20"/>
                <w:szCs w:val="20"/>
              </w:rPr>
            </w:pPr>
            <w:r w:rsidRPr="00EF59B4">
              <w:rPr>
                <w:rFonts w:ascii="Adani Regular" w:hAnsi="Adani Regular" w:cs="Calibri"/>
                <w:bCs/>
                <w:sz w:val="20"/>
                <w:szCs w:val="20"/>
              </w:rPr>
              <w:t>GCC Supplier management team shall assign task to buyer for evaluation of CAPA</w:t>
            </w:r>
          </w:p>
        </w:tc>
      </w:tr>
      <w:tr w:rsidR="00281941" w:rsidRPr="00214FC1" w14:paraId="739592EC" w14:textId="77777777" w:rsidTr="007A2673">
        <w:tc>
          <w:tcPr>
            <w:tcW w:w="758" w:type="dxa"/>
            <w:vAlign w:val="center"/>
          </w:tcPr>
          <w:p w14:paraId="2E5A9429"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P23</w:t>
            </w:r>
          </w:p>
        </w:tc>
        <w:tc>
          <w:tcPr>
            <w:tcW w:w="8597" w:type="dxa"/>
            <w:vAlign w:val="bottom"/>
          </w:tcPr>
          <w:p w14:paraId="63F2C5A7"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 shall evaluate the CAPA submitted by supplier</w:t>
            </w:r>
          </w:p>
        </w:tc>
      </w:tr>
      <w:tr w:rsidR="00281941" w:rsidRPr="00214FC1" w14:paraId="4B787E67" w14:textId="77777777" w:rsidTr="007A2673">
        <w:tc>
          <w:tcPr>
            <w:tcW w:w="758" w:type="dxa"/>
            <w:vAlign w:val="center"/>
          </w:tcPr>
          <w:p w14:paraId="4C326038"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D2</w:t>
            </w:r>
          </w:p>
        </w:tc>
        <w:tc>
          <w:tcPr>
            <w:tcW w:w="8597" w:type="dxa"/>
            <w:vAlign w:val="bottom"/>
          </w:tcPr>
          <w:p w14:paraId="43A2212E" w14:textId="77777777" w:rsidR="00281941" w:rsidRPr="00214FC1" w:rsidRDefault="00281941" w:rsidP="00764221">
            <w:pPr>
              <w:rPr>
                <w:rFonts w:ascii="Adani Regular" w:hAnsi="Adani Regular" w:cs="Calibri"/>
                <w:sz w:val="20"/>
                <w:szCs w:val="20"/>
              </w:rPr>
            </w:pPr>
            <w:r w:rsidRPr="00214FC1">
              <w:rPr>
                <w:rFonts w:ascii="Adani Regular" w:hAnsi="Adani Regular" w:cs="Calibri"/>
                <w:b/>
                <w:sz w:val="20"/>
                <w:szCs w:val="20"/>
              </w:rPr>
              <w:t>Determine supplier adherence to CAPA plan</w:t>
            </w:r>
          </w:p>
          <w:p w14:paraId="3DDFBD93"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 xml:space="preserve">“Poor” rated suppliers shall be identified at Group Level </w:t>
            </w:r>
          </w:p>
        </w:tc>
      </w:tr>
      <w:tr w:rsidR="00281941" w:rsidRPr="00214FC1" w14:paraId="5CD73103" w14:textId="77777777" w:rsidTr="007A2673">
        <w:tc>
          <w:tcPr>
            <w:tcW w:w="758" w:type="dxa"/>
            <w:vAlign w:val="center"/>
          </w:tcPr>
          <w:p w14:paraId="689612A0"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sz w:val="20"/>
                <w:szCs w:val="20"/>
              </w:rPr>
              <w:t>P24</w:t>
            </w:r>
          </w:p>
        </w:tc>
        <w:tc>
          <w:tcPr>
            <w:tcW w:w="8597" w:type="dxa"/>
            <w:vAlign w:val="bottom"/>
          </w:tcPr>
          <w:p w14:paraId="605582D4" w14:textId="77777777" w:rsidR="00281941" w:rsidRPr="00214FC1" w:rsidRDefault="00281941" w:rsidP="00764221">
            <w:pPr>
              <w:rPr>
                <w:rFonts w:ascii="Adani Regular" w:hAnsi="Adani Regular" w:cs="Calibri"/>
                <w:b/>
                <w:sz w:val="20"/>
                <w:szCs w:val="20"/>
              </w:rPr>
            </w:pPr>
            <w:r w:rsidRPr="00214FC1">
              <w:rPr>
                <w:rFonts w:ascii="Adani Regular" w:hAnsi="Adani Regular" w:cs="Calibri"/>
                <w:b/>
                <w:color w:val="000000"/>
                <w:sz w:val="20"/>
                <w:szCs w:val="20"/>
              </w:rPr>
              <w:t xml:space="preserve">If CAPA is not satisfactory, </w:t>
            </w:r>
            <w:r w:rsidRPr="00214FC1">
              <w:rPr>
                <w:rFonts w:ascii="Adani Regular" w:hAnsi="Adani Regular" w:cs="Calibri"/>
                <w:b/>
                <w:sz w:val="20"/>
                <w:szCs w:val="20"/>
              </w:rPr>
              <w:t>SRM/Buyer</w:t>
            </w:r>
            <w:r w:rsidRPr="00214FC1">
              <w:rPr>
                <w:rFonts w:ascii="Adani Regular" w:hAnsi="Adani Regular" w:cs="Calibri"/>
                <w:sz w:val="20"/>
                <w:szCs w:val="20"/>
              </w:rPr>
              <w:t xml:space="preserve"> </w:t>
            </w:r>
            <w:r w:rsidRPr="00214FC1">
              <w:rPr>
                <w:rFonts w:ascii="Adani Regular" w:hAnsi="Adani Regular" w:cs="Calibri"/>
                <w:b/>
                <w:color w:val="000000"/>
                <w:sz w:val="20"/>
                <w:szCs w:val="20"/>
              </w:rPr>
              <w:t>shall discuss with supplier for re-development of CAPA plan and monitor adherence of supplier</w:t>
            </w:r>
          </w:p>
          <w:p w14:paraId="4B88DEC6"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w:t>
            </w:r>
            <w:r w:rsidRPr="00214FC1">
              <w:rPr>
                <w:rFonts w:ascii="Adani Regular" w:hAnsi="Adani Regular" w:cs="Calibri"/>
                <w:color w:val="000000"/>
                <w:sz w:val="20"/>
                <w:szCs w:val="20"/>
              </w:rPr>
              <w:t xml:space="preserve"> may consider supplier for future evaluation as a part of continuous improvement plan in subsequent period</w:t>
            </w:r>
          </w:p>
        </w:tc>
      </w:tr>
      <w:tr w:rsidR="00281941" w:rsidRPr="00214FC1" w14:paraId="76CFECA3" w14:textId="77777777" w:rsidTr="007A2673">
        <w:tc>
          <w:tcPr>
            <w:tcW w:w="758" w:type="dxa"/>
            <w:vAlign w:val="center"/>
          </w:tcPr>
          <w:p w14:paraId="46802D2F" w14:textId="77777777" w:rsidR="00281941" w:rsidRPr="00214FC1" w:rsidRDefault="00281941" w:rsidP="00764221">
            <w:pPr>
              <w:jc w:val="center"/>
              <w:rPr>
                <w:rFonts w:ascii="Adani Regular" w:hAnsi="Adani Regular" w:cs="Calibri"/>
                <w:b/>
                <w:sz w:val="20"/>
                <w:szCs w:val="20"/>
              </w:rPr>
            </w:pPr>
            <w:r w:rsidRPr="00214FC1">
              <w:rPr>
                <w:rFonts w:ascii="Adani Regular" w:hAnsi="Adani Regular" w:cs="Calibri"/>
                <w:b/>
                <w:color w:val="000000"/>
                <w:sz w:val="20"/>
                <w:szCs w:val="20"/>
              </w:rPr>
              <w:t>P25</w:t>
            </w:r>
          </w:p>
        </w:tc>
        <w:tc>
          <w:tcPr>
            <w:tcW w:w="8597" w:type="dxa"/>
            <w:vAlign w:val="bottom"/>
          </w:tcPr>
          <w:p w14:paraId="3E524FE5" w14:textId="77777777" w:rsidR="00281941" w:rsidRPr="00214FC1" w:rsidRDefault="00281941" w:rsidP="00764221">
            <w:pPr>
              <w:rPr>
                <w:rFonts w:ascii="Adani Regular" w:hAnsi="Adani Regular" w:cs="Calibri"/>
                <w:b/>
                <w:sz w:val="20"/>
                <w:szCs w:val="20"/>
              </w:rPr>
            </w:pPr>
            <w:r w:rsidRPr="00214FC1">
              <w:rPr>
                <w:rFonts w:ascii="Adani Regular" w:hAnsi="Adani Regular" w:cs="Calibri"/>
                <w:sz w:val="20"/>
                <w:szCs w:val="20"/>
              </w:rPr>
              <w:t>SRM/ Buyer shall monitor supplier’s performance &amp; adherence to CAPA plan. SRM/ Buyer shall monitor this adherence along with user and respective stakeholders</w:t>
            </w:r>
          </w:p>
        </w:tc>
      </w:tr>
      <w:tr w:rsidR="00281941" w:rsidRPr="00214FC1" w14:paraId="716EC92A" w14:textId="77777777" w:rsidTr="007A2673">
        <w:tc>
          <w:tcPr>
            <w:tcW w:w="758" w:type="dxa"/>
            <w:vAlign w:val="center"/>
          </w:tcPr>
          <w:p w14:paraId="21B6315D"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D3</w:t>
            </w:r>
          </w:p>
        </w:tc>
        <w:tc>
          <w:tcPr>
            <w:tcW w:w="8597" w:type="dxa"/>
            <w:vAlign w:val="bottom"/>
          </w:tcPr>
          <w:p w14:paraId="659071E8"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 shall decide whether supplier performance is satisfactory.</w:t>
            </w:r>
          </w:p>
        </w:tc>
      </w:tr>
      <w:tr w:rsidR="00281941" w:rsidRPr="00214FC1" w14:paraId="17E7C395" w14:textId="77777777" w:rsidTr="007A2673">
        <w:tc>
          <w:tcPr>
            <w:tcW w:w="758" w:type="dxa"/>
            <w:vAlign w:val="center"/>
          </w:tcPr>
          <w:p w14:paraId="42284213"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D4</w:t>
            </w:r>
          </w:p>
        </w:tc>
        <w:tc>
          <w:tcPr>
            <w:tcW w:w="8597" w:type="dxa"/>
            <w:vAlign w:val="bottom"/>
          </w:tcPr>
          <w:p w14:paraId="1D7BA972"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SRM/ Buyer shall decide whether supplier is adhering to proposed CAPA plan. In case the supplier is adhering to CAPA plan, then GCC team will close the supplier evaluation process on the notification of closure of task by SRM/ Buyer. In case supplier is not adhering to CAPA plan, SRM/ Buyer shall execute the supplier development process (as per Policy and Procedure document for Techno-commercial function policy).</w:t>
            </w:r>
          </w:p>
          <w:p w14:paraId="2C204C63"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Following action can be taken by the SRM/buyer</w:t>
            </w:r>
          </w:p>
          <w:p w14:paraId="6E1F40DD" w14:textId="77777777" w:rsidR="00281941" w:rsidRPr="00214FC1" w:rsidRDefault="00281941" w:rsidP="00606225">
            <w:pPr>
              <w:pStyle w:val="ListParagraph"/>
              <w:widowControl/>
              <w:numPr>
                <w:ilvl w:val="1"/>
                <w:numId w:val="47"/>
              </w:numPr>
              <w:autoSpaceDE/>
              <w:autoSpaceDN/>
              <w:ind w:left="566"/>
              <w:contextualSpacing/>
              <w:jc w:val="left"/>
              <w:rPr>
                <w:rFonts w:ascii="Adani Regular" w:hAnsi="Adani Regular" w:cs="Calibri"/>
                <w:sz w:val="20"/>
                <w:szCs w:val="20"/>
              </w:rPr>
            </w:pPr>
            <w:r w:rsidRPr="00214FC1">
              <w:rPr>
                <w:rFonts w:ascii="Adani Regular" w:hAnsi="Adani Regular" w:cs="Calibri"/>
                <w:sz w:val="20"/>
                <w:szCs w:val="20"/>
              </w:rPr>
              <w:t>Re-evaluate the supplier (new supplier performance event)</w:t>
            </w:r>
          </w:p>
          <w:p w14:paraId="40084264" w14:textId="77777777" w:rsidR="00281941" w:rsidRPr="00214FC1" w:rsidRDefault="00281941" w:rsidP="00606225">
            <w:pPr>
              <w:pStyle w:val="ListParagraph"/>
              <w:widowControl/>
              <w:numPr>
                <w:ilvl w:val="1"/>
                <w:numId w:val="47"/>
              </w:numPr>
              <w:autoSpaceDE/>
              <w:autoSpaceDN/>
              <w:ind w:left="569"/>
              <w:contextualSpacing/>
              <w:jc w:val="left"/>
              <w:rPr>
                <w:rFonts w:ascii="Adani Regular" w:hAnsi="Adani Regular" w:cs="Calibri"/>
                <w:sz w:val="20"/>
                <w:szCs w:val="20"/>
              </w:rPr>
            </w:pPr>
            <w:r w:rsidRPr="00214FC1">
              <w:rPr>
                <w:rFonts w:ascii="Adani Regular" w:hAnsi="Adani Regular" w:cs="Calibri"/>
                <w:sz w:val="20"/>
                <w:szCs w:val="20"/>
              </w:rPr>
              <w:t>Proceed to supplier development process (section 8.8)</w:t>
            </w:r>
          </w:p>
        </w:tc>
      </w:tr>
      <w:tr w:rsidR="00281941" w:rsidRPr="00214FC1" w14:paraId="55B24260" w14:textId="77777777" w:rsidTr="007A2673">
        <w:tc>
          <w:tcPr>
            <w:tcW w:w="758" w:type="dxa"/>
            <w:vAlign w:val="center"/>
          </w:tcPr>
          <w:p w14:paraId="3146E905" w14:textId="77777777" w:rsidR="00281941" w:rsidRPr="00214FC1" w:rsidRDefault="00281941" w:rsidP="00764221">
            <w:pPr>
              <w:jc w:val="center"/>
              <w:rPr>
                <w:rFonts w:ascii="Adani Regular" w:hAnsi="Adani Regular" w:cs="Calibri"/>
                <w:b/>
                <w:color w:val="000000"/>
                <w:sz w:val="20"/>
                <w:szCs w:val="20"/>
              </w:rPr>
            </w:pPr>
            <w:r w:rsidRPr="00214FC1">
              <w:rPr>
                <w:rFonts w:ascii="Adani Regular" w:hAnsi="Adani Regular" w:cs="Calibri"/>
                <w:b/>
                <w:color w:val="000000"/>
                <w:sz w:val="20"/>
                <w:szCs w:val="20"/>
              </w:rPr>
              <w:t>P26</w:t>
            </w:r>
          </w:p>
        </w:tc>
        <w:tc>
          <w:tcPr>
            <w:tcW w:w="8597" w:type="dxa"/>
            <w:vAlign w:val="bottom"/>
          </w:tcPr>
          <w:p w14:paraId="08664002" w14:textId="77777777" w:rsidR="00281941" w:rsidRPr="00214FC1" w:rsidRDefault="00281941" w:rsidP="00764221">
            <w:pPr>
              <w:rPr>
                <w:rFonts w:ascii="Adani Regular" w:hAnsi="Adani Regular" w:cs="Calibri"/>
                <w:sz w:val="20"/>
                <w:szCs w:val="20"/>
              </w:rPr>
            </w:pPr>
            <w:r w:rsidRPr="00214FC1">
              <w:rPr>
                <w:rFonts w:ascii="Adani Regular" w:hAnsi="Adani Regular" w:cs="Calibri"/>
                <w:sz w:val="20"/>
                <w:szCs w:val="20"/>
              </w:rPr>
              <w:t>Mark the review task as completed post conducting the review</w:t>
            </w:r>
            <w:r>
              <w:rPr>
                <w:rFonts w:ascii="Adani Regular" w:hAnsi="Adani Regular" w:cs="Calibri"/>
                <w:sz w:val="20"/>
                <w:szCs w:val="20"/>
              </w:rPr>
              <w:t>. Post which based on the requirement, supplier segmentation, status shall be modified accordingly.</w:t>
            </w:r>
          </w:p>
        </w:tc>
      </w:tr>
    </w:tbl>
    <w:p w14:paraId="32A938D0" w14:textId="77777777" w:rsidR="00281941" w:rsidRDefault="00281941" w:rsidP="00281941"/>
    <w:p w14:paraId="20F55889" w14:textId="77777777" w:rsidR="00281941" w:rsidRDefault="00281941" w:rsidP="00281941">
      <w:r>
        <w:br w:type="page"/>
      </w:r>
    </w:p>
    <w:p w14:paraId="1FDC4A4C" w14:textId="598BD130" w:rsidR="00281941" w:rsidRPr="004A66EC" w:rsidRDefault="00281941" w:rsidP="00281941">
      <w:pPr>
        <w:rPr>
          <w:rFonts w:ascii="Adani Regular" w:hAnsi="Adani Regular"/>
          <w:b/>
          <w:bCs/>
          <w:sz w:val="20"/>
          <w:szCs w:val="20"/>
        </w:rPr>
      </w:pPr>
    </w:p>
    <w:p w14:paraId="611AFE1B" w14:textId="77777777" w:rsidR="00281941" w:rsidRPr="00EF59B4" w:rsidRDefault="00281941" w:rsidP="00281941">
      <w:pPr>
        <w:rPr>
          <w:rFonts w:ascii="Adani Regular" w:hAnsi="Adani Regular"/>
          <w:b/>
          <w:bCs/>
          <w:sz w:val="20"/>
          <w:szCs w:val="20"/>
        </w:rPr>
      </w:pPr>
      <w:r w:rsidRPr="00EF59B4">
        <w:rPr>
          <w:rFonts w:ascii="Adani Regular" w:hAnsi="Adani Regular"/>
          <w:b/>
          <w:bCs/>
          <w:sz w:val="20"/>
          <w:szCs w:val="20"/>
        </w:rPr>
        <w:t>Blocking and Unblocking Process</w:t>
      </w:r>
    </w:p>
    <w:tbl>
      <w:tblPr>
        <w:tblStyle w:val="TableGrid"/>
        <w:tblW w:w="0" w:type="auto"/>
        <w:tblLook w:val="04A0" w:firstRow="1" w:lastRow="0" w:firstColumn="1" w:lastColumn="0" w:noHBand="0" w:noVBand="1"/>
      </w:tblPr>
      <w:tblGrid>
        <w:gridCol w:w="3235"/>
        <w:gridCol w:w="1927"/>
        <w:gridCol w:w="1927"/>
        <w:gridCol w:w="1927"/>
      </w:tblGrid>
      <w:tr w:rsidR="00281941" w:rsidRPr="004A66EC" w14:paraId="1FBF13D3" w14:textId="77777777" w:rsidTr="00764221">
        <w:tc>
          <w:tcPr>
            <w:tcW w:w="9016" w:type="dxa"/>
            <w:gridSpan w:val="4"/>
            <w:shd w:val="clear" w:color="auto" w:fill="DAEEF3" w:themeFill="accent5" w:themeFillTint="33"/>
          </w:tcPr>
          <w:p w14:paraId="639329FF" w14:textId="77777777" w:rsidR="00281941" w:rsidRPr="00EF59B4" w:rsidRDefault="00281941" w:rsidP="00764221">
            <w:pPr>
              <w:jc w:val="center"/>
              <w:rPr>
                <w:rFonts w:ascii="Adani Regular" w:hAnsi="Adani Regular"/>
                <w:sz w:val="20"/>
                <w:szCs w:val="20"/>
              </w:rPr>
            </w:pPr>
            <w:r w:rsidRPr="00EF59B4">
              <w:rPr>
                <w:rFonts w:ascii="Adani Regular" w:hAnsi="Adani Regular"/>
                <w:sz w:val="20"/>
                <w:szCs w:val="20"/>
              </w:rPr>
              <w:t>Scenarios of Blocking and Unblocking</w:t>
            </w:r>
          </w:p>
        </w:tc>
      </w:tr>
      <w:tr w:rsidR="00281941" w:rsidRPr="004A66EC" w14:paraId="5C468F3A" w14:textId="77777777" w:rsidTr="00764221">
        <w:tc>
          <w:tcPr>
            <w:tcW w:w="3235" w:type="dxa"/>
          </w:tcPr>
          <w:p w14:paraId="0068469F" w14:textId="77777777" w:rsidR="00281941" w:rsidRPr="00EF59B4" w:rsidRDefault="00281941" w:rsidP="00764221">
            <w:pPr>
              <w:rPr>
                <w:rFonts w:ascii="Adani Regular" w:hAnsi="Adani Regular"/>
                <w:sz w:val="20"/>
                <w:szCs w:val="20"/>
              </w:rPr>
            </w:pPr>
          </w:p>
        </w:tc>
        <w:tc>
          <w:tcPr>
            <w:tcW w:w="1927" w:type="dxa"/>
          </w:tcPr>
          <w:p w14:paraId="3B69E162" w14:textId="77777777" w:rsidR="00281941" w:rsidRPr="00EF59B4" w:rsidRDefault="00281941" w:rsidP="00764221">
            <w:pPr>
              <w:rPr>
                <w:rFonts w:ascii="Adani Regular" w:hAnsi="Adani Regular"/>
                <w:b/>
                <w:bCs/>
                <w:sz w:val="20"/>
                <w:szCs w:val="20"/>
              </w:rPr>
            </w:pPr>
            <w:r w:rsidRPr="00EF59B4">
              <w:rPr>
                <w:rFonts w:ascii="Adani Regular" w:hAnsi="Adani Regular"/>
                <w:b/>
                <w:bCs/>
                <w:sz w:val="20"/>
                <w:szCs w:val="20"/>
              </w:rPr>
              <w:t>Sourcing Blocking</w:t>
            </w:r>
          </w:p>
        </w:tc>
        <w:tc>
          <w:tcPr>
            <w:tcW w:w="1927" w:type="dxa"/>
          </w:tcPr>
          <w:p w14:paraId="67F8391A" w14:textId="77777777" w:rsidR="00281941" w:rsidRPr="00EF59B4" w:rsidRDefault="00281941" w:rsidP="00764221">
            <w:pPr>
              <w:rPr>
                <w:rFonts w:ascii="Adani Regular" w:hAnsi="Adani Regular"/>
                <w:b/>
                <w:bCs/>
                <w:sz w:val="20"/>
                <w:szCs w:val="20"/>
              </w:rPr>
            </w:pPr>
            <w:r w:rsidRPr="00EF59B4">
              <w:rPr>
                <w:rFonts w:ascii="Adani Regular" w:hAnsi="Adani Regular"/>
                <w:b/>
                <w:bCs/>
                <w:sz w:val="20"/>
                <w:szCs w:val="20"/>
              </w:rPr>
              <w:t>Purchasing Block</w:t>
            </w:r>
          </w:p>
        </w:tc>
        <w:tc>
          <w:tcPr>
            <w:tcW w:w="1927" w:type="dxa"/>
          </w:tcPr>
          <w:p w14:paraId="38B39421" w14:textId="77777777" w:rsidR="00281941" w:rsidRPr="00EF59B4" w:rsidRDefault="00281941" w:rsidP="00764221">
            <w:pPr>
              <w:rPr>
                <w:rFonts w:ascii="Adani Regular" w:hAnsi="Adani Regular"/>
                <w:b/>
                <w:bCs/>
                <w:sz w:val="20"/>
                <w:szCs w:val="20"/>
              </w:rPr>
            </w:pPr>
            <w:r w:rsidRPr="00EF59B4">
              <w:rPr>
                <w:rFonts w:ascii="Adani Regular" w:hAnsi="Adani Regular"/>
                <w:b/>
                <w:bCs/>
                <w:sz w:val="20"/>
                <w:szCs w:val="20"/>
              </w:rPr>
              <w:t>Payment Block</w:t>
            </w:r>
          </w:p>
        </w:tc>
      </w:tr>
      <w:tr w:rsidR="00281941" w:rsidRPr="004A66EC" w14:paraId="6F34B504" w14:textId="77777777" w:rsidTr="00764221">
        <w:tc>
          <w:tcPr>
            <w:tcW w:w="3235" w:type="dxa"/>
          </w:tcPr>
          <w:p w14:paraId="19F18ABA"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New Supplier is in In-registration/ Registered status</w:t>
            </w:r>
          </w:p>
        </w:tc>
        <w:tc>
          <w:tcPr>
            <w:tcW w:w="1927" w:type="dxa"/>
          </w:tcPr>
          <w:p w14:paraId="6263AF33"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Activated</w:t>
            </w:r>
          </w:p>
        </w:tc>
        <w:tc>
          <w:tcPr>
            <w:tcW w:w="1927" w:type="dxa"/>
          </w:tcPr>
          <w:p w14:paraId="2545291F"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Not Applicable</w:t>
            </w:r>
          </w:p>
        </w:tc>
        <w:tc>
          <w:tcPr>
            <w:tcW w:w="1927" w:type="dxa"/>
          </w:tcPr>
          <w:p w14:paraId="69474BD2"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Not Applicable</w:t>
            </w:r>
          </w:p>
        </w:tc>
      </w:tr>
      <w:tr w:rsidR="00281941" w:rsidRPr="004A66EC" w14:paraId="46441543" w14:textId="77777777" w:rsidTr="00764221">
        <w:tc>
          <w:tcPr>
            <w:tcW w:w="3235" w:type="dxa"/>
          </w:tcPr>
          <w:p w14:paraId="541152B6"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Incumbent supplier who has moved from AVL or Qualified to Registered status</w:t>
            </w:r>
          </w:p>
        </w:tc>
        <w:tc>
          <w:tcPr>
            <w:tcW w:w="1927" w:type="dxa"/>
          </w:tcPr>
          <w:p w14:paraId="379EFE7D"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Activated</w:t>
            </w:r>
          </w:p>
        </w:tc>
        <w:tc>
          <w:tcPr>
            <w:tcW w:w="1927" w:type="dxa"/>
          </w:tcPr>
          <w:p w14:paraId="6995CA3D"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 xml:space="preserve">Activated </w:t>
            </w:r>
          </w:p>
          <w:p w14:paraId="327C7548"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(in case no existing order in line)</w:t>
            </w:r>
          </w:p>
        </w:tc>
        <w:tc>
          <w:tcPr>
            <w:tcW w:w="1927" w:type="dxa"/>
          </w:tcPr>
          <w:p w14:paraId="6BAC0CF1"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 xml:space="preserve">Activated </w:t>
            </w:r>
          </w:p>
          <w:p w14:paraId="427965D3"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(in case no existing order in line)</w:t>
            </w:r>
          </w:p>
        </w:tc>
      </w:tr>
      <w:tr w:rsidR="00281941" w:rsidRPr="004A66EC" w14:paraId="4EBE15A8" w14:textId="77777777" w:rsidTr="00764221">
        <w:tc>
          <w:tcPr>
            <w:tcW w:w="3235" w:type="dxa"/>
          </w:tcPr>
          <w:p w14:paraId="3CF07B5D"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New / incumbent qualified supplier</w:t>
            </w:r>
          </w:p>
        </w:tc>
        <w:tc>
          <w:tcPr>
            <w:tcW w:w="1927" w:type="dxa"/>
          </w:tcPr>
          <w:p w14:paraId="70B97852"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Deactivated</w:t>
            </w:r>
          </w:p>
        </w:tc>
        <w:tc>
          <w:tcPr>
            <w:tcW w:w="1927" w:type="dxa"/>
          </w:tcPr>
          <w:p w14:paraId="1649E451"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Deactivated</w:t>
            </w:r>
          </w:p>
        </w:tc>
        <w:tc>
          <w:tcPr>
            <w:tcW w:w="1927" w:type="dxa"/>
          </w:tcPr>
          <w:p w14:paraId="2BC8BB16"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Deactivated</w:t>
            </w:r>
          </w:p>
        </w:tc>
      </w:tr>
      <w:tr w:rsidR="00281941" w:rsidRPr="004A66EC" w14:paraId="1423CCA4" w14:textId="77777777" w:rsidTr="00764221">
        <w:tc>
          <w:tcPr>
            <w:tcW w:w="3235" w:type="dxa"/>
          </w:tcPr>
          <w:p w14:paraId="6D519FA0"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Qualified supplier blocked due to poor performance</w:t>
            </w:r>
          </w:p>
        </w:tc>
        <w:tc>
          <w:tcPr>
            <w:tcW w:w="1927" w:type="dxa"/>
          </w:tcPr>
          <w:p w14:paraId="6F65B5E8"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Activated</w:t>
            </w:r>
          </w:p>
        </w:tc>
        <w:tc>
          <w:tcPr>
            <w:tcW w:w="1927" w:type="dxa"/>
          </w:tcPr>
          <w:p w14:paraId="2C007DFE" w14:textId="77777777" w:rsidR="00281941" w:rsidRPr="004A66EC" w:rsidRDefault="00281941" w:rsidP="00764221">
            <w:pPr>
              <w:rPr>
                <w:rFonts w:ascii="Adani Regular" w:hAnsi="Adani Regular"/>
                <w:sz w:val="20"/>
                <w:szCs w:val="20"/>
              </w:rPr>
            </w:pPr>
            <w:r w:rsidRPr="00EF59B4">
              <w:rPr>
                <w:rFonts w:ascii="Adani Regular" w:hAnsi="Adani Regular"/>
                <w:sz w:val="20"/>
                <w:szCs w:val="20"/>
              </w:rPr>
              <w:t>Activated</w:t>
            </w:r>
          </w:p>
          <w:p w14:paraId="29EE44BA" w14:textId="77777777" w:rsidR="00281941" w:rsidRPr="00EF59B4" w:rsidRDefault="00281941" w:rsidP="00764221">
            <w:pPr>
              <w:rPr>
                <w:rFonts w:ascii="Adani Regular" w:hAnsi="Adani Regular"/>
                <w:sz w:val="20"/>
                <w:szCs w:val="20"/>
              </w:rPr>
            </w:pPr>
            <w:r w:rsidRPr="004A66EC">
              <w:rPr>
                <w:rFonts w:ascii="Adani Regular" w:hAnsi="Adani Regular"/>
                <w:sz w:val="20"/>
                <w:szCs w:val="20"/>
              </w:rPr>
              <w:t>(in case no existing order in line)</w:t>
            </w:r>
          </w:p>
        </w:tc>
        <w:tc>
          <w:tcPr>
            <w:tcW w:w="1927" w:type="dxa"/>
          </w:tcPr>
          <w:p w14:paraId="34CF6A0A"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Deactivated</w:t>
            </w:r>
          </w:p>
        </w:tc>
      </w:tr>
      <w:tr w:rsidR="00281941" w:rsidRPr="004A66EC" w14:paraId="6202FC42" w14:textId="77777777" w:rsidTr="00764221">
        <w:tc>
          <w:tcPr>
            <w:tcW w:w="3235" w:type="dxa"/>
          </w:tcPr>
          <w:p w14:paraId="3C6E5C3C"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Blacklisting</w:t>
            </w:r>
          </w:p>
        </w:tc>
        <w:tc>
          <w:tcPr>
            <w:tcW w:w="1927" w:type="dxa"/>
          </w:tcPr>
          <w:p w14:paraId="70D54D86"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Activated</w:t>
            </w:r>
          </w:p>
        </w:tc>
        <w:tc>
          <w:tcPr>
            <w:tcW w:w="1927" w:type="dxa"/>
          </w:tcPr>
          <w:p w14:paraId="420C04D1" w14:textId="77777777" w:rsidR="00281941" w:rsidRPr="00EF59B4" w:rsidRDefault="00281941" w:rsidP="00764221">
            <w:pPr>
              <w:rPr>
                <w:rFonts w:ascii="Adani Regular" w:hAnsi="Adani Regular"/>
                <w:sz w:val="20"/>
                <w:szCs w:val="20"/>
              </w:rPr>
            </w:pPr>
            <w:r w:rsidRPr="00EF59B4">
              <w:rPr>
                <w:rFonts w:ascii="Adani Regular" w:hAnsi="Adani Regular"/>
                <w:sz w:val="20"/>
                <w:szCs w:val="20"/>
              </w:rPr>
              <w:t>Activated</w:t>
            </w:r>
          </w:p>
        </w:tc>
        <w:tc>
          <w:tcPr>
            <w:tcW w:w="1927" w:type="dxa"/>
          </w:tcPr>
          <w:p w14:paraId="62219892" w14:textId="77777777" w:rsidR="00281941" w:rsidRPr="004A66EC" w:rsidRDefault="00281941" w:rsidP="00764221">
            <w:pPr>
              <w:rPr>
                <w:rFonts w:ascii="Adani Regular" w:hAnsi="Adani Regular"/>
                <w:sz w:val="20"/>
                <w:szCs w:val="20"/>
              </w:rPr>
            </w:pPr>
            <w:r w:rsidRPr="00EF59B4">
              <w:rPr>
                <w:rFonts w:ascii="Adani Regular" w:hAnsi="Adani Regular"/>
                <w:sz w:val="20"/>
                <w:szCs w:val="20"/>
              </w:rPr>
              <w:t>Activated</w:t>
            </w:r>
          </w:p>
          <w:p w14:paraId="3DE7004A" w14:textId="77777777" w:rsidR="00281941" w:rsidRPr="00EF59B4" w:rsidRDefault="00281941" w:rsidP="00764221">
            <w:pPr>
              <w:rPr>
                <w:rFonts w:ascii="Adani Regular" w:hAnsi="Adani Regular"/>
                <w:sz w:val="20"/>
                <w:szCs w:val="20"/>
              </w:rPr>
            </w:pPr>
            <w:r w:rsidRPr="004A66EC">
              <w:rPr>
                <w:rFonts w:ascii="Adani Regular" w:hAnsi="Adani Regular"/>
                <w:sz w:val="20"/>
                <w:szCs w:val="20"/>
              </w:rPr>
              <w:t>(Depending upon business decision)</w:t>
            </w:r>
          </w:p>
        </w:tc>
      </w:tr>
    </w:tbl>
    <w:p w14:paraId="279466F7" w14:textId="77777777" w:rsidR="00281941" w:rsidRDefault="00281941" w:rsidP="00281941">
      <w:pPr>
        <w:rPr>
          <w:rFonts w:ascii="Adani Regular" w:hAnsi="Adani Regular"/>
          <w:sz w:val="20"/>
          <w:szCs w:val="20"/>
        </w:rPr>
      </w:pPr>
      <w:r w:rsidRPr="004A66EC">
        <w:rPr>
          <w:rFonts w:ascii="Adani Regular" w:hAnsi="Adani Regular"/>
          <w:sz w:val="20"/>
          <w:szCs w:val="20"/>
        </w:rPr>
        <w:t>Note: Every Blocking/unblocking for performance reason or blacklisting process shall have an input from VPE notification</w:t>
      </w:r>
    </w:p>
    <w:p w14:paraId="372C3539" w14:textId="77777777" w:rsidR="008057F7" w:rsidRDefault="008057F7" w:rsidP="00281941">
      <w:pPr>
        <w:rPr>
          <w:rFonts w:ascii="Adani Regular" w:hAnsi="Adani Regular"/>
          <w:sz w:val="20"/>
          <w:szCs w:val="20"/>
        </w:rPr>
      </w:pPr>
    </w:p>
    <w:p w14:paraId="45EC9D47" w14:textId="77777777" w:rsidR="008057F7" w:rsidRPr="00FF6EA4" w:rsidRDefault="008057F7" w:rsidP="008057F7">
      <w:pPr>
        <w:pStyle w:val="ListParagraph"/>
        <w:tabs>
          <w:tab w:val="left" w:pos="1052"/>
        </w:tabs>
        <w:spacing w:line="253" w:lineRule="exact"/>
        <w:rPr>
          <w:rFonts w:ascii="Adani Regular" w:hAnsi="Adani Regular"/>
          <w:sz w:val="20"/>
        </w:rPr>
      </w:pPr>
      <w:r w:rsidRPr="00FF6EA4">
        <w:rPr>
          <w:rFonts w:ascii="Adani Regular" w:hAnsi="Adani Regular"/>
          <w:sz w:val="20"/>
        </w:rPr>
        <w:t>Market Intelligence–Driven Advisory for Supplier Selection (Advanced Supplier Risk Profiling):</w:t>
      </w:r>
    </w:p>
    <w:p w14:paraId="215A82BD" w14:textId="77777777" w:rsidR="008057F7" w:rsidRPr="00FF6EA4" w:rsidRDefault="008057F7" w:rsidP="008057F7">
      <w:pPr>
        <w:pStyle w:val="ListParagraph"/>
        <w:tabs>
          <w:tab w:val="left" w:pos="1052"/>
        </w:tabs>
        <w:spacing w:line="253" w:lineRule="exact"/>
        <w:rPr>
          <w:rFonts w:ascii="Adani Regular" w:hAnsi="Adani Regular"/>
          <w:sz w:val="20"/>
        </w:rPr>
      </w:pPr>
    </w:p>
    <w:p w14:paraId="28564D40" w14:textId="77777777" w:rsidR="008057F7" w:rsidRPr="00FF6EA4" w:rsidRDefault="008057F7" w:rsidP="008057F7">
      <w:pPr>
        <w:pStyle w:val="ListParagraph"/>
        <w:tabs>
          <w:tab w:val="left" w:pos="1052"/>
        </w:tabs>
        <w:spacing w:line="253" w:lineRule="exact"/>
        <w:rPr>
          <w:rFonts w:ascii="Adani Regular" w:hAnsi="Adani Regular"/>
          <w:sz w:val="20"/>
        </w:rPr>
      </w:pPr>
      <w:r w:rsidRPr="00FF6EA4">
        <w:rPr>
          <w:rFonts w:ascii="Adani Regular" w:hAnsi="Adani Regular"/>
          <w:sz w:val="20"/>
        </w:rPr>
        <w:t>The objective is to enhance decision quality, reduce sourcing risks, and ensure resilience across the procurement value chain. This enables proactive and dynamic supplier risk assessment by incorporating external market intelligence (macroeconomic, geopolitical, and industry</w:t>
      </w:r>
      <w:r w:rsidRPr="00FF6EA4">
        <w:rPr>
          <w:rFonts w:ascii="Cambria Math" w:hAnsi="Cambria Math" w:cs="Cambria Math"/>
          <w:sz w:val="20"/>
        </w:rPr>
        <w:t>‑</w:t>
      </w:r>
      <w:r w:rsidRPr="00FF6EA4">
        <w:rPr>
          <w:rFonts w:ascii="Adani Regular" w:hAnsi="Adani Regular"/>
          <w:sz w:val="20"/>
        </w:rPr>
        <w:t>specific factors) along with internal supplier performance data, thereby ensuring informed and risk</w:t>
      </w:r>
      <w:r w:rsidRPr="00FF6EA4">
        <w:rPr>
          <w:rFonts w:ascii="Cambria Math" w:hAnsi="Cambria Math" w:cs="Cambria Math"/>
          <w:sz w:val="20"/>
        </w:rPr>
        <w:t>‑</w:t>
      </w:r>
      <w:r w:rsidRPr="00FF6EA4">
        <w:rPr>
          <w:rFonts w:ascii="Adani Regular" w:hAnsi="Adani Regular"/>
          <w:sz w:val="20"/>
        </w:rPr>
        <w:t>optimized supplier shortlisting for RFPs.</w:t>
      </w:r>
    </w:p>
    <w:p w14:paraId="11DE59C2" w14:textId="77777777" w:rsidR="008057F7" w:rsidRPr="00FF6EA4" w:rsidRDefault="008057F7" w:rsidP="008057F7">
      <w:pPr>
        <w:tabs>
          <w:tab w:val="left" w:pos="1052"/>
        </w:tabs>
        <w:spacing w:line="253" w:lineRule="exact"/>
        <w:rPr>
          <w:rFonts w:ascii="Adani Regular" w:hAnsi="Adani Regular"/>
          <w:sz w:val="20"/>
        </w:rPr>
      </w:pPr>
    </w:p>
    <w:p w14:paraId="1A262239" w14:textId="77777777" w:rsidR="008057F7" w:rsidRPr="00FF6EA4" w:rsidRDefault="008057F7" w:rsidP="008057F7">
      <w:pPr>
        <w:pStyle w:val="ListParagraph"/>
        <w:tabs>
          <w:tab w:val="left" w:pos="1052"/>
        </w:tabs>
        <w:spacing w:line="253" w:lineRule="exact"/>
        <w:jc w:val="left"/>
        <w:rPr>
          <w:rFonts w:ascii="Adani Regular" w:hAnsi="Adani Regular"/>
          <w:sz w:val="20"/>
        </w:rPr>
      </w:pPr>
      <w:r w:rsidRPr="00FF6EA4">
        <w:rPr>
          <w:rFonts w:ascii="Adani Regular" w:hAnsi="Adani Regular"/>
          <w:sz w:val="20"/>
        </w:rPr>
        <w:t>2. Key Capability Overview</w:t>
      </w:r>
    </w:p>
    <w:p w14:paraId="43FBA7C5"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285FF9D9" w14:textId="77777777" w:rsidR="008057F7" w:rsidRPr="00FF6EA4" w:rsidRDefault="008057F7" w:rsidP="008057F7">
      <w:pPr>
        <w:pStyle w:val="ListParagraph"/>
        <w:tabs>
          <w:tab w:val="left" w:pos="1052"/>
        </w:tabs>
        <w:spacing w:line="253" w:lineRule="exact"/>
        <w:jc w:val="left"/>
        <w:rPr>
          <w:rFonts w:ascii="Adani Regular" w:hAnsi="Adani Regular"/>
          <w:sz w:val="20"/>
        </w:rPr>
      </w:pPr>
      <w:r w:rsidRPr="00FF6EA4">
        <w:rPr>
          <w:rFonts w:ascii="Adani Regular" w:hAnsi="Adani Regular"/>
          <w:sz w:val="20"/>
        </w:rPr>
        <w:t>The solution will act as a decision support engine that augments system</w:t>
      </w:r>
      <w:r w:rsidRPr="00FF6EA4">
        <w:rPr>
          <w:rFonts w:ascii="Cambria Math" w:hAnsi="Cambria Math" w:cs="Cambria Math"/>
          <w:sz w:val="20"/>
        </w:rPr>
        <w:t>‑</w:t>
      </w:r>
      <w:r w:rsidRPr="00FF6EA4">
        <w:rPr>
          <w:rFonts w:ascii="Adani Regular" w:hAnsi="Adani Regular"/>
          <w:sz w:val="20"/>
        </w:rPr>
        <w:t>driven vendor selection by:</w:t>
      </w:r>
    </w:p>
    <w:p w14:paraId="0500C60A"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09BA16B2" w14:textId="77777777" w:rsidR="008057F7" w:rsidRPr="00FF6EA4" w:rsidRDefault="008057F7" w:rsidP="008057F7">
      <w:pPr>
        <w:pStyle w:val="ListParagraph"/>
        <w:tabs>
          <w:tab w:val="left" w:pos="1052"/>
        </w:tabs>
        <w:spacing w:line="253" w:lineRule="exact"/>
        <w:jc w:val="left"/>
        <w:rPr>
          <w:rFonts w:ascii="Adani Regular" w:hAnsi="Adani Regular"/>
          <w:sz w:val="20"/>
        </w:rPr>
      </w:pPr>
      <w:r w:rsidRPr="00FF6EA4">
        <w:rPr>
          <w:rFonts w:ascii="Adani Regular" w:hAnsi="Adani Regular"/>
          <w:sz w:val="20"/>
        </w:rPr>
        <w:t>Integrating external intelligence platforms and analytics tools providing category insights, supplier benchmarking, and risk indicators</w:t>
      </w:r>
      <w:r w:rsidRPr="00FF6EA4">
        <w:t>.</w:t>
      </w:r>
      <w:r w:rsidRPr="00FF6EA4">
        <w:rPr>
          <w:rFonts w:ascii="Adani Regular" w:hAnsi="Adani Regular"/>
          <w:sz w:val="20"/>
        </w:rPr>
        <w:t xml:space="preserve"> Leveraging industry benchmarking, data analysis, and existing procurement practices, refine vendor selection frameworks. Enhancing existing system</w:t>
      </w:r>
      <w:r w:rsidRPr="00FF6EA4">
        <w:rPr>
          <w:rFonts w:ascii="Cambria Math" w:hAnsi="Cambria Math" w:cs="Cambria Math"/>
          <w:sz w:val="20"/>
        </w:rPr>
        <w:t>‑</w:t>
      </w:r>
      <w:r w:rsidRPr="00FF6EA4">
        <w:rPr>
          <w:rFonts w:ascii="Adani Regular" w:hAnsi="Adani Regular"/>
          <w:sz w:val="20"/>
        </w:rPr>
        <w:t>driven vendor selection mechanisms which already aim to minimize manual intervention and bias.</w:t>
      </w:r>
    </w:p>
    <w:p w14:paraId="430572D2" w14:textId="77777777" w:rsidR="008057F7" w:rsidRPr="00FF6EA4" w:rsidRDefault="008057F7" w:rsidP="008057F7">
      <w:pPr>
        <w:pStyle w:val="ListParagraph"/>
        <w:tabs>
          <w:tab w:val="left" w:pos="1052"/>
        </w:tabs>
        <w:spacing w:line="253" w:lineRule="exact"/>
        <w:rPr>
          <w:rFonts w:ascii="Adani Regular" w:hAnsi="Adani Regular"/>
          <w:sz w:val="20"/>
        </w:rPr>
      </w:pPr>
    </w:p>
    <w:p w14:paraId="4312B90E" w14:textId="77777777" w:rsidR="008057F7" w:rsidRPr="00FF6EA4" w:rsidRDefault="008057F7" w:rsidP="008057F7">
      <w:pPr>
        <w:pStyle w:val="ListParagraph"/>
        <w:tabs>
          <w:tab w:val="left" w:pos="1052"/>
        </w:tabs>
        <w:spacing w:line="253" w:lineRule="exact"/>
        <w:rPr>
          <w:rFonts w:ascii="Adani Regular" w:hAnsi="Adani Regular"/>
          <w:sz w:val="20"/>
        </w:rPr>
      </w:pPr>
      <w:r w:rsidRPr="00FF6EA4">
        <w:rPr>
          <w:rFonts w:ascii="Adani Regular" w:hAnsi="Adani Regular"/>
          <w:sz w:val="20"/>
        </w:rPr>
        <w:t>3. Risk Dimensions to be Considered</w:t>
      </w:r>
    </w:p>
    <w:p w14:paraId="405234F6" w14:textId="77777777" w:rsidR="008057F7" w:rsidRPr="00FF6EA4" w:rsidRDefault="008057F7" w:rsidP="008057F7">
      <w:pPr>
        <w:pStyle w:val="ListParagraph"/>
        <w:tabs>
          <w:tab w:val="left" w:pos="1052"/>
        </w:tabs>
        <w:spacing w:line="253" w:lineRule="exact"/>
      </w:pPr>
    </w:p>
    <w:p w14:paraId="2CC6AA45" w14:textId="77777777" w:rsidR="008057F7" w:rsidRPr="00FF6EA4" w:rsidRDefault="008057F7" w:rsidP="008057F7">
      <w:pPr>
        <w:pStyle w:val="ListParagraph"/>
        <w:tabs>
          <w:tab w:val="left" w:pos="1052"/>
        </w:tabs>
        <w:spacing w:line="253" w:lineRule="exact"/>
      </w:pPr>
      <w:r w:rsidRPr="00FF6EA4">
        <w:rPr>
          <w:rFonts w:ascii="Adani Regular" w:hAnsi="Adani Regular"/>
          <w:sz w:val="20"/>
        </w:rPr>
        <w:t>The advanced supplier risk profiling model will evaluate suppliers across multiple dimensions:</w:t>
      </w:r>
    </w:p>
    <w:p w14:paraId="5C7ED7EE" w14:textId="77777777" w:rsidR="008057F7" w:rsidRPr="00FF6EA4" w:rsidRDefault="008057F7" w:rsidP="008057F7">
      <w:pPr>
        <w:pStyle w:val="ListParagraph"/>
        <w:tabs>
          <w:tab w:val="left" w:pos="1052"/>
        </w:tabs>
        <w:spacing w:line="253" w:lineRule="exact"/>
      </w:pPr>
    </w:p>
    <w:p w14:paraId="092EAE84" w14:textId="77777777" w:rsidR="008057F7" w:rsidRPr="00FF6EA4" w:rsidRDefault="008057F7" w:rsidP="008057F7">
      <w:pPr>
        <w:pStyle w:val="ListParagraph"/>
        <w:numPr>
          <w:ilvl w:val="0"/>
          <w:numId w:val="128"/>
        </w:numPr>
        <w:tabs>
          <w:tab w:val="left" w:pos="1052"/>
        </w:tabs>
        <w:spacing w:line="253" w:lineRule="exact"/>
        <w:contextualSpacing/>
        <w:jc w:val="left"/>
        <w:rPr>
          <w:rFonts w:ascii="Adani Regular" w:hAnsi="Adani Regular"/>
          <w:sz w:val="20"/>
        </w:rPr>
      </w:pPr>
      <w:r w:rsidRPr="00FF6EA4">
        <w:rPr>
          <w:rFonts w:ascii="Adani Regular" w:hAnsi="Adani Regular"/>
          <w:sz w:val="20"/>
        </w:rPr>
        <w:t xml:space="preserve">Macroeconomic Indicators, </w:t>
      </w:r>
    </w:p>
    <w:p w14:paraId="5EE9A464" w14:textId="77777777" w:rsidR="008057F7" w:rsidRPr="00FF6EA4" w:rsidRDefault="008057F7" w:rsidP="008057F7">
      <w:pPr>
        <w:pStyle w:val="ListParagraph"/>
        <w:tabs>
          <w:tab w:val="left" w:pos="1052"/>
        </w:tabs>
        <w:spacing w:line="253" w:lineRule="exact"/>
        <w:ind w:firstLine="0"/>
        <w:rPr>
          <w:rFonts w:ascii="Adani Regular" w:hAnsi="Adani Regular"/>
          <w:sz w:val="20"/>
        </w:rPr>
      </w:pPr>
    </w:p>
    <w:p w14:paraId="44547123" w14:textId="77777777" w:rsidR="008057F7" w:rsidRPr="00FF6EA4" w:rsidRDefault="008057F7" w:rsidP="008057F7">
      <w:pPr>
        <w:pStyle w:val="ListParagraph"/>
        <w:numPr>
          <w:ilvl w:val="0"/>
          <w:numId w:val="129"/>
        </w:numPr>
        <w:tabs>
          <w:tab w:val="left" w:pos="1052"/>
        </w:tabs>
        <w:spacing w:line="253" w:lineRule="exact"/>
        <w:contextualSpacing/>
        <w:jc w:val="left"/>
        <w:rPr>
          <w:rFonts w:ascii="Adani Regular" w:hAnsi="Adani Regular"/>
          <w:sz w:val="20"/>
        </w:rPr>
      </w:pPr>
      <w:r w:rsidRPr="00FF6EA4">
        <w:rPr>
          <w:rFonts w:ascii="Adani Regular" w:hAnsi="Adani Regular"/>
          <w:sz w:val="20"/>
        </w:rPr>
        <w:t>Inflation trends impacting input costs, Currency volatility (import/export exposure)</w:t>
      </w:r>
    </w:p>
    <w:p w14:paraId="76851943" w14:textId="77777777" w:rsidR="008057F7" w:rsidRPr="00FF6EA4" w:rsidRDefault="008057F7" w:rsidP="008057F7">
      <w:pPr>
        <w:pStyle w:val="ListParagraph"/>
        <w:numPr>
          <w:ilvl w:val="0"/>
          <w:numId w:val="129"/>
        </w:numPr>
        <w:tabs>
          <w:tab w:val="left" w:pos="1052"/>
        </w:tabs>
        <w:spacing w:line="253" w:lineRule="exact"/>
        <w:contextualSpacing/>
        <w:jc w:val="left"/>
        <w:rPr>
          <w:rFonts w:ascii="Adani Regular" w:hAnsi="Adani Regular"/>
          <w:sz w:val="20"/>
        </w:rPr>
      </w:pPr>
      <w:r w:rsidRPr="00FF6EA4">
        <w:rPr>
          <w:rFonts w:ascii="Adani Regular" w:hAnsi="Adani Regular"/>
          <w:sz w:val="20"/>
        </w:rPr>
        <w:t>Interest rate environment (impact on supplier financial health)</w:t>
      </w:r>
    </w:p>
    <w:p w14:paraId="6B271F77" w14:textId="77777777" w:rsidR="008057F7" w:rsidRPr="00FF6EA4" w:rsidRDefault="008057F7" w:rsidP="008057F7">
      <w:pPr>
        <w:pStyle w:val="ListParagraph"/>
        <w:numPr>
          <w:ilvl w:val="0"/>
          <w:numId w:val="129"/>
        </w:numPr>
        <w:tabs>
          <w:tab w:val="left" w:pos="1052"/>
        </w:tabs>
        <w:spacing w:line="253" w:lineRule="exact"/>
        <w:contextualSpacing/>
        <w:jc w:val="left"/>
        <w:rPr>
          <w:rFonts w:ascii="Adani Regular" w:hAnsi="Adani Regular"/>
          <w:sz w:val="20"/>
        </w:rPr>
      </w:pPr>
      <w:r w:rsidRPr="00FF6EA4">
        <w:rPr>
          <w:rFonts w:ascii="Adani Regular" w:hAnsi="Adani Regular"/>
          <w:sz w:val="20"/>
        </w:rPr>
        <w:t>Commodity price fluctuations (category</w:t>
      </w:r>
      <w:r w:rsidRPr="00FF6EA4">
        <w:rPr>
          <w:rFonts w:ascii="Cambria Math" w:hAnsi="Cambria Math" w:cs="Cambria Math"/>
          <w:sz w:val="20"/>
        </w:rPr>
        <w:t>‑</w:t>
      </w:r>
      <w:r w:rsidRPr="00FF6EA4">
        <w:rPr>
          <w:rFonts w:ascii="Adani Regular" w:hAnsi="Adani Regular"/>
          <w:sz w:val="20"/>
        </w:rPr>
        <w:t>specific cost drivers)</w:t>
      </w:r>
    </w:p>
    <w:p w14:paraId="56EF0972"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2B4A45F0" w14:textId="77777777" w:rsidR="008057F7" w:rsidRPr="00FF6EA4" w:rsidRDefault="008057F7" w:rsidP="008057F7">
      <w:pPr>
        <w:pStyle w:val="ListParagraph"/>
        <w:numPr>
          <w:ilvl w:val="0"/>
          <w:numId w:val="128"/>
        </w:numPr>
        <w:tabs>
          <w:tab w:val="left" w:pos="1052"/>
        </w:tabs>
        <w:spacing w:line="253" w:lineRule="exact"/>
        <w:contextualSpacing/>
        <w:jc w:val="left"/>
        <w:rPr>
          <w:rFonts w:ascii="Adani Regular" w:hAnsi="Adani Regular"/>
          <w:sz w:val="20"/>
        </w:rPr>
      </w:pPr>
      <w:r w:rsidRPr="00FF6EA4">
        <w:rPr>
          <w:rFonts w:ascii="Adani Regular" w:hAnsi="Adani Regular"/>
          <w:sz w:val="20"/>
        </w:rPr>
        <w:t>Geopolitical Factors</w:t>
      </w:r>
    </w:p>
    <w:p w14:paraId="5B69D4C3"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06142F1C" w14:textId="77777777" w:rsidR="008057F7" w:rsidRPr="00FF6EA4" w:rsidRDefault="008057F7" w:rsidP="008057F7">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Country risk (political stability, trade restrictions, sanctions)</w:t>
      </w:r>
    </w:p>
    <w:p w14:paraId="4F5FF8B9" w14:textId="77777777" w:rsidR="008057F7" w:rsidRPr="00FF6EA4" w:rsidRDefault="008057F7" w:rsidP="008057F7">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Supply chain disruptions due to global conflicts or regulatory changes</w:t>
      </w:r>
    </w:p>
    <w:p w14:paraId="2FD5A9D9" w14:textId="77777777" w:rsidR="008057F7" w:rsidRPr="00FF6EA4" w:rsidRDefault="008057F7" w:rsidP="008057F7">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Cross</w:t>
      </w:r>
      <w:r w:rsidRPr="00FF6EA4">
        <w:rPr>
          <w:rFonts w:ascii="Cambria Math" w:hAnsi="Cambria Math" w:cs="Cambria Math"/>
          <w:sz w:val="20"/>
        </w:rPr>
        <w:t>‑</w:t>
      </w:r>
      <w:r w:rsidRPr="00FF6EA4">
        <w:rPr>
          <w:rFonts w:ascii="Adani Regular" w:hAnsi="Adani Regular"/>
          <w:sz w:val="20"/>
        </w:rPr>
        <w:t>border logistics risks and dependency concentration</w:t>
      </w:r>
    </w:p>
    <w:p w14:paraId="32E1BF1A"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196D170C" w14:textId="77777777" w:rsidR="008057F7" w:rsidRPr="00FF6EA4" w:rsidRDefault="008057F7" w:rsidP="008057F7">
      <w:pPr>
        <w:pStyle w:val="ListParagraph"/>
        <w:numPr>
          <w:ilvl w:val="0"/>
          <w:numId w:val="128"/>
        </w:numPr>
        <w:tabs>
          <w:tab w:val="left" w:pos="1052"/>
        </w:tabs>
        <w:spacing w:line="253" w:lineRule="exact"/>
        <w:contextualSpacing/>
        <w:jc w:val="left"/>
        <w:rPr>
          <w:rFonts w:ascii="Adani Regular" w:hAnsi="Adani Regular"/>
          <w:sz w:val="20"/>
        </w:rPr>
      </w:pPr>
      <w:r w:rsidRPr="00FF6EA4">
        <w:rPr>
          <w:rFonts w:ascii="Adani Regular" w:hAnsi="Adani Regular"/>
          <w:sz w:val="20"/>
        </w:rPr>
        <w:t>Industry &amp; Category Risk</w:t>
      </w:r>
    </w:p>
    <w:p w14:paraId="0919EF98"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43095197" w14:textId="77777777" w:rsidR="008057F7" w:rsidRPr="00FF6EA4" w:rsidRDefault="008057F7" w:rsidP="008057F7">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Supply</w:t>
      </w:r>
      <w:r w:rsidRPr="00FF6EA4">
        <w:rPr>
          <w:rFonts w:ascii="Cambria Math" w:hAnsi="Cambria Math" w:cs="Cambria Math"/>
          <w:sz w:val="20"/>
        </w:rPr>
        <w:t>‑</w:t>
      </w:r>
      <w:r w:rsidRPr="00FF6EA4">
        <w:rPr>
          <w:rFonts w:ascii="Adani Regular" w:hAnsi="Adani Regular"/>
          <w:sz w:val="20"/>
        </w:rPr>
        <w:t>demand imbalance in key categories</w:t>
      </w:r>
    </w:p>
    <w:p w14:paraId="578BF09C" w14:textId="77777777" w:rsidR="008057F7" w:rsidRPr="00FF6EA4" w:rsidRDefault="008057F7" w:rsidP="008057F7">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Supplier concentration risk (dependency on limited vendors)</w:t>
      </w:r>
    </w:p>
    <w:p w14:paraId="2E9A79F3" w14:textId="77777777" w:rsidR="008057F7" w:rsidRPr="00FF6EA4" w:rsidRDefault="008057F7" w:rsidP="008057F7">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Emerging alternative suppliers / substitute markets</w:t>
      </w:r>
    </w:p>
    <w:p w14:paraId="77451A9E"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311B1A35" w14:textId="77777777" w:rsidR="008057F7" w:rsidRPr="00FF6EA4" w:rsidRDefault="008057F7" w:rsidP="008057F7">
      <w:pPr>
        <w:pStyle w:val="ListParagraph"/>
        <w:numPr>
          <w:ilvl w:val="0"/>
          <w:numId w:val="128"/>
        </w:numPr>
        <w:tabs>
          <w:tab w:val="left" w:pos="1052"/>
        </w:tabs>
        <w:spacing w:line="253" w:lineRule="exact"/>
        <w:contextualSpacing/>
        <w:jc w:val="left"/>
        <w:rPr>
          <w:rFonts w:ascii="Adani Regular" w:hAnsi="Adani Regular"/>
          <w:sz w:val="20"/>
        </w:rPr>
      </w:pPr>
      <w:r w:rsidRPr="00FF6EA4">
        <w:rPr>
          <w:rFonts w:ascii="Adani Regular" w:hAnsi="Adani Regular"/>
          <w:sz w:val="20"/>
        </w:rPr>
        <w:t>Supplier</w:t>
      </w:r>
      <w:r w:rsidRPr="00FF6EA4">
        <w:rPr>
          <w:rFonts w:ascii="Cambria Math" w:hAnsi="Cambria Math" w:cs="Cambria Math"/>
          <w:sz w:val="20"/>
        </w:rPr>
        <w:t>‑</w:t>
      </w:r>
      <w:r w:rsidRPr="00FF6EA4">
        <w:rPr>
          <w:rFonts w:ascii="Adani Regular" w:hAnsi="Adani Regular"/>
          <w:sz w:val="20"/>
        </w:rPr>
        <w:t>Specific Risk (Integrated View)</w:t>
      </w:r>
    </w:p>
    <w:p w14:paraId="77C93200"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7C902687" w14:textId="77777777" w:rsidR="008057F7" w:rsidRPr="00FF6EA4" w:rsidRDefault="008057F7" w:rsidP="008057F7">
      <w:pPr>
        <w:pStyle w:val="ListParagraph"/>
        <w:numPr>
          <w:ilvl w:val="0"/>
          <w:numId w:val="131"/>
        </w:numPr>
        <w:tabs>
          <w:tab w:val="left" w:pos="1052"/>
        </w:tabs>
        <w:spacing w:line="253" w:lineRule="exact"/>
        <w:contextualSpacing/>
        <w:jc w:val="left"/>
        <w:rPr>
          <w:rFonts w:ascii="Adani Regular" w:hAnsi="Adani Regular"/>
          <w:sz w:val="20"/>
        </w:rPr>
      </w:pPr>
      <w:r w:rsidRPr="00FF6EA4">
        <w:rPr>
          <w:rFonts w:ascii="Adani Regular" w:hAnsi="Adani Regular"/>
          <w:sz w:val="20"/>
        </w:rPr>
        <w:t>Financial health and creditworthiness</w:t>
      </w:r>
    </w:p>
    <w:p w14:paraId="4123050D" w14:textId="77777777" w:rsidR="008057F7" w:rsidRPr="00FF6EA4" w:rsidRDefault="008057F7" w:rsidP="008057F7">
      <w:pPr>
        <w:pStyle w:val="ListParagraph"/>
        <w:numPr>
          <w:ilvl w:val="0"/>
          <w:numId w:val="131"/>
        </w:numPr>
        <w:tabs>
          <w:tab w:val="left" w:pos="1052"/>
        </w:tabs>
        <w:spacing w:line="253" w:lineRule="exact"/>
        <w:contextualSpacing/>
        <w:jc w:val="left"/>
      </w:pPr>
      <w:r w:rsidRPr="00FF6EA4">
        <w:rPr>
          <w:rFonts w:ascii="Adani Regular" w:hAnsi="Adani Regular"/>
          <w:sz w:val="20"/>
        </w:rPr>
        <w:t>Historical participation and success rate in RFPs (where available)</w:t>
      </w:r>
    </w:p>
    <w:p w14:paraId="77858EDF" w14:textId="77777777" w:rsidR="008057F7" w:rsidRPr="00FF6EA4" w:rsidRDefault="008057F7" w:rsidP="008057F7">
      <w:pPr>
        <w:pStyle w:val="ListParagraph"/>
        <w:tabs>
          <w:tab w:val="left" w:pos="1052"/>
        </w:tabs>
        <w:spacing w:line="253" w:lineRule="exact"/>
      </w:pPr>
    </w:p>
    <w:p w14:paraId="59C70855" w14:textId="77777777" w:rsidR="008057F7" w:rsidRPr="00FF6EA4" w:rsidRDefault="008057F7" w:rsidP="008057F7">
      <w:pPr>
        <w:pStyle w:val="ListParagraph"/>
        <w:tabs>
          <w:tab w:val="left" w:pos="1052"/>
        </w:tabs>
        <w:spacing w:line="253" w:lineRule="exact"/>
        <w:jc w:val="left"/>
        <w:rPr>
          <w:rFonts w:ascii="Adani Regular" w:hAnsi="Adani Regular"/>
          <w:sz w:val="20"/>
        </w:rPr>
      </w:pPr>
      <w:r w:rsidRPr="00FF6EA4">
        <w:rPr>
          <w:rFonts w:ascii="Adani Regular" w:hAnsi="Adani Regular"/>
          <w:sz w:val="20"/>
        </w:rPr>
        <w:t>4. Functional Solution Design</w:t>
      </w:r>
    </w:p>
    <w:p w14:paraId="43978084" w14:textId="77777777" w:rsidR="008057F7" w:rsidRPr="00FF6EA4" w:rsidRDefault="008057F7" w:rsidP="008057F7">
      <w:pPr>
        <w:pStyle w:val="ListParagraph"/>
        <w:tabs>
          <w:tab w:val="left" w:pos="1052"/>
        </w:tabs>
        <w:spacing w:line="253" w:lineRule="exact"/>
      </w:pPr>
    </w:p>
    <w:p w14:paraId="262A276A" w14:textId="77777777" w:rsidR="008057F7" w:rsidRPr="00FF6EA4" w:rsidRDefault="008057F7" w:rsidP="008057F7">
      <w:pPr>
        <w:pStyle w:val="ListParagraph"/>
        <w:numPr>
          <w:ilvl w:val="0"/>
          <w:numId w:val="132"/>
        </w:numPr>
        <w:tabs>
          <w:tab w:val="left" w:pos="1052"/>
        </w:tabs>
        <w:spacing w:line="253" w:lineRule="exact"/>
        <w:contextualSpacing/>
        <w:jc w:val="left"/>
      </w:pPr>
      <w:r w:rsidRPr="00FF6EA4">
        <w:rPr>
          <w:rFonts w:ascii="Adani Regular" w:hAnsi="Adani Regular"/>
          <w:sz w:val="20"/>
        </w:rPr>
        <w:t>The proposed capability will include:</w:t>
      </w:r>
    </w:p>
    <w:p w14:paraId="3A36D0B8" w14:textId="77777777" w:rsidR="008057F7" w:rsidRPr="00FF6EA4" w:rsidRDefault="008057F7" w:rsidP="008057F7">
      <w:pPr>
        <w:pStyle w:val="ListParagraph"/>
        <w:tabs>
          <w:tab w:val="left" w:pos="1052"/>
        </w:tabs>
        <w:spacing w:line="253" w:lineRule="exact"/>
        <w:ind w:firstLine="0"/>
      </w:pPr>
      <w:r w:rsidRPr="00FF6EA4">
        <w:rPr>
          <w:rFonts w:ascii="Adani Regular" w:hAnsi="Adani Regular"/>
          <w:sz w:val="20"/>
        </w:rPr>
        <w:t>Dynamic Risk Scoring Engine</w:t>
      </w:r>
      <w:r w:rsidRPr="00FF6EA4">
        <w:t xml:space="preserve">: </w:t>
      </w:r>
      <w:r w:rsidRPr="00FF6EA4">
        <w:rPr>
          <w:rFonts w:ascii="Adani Regular" w:hAnsi="Adani Regular"/>
          <w:sz w:val="20"/>
        </w:rPr>
        <w:t>Aggregates multiple risk parameters to generate a composite supplier risk score</w:t>
      </w:r>
    </w:p>
    <w:p w14:paraId="63F1FA0F"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5512FBC6" w14:textId="77777777" w:rsidR="008057F7" w:rsidRPr="00FF6EA4" w:rsidRDefault="008057F7" w:rsidP="008057F7">
      <w:pPr>
        <w:pStyle w:val="ListParagraph"/>
        <w:numPr>
          <w:ilvl w:val="0"/>
          <w:numId w:val="132"/>
        </w:numPr>
        <w:tabs>
          <w:tab w:val="left" w:pos="1052"/>
        </w:tabs>
        <w:spacing w:line="253" w:lineRule="exact"/>
        <w:contextualSpacing/>
        <w:jc w:val="left"/>
        <w:rPr>
          <w:rFonts w:ascii="Adani Regular" w:hAnsi="Adani Regular"/>
          <w:sz w:val="20"/>
        </w:rPr>
      </w:pPr>
      <w:r w:rsidRPr="00FF6EA4">
        <w:rPr>
          <w:rFonts w:ascii="Adani Regular" w:hAnsi="Adani Regular"/>
          <w:sz w:val="20"/>
        </w:rPr>
        <w:t>Advisory Layer in RFP Creation Workflow:</w:t>
      </w:r>
    </w:p>
    <w:p w14:paraId="5451AB1A" w14:textId="77777777" w:rsidR="008057F7" w:rsidRPr="00FF6EA4" w:rsidRDefault="008057F7" w:rsidP="008057F7">
      <w:pPr>
        <w:pStyle w:val="ListParagraph"/>
        <w:tabs>
          <w:tab w:val="left" w:pos="1052"/>
        </w:tabs>
        <w:spacing w:line="253" w:lineRule="exact"/>
        <w:ind w:firstLine="0"/>
        <w:rPr>
          <w:rFonts w:ascii="Adani Regular" w:hAnsi="Adani Regular"/>
          <w:sz w:val="20"/>
        </w:rPr>
      </w:pPr>
      <w:r w:rsidRPr="00FF6EA4">
        <w:rPr>
          <w:rFonts w:ascii="Adani Regular" w:hAnsi="Adani Regular"/>
          <w:sz w:val="20"/>
        </w:rPr>
        <w:t>While creating an RFP: System recommends a prioritized vendor list, Flags high</w:t>
      </w:r>
      <w:r w:rsidRPr="00FF6EA4">
        <w:rPr>
          <w:rFonts w:ascii="Cambria Math" w:hAnsi="Cambria Math" w:cs="Cambria Math"/>
          <w:sz w:val="20"/>
        </w:rPr>
        <w:t>‑</w:t>
      </w:r>
      <w:r w:rsidRPr="00FF6EA4">
        <w:rPr>
          <w:rFonts w:ascii="Adani Regular" w:hAnsi="Adani Regular"/>
          <w:sz w:val="20"/>
        </w:rPr>
        <w:t>risk vendors with justification.</w:t>
      </w:r>
    </w:p>
    <w:p w14:paraId="5C1DEBEB"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02F090A8" w14:textId="77777777" w:rsidR="008057F7" w:rsidRPr="00FF6EA4" w:rsidRDefault="008057F7" w:rsidP="008057F7">
      <w:pPr>
        <w:pStyle w:val="ListParagraph"/>
        <w:numPr>
          <w:ilvl w:val="0"/>
          <w:numId w:val="132"/>
        </w:numPr>
        <w:tabs>
          <w:tab w:val="left" w:pos="1052"/>
        </w:tabs>
        <w:spacing w:line="253" w:lineRule="exact"/>
        <w:contextualSpacing/>
        <w:jc w:val="left"/>
        <w:rPr>
          <w:rFonts w:ascii="Adani Regular" w:hAnsi="Adani Regular"/>
          <w:sz w:val="20"/>
        </w:rPr>
      </w:pPr>
      <w:r w:rsidRPr="00FF6EA4">
        <w:rPr>
          <w:rFonts w:ascii="Adani Regular" w:hAnsi="Adani Regular"/>
          <w:sz w:val="20"/>
        </w:rPr>
        <w:t>Scenario</w:t>
      </w:r>
      <w:r w:rsidRPr="00FF6EA4">
        <w:rPr>
          <w:rFonts w:ascii="Cambria Math" w:hAnsi="Cambria Math" w:cs="Cambria Math"/>
          <w:sz w:val="20"/>
        </w:rPr>
        <w:t>‑</w:t>
      </w:r>
      <w:r w:rsidRPr="00FF6EA4">
        <w:rPr>
          <w:rFonts w:ascii="Adani Regular" w:hAnsi="Adani Regular"/>
          <w:sz w:val="20"/>
        </w:rPr>
        <w:t>Based Intelligence:</w:t>
      </w:r>
    </w:p>
    <w:p w14:paraId="61EA414A" w14:textId="77777777" w:rsidR="008057F7" w:rsidRPr="00FF6EA4" w:rsidRDefault="008057F7" w:rsidP="008057F7">
      <w:pPr>
        <w:pStyle w:val="ListParagraph"/>
        <w:tabs>
          <w:tab w:val="left" w:pos="1052"/>
        </w:tabs>
        <w:spacing w:line="253" w:lineRule="exact"/>
        <w:ind w:firstLine="0"/>
        <w:rPr>
          <w:rFonts w:ascii="Adani Regular" w:hAnsi="Adani Regular"/>
          <w:sz w:val="20"/>
        </w:rPr>
      </w:pPr>
      <w:r w:rsidRPr="00FF6EA4">
        <w:rPr>
          <w:rFonts w:ascii="Adani Regular" w:hAnsi="Adani Regular"/>
          <w:sz w:val="20"/>
        </w:rPr>
        <w:t>Ability to simulate supplier risk under changing external conditions (e.g., commodity spike, geopolitical event)</w:t>
      </w:r>
    </w:p>
    <w:p w14:paraId="72D79FEE" w14:textId="77777777" w:rsidR="008057F7" w:rsidRPr="00FF6EA4" w:rsidRDefault="008057F7" w:rsidP="008057F7">
      <w:pPr>
        <w:tabs>
          <w:tab w:val="left" w:pos="1052"/>
        </w:tabs>
        <w:spacing w:line="253" w:lineRule="exact"/>
        <w:rPr>
          <w:rFonts w:ascii="Adani Regular" w:hAnsi="Adani Regular"/>
          <w:sz w:val="20"/>
        </w:rPr>
      </w:pPr>
    </w:p>
    <w:p w14:paraId="551F5B74" w14:textId="77777777" w:rsidR="008057F7" w:rsidRPr="00FF6EA4" w:rsidRDefault="008057F7" w:rsidP="008057F7">
      <w:pPr>
        <w:pStyle w:val="ListParagraph"/>
        <w:tabs>
          <w:tab w:val="left" w:pos="1052"/>
        </w:tabs>
        <w:spacing w:line="253" w:lineRule="exact"/>
        <w:jc w:val="left"/>
        <w:rPr>
          <w:rFonts w:ascii="Adani Regular" w:hAnsi="Adani Regular"/>
          <w:sz w:val="20"/>
        </w:rPr>
      </w:pPr>
      <w:r w:rsidRPr="00FF6EA4">
        <w:rPr>
          <w:rFonts w:ascii="Adani Regular" w:hAnsi="Adani Regular"/>
          <w:sz w:val="20"/>
        </w:rPr>
        <w:t>5. Key Outputs / Deliverables</w:t>
      </w:r>
    </w:p>
    <w:p w14:paraId="2F0463DB"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5677A5EB" w14:textId="77777777" w:rsidR="008057F7" w:rsidRPr="00FF6EA4" w:rsidRDefault="008057F7" w:rsidP="008057F7">
      <w:pPr>
        <w:pStyle w:val="ListParagraph"/>
        <w:numPr>
          <w:ilvl w:val="0"/>
          <w:numId w:val="133"/>
        </w:numPr>
        <w:tabs>
          <w:tab w:val="left" w:pos="1052"/>
        </w:tabs>
        <w:spacing w:line="253" w:lineRule="exact"/>
        <w:contextualSpacing/>
        <w:jc w:val="left"/>
        <w:rPr>
          <w:rFonts w:ascii="Adani Regular" w:hAnsi="Adani Regular"/>
          <w:sz w:val="20"/>
        </w:rPr>
      </w:pPr>
      <w:r w:rsidRPr="00FF6EA4">
        <w:rPr>
          <w:rFonts w:ascii="Adani Regular" w:hAnsi="Adani Regular"/>
          <w:sz w:val="20"/>
        </w:rPr>
        <w:t>Supplier Risk Scorecard (per vendor)</w:t>
      </w:r>
    </w:p>
    <w:p w14:paraId="47250EA6" w14:textId="77777777" w:rsidR="008057F7" w:rsidRPr="00FF6EA4" w:rsidRDefault="008057F7" w:rsidP="008057F7">
      <w:pPr>
        <w:pStyle w:val="ListParagraph"/>
        <w:numPr>
          <w:ilvl w:val="0"/>
          <w:numId w:val="133"/>
        </w:numPr>
        <w:tabs>
          <w:tab w:val="left" w:pos="1052"/>
        </w:tabs>
        <w:spacing w:line="253" w:lineRule="exact"/>
        <w:contextualSpacing/>
        <w:jc w:val="left"/>
        <w:rPr>
          <w:rFonts w:ascii="Adani Regular" w:hAnsi="Adani Regular"/>
          <w:sz w:val="20"/>
        </w:rPr>
      </w:pPr>
      <w:r w:rsidRPr="00FF6EA4">
        <w:rPr>
          <w:rFonts w:ascii="Adani Regular" w:hAnsi="Adani Regular"/>
          <w:sz w:val="20"/>
        </w:rPr>
        <w:t>Risk</w:t>
      </w:r>
      <w:r w:rsidRPr="00FF6EA4">
        <w:rPr>
          <w:rFonts w:ascii="Cambria Math" w:hAnsi="Cambria Math" w:cs="Cambria Math"/>
          <w:sz w:val="20"/>
        </w:rPr>
        <w:t>‑</w:t>
      </w:r>
      <w:r w:rsidRPr="00FF6EA4">
        <w:rPr>
          <w:rFonts w:ascii="Adani Regular" w:hAnsi="Adani Regular"/>
          <w:sz w:val="20"/>
        </w:rPr>
        <w:t>adjusted Vendor Recommendation List for RFP</w:t>
      </w:r>
    </w:p>
    <w:p w14:paraId="73AFCDD1" w14:textId="77777777" w:rsidR="008057F7" w:rsidRPr="00FF6EA4" w:rsidRDefault="008057F7" w:rsidP="008057F7">
      <w:pPr>
        <w:pStyle w:val="ListParagraph"/>
        <w:numPr>
          <w:ilvl w:val="0"/>
          <w:numId w:val="133"/>
        </w:numPr>
        <w:tabs>
          <w:tab w:val="left" w:pos="1052"/>
        </w:tabs>
        <w:spacing w:line="253" w:lineRule="exact"/>
        <w:contextualSpacing/>
        <w:jc w:val="left"/>
        <w:rPr>
          <w:rFonts w:ascii="Adani Regular" w:hAnsi="Adani Regular"/>
          <w:sz w:val="20"/>
        </w:rPr>
      </w:pPr>
      <w:r w:rsidRPr="00FF6EA4">
        <w:rPr>
          <w:rFonts w:ascii="Adani Regular" w:hAnsi="Adani Regular"/>
          <w:sz w:val="20"/>
        </w:rPr>
        <w:t>Decision Support Insights for sourcing managers and category leads</w:t>
      </w:r>
    </w:p>
    <w:p w14:paraId="3A77D11F" w14:textId="77777777" w:rsidR="008057F7" w:rsidRPr="00FF6EA4" w:rsidRDefault="008057F7" w:rsidP="008057F7">
      <w:pPr>
        <w:tabs>
          <w:tab w:val="left" w:pos="1052"/>
        </w:tabs>
        <w:spacing w:line="253" w:lineRule="exact"/>
        <w:rPr>
          <w:rFonts w:ascii="Adani Regular" w:hAnsi="Adani Regular"/>
          <w:sz w:val="20"/>
        </w:rPr>
      </w:pPr>
    </w:p>
    <w:p w14:paraId="219E7864" w14:textId="77777777" w:rsidR="008057F7" w:rsidRPr="00FF6EA4" w:rsidRDefault="008057F7" w:rsidP="008057F7">
      <w:pPr>
        <w:pStyle w:val="ListParagraph"/>
        <w:tabs>
          <w:tab w:val="left" w:pos="1052"/>
        </w:tabs>
        <w:spacing w:line="253" w:lineRule="exact"/>
        <w:jc w:val="left"/>
        <w:rPr>
          <w:rFonts w:ascii="Adani Regular" w:hAnsi="Adani Regular"/>
          <w:sz w:val="20"/>
        </w:rPr>
      </w:pPr>
      <w:r w:rsidRPr="00FF6EA4">
        <w:rPr>
          <w:rFonts w:ascii="Adani Regular" w:hAnsi="Adani Regular"/>
          <w:sz w:val="20"/>
        </w:rPr>
        <w:t>6. Integration with Existing TC Risk Ecosystem</w:t>
      </w:r>
    </w:p>
    <w:p w14:paraId="577D5DE8" w14:textId="77777777" w:rsidR="008057F7" w:rsidRPr="00FF6EA4" w:rsidRDefault="008057F7" w:rsidP="008057F7">
      <w:pPr>
        <w:pStyle w:val="ListParagraph"/>
        <w:tabs>
          <w:tab w:val="left" w:pos="1052"/>
        </w:tabs>
        <w:spacing w:line="253" w:lineRule="exact"/>
        <w:rPr>
          <w:rFonts w:ascii="Adani Regular" w:hAnsi="Adani Regular"/>
          <w:sz w:val="20"/>
        </w:rPr>
      </w:pPr>
    </w:p>
    <w:p w14:paraId="7F88755A" w14:textId="77777777" w:rsidR="008057F7" w:rsidRPr="00FF6EA4" w:rsidRDefault="008057F7" w:rsidP="008057F7">
      <w:pPr>
        <w:pStyle w:val="ListParagraph"/>
        <w:tabs>
          <w:tab w:val="left" w:pos="1052"/>
        </w:tabs>
        <w:spacing w:line="253" w:lineRule="exact"/>
        <w:jc w:val="left"/>
        <w:rPr>
          <w:rFonts w:ascii="Adani Regular" w:hAnsi="Adani Regular"/>
          <w:sz w:val="20"/>
        </w:rPr>
      </w:pPr>
      <w:r w:rsidRPr="00FF6EA4">
        <w:rPr>
          <w:rFonts w:ascii="Adani Regular" w:hAnsi="Adani Regular"/>
          <w:sz w:val="20"/>
        </w:rPr>
        <w:t xml:space="preserve">This </w:t>
      </w:r>
      <w:proofErr w:type="gramStart"/>
      <w:r w:rsidRPr="00FF6EA4">
        <w:rPr>
          <w:rFonts w:ascii="Adani Regular" w:hAnsi="Adani Regular"/>
          <w:sz w:val="20"/>
        </w:rPr>
        <w:t>use case</w:t>
      </w:r>
      <w:proofErr w:type="gramEnd"/>
      <w:r w:rsidRPr="00FF6EA4">
        <w:rPr>
          <w:rFonts w:ascii="Adani Regular" w:hAnsi="Adani Regular"/>
          <w:sz w:val="20"/>
        </w:rPr>
        <w:t xml:space="preserve"> will integrate with:</w:t>
      </w:r>
    </w:p>
    <w:p w14:paraId="310B095D"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0F72FE71" w14:textId="77777777" w:rsidR="008057F7" w:rsidRPr="00FF6EA4" w:rsidRDefault="008057F7" w:rsidP="008057F7">
      <w:pPr>
        <w:pStyle w:val="ListParagraph"/>
        <w:numPr>
          <w:ilvl w:val="0"/>
          <w:numId w:val="126"/>
        </w:numPr>
        <w:tabs>
          <w:tab w:val="left" w:pos="1052"/>
        </w:tabs>
        <w:spacing w:line="253" w:lineRule="exact"/>
        <w:contextualSpacing/>
        <w:jc w:val="left"/>
        <w:rPr>
          <w:rFonts w:ascii="Adani Regular" w:hAnsi="Adani Regular"/>
          <w:sz w:val="20"/>
        </w:rPr>
      </w:pPr>
      <w:r w:rsidRPr="00FF6EA4">
        <w:rPr>
          <w:rFonts w:ascii="Adani Regular" w:hAnsi="Adani Regular"/>
          <w:sz w:val="20"/>
        </w:rPr>
        <w:t>AVL &amp; Qualified Supplier Pool (base selection layer)</w:t>
      </w:r>
    </w:p>
    <w:p w14:paraId="4997FDBB" w14:textId="77777777" w:rsidR="008057F7" w:rsidRPr="00FF6EA4" w:rsidRDefault="008057F7" w:rsidP="008057F7">
      <w:pPr>
        <w:pStyle w:val="ListParagraph"/>
        <w:numPr>
          <w:ilvl w:val="0"/>
          <w:numId w:val="126"/>
        </w:numPr>
        <w:tabs>
          <w:tab w:val="left" w:pos="1052"/>
        </w:tabs>
        <w:spacing w:line="253" w:lineRule="exact"/>
        <w:contextualSpacing/>
        <w:jc w:val="left"/>
        <w:rPr>
          <w:rFonts w:ascii="Adani Regular" w:hAnsi="Adani Regular"/>
          <w:sz w:val="20"/>
        </w:rPr>
      </w:pPr>
      <w:r w:rsidRPr="00FF6EA4">
        <w:rPr>
          <w:rFonts w:ascii="Adani Regular" w:hAnsi="Adani Regular"/>
          <w:sz w:val="20"/>
        </w:rPr>
        <w:t>Supplier 360 profile</w:t>
      </w:r>
    </w:p>
    <w:p w14:paraId="66EDD01D" w14:textId="77777777" w:rsidR="008057F7" w:rsidRPr="00FF6EA4" w:rsidRDefault="008057F7" w:rsidP="008057F7">
      <w:pPr>
        <w:tabs>
          <w:tab w:val="left" w:pos="1052"/>
        </w:tabs>
        <w:spacing w:line="253" w:lineRule="exact"/>
        <w:rPr>
          <w:rFonts w:ascii="Adani Regular" w:hAnsi="Adani Regular"/>
          <w:sz w:val="20"/>
        </w:rPr>
      </w:pPr>
    </w:p>
    <w:p w14:paraId="4C55D8ED" w14:textId="77777777" w:rsidR="008057F7" w:rsidRPr="00FF6EA4" w:rsidRDefault="008057F7" w:rsidP="008057F7">
      <w:pPr>
        <w:pStyle w:val="ListParagraph"/>
        <w:tabs>
          <w:tab w:val="left" w:pos="1052"/>
        </w:tabs>
        <w:spacing w:line="253" w:lineRule="exact"/>
        <w:jc w:val="left"/>
        <w:rPr>
          <w:rFonts w:ascii="Adani Regular" w:hAnsi="Adani Regular"/>
          <w:sz w:val="20"/>
        </w:rPr>
      </w:pPr>
      <w:r w:rsidRPr="00FF6EA4">
        <w:rPr>
          <w:rFonts w:ascii="Adani Regular" w:hAnsi="Adani Regular"/>
          <w:sz w:val="20"/>
        </w:rPr>
        <w:t>7. Expected Business Impact</w:t>
      </w:r>
    </w:p>
    <w:p w14:paraId="146FE79F" w14:textId="77777777" w:rsidR="008057F7" w:rsidRPr="00FF6EA4" w:rsidRDefault="008057F7" w:rsidP="008057F7">
      <w:pPr>
        <w:pStyle w:val="ListParagraph"/>
        <w:tabs>
          <w:tab w:val="left" w:pos="1052"/>
        </w:tabs>
        <w:spacing w:line="253" w:lineRule="exact"/>
        <w:jc w:val="left"/>
        <w:rPr>
          <w:rFonts w:ascii="Adani Regular" w:hAnsi="Adani Regular"/>
          <w:sz w:val="20"/>
        </w:rPr>
      </w:pPr>
    </w:p>
    <w:p w14:paraId="24158B57" w14:textId="77777777" w:rsidR="008057F7" w:rsidRPr="00FF6EA4" w:rsidRDefault="008057F7" w:rsidP="008057F7">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Improved quality of vendor selection with risk</w:t>
      </w:r>
      <w:r w:rsidRPr="00FF6EA4">
        <w:rPr>
          <w:rFonts w:ascii="Cambria Math" w:hAnsi="Cambria Math" w:cs="Cambria Math"/>
          <w:sz w:val="20"/>
        </w:rPr>
        <w:t>‑</w:t>
      </w:r>
      <w:r w:rsidRPr="00FF6EA4">
        <w:rPr>
          <w:rFonts w:ascii="Adani Regular" w:hAnsi="Adani Regular"/>
          <w:sz w:val="20"/>
        </w:rPr>
        <w:t>adjusted decisions</w:t>
      </w:r>
    </w:p>
    <w:p w14:paraId="698F5481" w14:textId="77777777" w:rsidR="008057F7" w:rsidRPr="00FF6EA4" w:rsidRDefault="008057F7" w:rsidP="008057F7">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Reduction in supply chain disruptions through proactive risk mitigation</w:t>
      </w:r>
    </w:p>
    <w:p w14:paraId="3AA9D924" w14:textId="77777777" w:rsidR="008057F7" w:rsidRPr="00FF6EA4" w:rsidRDefault="008057F7" w:rsidP="008057F7">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Enhanced governance and auditability in supplier selection</w:t>
      </w:r>
    </w:p>
    <w:p w14:paraId="20FC12B8" w14:textId="77777777" w:rsidR="008057F7" w:rsidRPr="00FF6EA4" w:rsidRDefault="008057F7" w:rsidP="008057F7">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Reduced dependency risk through diversification insights</w:t>
      </w:r>
    </w:p>
    <w:p w14:paraId="0166F21E" w14:textId="77777777" w:rsidR="008057F7" w:rsidRPr="00FF6EA4" w:rsidRDefault="008057F7" w:rsidP="008057F7">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Better negotiation power with fact</w:t>
      </w:r>
      <w:r w:rsidRPr="00FF6EA4">
        <w:rPr>
          <w:rFonts w:ascii="Cambria Math" w:hAnsi="Cambria Math" w:cs="Cambria Math"/>
          <w:sz w:val="20"/>
        </w:rPr>
        <w:t>‑</w:t>
      </w:r>
      <w:r w:rsidRPr="00FF6EA4">
        <w:rPr>
          <w:rFonts w:ascii="Adani Regular" w:hAnsi="Adani Regular"/>
          <w:sz w:val="20"/>
        </w:rPr>
        <w:t>based supplier positioning</w:t>
      </w:r>
    </w:p>
    <w:p w14:paraId="518DF614" w14:textId="77777777" w:rsidR="003C03ED" w:rsidRPr="003C03ED" w:rsidRDefault="003C03ED" w:rsidP="003C03ED">
      <w:pPr>
        <w:rPr>
          <w:rFonts w:ascii="Adani Regular" w:hAnsi="Adani Regular"/>
        </w:rPr>
      </w:pPr>
    </w:p>
    <w:p w14:paraId="7BF05A67" w14:textId="77777777" w:rsidR="00244D6D" w:rsidRDefault="00244D6D" w:rsidP="00244D6D">
      <w:pPr>
        <w:jc w:val="both"/>
        <w:rPr>
          <w:rFonts w:ascii="Adani Regular" w:eastAsiaTheme="minorHAnsi" w:hAnsi="Adani Regular" w:cstheme="minorHAnsi"/>
          <w:b/>
          <w:bCs/>
          <w:color w:val="000000"/>
          <w:sz w:val="28"/>
          <w:lang w:val="en-GB"/>
        </w:rPr>
      </w:pPr>
      <w:r w:rsidRPr="00DE3840">
        <w:rPr>
          <w:rFonts w:ascii="Adani Regular" w:eastAsiaTheme="minorHAnsi" w:hAnsi="Adani Regular" w:cstheme="minorHAnsi"/>
          <w:b/>
          <w:bCs/>
          <w:color w:val="000000"/>
          <w:sz w:val="28"/>
          <w:lang w:val="en-GB"/>
        </w:rPr>
        <w:t>Business use cases</w:t>
      </w:r>
    </w:p>
    <w:p w14:paraId="3AAAB3F8" w14:textId="3BBD03FF" w:rsidR="00012DD2" w:rsidRDefault="00012DD2" w:rsidP="00012DD2">
      <w:pPr>
        <w:jc w:val="both"/>
        <w:rPr>
          <w:rFonts w:ascii="Adani Regular" w:hAnsi="Adani Regular"/>
        </w:rPr>
      </w:pPr>
    </w:p>
    <w:tbl>
      <w:tblPr>
        <w:tblW w:w="10800" w:type="dxa"/>
        <w:tblLayout w:type="fixed"/>
        <w:tblCellMar>
          <w:top w:w="15" w:type="dxa"/>
          <w:bottom w:w="15" w:type="dxa"/>
        </w:tblCellMar>
        <w:tblLook w:val="04A0" w:firstRow="1" w:lastRow="0" w:firstColumn="1" w:lastColumn="0" w:noHBand="0" w:noVBand="1"/>
      </w:tblPr>
      <w:tblGrid>
        <w:gridCol w:w="568"/>
        <w:gridCol w:w="1020"/>
        <w:gridCol w:w="1414"/>
        <w:gridCol w:w="815"/>
        <w:gridCol w:w="1026"/>
        <w:gridCol w:w="1436"/>
        <w:gridCol w:w="1091"/>
        <w:gridCol w:w="1222"/>
        <w:gridCol w:w="1221"/>
        <w:gridCol w:w="987"/>
      </w:tblGrid>
      <w:tr w:rsidR="000B1AA5" w:rsidRPr="000B1AA5" w14:paraId="620C4D43" w14:textId="77777777" w:rsidTr="00CF7B7A">
        <w:trPr>
          <w:trHeight w:val="505"/>
        </w:trPr>
        <w:tc>
          <w:tcPr>
            <w:tcW w:w="568"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118FF013"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Use case #</w:t>
            </w:r>
          </w:p>
        </w:tc>
        <w:tc>
          <w:tcPr>
            <w:tcW w:w="1020"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59F9B0EA"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Use case name</w:t>
            </w:r>
          </w:p>
        </w:tc>
        <w:tc>
          <w:tcPr>
            <w:tcW w:w="1414"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5B04DAB2"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Trigger event</w:t>
            </w:r>
          </w:p>
        </w:tc>
        <w:tc>
          <w:tcPr>
            <w:tcW w:w="815"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6446C8C3"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Primary actor</w:t>
            </w:r>
          </w:p>
        </w:tc>
        <w:tc>
          <w:tcPr>
            <w:tcW w:w="1026"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0A90C27A"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Secondary actor</w:t>
            </w:r>
          </w:p>
        </w:tc>
        <w:tc>
          <w:tcPr>
            <w:tcW w:w="1436"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6E81696E"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Main action</w:t>
            </w:r>
          </w:p>
        </w:tc>
        <w:tc>
          <w:tcPr>
            <w:tcW w:w="1091"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75B69A1E"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Pre Conditions</w:t>
            </w:r>
          </w:p>
        </w:tc>
        <w:tc>
          <w:tcPr>
            <w:tcW w:w="1222"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79436628"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 xml:space="preserve">    </w:t>
            </w:r>
            <w:r w:rsidRPr="000B1AA5">
              <w:rPr>
                <w:rFonts w:ascii="Adani Regular" w:eastAsia="Times New Roman" w:hAnsi="Adani Regular" w:cs="Calibri"/>
                <w:b/>
                <w:bCs/>
                <w:color w:val="FFFFFF"/>
                <w:sz w:val="16"/>
                <w:szCs w:val="16"/>
                <w:lang w:val="en-IN"/>
              </w:rPr>
              <w:t>Input data</w:t>
            </w:r>
          </w:p>
        </w:tc>
        <w:tc>
          <w:tcPr>
            <w:tcW w:w="1221"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29B31713"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Expected outcome</w:t>
            </w:r>
          </w:p>
        </w:tc>
        <w:tc>
          <w:tcPr>
            <w:tcW w:w="987"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56890832" w14:textId="77777777" w:rsidR="000B1AA5" w:rsidRPr="000B1AA5" w:rsidRDefault="000B1AA5" w:rsidP="000B1AA5">
            <w:pPr>
              <w:widowControl/>
              <w:autoSpaceDE/>
              <w:autoSpaceDN/>
              <w:rPr>
                <w:rFonts w:ascii="Adani Regular" w:eastAsia="Times New Roman" w:hAnsi="Adani Regular" w:cs="Calibri"/>
                <w:b/>
                <w:color w:val="FFFFFF"/>
                <w:sz w:val="16"/>
                <w:szCs w:val="16"/>
                <w:lang w:val="en-IN"/>
              </w:rPr>
            </w:pPr>
            <w:r w:rsidRPr="000B1AA5">
              <w:rPr>
                <w:rFonts w:ascii="Adani Regular" w:eastAsia="Times New Roman" w:hAnsi="Adani Regular" w:cs="Calibri"/>
                <w:b/>
                <w:color w:val="FFFFFF"/>
                <w:sz w:val="16"/>
                <w:szCs w:val="16"/>
                <w:lang w:val="en-IN"/>
              </w:rPr>
              <w:t>Exception</w:t>
            </w:r>
          </w:p>
        </w:tc>
      </w:tr>
      <w:tr w:rsidR="006C2E40" w:rsidRPr="000B1AA5" w14:paraId="79253E63" w14:textId="77777777" w:rsidTr="00CF7B7A">
        <w:trPr>
          <w:trHeight w:val="1847"/>
        </w:trPr>
        <w:tc>
          <w:tcPr>
            <w:tcW w:w="568" w:type="dxa"/>
            <w:tcBorders>
              <w:top w:val="single" w:sz="4" w:space="0" w:color="auto"/>
              <w:left w:val="single" w:sz="4" w:space="0" w:color="auto"/>
              <w:bottom w:val="single" w:sz="4" w:space="0" w:color="auto"/>
              <w:right w:val="single" w:sz="4" w:space="0" w:color="auto"/>
            </w:tcBorders>
            <w:vAlign w:val="center"/>
            <w:hideMark/>
          </w:tcPr>
          <w:p w14:paraId="0CFD0126"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r w:rsidRPr="000B1AA5">
              <w:rPr>
                <w:rFonts w:ascii="Adani Regular" w:eastAsia="Calibri" w:hAnsi="Adani Regular" w:cs="Calibri"/>
                <w:color w:val="000000"/>
                <w:kern w:val="2"/>
                <w:sz w:val="12"/>
                <w:szCs w:val="12"/>
                <w:lang w:val="en-IN"/>
                <w14:ligatures w14:val="standardContextual"/>
              </w:rPr>
              <w:t>UC1</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121C14E"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r w:rsidRPr="000B1AA5">
              <w:rPr>
                <w:rFonts w:ascii="Adani Regular" w:eastAsia="Times New Roman" w:hAnsi="Adani Regular" w:cs="Calibri"/>
                <w:color w:val="000000"/>
                <w:sz w:val="12"/>
                <w:szCs w:val="12"/>
                <w:lang w:val="en-IN"/>
              </w:rPr>
              <w:t>VPE</w:t>
            </w:r>
          </w:p>
        </w:tc>
        <w:tc>
          <w:tcPr>
            <w:tcW w:w="1414" w:type="dxa"/>
            <w:tcBorders>
              <w:top w:val="single" w:sz="4" w:space="0" w:color="auto"/>
              <w:left w:val="single" w:sz="4" w:space="0" w:color="auto"/>
              <w:bottom w:val="single" w:sz="4" w:space="0" w:color="auto"/>
              <w:right w:val="single" w:sz="4" w:space="0" w:color="auto"/>
            </w:tcBorders>
            <w:vAlign w:val="center"/>
            <w:hideMark/>
          </w:tcPr>
          <w:p w14:paraId="6701B782"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r w:rsidRPr="000B1AA5">
              <w:rPr>
                <w:rFonts w:ascii="Adani Regular" w:eastAsia="Times New Roman" w:hAnsi="Adani Regular" w:cs="Calibri"/>
                <w:color w:val="000000"/>
                <w:sz w:val="12"/>
                <w:szCs w:val="12"/>
                <w:lang w:val="en-IN"/>
              </w:rPr>
              <w:t>1. Expiration of previous VPE (12 months)</w:t>
            </w:r>
            <w:r w:rsidRPr="000B1AA5">
              <w:rPr>
                <w:rFonts w:ascii="Adani Regular" w:eastAsia="Times New Roman" w:hAnsi="Adani Regular" w:cs="Calibri"/>
                <w:color w:val="000000"/>
                <w:sz w:val="12"/>
                <w:szCs w:val="12"/>
                <w:lang w:val="en-IN"/>
              </w:rPr>
              <w:br/>
              <w:t>2. Post project closure</w:t>
            </w:r>
            <w:r w:rsidRPr="000B1AA5">
              <w:rPr>
                <w:rFonts w:ascii="Adani Regular" w:eastAsia="Times New Roman" w:hAnsi="Adani Regular" w:cs="Calibri"/>
                <w:color w:val="000000"/>
                <w:sz w:val="12"/>
                <w:szCs w:val="12"/>
                <w:lang w:val="en-IN"/>
              </w:rPr>
              <w:br/>
              <w:t>3. Within 12 months of PO/SO creation (whichever is latest)</w:t>
            </w:r>
            <w:r w:rsidRPr="000B1AA5">
              <w:rPr>
                <w:rFonts w:ascii="Adani Regular" w:eastAsia="Times New Roman" w:hAnsi="Adani Regular" w:cs="Calibri"/>
                <w:color w:val="000000"/>
                <w:sz w:val="12"/>
                <w:szCs w:val="12"/>
                <w:lang w:val="en-IN"/>
              </w:rPr>
              <w:br/>
              <w:t>4. Buyer to raise request on demand</w:t>
            </w:r>
            <w:r w:rsidRPr="000B1AA5">
              <w:rPr>
                <w:rFonts w:ascii="Adani Regular" w:eastAsia="Times New Roman" w:hAnsi="Adani Regular" w:cs="Calibri"/>
                <w:color w:val="000000"/>
                <w:sz w:val="12"/>
                <w:szCs w:val="12"/>
                <w:lang w:val="en-IN"/>
              </w:rPr>
              <w:br/>
              <w:t xml:space="preserve">5. CAPA plan executed by supplier </w:t>
            </w:r>
            <w:r w:rsidRPr="000B1AA5">
              <w:rPr>
                <w:rFonts w:ascii="Adani Regular" w:eastAsia="Times New Roman" w:hAnsi="Adani Regular" w:cs="Calibri"/>
                <w:color w:val="000000"/>
                <w:sz w:val="12"/>
                <w:szCs w:val="12"/>
                <w:lang w:val="en-IN"/>
              </w:rPr>
              <w:br/>
              <w:t>6. Buyer has requested Blacklisting/ Whitelisting of supplier</w:t>
            </w:r>
          </w:p>
        </w:tc>
        <w:tc>
          <w:tcPr>
            <w:tcW w:w="815" w:type="dxa"/>
            <w:tcBorders>
              <w:top w:val="single" w:sz="4" w:space="0" w:color="auto"/>
              <w:left w:val="single" w:sz="4" w:space="0" w:color="auto"/>
              <w:bottom w:val="single" w:sz="4" w:space="0" w:color="auto"/>
              <w:right w:val="single" w:sz="4" w:space="0" w:color="auto"/>
            </w:tcBorders>
            <w:vAlign w:val="center"/>
            <w:hideMark/>
          </w:tcPr>
          <w:p w14:paraId="47E9DED4"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r w:rsidRPr="000B1AA5">
              <w:rPr>
                <w:rFonts w:ascii="Adani Regular" w:eastAsia="Times New Roman" w:hAnsi="Adani Regular" w:cs="Calibri"/>
                <w:color w:val="000000"/>
                <w:sz w:val="12"/>
                <w:szCs w:val="12"/>
                <w:lang w:val="en-IN"/>
              </w:rPr>
              <w:t>GCC Team</w:t>
            </w:r>
          </w:p>
        </w:tc>
        <w:tc>
          <w:tcPr>
            <w:tcW w:w="1026" w:type="dxa"/>
            <w:tcBorders>
              <w:top w:val="single" w:sz="4" w:space="0" w:color="auto"/>
              <w:left w:val="single" w:sz="4" w:space="0" w:color="auto"/>
              <w:bottom w:val="single" w:sz="4" w:space="0" w:color="auto"/>
              <w:right w:val="single" w:sz="4" w:space="0" w:color="auto"/>
            </w:tcBorders>
            <w:vAlign w:val="center"/>
            <w:hideMark/>
          </w:tcPr>
          <w:p w14:paraId="7216345E"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58E3F3AE"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r w:rsidRPr="000B1AA5">
              <w:rPr>
                <w:rFonts w:ascii="Adani Regular" w:eastAsia="Times New Roman" w:hAnsi="Adani Regular" w:cs="Calibri"/>
                <w:color w:val="000000"/>
                <w:sz w:val="12"/>
                <w:szCs w:val="12"/>
                <w:lang w:val="en-IN"/>
              </w:rPr>
              <w:t>GCC team shall be able to fetch the details of all the order(s) issued &amp; executed during the evaluation period through system along with</w:t>
            </w:r>
            <w:r w:rsidRPr="000B1AA5" w:rsidDel="0026388F">
              <w:rPr>
                <w:rFonts w:ascii="Adani Regular" w:eastAsia="Times New Roman" w:hAnsi="Adani Regular" w:cs="Calibri"/>
                <w:color w:val="000000"/>
                <w:sz w:val="12"/>
                <w:szCs w:val="12"/>
                <w:lang w:val="en-IN"/>
              </w:rPr>
              <w:t xml:space="preserve"> </w:t>
            </w:r>
            <w:r w:rsidRPr="000B1AA5">
              <w:rPr>
                <w:rFonts w:ascii="Adani Regular" w:eastAsia="Times New Roman" w:hAnsi="Adani Regular" w:cs="Calibri"/>
                <w:color w:val="000000"/>
                <w:sz w:val="12"/>
                <w:szCs w:val="12"/>
                <w:lang w:val="en-IN"/>
              </w:rPr>
              <w:t xml:space="preserve">Buyer (BU/GCP) details. </w:t>
            </w:r>
          </w:p>
        </w:tc>
        <w:tc>
          <w:tcPr>
            <w:tcW w:w="1091" w:type="dxa"/>
            <w:tcBorders>
              <w:top w:val="single" w:sz="4" w:space="0" w:color="auto"/>
              <w:left w:val="single" w:sz="4" w:space="0" w:color="auto"/>
              <w:bottom w:val="single" w:sz="4" w:space="0" w:color="auto"/>
              <w:right w:val="single" w:sz="4" w:space="0" w:color="auto"/>
            </w:tcBorders>
            <w:vAlign w:val="center"/>
            <w:hideMark/>
          </w:tcPr>
          <w:p w14:paraId="3C084C07"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r w:rsidRPr="000B1AA5">
              <w:rPr>
                <w:rFonts w:ascii="Adani Regular" w:eastAsia="Times New Roman" w:hAnsi="Adani Regular" w:cs="Calibri"/>
                <w:color w:val="000000"/>
                <w:sz w:val="12"/>
                <w:szCs w:val="12"/>
                <w:lang w:val="en-IN"/>
              </w:rPr>
              <w:t xml:space="preserve">Vendor categorization and segmentation is available </w:t>
            </w:r>
          </w:p>
        </w:tc>
        <w:tc>
          <w:tcPr>
            <w:tcW w:w="1222" w:type="dxa"/>
            <w:tcBorders>
              <w:top w:val="single" w:sz="4" w:space="0" w:color="auto"/>
              <w:left w:val="single" w:sz="4" w:space="0" w:color="auto"/>
              <w:bottom w:val="single" w:sz="4" w:space="0" w:color="auto"/>
              <w:right w:val="single" w:sz="4" w:space="0" w:color="auto"/>
            </w:tcBorders>
            <w:vAlign w:val="center"/>
            <w:hideMark/>
          </w:tcPr>
          <w:p w14:paraId="25597F03"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756A6117"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r w:rsidRPr="000B1AA5">
              <w:rPr>
                <w:rFonts w:ascii="Adani Regular" w:eastAsia="Times New Roman" w:hAnsi="Adani Regular" w:cs="Calibri"/>
                <w:color w:val="000000"/>
                <w:sz w:val="12"/>
                <w:szCs w:val="12"/>
                <w:lang w:val="en-IN"/>
              </w:rPr>
              <w:t>List of suppliers for VPE is available</w:t>
            </w:r>
          </w:p>
        </w:tc>
        <w:tc>
          <w:tcPr>
            <w:tcW w:w="987" w:type="dxa"/>
            <w:tcBorders>
              <w:top w:val="single" w:sz="4" w:space="0" w:color="auto"/>
              <w:left w:val="single" w:sz="4" w:space="0" w:color="auto"/>
              <w:bottom w:val="single" w:sz="4" w:space="0" w:color="auto"/>
              <w:right w:val="single" w:sz="4" w:space="0" w:color="auto"/>
            </w:tcBorders>
            <w:vAlign w:val="center"/>
            <w:hideMark/>
          </w:tcPr>
          <w:p w14:paraId="0D1BA8BE" w14:textId="77777777" w:rsidR="000B1AA5" w:rsidRPr="000B1AA5" w:rsidRDefault="000B1AA5" w:rsidP="000B1AA5">
            <w:pPr>
              <w:widowControl/>
              <w:autoSpaceDE/>
              <w:autoSpaceDN/>
              <w:rPr>
                <w:rFonts w:ascii="Adani Regular" w:eastAsia="Times New Roman" w:hAnsi="Adani Regular" w:cs="Calibri"/>
                <w:color w:val="000000"/>
                <w:sz w:val="12"/>
                <w:szCs w:val="12"/>
                <w:lang w:val="en-IN"/>
              </w:rPr>
            </w:pPr>
            <w:r w:rsidRPr="000B1AA5">
              <w:rPr>
                <w:rFonts w:ascii="Adani Regular" w:eastAsia="Times New Roman" w:hAnsi="Adani Regular" w:cs="Calibri"/>
                <w:color w:val="000000"/>
                <w:sz w:val="12"/>
                <w:szCs w:val="12"/>
                <w:lang w:val="en-IN"/>
              </w:rPr>
              <w:t>Non Ariba Vendors</w:t>
            </w:r>
          </w:p>
        </w:tc>
      </w:tr>
      <w:tr w:rsidR="006C2E40" w:rsidRPr="000B1AA5" w14:paraId="328ECA87" w14:textId="77777777" w:rsidTr="00CF7B7A">
        <w:trPr>
          <w:trHeight w:val="45"/>
        </w:trPr>
        <w:tc>
          <w:tcPr>
            <w:tcW w:w="568" w:type="dxa"/>
            <w:tcBorders>
              <w:top w:val="single" w:sz="4" w:space="0" w:color="auto"/>
              <w:left w:val="single" w:sz="4" w:space="0" w:color="auto"/>
              <w:bottom w:val="single" w:sz="4" w:space="0" w:color="auto"/>
              <w:right w:val="single" w:sz="4" w:space="0" w:color="auto"/>
            </w:tcBorders>
            <w:vAlign w:val="center"/>
            <w:hideMark/>
          </w:tcPr>
          <w:p w14:paraId="24D7531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UC2</w:t>
            </w:r>
          </w:p>
        </w:tc>
        <w:tc>
          <w:tcPr>
            <w:tcW w:w="1020" w:type="dxa"/>
            <w:tcBorders>
              <w:top w:val="single" w:sz="4" w:space="0" w:color="auto"/>
              <w:left w:val="single" w:sz="4" w:space="0" w:color="auto"/>
              <w:bottom w:val="single" w:sz="4" w:space="0" w:color="auto"/>
              <w:right w:val="single" w:sz="4" w:space="0" w:color="auto"/>
            </w:tcBorders>
            <w:vAlign w:val="center"/>
            <w:hideMark/>
          </w:tcPr>
          <w:p w14:paraId="739BDF1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hideMark/>
          </w:tcPr>
          <w:p w14:paraId="3DCA5C9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List of suppliers for VPE is available</w:t>
            </w:r>
          </w:p>
        </w:tc>
        <w:tc>
          <w:tcPr>
            <w:tcW w:w="815" w:type="dxa"/>
            <w:tcBorders>
              <w:top w:val="single" w:sz="4" w:space="0" w:color="auto"/>
              <w:left w:val="single" w:sz="4" w:space="0" w:color="auto"/>
              <w:bottom w:val="single" w:sz="4" w:space="0" w:color="auto"/>
              <w:right w:val="single" w:sz="4" w:space="0" w:color="auto"/>
            </w:tcBorders>
            <w:vAlign w:val="center"/>
            <w:hideMark/>
          </w:tcPr>
          <w:p w14:paraId="174F8BD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hideMark/>
          </w:tcPr>
          <w:p w14:paraId="61B46F4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621EBFA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 shall share the list with respective buyers to fill out VPE input template</w:t>
            </w:r>
          </w:p>
        </w:tc>
        <w:tc>
          <w:tcPr>
            <w:tcW w:w="1091" w:type="dxa"/>
            <w:tcBorders>
              <w:top w:val="single" w:sz="4" w:space="0" w:color="auto"/>
              <w:left w:val="single" w:sz="4" w:space="0" w:color="auto"/>
              <w:bottom w:val="single" w:sz="4" w:space="0" w:color="auto"/>
              <w:right w:val="single" w:sz="4" w:space="0" w:color="auto"/>
            </w:tcBorders>
            <w:vAlign w:val="center"/>
            <w:hideMark/>
          </w:tcPr>
          <w:p w14:paraId="50AB4BF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568E7549"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3236459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Buyer receives notification to fill out input template</w:t>
            </w:r>
          </w:p>
        </w:tc>
        <w:tc>
          <w:tcPr>
            <w:tcW w:w="987" w:type="dxa"/>
            <w:tcBorders>
              <w:top w:val="single" w:sz="4" w:space="0" w:color="auto"/>
              <w:left w:val="single" w:sz="4" w:space="0" w:color="auto"/>
              <w:bottom w:val="single" w:sz="4" w:space="0" w:color="auto"/>
              <w:right w:val="single" w:sz="4" w:space="0" w:color="auto"/>
            </w:tcBorders>
            <w:vAlign w:val="center"/>
            <w:hideMark/>
          </w:tcPr>
          <w:p w14:paraId="6718840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7D9AD75B" w14:textId="77777777" w:rsidTr="00CF7B7A">
        <w:trPr>
          <w:trHeight w:val="391"/>
        </w:trPr>
        <w:tc>
          <w:tcPr>
            <w:tcW w:w="568" w:type="dxa"/>
            <w:tcBorders>
              <w:top w:val="single" w:sz="4" w:space="0" w:color="auto"/>
              <w:left w:val="single" w:sz="4" w:space="0" w:color="auto"/>
              <w:bottom w:val="single" w:sz="4" w:space="0" w:color="auto"/>
              <w:right w:val="single" w:sz="4" w:space="0" w:color="auto"/>
            </w:tcBorders>
            <w:vAlign w:val="center"/>
            <w:hideMark/>
          </w:tcPr>
          <w:p w14:paraId="2AFC74C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UC3</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2191165"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hideMark/>
          </w:tcPr>
          <w:p w14:paraId="06BD296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 share the list of suppliers for VPE</w:t>
            </w:r>
          </w:p>
        </w:tc>
        <w:tc>
          <w:tcPr>
            <w:tcW w:w="815" w:type="dxa"/>
            <w:tcBorders>
              <w:top w:val="single" w:sz="4" w:space="0" w:color="auto"/>
              <w:left w:val="single" w:sz="4" w:space="0" w:color="auto"/>
              <w:bottom w:val="single" w:sz="4" w:space="0" w:color="auto"/>
              <w:right w:val="single" w:sz="4" w:space="0" w:color="auto"/>
            </w:tcBorders>
            <w:vAlign w:val="center"/>
            <w:hideMark/>
          </w:tcPr>
          <w:p w14:paraId="21E9585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Buyer (BU/GCP)</w:t>
            </w:r>
          </w:p>
        </w:tc>
        <w:tc>
          <w:tcPr>
            <w:tcW w:w="1026" w:type="dxa"/>
            <w:tcBorders>
              <w:top w:val="single" w:sz="4" w:space="0" w:color="auto"/>
              <w:left w:val="single" w:sz="4" w:space="0" w:color="auto"/>
              <w:bottom w:val="single" w:sz="4" w:space="0" w:color="auto"/>
              <w:right w:val="single" w:sz="4" w:space="0" w:color="auto"/>
            </w:tcBorders>
            <w:vAlign w:val="center"/>
            <w:hideMark/>
          </w:tcPr>
          <w:p w14:paraId="0FEEBCE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54D0AAD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1. Buyer shall be notified periodically till the time fill out input template is submitted.</w:t>
            </w:r>
            <w:r w:rsidRPr="000B1AA5">
              <w:rPr>
                <w:rFonts w:ascii="Adani Regular" w:eastAsia="Calibri" w:hAnsi="Adani Regular" w:cs="Arial"/>
                <w:kern w:val="2"/>
                <w:sz w:val="12"/>
                <w:szCs w:val="12"/>
                <w:lang w:val="en-IN"/>
                <w14:ligatures w14:val="standardContextual"/>
              </w:rPr>
              <w:br/>
            </w:r>
          </w:p>
        </w:tc>
        <w:tc>
          <w:tcPr>
            <w:tcW w:w="1091" w:type="dxa"/>
            <w:tcBorders>
              <w:top w:val="single" w:sz="4" w:space="0" w:color="auto"/>
              <w:left w:val="single" w:sz="4" w:space="0" w:color="auto"/>
              <w:bottom w:val="single" w:sz="4" w:space="0" w:color="auto"/>
              <w:right w:val="single" w:sz="4" w:space="0" w:color="auto"/>
            </w:tcBorders>
            <w:vAlign w:val="center"/>
            <w:hideMark/>
          </w:tcPr>
          <w:p w14:paraId="64373FF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369EC21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Buyer shall receive the input template for VPE</w:t>
            </w:r>
          </w:p>
        </w:tc>
        <w:tc>
          <w:tcPr>
            <w:tcW w:w="1221" w:type="dxa"/>
            <w:tcBorders>
              <w:top w:val="single" w:sz="4" w:space="0" w:color="auto"/>
              <w:left w:val="single" w:sz="4" w:space="0" w:color="auto"/>
              <w:bottom w:val="single" w:sz="4" w:space="0" w:color="auto"/>
              <w:right w:val="single" w:sz="4" w:space="0" w:color="auto"/>
            </w:tcBorders>
            <w:vAlign w:val="center"/>
            <w:hideMark/>
          </w:tcPr>
          <w:p w14:paraId="0389163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 receives fill out input templates</w:t>
            </w:r>
          </w:p>
        </w:tc>
        <w:tc>
          <w:tcPr>
            <w:tcW w:w="987" w:type="dxa"/>
            <w:tcBorders>
              <w:top w:val="single" w:sz="4" w:space="0" w:color="auto"/>
              <w:left w:val="single" w:sz="4" w:space="0" w:color="auto"/>
              <w:bottom w:val="single" w:sz="4" w:space="0" w:color="auto"/>
              <w:right w:val="single" w:sz="4" w:space="0" w:color="auto"/>
            </w:tcBorders>
            <w:vAlign w:val="center"/>
            <w:hideMark/>
          </w:tcPr>
          <w:p w14:paraId="3D2633B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3EEDFE17" w14:textId="77777777" w:rsidTr="00CF7B7A">
        <w:trPr>
          <w:trHeight w:val="1487"/>
        </w:trPr>
        <w:tc>
          <w:tcPr>
            <w:tcW w:w="568" w:type="dxa"/>
            <w:tcBorders>
              <w:top w:val="single" w:sz="4" w:space="0" w:color="auto"/>
              <w:left w:val="single" w:sz="4" w:space="0" w:color="auto"/>
              <w:bottom w:val="single" w:sz="4" w:space="0" w:color="auto"/>
              <w:right w:val="single" w:sz="4" w:space="0" w:color="auto"/>
            </w:tcBorders>
            <w:vAlign w:val="center"/>
            <w:hideMark/>
          </w:tcPr>
          <w:p w14:paraId="3844C32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UC4</w:t>
            </w:r>
          </w:p>
        </w:tc>
        <w:tc>
          <w:tcPr>
            <w:tcW w:w="1020" w:type="dxa"/>
            <w:tcBorders>
              <w:top w:val="single" w:sz="4" w:space="0" w:color="auto"/>
              <w:left w:val="single" w:sz="4" w:space="0" w:color="auto"/>
              <w:bottom w:val="single" w:sz="4" w:space="0" w:color="auto"/>
              <w:right w:val="single" w:sz="4" w:space="0" w:color="auto"/>
            </w:tcBorders>
            <w:vAlign w:val="center"/>
            <w:hideMark/>
          </w:tcPr>
          <w:p w14:paraId="40FEB99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hideMark/>
          </w:tcPr>
          <w:p w14:paraId="07234960"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Buyer reverts with fill out input template for VPE</w:t>
            </w:r>
          </w:p>
        </w:tc>
        <w:tc>
          <w:tcPr>
            <w:tcW w:w="815" w:type="dxa"/>
            <w:tcBorders>
              <w:top w:val="single" w:sz="4" w:space="0" w:color="auto"/>
              <w:left w:val="single" w:sz="4" w:space="0" w:color="auto"/>
              <w:bottom w:val="single" w:sz="4" w:space="0" w:color="auto"/>
              <w:right w:val="single" w:sz="4" w:space="0" w:color="auto"/>
            </w:tcBorders>
            <w:vAlign w:val="center"/>
            <w:hideMark/>
          </w:tcPr>
          <w:p w14:paraId="6FC2A816"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hideMark/>
          </w:tcPr>
          <w:p w14:paraId="19B7476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273A49F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1. Evaluate completeness of input template</w:t>
            </w:r>
            <w:r w:rsidRPr="000B1AA5">
              <w:rPr>
                <w:rFonts w:ascii="Adani Regular" w:eastAsia="Calibri" w:hAnsi="Adani Regular" w:cs="Calibri"/>
                <w:color w:val="000000"/>
                <w:kern w:val="2"/>
                <w:sz w:val="12"/>
                <w:szCs w:val="12"/>
                <w:lang w:val="en-IN"/>
                <w14:ligatures w14:val="standardContextual"/>
              </w:rPr>
              <w:br/>
              <w:t xml:space="preserve">2. Initiate the Supplier evaluation project </w:t>
            </w:r>
            <w:r w:rsidRPr="000B1AA5">
              <w:rPr>
                <w:rFonts w:ascii="Adani Regular" w:eastAsia="Calibri" w:hAnsi="Adani Regular" w:cs="Calibri"/>
                <w:color w:val="000000"/>
                <w:kern w:val="2"/>
                <w:sz w:val="12"/>
                <w:szCs w:val="12"/>
                <w:lang w:val="en-IN"/>
                <w14:ligatures w14:val="standardContextual"/>
              </w:rPr>
              <w:br/>
              <w:t>3. Evaluation shall be conducted for unique supplier PAN (Permanent Account Number)</w:t>
            </w:r>
          </w:p>
          <w:p w14:paraId="0233D6D5"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4. Assign the list of evaluators for evaluation purpose</w:t>
            </w:r>
            <w:r w:rsidRPr="000B1AA5">
              <w:rPr>
                <w:rFonts w:ascii="Adani Regular" w:eastAsia="Calibri" w:hAnsi="Adani Regular" w:cs="Calibri"/>
                <w:color w:val="000000"/>
                <w:kern w:val="2"/>
                <w:sz w:val="12"/>
                <w:szCs w:val="12"/>
                <w:lang w:val="en-IN"/>
                <w14:ligatures w14:val="standardContextual"/>
              </w:rPr>
              <w:br/>
              <w:t>5. Multiple evaluators from different projects /Ops user team shall be a part of the same annual VPE project.</w:t>
            </w:r>
            <w:r w:rsidRPr="000B1AA5">
              <w:rPr>
                <w:rFonts w:ascii="Adani Regular" w:eastAsia="Calibri" w:hAnsi="Adani Regular" w:cs="Calibri"/>
                <w:color w:val="000000"/>
                <w:kern w:val="2"/>
                <w:sz w:val="12"/>
                <w:szCs w:val="12"/>
                <w:lang w:val="en-IN"/>
                <w14:ligatures w14:val="standardContextual"/>
              </w:rPr>
              <w:br/>
              <w:t>6. Trigger for quantitative parameters from system</w:t>
            </w:r>
            <w:r w:rsidRPr="000B1AA5">
              <w:rPr>
                <w:rFonts w:ascii="Adani Regular" w:eastAsia="Calibri" w:hAnsi="Adani Regular" w:cs="Calibri"/>
                <w:color w:val="000000"/>
                <w:kern w:val="2"/>
                <w:sz w:val="12"/>
                <w:szCs w:val="12"/>
                <w:lang w:val="en-IN"/>
                <w14:ligatures w14:val="standardContextual"/>
              </w:rPr>
              <w:br/>
            </w:r>
          </w:p>
        </w:tc>
        <w:tc>
          <w:tcPr>
            <w:tcW w:w="1091" w:type="dxa"/>
            <w:tcBorders>
              <w:top w:val="single" w:sz="4" w:space="0" w:color="auto"/>
              <w:left w:val="single" w:sz="4" w:space="0" w:color="auto"/>
              <w:bottom w:val="single" w:sz="4" w:space="0" w:color="auto"/>
              <w:right w:val="single" w:sz="4" w:space="0" w:color="auto"/>
            </w:tcBorders>
            <w:vAlign w:val="center"/>
            <w:hideMark/>
          </w:tcPr>
          <w:p w14:paraId="19C55DE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Quantitative scoring is available in the system</w:t>
            </w:r>
          </w:p>
        </w:tc>
        <w:tc>
          <w:tcPr>
            <w:tcW w:w="1222" w:type="dxa"/>
            <w:tcBorders>
              <w:top w:val="single" w:sz="4" w:space="0" w:color="auto"/>
              <w:left w:val="single" w:sz="4" w:space="0" w:color="auto"/>
              <w:bottom w:val="single" w:sz="4" w:space="0" w:color="auto"/>
              <w:right w:val="single" w:sz="4" w:space="0" w:color="auto"/>
            </w:tcBorders>
            <w:vAlign w:val="center"/>
            <w:hideMark/>
          </w:tcPr>
          <w:p w14:paraId="43B04D6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 shall receive filled input template</w:t>
            </w:r>
          </w:p>
        </w:tc>
        <w:tc>
          <w:tcPr>
            <w:tcW w:w="1221" w:type="dxa"/>
            <w:tcBorders>
              <w:top w:val="single" w:sz="4" w:space="0" w:color="auto"/>
              <w:left w:val="single" w:sz="4" w:space="0" w:color="auto"/>
              <w:bottom w:val="single" w:sz="4" w:space="0" w:color="auto"/>
              <w:right w:val="single" w:sz="4" w:space="0" w:color="auto"/>
            </w:tcBorders>
            <w:vAlign w:val="center"/>
            <w:hideMark/>
          </w:tcPr>
          <w:p w14:paraId="5D97054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evaluation project is issued for evaluators feedback</w:t>
            </w:r>
          </w:p>
        </w:tc>
        <w:tc>
          <w:tcPr>
            <w:tcW w:w="987" w:type="dxa"/>
            <w:tcBorders>
              <w:top w:val="single" w:sz="4" w:space="0" w:color="auto"/>
              <w:left w:val="single" w:sz="4" w:space="0" w:color="auto"/>
              <w:bottom w:val="single" w:sz="4" w:space="0" w:color="auto"/>
              <w:right w:val="single" w:sz="4" w:space="0" w:color="auto"/>
            </w:tcBorders>
            <w:vAlign w:val="center"/>
            <w:hideMark/>
          </w:tcPr>
          <w:p w14:paraId="05B2FF0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264096C1" w14:textId="77777777" w:rsidTr="00CF7B7A">
        <w:trPr>
          <w:trHeight w:val="259"/>
        </w:trPr>
        <w:tc>
          <w:tcPr>
            <w:tcW w:w="568" w:type="dxa"/>
            <w:tcBorders>
              <w:top w:val="single" w:sz="4" w:space="0" w:color="auto"/>
              <w:left w:val="single" w:sz="4" w:space="0" w:color="auto"/>
              <w:bottom w:val="single" w:sz="4" w:space="0" w:color="auto"/>
              <w:right w:val="single" w:sz="4" w:space="0" w:color="auto"/>
            </w:tcBorders>
            <w:vAlign w:val="center"/>
            <w:hideMark/>
          </w:tcPr>
          <w:p w14:paraId="4B3996B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UC5</w:t>
            </w:r>
          </w:p>
        </w:tc>
        <w:tc>
          <w:tcPr>
            <w:tcW w:w="1020" w:type="dxa"/>
            <w:tcBorders>
              <w:top w:val="single" w:sz="4" w:space="0" w:color="auto"/>
              <w:left w:val="single" w:sz="4" w:space="0" w:color="auto"/>
              <w:bottom w:val="single" w:sz="4" w:space="0" w:color="auto"/>
              <w:right w:val="single" w:sz="4" w:space="0" w:color="auto"/>
            </w:tcBorders>
            <w:vAlign w:val="center"/>
            <w:hideMark/>
          </w:tcPr>
          <w:p w14:paraId="7B56D21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hideMark/>
          </w:tcPr>
          <w:p w14:paraId="4CC6119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performance evaluation project notified</w:t>
            </w:r>
          </w:p>
        </w:tc>
        <w:tc>
          <w:tcPr>
            <w:tcW w:w="815" w:type="dxa"/>
            <w:tcBorders>
              <w:top w:val="single" w:sz="4" w:space="0" w:color="auto"/>
              <w:left w:val="single" w:sz="4" w:space="0" w:color="auto"/>
              <w:bottom w:val="single" w:sz="4" w:space="0" w:color="auto"/>
              <w:right w:val="single" w:sz="4" w:space="0" w:color="auto"/>
            </w:tcBorders>
            <w:vAlign w:val="center"/>
            <w:hideMark/>
          </w:tcPr>
          <w:p w14:paraId="659CF2D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Evaluators</w:t>
            </w:r>
          </w:p>
        </w:tc>
        <w:tc>
          <w:tcPr>
            <w:tcW w:w="1026" w:type="dxa"/>
            <w:tcBorders>
              <w:top w:val="single" w:sz="4" w:space="0" w:color="auto"/>
              <w:left w:val="single" w:sz="4" w:space="0" w:color="auto"/>
              <w:bottom w:val="single" w:sz="4" w:space="0" w:color="auto"/>
              <w:right w:val="single" w:sz="4" w:space="0" w:color="auto"/>
            </w:tcBorders>
            <w:vAlign w:val="center"/>
            <w:hideMark/>
          </w:tcPr>
          <w:p w14:paraId="511C218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3F3F1D9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1. Receive notification of VPE project </w:t>
            </w:r>
          </w:p>
          <w:p w14:paraId="735E489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2. Receive the qualitative evaluation parameters</w:t>
            </w:r>
          </w:p>
          <w:p w14:paraId="0313F84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3. submit the evaluation report</w:t>
            </w:r>
          </w:p>
        </w:tc>
        <w:tc>
          <w:tcPr>
            <w:tcW w:w="1091" w:type="dxa"/>
            <w:tcBorders>
              <w:top w:val="single" w:sz="4" w:space="0" w:color="auto"/>
              <w:left w:val="single" w:sz="4" w:space="0" w:color="auto"/>
              <w:bottom w:val="single" w:sz="4" w:space="0" w:color="auto"/>
              <w:right w:val="single" w:sz="4" w:space="0" w:color="auto"/>
            </w:tcBorders>
            <w:vAlign w:val="center"/>
            <w:hideMark/>
          </w:tcPr>
          <w:p w14:paraId="302804B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0A49F3A5"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5214C18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Qualitative evaluation report is successfully submitted in system</w:t>
            </w:r>
          </w:p>
        </w:tc>
        <w:tc>
          <w:tcPr>
            <w:tcW w:w="987" w:type="dxa"/>
            <w:tcBorders>
              <w:top w:val="single" w:sz="4" w:space="0" w:color="auto"/>
              <w:left w:val="single" w:sz="4" w:space="0" w:color="auto"/>
              <w:bottom w:val="single" w:sz="4" w:space="0" w:color="auto"/>
              <w:right w:val="single" w:sz="4" w:space="0" w:color="auto"/>
            </w:tcBorders>
            <w:vAlign w:val="center"/>
            <w:hideMark/>
          </w:tcPr>
          <w:p w14:paraId="015147E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4A7D057C" w14:textId="77777777" w:rsidTr="00CF7B7A">
        <w:trPr>
          <w:trHeight w:val="1035"/>
        </w:trPr>
        <w:tc>
          <w:tcPr>
            <w:tcW w:w="568" w:type="dxa"/>
            <w:tcBorders>
              <w:top w:val="single" w:sz="4" w:space="0" w:color="auto"/>
              <w:left w:val="single" w:sz="4" w:space="0" w:color="auto"/>
              <w:bottom w:val="single" w:sz="4" w:space="0" w:color="auto"/>
              <w:right w:val="single" w:sz="4" w:space="0" w:color="auto"/>
            </w:tcBorders>
            <w:vAlign w:val="center"/>
            <w:hideMark/>
          </w:tcPr>
          <w:p w14:paraId="16E42D2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UC6</w:t>
            </w:r>
          </w:p>
        </w:tc>
        <w:tc>
          <w:tcPr>
            <w:tcW w:w="1020" w:type="dxa"/>
            <w:tcBorders>
              <w:top w:val="single" w:sz="4" w:space="0" w:color="auto"/>
              <w:left w:val="single" w:sz="4" w:space="0" w:color="auto"/>
              <w:bottom w:val="single" w:sz="4" w:space="0" w:color="auto"/>
              <w:right w:val="single" w:sz="4" w:space="0" w:color="auto"/>
            </w:tcBorders>
            <w:vAlign w:val="center"/>
            <w:hideMark/>
          </w:tcPr>
          <w:p w14:paraId="4AA5EC2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hideMark/>
          </w:tcPr>
          <w:p w14:paraId="5A6088D6"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Qualitative evaluation report received</w:t>
            </w:r>
          </w:p>
        </w:tc>
        <w:tc>
          <w:tcPr>
            <w:tcW w:w="815" w:type="dxa"/>
            <w:tcBorders>
              <w:top w:val="single" w:sz="4" w:space="0" w:color="auto"/>
              <w:left w:val="single" w:sz="4" w:space="0" w:color="auto"/>
              <w:bottom w:val="single" w:sz="4" w:space="0" w:color="auto"/>
              <w:right w:val="single" w:sz="4" w:space="0" w:color="auto"/>
            </w:tcBorders>
            <w:vAlign w:val="center"/>
            <w:hideMark/>
          </w:tcPr>
          <w:p w14:paraId="446E6FF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hideMark/>
          </w:tcPr>
          <w:p w14:paraId="5BCABBC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 System</w:t>
            </w:r>
          </w:p>
        </w:tc>
        <w:tc>
          <w:tcPr>
            <w:tcW w:w="1436" w:type="dxa"/>
            <w:tcBorders>
              <w:top w:val="single" w:sz="4" w:space="0" w:color="auto"/>
              <w:left w:val="single" w:sz="4" w:space="0" w:color="auto"/>
              <w:bottom w:val="single" w:sz="4" w:space="0" w:color="auto"/>
              <w:right w:val="single" w:sz="4" w:space="0" w:color="auto"/>
            </w:tcBorders>
            <w:vAlign w:val="center"/>
            <w:hideMark/>
          </w:tcPr>
          <w:p w14:paraId="0B92F26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1. Supplier Performance report is generated by the system</w:t>
            </w:r>
            <w:r w:rsidRPr="000B1AA5">
              <w:rPr>
                <w:rFonts w:ascii="Adani Regular" w:eastAsia="Calibri" w:hAnsi="Adani Regular" w:cs="Calibri"/>
                <w:color w:val="000000"/>
                <w:kern w:val="2"/>
                <w:sz w:val="12"/>
                <w:szCs w:val="12"/>
                <w:lang w:val="en-IN"/>
                <w14:ligatures w14:val="standardContextual"/>
              </w:rPr>
              <w:br/>
              <w:t>2. Report shall include both the qualitative and quantitative data</w:t>
            </w:r>
          </w:p>
        </w:tc>
        <w:tc>
          <w:tcPr>
            <w:tcW w:w="1091" w:type="dxa"/>
            <w:tcBorders>
              <w:top w:val="single" w:sz="4" w:space="0" w:color="auto"/>
              <w:left w:val="single" w:sz="4" w:space="0" w:color="auto"/>
              <w:bottom w:val="single" w:sz="4" w:space="0" w:color="auto"/>
              <w:right w:val="single" w:sz="4" w:space="0" w:color="auto"/>
            </w:tcBorders>
            <w:vAlign w:val="center"/>
            <w:hideMark/>
          </w:tcPr>
          <w:p w14:paraId="1F6B025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67465731"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108BCF7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Final supplier performance scorecard is generated</w:t>
            </w:r>
          </w:p>
        </w:tc>
        <w:tc>
          <w:tcPr>
            <w:tcW w:w="987" w:type="dxa"/>
            <w:tcBorders>
              <w:top w:val="single" w:sz="4" w:space="0" w:color="auto"/>
              <w:left w:val="single" w:sz="4" w:space="0" w:color="auto"/>
              <w:bottom w:val="single" w:sz="4" w:space="0" w:color="auto"/>
              <w:right w:val="single" w:sz="4" w:space="0" w:color="auto"/>
            </w:tcBorders>
            <w:vAlign w:val="center"/>
            <w:hideMark/>
          </w:tcPr>
          <w:p w14:paraId="5EA3BC56"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7FB7233A" w14:textId="77777777" w:rsidTr="00CF7B7A">
        <w:trPr>
          <w:trHeight w:val="1035"/>
        </w:trPr>
        <w:tc>
          <w:tcPr>
            <w:tcW w:w="568" w:type="dxa"/>
            <w:tcBorders>
              <w:top w:val="single" w:sz="4" w:space="0" w:color="auto"/>
              <w:left w:val="single" w:sz="4" w:space="0" w:color="auto"/>
              <w:bottom w:val="single" w:sz="4" w:space="0" w:color="auto"/>
              <w:right w:val="single" w:sz="4" w:space="0" w:color="auto"/>
            </w:tcBorders>
            <w:vAlign w:val="center"/>
          </w:tcPr>
          <w:p w14:paraId="3948428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UC7</w:t>
            </w:r>
          </w:p>
        </w:tc>
        <w:tc>
          <w:tcPr>
            <w:tcW w:w="1020" w:type="dxa"/>
            <w:tcBorders>
              <w:top w:val="single" w:sz="4" w:space="0" w:color="auto"/>
              <w:left w:val="single" w:sz="4" w:space="0" w:color="auto"/>
              <w:bottom w:val="single" w:sz="4" w:space="0" w:color="auto"/>
              <w:right w:val="single" w:sz="4" w:space="0" w:color="auto"/>
            </w:tcBorders>
            <w:vAlign w:val="center"/>
          </w:tcPr>
          <w:p w14:paraId="242C549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tcPr>
          <w:p w14:paraId="53B6C74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Performance Scorecard generated</w:t>
            </w:r>
          </w:p>
        </w:tc>
        <w:tc>
          <w:tcPr>
            <w:tcW w:w="815" w:type="dxa"/>
            <w:tcBorders>
              <w:top w:val="single" w:sz="4" w:space="0" w:color="auto"/>
              <w:left w:val="single" w:sz="4" w:space="0" w:color="auto"/>
              <w:bottom w:val="single" w:sz="4" w:space="0" w:color="auto"/>
              <w:right w:val="single" w:sz="4" w:space="0" w:color="auto"/>
            </w:tcBorders>
            <w:vAlign w:val="center"/>
          </w:tcPr>
          <w:p w14:paraId="2607CA2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tcPr>
          <w:p w14:paraId="13E23DF1" w14:textId="77777777" w:rsidR="000B1AA5" w:rsidRPr="000B1AA5" w:rsidDel="00016E83"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System</w:t>
            </w:r>
          </w:p>
        </w:tc>
        <w:tc>
          <w:tcPr>
            <w:tcW w:w="1436" w:type="dxa"/>
            <w:tcBorders>
              <w:top w:val="single" w:sz="4" w:space="0" w:color="auto"/>
              <w:left w:val="single" w:sz="4" w:space="0" w:color="auto"/>
              <w:bottom w:val="single" w:sz="4" w:space="0" w:color="auto"/>
              <w:right w:val="single" w:sz="4" w:space="0" w:color="auto"/>
            </w:tcBorders>
            <w:vAlign w:val="center"/>
          </w:tcPr>
          <w:p w14:paraId="696EF3E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1. System should auto classify the supplier under 3 categories as poor, satisfactory and excellent. Refer to step P17 of process document for details</w:t>
            </w:r>
          </w:p>
        </w:tc>
        <w:tc>
          <w:tcPr>
            <w:tcW w:w="1091" w:type="dxa"/>
            <w:tcBorders>
              <w:top w:val="single" w:sz="4" w:space="0" w:color="auto"/>
              <w:left w:val="single" w:sz="4" w:space="0" w:color="auto"/>
              <w:bottom w:val="single" w:sz="4" w:space="0" w:color="auto"/>
              <w:right w:val="single" w:sz="4" w:space="0" w:color="auto"/>
            </w:tcBorders>
            <w:vAlign w:val="center"/>
          </w:tcPr>
          <w:p w14:paraId="608EFAD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tcPr>
          <w:p w14:paraId="68391C55"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tcPr>
          <w:p w14:paraId="7200E51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is category as either poor, satisfactory or excellent</w:t>
            </w:r>
          </w:p>
        </w:tc>
        <w:tc>
          <w:tcPr>
            <w:tcW w:w="987" w:type="dxa"/>
            <w:tcBorders>
              <w:top w:val="single" w:sz="4" w:space="0" w:color="auto"/>
              <w:left w:val="single" w:sz="4" w:space="0" w:color="auto"/>
              <w:bottom w:val="single" w:sz="4" w:space="0" w:color="auto"/>
              <w:right w:val="single" w:sz="4" w:space="0" w:color="auto"/>
            </w:tcBorders>
            <w:vAlign w:val="center"/>
          </w:tcPr>
          <w:p w14:paraId="2762432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275404E3" w14:textId="77777777" w:rsidTr="00CF7B7A">
        <w:trPr>
          <w:trHeight w:val="1035"/>
        </w:trPr>
        <w:tc>
          <w:tcPr>
            <w:tcW w:w="568" w:type="dxa"/>
            <w:tcBorders>
              <w:top w:val="single" w:sz="4" w:space="0" w:color="auto"/>
              <w:left w:val="single" w:sz="4" w:space="0" w:color="auto"/>
              <w:bottom w:val="single" w:sz="4" w:space="0" w:color="auto"/>
              <w:right w:val="single" w:sz="4" w:space="0" w:color="auto"/>
            </w:tcBorders>
            <w:vAlign w:val="center"/>
          </w:tcPr>
          <w:p w14:paraId="2FCF762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UC8</w:t>
            </w:r>
          </w:p>
        </w:tc>
        <w:tc>
          <w:tcPr>
            <w:tcW w:w="1020" w:type="dxa"/>
            <w:tcBorders>
              <w:top w:val="single" w:sz="4" w:space="0" w:color="auto"/>
              <w:left w:val="single" w:sz="4" w:space="0" w:color="auto"/>
              <w:bottom w:val="single" w:sz="4" w:space="0" w:color="auto"/>
              <w:right w:val="single" w:sz="4" w:space="0" w:color="auto"/>
            </w:tcBorders>
            <w:vAlign w:val="center"/>
          </w:tcPr>
          <w:p w14:paraId="44F3DF2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tcPr>
          <w:p w14:paraId="5AC59F9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Supplier Performance category assigned </w:t>
            </w:r>
          </w:p>
        </w:tc>
        <w:tc>
          <w:tcPr>
            <w:tcW w:w="815" w:type="dxa"/>
            <w:tcBorders>
              <w:top w:val="single" w:sz="4" w:space="0" w:color="auto"/>
              <w:left w:val="single" w:sz="4" w:space="0" w:color="auto"/>
              <w:bottom w:val="single" w:sz="4" w:space="0" w:color="auto"/>
              <w:right w:val="single" w:sz="4" w:space="0" w:color="auto"/>
            </w:tcBorders>
            <w:vAlign w:val="center"/>
          </w:tcPr>
          <w:p w14:paraId="6A88EA7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System</w:t>
            </w:r>
          </w:p>
        </w:tc>
        <w:tc>
          <w:tcPr>
            <w:tcW w:w="1026" w:type="dxa"/>
            <w:tcBorders>
              <w:top w:val="single" w:sz="4" w:space="0" w:color="auto"/>
              <w:left w:val="single" w:sz="4" w:space="0" w:color="auto"/>
              <w:bottom w:val="single" w:sz="4" w:space="0" w:color="auto"/>
              <w:right w:val="single" w:sz="4" w:space="0" w:color="auto"/>
            </w:tcBorders>
            <w:vAlign w:val="center"/>
          </w:tcPr>
          <w:p w14:paraId="21983D1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tcPr>
          <w:p w14:paraId="686D3F80"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1. If score &gt;70, Supplier to be tagged as AVL</w:t>
            </w:r>
          </w:p>
          <w:p w14:paraId="4229F3A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2. If 50≤ score ≤70, Supplier to be tagged as Qualified</w:t>
            </w:r>
          </w:p>
          <w:p w14:paraId="5E754BE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3. If score &lt;50, Supplier to be tagged as Qualified, with CAPA under progress</w:t>
            </w:r>
          </w:p>
        </w:tc>
        <w:tc>
          <w:tcPr>
            <w:tcW w:w="1091" w:type="dxa"/>
            <w:tcBorders>
              <w:top w:val="single" w:sz="4" w:space="0" w:color="auto"/>
              <w:left w:val="single" w:sz="4" w:space="0" w:color="auto"/>
              <w:bottom w:val="single" w:sz="4" w:space="0" w:color="auto"/>
              <w:right w:val="single" w:sz="4" w:space="0" w:color="auto"/>
            </w:tcBorders>
            <w:vAlign w:val="center"/>
          </w:tcPr>
          <w:p w14:paraId="54EE790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tcPr>
          <w:p w14:paraId="5BA692CE"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tcPr>
          <w:p w14:paraId="205AD3B0"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Supplier qualification status is updated in real time </w:t>
            </w:r>
          </w:p>
        </w:tc>
        <w:tc>
          <w:tcPr>
            <w:tcW w:w="987" w:type="dxa"/>
            <w:tcBorders>
              <w:top w:val="single" w:sz="4" w:space="0" w:color="auto"/>
              <w:left w:val="single" w:sz="4" w:space="0" w:color="auto"/>
              <w:bottom w:val="single" w:sz="4" w:space="0" w:color="auto"/>
              <w:right w:val="single" w:sz="4" w:space="0" w:color="auto"/>
            </w:tcBorders>
            <w:vAlign w:val="center"/>
          </w:tcPr>
          <w:p w14:paraId="5777BB2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768DCA8E" w14:textId="77777777" w:rsidTr="00CF7B7A">
        <w:trPr>
          <w:trHeight w:val="487"/>
        </w:trPr>
        <w:tc>
          <w:tcPr>
            <w:tcW w:w="568" w:type="dxa"/>
            <w:tcBorders>
              <w:top w:val="single" w:sz="4" w:space="0" w:color="auto"/>
              <w:left w:val="single" w:sz="4" w:space="0" w:color="auto"/>
              <w:bottom w:val="single" w:sz="4" w:space="0" w:color="auto"/>
              <w:right w:val="single" w:sz="4" w:space="0" w:color="auto"/>
            </w:tcBorders>
            <w:vAlign w:val="center"/>
          </w:tcPr>
          <w:p w14:paraId="5D4C4F0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UC9</w:t>
            </w:r>
          </w:p>
        </w:tc>
        <w:tc>
          <w:tcPr>
            <w:tcW w:w="1020" w:type="dxa"/>
            <w:tcBorders>
              <w:top w:val="single" w:sz="4" w:space="0" w:color="auto"/>
              <w:left w:val="single" w:sz="4" w:space="0" w:color="auto"/>
              <w:bottom w:val="single" w:sz="4" w:space="0" w:color="auto"/>
              <w:right w:val="single" w:sz="4" w:space="0" w:color="auto"/>
            </w:tcBorders>
            <w:vAlign w:val="center"/>
          </w:tcPr>
          <w:p w14:paraId="537FD1B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tcPr>
          <w:p w14:paraId="699C8EE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Performance category assigned</w:t>
            </w:r>
          </w:p>
        </w:tc>
        <w:tc>
          <w:tcPr>
            <w:tcW w:w="815" w:type="dxa"/>
            <w:tcBorders>
              <w:top w:val="single" w:sz="4" w:space="0" w:color="auto"/>
              <w:left w:val="single" w:sz="4" w:space="0" w:color="auto"/>
              <w:bottom w:val="single" w:sz="4" w:space="0" w:color="auto"/>
              <w:right w:val="single" w:sz="4" w:space="0" w:color="auto"/>
            </w:tcBorders>
            <w:vAlign w:val="center"/>
          </w:tcPr>
          <w:p w14:paraId="3623FE3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tcPr>
          <w:p w14:paraId="1DDBDE25"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tcPr>
          <w:p w14:paraId="16E5EF56"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Task triggered for buyer (BU/GCP) to generate CAPA</w:t>
            </w:r>
          </w:p>
        </w:tc>
        <w:tc>
          <w:tcPr>
            <w:tcW w:w="1091" w:type="dxa"/>
            <w:tcBorders>
              <w:top w:val="single" w:sz="4" w:space="0" w:color="auto"/>
              <w:left w:val="single" w:sz="4" w:space="0" w:color="auto"/>
              <w:bottom w:val="single" w:sz="4" w:space="0" w:color="auto"/>
              <w:right w:val="single" w:sz="4" w:space="0" w:color="auto"/>
            </w:tcBorders>
            <w:vAlign w:val="center"/>
          </w:tcPr>
          <w:p w14:paraId="0E1B6B1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tcPr>
          <w:p w14:paraId="4CE74730"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tcPr>
          <w:p w14:paraId="5FA2D85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Buyer is notified to generate the CAPA for poor performing suppliers </w:t>
            </w:r>
          </w:p>
        </w:tc>
        <w:tc>
          <w:tcPr>
            <w:tcW w:w="987" w:type="dxa"/>
            <w:tcBorders>
              <w:top w:val="single" w:sz="4" w:space="0" w:color="auto"/>
              <w:left w:val="single" w:sz="4" w:space="0" w:color="auto"/>
              <w:bottom w:val="single" w:sz="4" w:space="0" w:color="auto"/>
              <w:right w:val="single" w:sz="4" w:space="0" w:color="auto"/>
            </w:tcBorders>
            <w:vAlign w:val="center"/>
          </w:tcPr>
          <w:p w14:paraId="0553AFD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01A1759A" w14:textId="77777777" w:rsidTr="00CF7B7A">
        <w:trPr>
          <w:trHeight w:val="487"/>
        </w:trPr>
        <w:tc>
          <w:tcPr>
            <w:tcW w:w="568" w:type="dxa"/>
            <w:tcBorders>
              <w:top w:val="single" w:sz="4" w:space="0" w:color="auto"/>
              <w:left w:val="single" w:sz="4" w:space="0" w:color="auto"/>
              <w:bottom w:val="single" w:sz="4" w:space="0" w:color="auto"/>
              <w:right w:val="single" w:sz="4" w:space="0" w:color="auto"/>
            </w:tcBorders>
            <w:vAlign w:val="center"/>
          </w:tcPr>
          <w:p w14:paraId="38A0A8A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UC10</w:t>
            </w:r>
          </w:p>
        </w:tc>
        <w:tc>
          <w:tcPr>
            <w:tcW w:w="1020" w:type="dxa"/>
            <w:tcBorders>
              <w:top w:val="single" w:sz="4" w:space="0" w:color="auto"/>
              <w:left w:val="single" w:sz="4" w:space="0" w:color="auto"/>
              <w:bottom w:val="single" w:sz="4" w:space="0" w:color="auto"/>
              <w:right w:val="single" w:sz="4" w:space="0" w:color="auto"/>
            </w:tcBorders>
            <w:vAlign w:val="center"/>
          </w:tcPr>
          <w:p w14:paraId="06735E00"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tcPr>
          <w:p w14:paraId="12E9CA1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Notified to generate CAPA</w:t>
            </w:r>
          </w:p>
        </w:tc>
        <w:tc>
          <w:tcPr>
            <w:tcW w:w="815" w:type="dxa"/>
            <w:tcBorders>
              <w:top w:val="single" w:sz="4" w:space="0" w:color="auto"/>
              <w:left w:val="single" w:sz="4" w:space="0" w:color="auto"/>
              <w:bottom w:val="single" w:sz="4" w:space="0" w:color="auto"/>
              <w:right w:val="single" w:sz="4" w:space="0" w:color="auto"/>
            </w:tcBorders>
            <w:vAlign w:val="center"/>
          </w:tcPr>
          <w:p w14:paraId="2DFBA98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Buyer (BU/GCP)</w:t>
            </w:r>
          </w:p>
        </w:tc>
        <w:tc>
          <w:tcPr>
            <w:tcW w:w="1026" w:type="dxa"/>
            <w:tcBorders>
              <w:top w:val="single" w:sz="4" w:space="0" w:color="auto"/>
              <w:left w:val="single" w:sz="4" w:space="0" w:color="auto"/>
              <w:bottom w:val="single" w:sz="4" w:space="0" w:color="auto"/>
              <w:right w:val="single" w:sz="4" w:space="0" w:color="auto"/>
            </w:tcBorders>
            <w:vAlign w:val="center"/>
          </w:tcPr>
          <w:p w14:paraId="2AA2941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tcPr>
          <w:p w14:paraId="3A17916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Share CAPA inputs to supplier</w:t>
            </w:r>
          </w:p>
        </w:tc>
        <w:tc>
          <w:tcPr>
            <w:tcW w:w="1091" w:type="dxa"/>
            <w:tcBorders>
              <w:top w:val="single" w:sz="4" w:space="0" w:color="auto"/>
              <w:left w:val="single" w:sz="4" w:space="0" w:color="auto"/>
              <w:bottom w:val="single" w:sz="4" w:space="0" w:color="auto"/>
              <w:right w:val="single" w:sz="4" w:space="0" w:color="auto"/>
            </w:tcBorders>
            <w:vAlign w:val="center"/>
          </w:tcPr>
          <w:p w14:paraId="35327AA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tcPr>
          <w:p w14:paraId="6C984F21"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tcPr>
          <w:p w14:paraId="2A20857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CAPA inputs shall be shared to supplier</w:t>
            </w:r>
          </w:p>
        </w:tc>
        <w:tc>
          <w:tcPr>
            <w:tcW w:w="987" w:type="dxa"/>
            <w:tcBorders>
              <w:top w:val="single" w:sz="4" w:space="0" w:color="auto"/>
              <w:left w:val="single" w:sz="4" w:space="0" w:color="auto"/>
              <w:bottom w:val="single" w:sz="4" w:space="0" w:color="auto"/>
              <w:right w:val="single" w:sz="4" w:space="0" w:color="auto"/>
            </w:tcBorders>
            <w:vAlign w:val="center"/>
          </w:tcPr>
          <w:p w14:paraId="3CAE312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4FF60055" w14:textId="77777777" w:rsidTr="00CF7B7A">
        <w:trPr>
          <w:trHeight w:val="487"/>
        </w:trPr>
        <w:tc>
          <w:tcPr>
            <w:tcW w:w="568" w:type="dxa"/>
            <w:tcBorders>
              <w:top w:val="single" w:sz="4" w:space="0" w:color="auto"/>
              <w:left w:val="single" w:sz="4" w:space="0" w:color="auto"/>
              <w:bottom w:val="single" w:sz="4" w:space="0" w:color="auto"/>
              <w:right w:val="single" w:sz="4" w:space="0" w:color="auto"/>
            </w:tcBorders>
            <w:vAlign w:val="center"/>
          </w:tcPr>
          <w:p w14:paraId="2A2937C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UC11</w:t>
            </w:r>
          </w:p>
        </w:tc>
        <w:tc>
          <w:tcPr>
            <w:tcW w:w="1020" w:type="dxa"/>
            <w:tcBorders>
              <w:top w:val="single" w:sz="4" w:space="0" w:color="auto"/>
              <w:left w:val="single" w:sz="4" w:space="0" w:color="auto"/>
              <w:bottom w:val="single" w:sz="4" w:space="0" w:color="auto"/>
              <w:right w:val="single" w:sz="4" w:space="0" w:color="auto"/>
            </w:tcBorders>
            <w:vAlign w:val="center"/>
          </w:tcPr>
          <w:p w14:paraId="0A4E059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tcPr>
          <w:p w14:paraId="6E3A5D7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CAPA form is triggered</w:t>
            </w:r>
          </w:p>
        </w:tc>
        <w:tc>
          <w:tcPr>
            <w:tcW w:w="815" w:type="dxa"/>
            <w:tcBorders>
              <w:top w:val="single" w:sz="4" w:space="0" w:color="auto"/>
              <w:left w:val="single" w:sz="4" w:space="0" w:color="auto"/>
              <w:bottom w:val="single" w:sz="4" w:space="0" w:color="auto"/>
              <w:right w:val="single" w:sz="4" w:space="0" w:color="auto"/>
            </w:tcBorders>
            <w:vAlign w:val="center"/>
          </w:tcPr>
          <w:p w14:paraId="501FB4D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w:t>
            </w:r>
          </w:p>
        </w:tc>
        <w:tc>
          <w:tcPr>
            <w:tcW w:w="1026" w:type="dxa"/>
            <w:tcBorders>
              <w:top w:val="single" w:sz="4" w:space="0" w:color="auto"/>
              <w:left w:val="single" w:sz="4" w:space="0" w:color="auto"/>
              <w:bottom w:val="single" w:sz="4" w:space="0" w:color="auto"/>
              <w:right w:val="single" w:sz="4" w:space="0" w:color="auto"/>
            </w:tcBorders>
            <w:vAlign w:val="center"/>
          </w:tcPr>
          <w:p w14:paraId="6B699D3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tcPr>
          <w:p w14:paraId="4DC0D2D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Review the CAPA plan and revert with detailed execution plan for improvement</w:t>
            </w:r>
          </w:p>
        </w:tc>
        <w:tc>
          <w:tcPr>
            <w:tcW w:w="1091" w:type="dxa"/>
            <w:tcBorders>
              <w:top w:val="single" w:sz="4" w:space="0" w:color="auto"/>
              <w:left w:val="single" w:sz="4" w:space="0" w:color="auto"/>
              <w:bottom w:val="single" w:sz="4" w:space="0" w:color="auto"/>
              <w:right w:val="single" w:sz="4" w:space="0" w:color="auto"/>
            </w:tcBorders>
            <w:vAlign w:val="center"/>
          </w:tcPr>
          <w:p w14:paraId="796490B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tcPr>
          <w:p w14:paraId="22118352"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tcPr>
          <w:p w14:paraId="14E7A08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CAPA is accepted by supplier</w:t>
            </w:r>
          </w:p>
        </w:tc>
        <w:tc>
          <w:tcPr>
            <w:tcW w:w="987" w:type="dxa"/>
            <w:tcBorders>
              <w:top w:val="single" w:sz="4" w:space="0" w:color="auto"/>
              <w:left w:val="single" w:sz="4" w:space="0" w:color="auto"/>
              <w:bottom w:val="single" w:sz="4" w:space="0" w:color="auto"/>
              <w:right w:val="single" w:sz="4" w:space="0" w:color="auto"/>
            </w:tcBorders>
            <w:vAlign w:val="center"/>
          </w:tcPr>
          <w:p w14:paraId="1507312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27B10D40" w14:textId="77777777" w:rsidTr="00CF7B7A">
        <w:trPr>
          <w:trHeight w:val="487"/>
        </w:trPr>
        <w:tc>
          <w:tcPr>
            <w:tcW w:w="568" w:type="dxa"/>
            <w:tcBorders>
              <w:top w:val="single" w:sz="4" w:space="0" w:color="auto"/>
              <w:left w:val="single" w:sz="4" w:space="0" w:color="auto"/>
              <w:bottom w:val="single" w:sz="4" w:space="0" w:color="auto"/>
              <w:right w:val="single" w:sz="4" w:space="0" w:color="auto"/>
            </w:tcBorders>
            <w:vAlign w:val="center"/>
          </w:tcPr>
          <w:p w14:paraId="2B77A22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UC12</w:t>
            </w:r>
          </w:p>
        </w:tc>
        <w:tc>
          <w:tcPr>
            <w:tcW w:w="1020" w:type="dxa"/>
            <w:tcBorders>
              <w:top w:val="single" w:sz="4" w:space="0" w:color="auto"/>
              <w:left w:val="single" w:sz="4" w:space="0" w:color="auto"/>
              <w:bottom w:val="single" w:sz="4" w:space="0" w:color="auto"/>
              <w:right w:val="single" w:sz="4" w:space="0" w:color="auto"/>
            </w:tcBorders>
            <w:vAlign w:val="center"/>
          </w:tcPr>
          <w:p w14:paraId="2795AEB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tcPr>
          <w:p w14:paraId="345D049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CAPA form is triggered</w:t>
            </w:r>
          </w:p>
        </w:tc>
        <w:tc>
          <w:tcPr>
            <w:tcW w:w="815" w:type="dxa"/>
            <w:tcBorders>
              <w:top w:val="single" w:sz="4" w:space="0" w:color="auto"/>
              <w:left w:val="single" w:sz="4" w:space="0" w:color="auto"/>
              <w:bottom w:val="single" w:sz="4" w:space="0" w:color="auto"/>
              <w:right w:val="single" w:sz="4" w:space="0" w:color="auto"/>
            </w:tcBorders>
            <w:vAlign w:val="center"/>
          </w:tcPr>
          <w:p w14:paraId="6F86DC3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tcPr>
          <w:p w14:paraId="23BB1A60"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tcPr>
          <w:p w14:paraId="5BEF9A0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Sourcing Block activated till CAPA is executed</w:t>
            </w:r>
          </w:p>
        </w:tc>
        <w:tc>
          <w:tcPr>
            <w:tcW w:w="1091" w:type="dxa"/>
            <w:tcBorders>
              <w:top w:val="single" w:sz="4" w:space="0" w:color="auto"/>
              <w:left w:val="single" w:sz="4" w:space="0" w:color="auto"/>
              <w:bottom w:val="single" w:sz="4" w:space="0" w:color="auto"/>
              <w:right w:val="single" w:sz="4" w:space="0" w:color="auto"/>
            </w:tcBorders>
            <w:vAlign w:val="center"/>
          </w:tcPr>
          <w:p w14:paraId="11F517D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tcPr>
          <w:p w14:paraId="02A0ABBD"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tcPr>
          <w:p w14:paraId="68E92535"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Sourcing Block activated for supplier</w:t>
            </w:r>
          </w:p>
        </w:tc>
        <w:tc>
          <w:tcPr>
            <w:tcW w:w="987" w:type="dxa"/>
            <w:tcBorders>
              <w:top w:val="single" w:sz="4" w:space="0" w:color="auto"/>
              <w:left w:val="single" w:sz="4" w:space="0" w:color="auto"/>
              <w:bottom w:val="single" w:sz="4" w:space="0" w:color="auto"/>
              <w:right w:val="single" w:sz="4" w:space="0" w:color="auto"/>
            </w:tcBorders>
            <w:vAlign w:val="center"/>
          </w:tcPr>
          <w:p w14:paraId="5345614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3DD3CB03" w14:textId="77777777" w:rsidTr="00CF7B7A">
        <w:trPr>
          <w:trHeight w:val="487"/>
        </w:trPr>
        <w:tc>
          <w:tcPr>
            <w:tcW w:w="568" w:type="dxa"/>
            <w:tcBorders>
              <w:top w:val="single" w:sz="4" w:space="0" w:color="auto"/>
              <w:left w:val="single" w:sz="4" w:space="0" w:color="auto"/>
              <w:bottom w:val="single" w:sz="4" w:space="0" w:color="auto"/>
              <w:right w:val="single" w:sz="4" w:space="0" w:color="auto"/>
            </w:tcBorders>
            <w:vAlign w:val="center"/>
          </w:tcPr>
          <w:p w14:paraId="4E5615C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UC13</w:t>
            </w:r>
          </w:p>
        </w:tc>
        <w:tc>
          <w:tcPr>
            <w:tcW w:w="1020" w:type="dxa"/>
            <w:tcBorders>
              <w:top w:val="single" w:sz="4" w:space="0" w:color="auto"/>
              <w:left w:val="single" w:sz="4" w:space="0" w:color="auto"/>
              <w:bottom w:val="single" w:sz="4" w:space="0" w:color="auto"/>
              <w:right w:val="single" w:sz="4" w:space="0" w:color="auto"/>
            </w:tcBorders>
            <w:vAlign w:val="center"/>
          </w:tcPr>
          <w:p w14:paraId="578E891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tcPr>
          <w:p w14:paraId="122D7B9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CAPA Plan accepted</w:t>
            </w:r>
          </w:p>
        </w:tc>
        <w:tc>
          <w:tcPr>
            <w:tcW w:w="815" w:type="dxa"/>
            <w:tcBorders>
              <w:top w:val="single" w:sz="4" w:space="0" w:color="auto"/>
              <w:left w:val="single" w:sz="4" w:space="0" w:color="auto"/>
              <w:bottom w:val="single" w:sz="4" w:space="0" w:color="auto"/>
              <w:right w:val="single" w:sz="4" w:space="0" w:color="auto"/>
            </w:tcBorders>
            <w:vAlign w:val="center"/>
          </w:tcPr>
          <w:p w14:paraId="75EA1F1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tcPr>
          <w:p w14:paraId="31B7EF7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tcPr>
          <w:p w14:paraId="786AFCA6"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Close Supplier Performance Project</w:t>
            </w:r>
          </w:p>
        </w:tc>
        <w:tc>
          <w:tcPr>
            <w:tcW w:w="1091" w:type="dxa"/>
            <w:tcBorders>
              <w:top w:val="single" w:sz="4" w:space="0" w:color="auto"/>
              <w:left w:val="single" w:sz="4" w:space="0" w:color="auto"/>
              <w:bottom w:val="single" w:sz="4" w:space="0" w:color="auto"/>
              <w:right w:val="single" w:sz="4" w:space="0" w:color="auto"/>
            </w:tcBorders>
            <w:vAlign w:val="center"/>
          </w:tcPr>
          <w:p w14:paraId="3B6B6AA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tcPr>
          <w:p w14:paraId="22E6AC49"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tcPr>
          <w:p w14:paraId="066C216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performance project is closed with tagged CAPA plan</w:t>
            </w:r>
          </w:p>
        </w:tc>
        <w:tc>
          <w:tcPr>
            <w:tcW w:w="987" w:type="dxa"/>
            <w:tcBorders>
              <w:top w:val="single" w:sz="4" w:space="0" w:color="auto"/>
              <w:left w:val="single" w:sz="4" w:space="0" w:color="auto"/>
              <w:bottom w:val="single" w:sz="4" w:space="0" w:color="auto"/>
              <w:right w:val="single" w:sz="4" w:space="0" w:color="auto"/>
            </w:tcBorders>
            <w:vAlign w:val="center"/>
          </w:tcPr>
          <w:p w14:paraId="7D4AE8D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21C09652" w14:textId="77777777" w:rsidTr="00CF7B7A">
        <w:trPr>
          <w:trHeight w:val="510"/>
        </w:trPr>
        <w:tc>
          <w:tcPr>
            <w:tcW w:w="568" w:type="dxa"/>
            <w:tcBorders>
              <w:top w:val="single" w:sz="4" w:space="0" w:color="auto"/>
              <w:left w:val="single" w:sz="4" w:space="0" w:color="auto"/>
              <w:bottom w:val="single" w:sz="4" w:space="0" w:color="auto"/>
              <w:right w:val="single" w:sz="4" w:space="0" w:color="auto"/>
            </w:tcBorders>
            <w:vAlign w:val="center"/>
            <w:hideMark/>
          </w:tcPr>
          <w:p w14:paraId="01200770"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UC14</w:t>
            </w:r>
          </w:p>
        </w:tc>
        <w:tc>
          <w:tcPr>
            <w:tcW w:w="1020" w:type="dxa"/>
            <w:tcBorders>
              <w:top w:val="single" w:sz="4" w:space="0" w:color="auto"/>
              <w:left w:val="single" w:sz="4" w:space="0" w:color="auto"/>
              <w:bottom w:val="single" w:sz="4" w:space="0" w:color="auto"/>
              <w:right w:val="single" w:sz="4" w:space="0" w:color="auto"/>
            </w:tcBorders>
            <w:vAlign w:val="center"/>
            <w:hideMark/>
          </w:tcPr>
          <w:p w14:paraId="44CA02E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hideMark/>
          </w:tcPr>
          <w:p w14:paraId="14DDCF4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 CAPA plan accepted </w:t>
            </w:r>
          </w:p>
        </w:tc>
        <w:tc>
          <w:tcPr>
            <w:tcW w:w="815" w:type="dxa"/>
            <w:tcBorders>
              <w:top w:val="single" w:sz="4" w:space="0" w:color="auto"/>
              <w:left w:val="single" w:sz="4" w:space="0" w:color="auto"/>
              <w:bottom w:val="single" w:sz="4" w:space="0" w:color="auto"/>
              <w:right w:val="single" w:sz="4" w:space="0" w:color="auto"/>
            </w:tcBorders>
            <w:vAlign w:val="center"/>
            <w:hideMark/>
          </w:tcPr>
          <w:p w14:paraId="1C66A68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Buyer (BU/GCP)</w:t>
            </w:r>
          </w:p>
        </w:tc>
        <w:tc>
          <w:tcPr>
            <w:tcW w:w="1026" w:type="dxa"/>
            <w:tcBorders>
              <w:top w:val="single" w:sz="4" w:space="0" w:color="auto"/>
              <w:left w:val="single" w:sz="4" w:space="0" w:color="auto"/>
              <w:bottom w:val="single" w:sz="4" w:space="0" w:color="auto"/>
              <w:right w:val="single" w:sz="4" w:space="0" w:color="auto"/>
            </w:tcBorders>
            <w:vAlign w:val="center"/>
            <w:hideMark/>
          </w:tcPr>
          <w:p w14:paraId="2910201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6AAB633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Generate supplier development plan</w:t>
            </w:r>
          </w:p>
        </w:tc>
        <w:tc>
          <w:tcPr>
            <w:tcW w:w="1091" w:type="dxa"/>
            <w:tcBorders>
              <w:top w:val="single" w:sz="4" w:space="0" w:color="auto"/>
              <w:left w:val="single" w:sz="4" w:space="0" w:color="auto"/>
              <w:bottom w:val="single" w:sz="4" w:space="0" w:color="auto"/>
              <w:right w:val="single" w:sz="4" w:space="0" w:color="auto"/>
            </w:tcBorders>
            <w:vAlign w:val="center"/>
            <w:hideMark/>
          </w:tcPr>
          <w:p w14:paraId="4C0A783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48B3CA00"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345935E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is notified of the development plan</w:t>
            </w:r>
          </w:p>
        </w:tc>
        <w:tc>
          <w:tcPr>
            <w:tcW w:w="987" w:type="dxa"/>
            <w:tcBorders>
              <w:top w:val="single" w:sz="4" w:space="0" w:color="auto"/>
              <w:left w:val="single" w:sz="4" w:space="0" w:color="auto"/>
              <w:bottom w:val="single" w:sz="4" w:space="0" w:color="auto"/>
              <w:right w:val="single" w:sz="4" w:space="0" w:color="auto"/>
            </w:tcBorders>
            <w:vAlign w:val="center"/>
            <w:hideMark/>
          </w:tcPr>
          <w:p w14:paraId="5D7662F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23E7ECBC" w14:textId="77777777" w:rsidTr="00CF7B7A">
        <w:trPr>
          <w:trHeight w:val="628"/>
        </w:trPr>
        <w:tc>
          <w:tcPr>
            <w:tcW w:w="568" w:type="dxa"/>
            <w:tcBorders>
              <w:top w:val="single" w:sz="4" w:space="0" w:color="auto"/>
              <w:left w:val="single" w:sz="4" w:space="0" w:color="auto"/>
              <w:bottom w:val="single" w:sz="4" w:space="0" w:color="auto"/>
              <w:right w:val="single" w:sz="4" w:space="0" w:color="auto"/>
            </w:tcBorders>
            <w:vAlign w:val="center"/>
            <w:hideMark/>
          </w:tcPr>
          <w:p w14:paraId="74539EC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UC15</w:t>
            </w:r>
          </w:p>
        </w:tc>
        <w:tc>
          <w:tcPr>
            <w:tcW w:w="1020" w:type="dxa"/>
            <w:tcBorders>
              <w:top w:val="single" w:sz="4" w:space="0" w:color="auto"/>
              <w:left w:val="single" w:sz="4" w:space="0" w:color="auto"/>
              <w:bottom w:val="single" w:sz="4" w:space="0" w:color="auto"/>
              <w:right w:val="single" w:sz="4" w:space="0" w:color="auto"/>
            </w:tcBorders>
            <w:vAlign w:val="center"/>
            <w:hideMark/>
          </w:tcPr>
          <w:p w14:paraId="46FF341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w:t>
            </w:r>
          </w:p>
        </w:tc>
        <w:tc>
          <w:tcPr>
            <w:tcW w:w="1414" w:type="dxa"/>
            <w:tcBorders>
              <w:top w:val="single" w:sz="4" w:space="0" w:color="auto"/>
              <w:left w:val="single" w:sz="4" w:space="0" w:color="auto"/>
              <w:bottom w:val="single" w:sz="4" w:space="0" w:color="auto"/>
              <w:right w:val="single" w:sz="4" w:space="0" w:color="auto"/>
            </w:tcBorders>
            <w:vAlign w:val="center"/>
            <w:hideMark/>
          </w:tcPr>
          <w:p w14:paraId="477D9970"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 Suppliers are notified of the development plan</w:t>
            </w:r>
          </w:p>
        </w:tc>
        <w:tc>
          <w:tcPr>
            <w:tcW w:w="815" w:type="dxa"/>
            <w:tcBorders>
              <w:top w:val="single" w:sz="4" w:space="0" w:color="auto"/>
              <w:left w:val="single" w:sz="4" w:space="0" w:color="auto"/>
              <w:bottom w:val="single" w:sz="4" w:space="0" w:color="auto"/>
              <w:right w:val="single" w:sz="4" w:space="0" w:color="auto"/>
            </w:tcBorders>
            <w:vAlign w:val="center"/>
            <w:hideMark/>
          </w:tcPr>
          <w:p w14:paraId="3874440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Buyer (BU/GCP)</w:t>
            </w:r>
          </w:p>
        </w:tc>
        <w:tc>
          <w:tcPr>
            <w:tcW w:w="1026" w:type="dxa"/>
            <w:tcBorders>
              <w:top w:val="single" w:sz="4" w:space="0" w:color="auto"/>
              <w:left w:val="single" w:sz="4" w:space="0" w:color="auto"/>
              <w:bottom w:val="single" w:sz="4" w:space="0" w:color="auto"/>
              <w:right w:val="single" w:sz="4" w:space="0" w:color="auto"/>
            </w:tcBorders>
            <w:vAlign w:val="center"/>
            <w:hideMark/>
          </w:tcPr>
          <w:p w14:paraId="5F63121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76BAE49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Review supplier adherence to CAPA plan and monitor the progress periodically</w:t>
            </w:r>
          </w:p>
        </w:tc>
        <w:tc>
          <w:tcPr>
            <w:tcW w:w="1091" w:type="dxa"/>
            <w:tcBorders>
              <w:top w:val="single" w:sz="4" w:space="0" w:color="auto"/>
              <w:left w:val="single" w:sz="4" w:space="0" w:color="auto"/>
              <w:bottom w:val="single" w:sz="4" w:space="0" w:color="auto"/>
              <w:right w:val="single" w:sz="4" w:space="0" w:color="auto"/>
            </w:tcBorders>
            <w:vAlign w:val="center"/>
            <w:hideMark/>
          </w:tcPr>
          <w:p w14:paraId="7AE11B1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28D9739D"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3935064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Tracking CAPA plan </w:t>
            </w:r>
          </w:p>
        </w:tc>
        <w:tc>
          <w:tcPr>
            <w:tcW w:w="987" w:type="dxa"/>
            <w:tcBorders>
              <w:top w:val="single" w:sz="4" w:space="0" w:color="auto"/>
              <w:left w:val="single" w:sz="4" w:space="0" w:color="auto"/>
              <w:bottom w:val="single" w:sz="4" w:space="0" w:color="auto"/>
              <w:right w:val="single" w:sz="4" w:space="0" w:color="auto"/>
            </w:tcBorders>
            <w:vAlign w:val="center"/>
            <w:hideMark/>
          </w:tcPr>
          <w:p w14:paraId="423FC7F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32AC46B9"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hideMark/>
          </w:tcPr>
          <w:p w14:paraId="112B31AB" w14:textId="56721A92"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UC1</w:t>
            </w:r>
            <w:r w:rsidR="00291E1B">
              <w:rPr>
                <w:rFonts w:ascii="Adani Regular" w:eastAsia="Calibri" w:hAnsi="Adani Regular" w:cs="Calibri"/>
                <w:color w:val="000000"/>
                <w:kern w:val="2"/>
                <w:sz w:val="12"/>
                <w:szCs w:val="12"/>
                <w:lang w:val="en-IN"/>
                <w14:ligatures w14:val="standardContextual"/>
              </w:rPr>
              <w:t>6</w:t>
            </w:r>
          </w:p>
        </w:tc>
        <w:tc>
          <w:tcPr>
            <w:tcW w:w="1020" w:type="dxa"/>
            <w:tcBorders>
              <w:top w:val="single" w:sz="4" w:space="0" w:color="auto"/>
              <w:left w:val="single" w:sz="4" w:space="0" w:color="auto"/>
              <w:bottom w:val="single" w:sz="4" w:space="0" w:color="auto"/>
              <w:right w:val="single" w:sz="4" w:space="0" w:color="auto"/>
            </w:tcBorders>
            <w:vAlign w:val="center"/>
            <w:hideMark/>
          </w:tcPr>
          <w:p w14:paraId="411D270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Admin (Blocking)</w:t>
            </w:r>
          </w:p>
        </w:tc>
        <w:tc>
          <w:tcPr>
            <w:tcW w:w="1414" w:type="dxa"/>
            <w:tcBorders>
              <w:top w:val="single" w:sz="4" w:space="0" w:color="auto"/>
              <w:left w:val="single" w:sz="4" w:space="0" w:color="auto"/>
              <w:bottom w:val="single" w:sz="4" w:space="0" w:color="auto"/>
              <w:right w:val="single" w:sz="4" w:space="0" w:color="auto"/>
            </w:tcBorders>
            <w:vAlign w:val="center"/>
            <w:hideMark/>
          </w:tcPr>
          <w:p w14:paraId="166F9422" w14:textId="6C13FF6E"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Supplier has been blacklisted / blocked as an outcome of VPE project </w:t>
            </w:r>
            <w:r w:rsidR="006425B6">
              <w:rPr>
                <w:rFonts w:ascii="Adani Regular" w:eastAsia="Calibri" w:hAnsi="Adani Regular" w:cs="Calibri"/>
                <w:color w:val="000000"/>
                <w:kern w:val="2"/>
                <w:sz w:val="12"/>
                <w:szCs w:val="12"/>
                <w:lang w:val="en-IN"/>
                <w14:ligatures w14:val="standardContextual"/>
              </w:rPr>
              <w:t>or TPDD score</w:t>
            </w:r>
          </w:p>
        </w:tc>
        <w:tc>
          <w:tcPr>
            <w:tcW w:w="815" w:type="dxa"/>
            <w:tcBorders>
              <w:top w:val="single" w:sz="4" w:space="0" w:color="auto"/>
              <w:left w:val="single" w:sz="4" w:space="0" w:color="auto"/>
              <w:bottom w:val="single" w:sz="4" w:space="0" w:color="auto"/>
              <w:right w:val="single" w:sz="4" w:space="0" w:color="auto"/>
            </w:tcBorders>
            <w:vAlign w:val="center"/>
            <w:hideMark/>
          </w:tcPr>
          <w:p w14:paraId="5192AC9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r w:rsidRPr="000B1AA5">
              <w:rPr>
                <w:rFonts w:ascii="Adani Regular" w:eastAsia="Calibri" w:hAnsi="Adani Regular" w:cs="Calibri"/>
                <w:color w:val="000000"/>
                <w:kern w:val="2"/>
                <w:sz w:val="12"/>
                <w:szCs w:val="12"/>
                <w:lang w:val="en-IN"/>
                <w14:ligatures w14:val="standardContextual"/>
              </w:rPr>
              <w:br/>
              <w:t>MDM Team</w:t>
            </w:r>
          </w:p>
        </w:tc>
        <w:tc>
          <w:tcPr>
            <w:tcW w:w="1026" w:type="dxa"/>
            <w:tcBorders>
              <w:top w:val="single" w:sz="4" w:space="0" w:color="auto"/>
              <w:left w:val="single" w:sz="4" w:space="0" w:color="auto"/>
              <w:bottom w:val="single" w:sz="4" w:space="0" w:color="auto"/>
              <w:right w:val="single" w:sz="4" w:space="0" w:color="auto"/>
            </w:tcBorders>
            <w:vAlign w:val="center"/>
            <w:hideMark/>
          </w:tcPr>
          <w:p w14:paraId="02F4580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72E1D45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Activate sourcing block, purchase block and payment block for supplier</w:t>
            </w:r>
          </w:p>
        </w:tc>
        <w:tc>
          <w:tcPr>
            <w:tcW w:w="1091" w:type="dxa"/>
            <w:tcBorders>
              <w:top w:val="single" w:sz="4" w:space="0" w:color="auto"/>
              <w:left w:val="single" w:sz="4" w:space="0" w:color="auto"/>
              <w:bottom w:val="single" w:sz="4" w:space="0" w:color="auto"/>
              <w:right w:val="single" w:sz="4" w:space="0" w:color="auto"/>
            </w:tcBorders>
            <w:vAlign w:val="center"/>
            <w:hideMark/>
          </w:tcPr>
          <w:p w14:paraId="5C9BF89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VPE report concludes requirement for blacklisting / blocking</w:t>
            </w:r>
          </w:p>
        </w:tc>
        <w:tc>
          <w:tcPr>
            <w:tcW w:w="1222" w:type="dxa"/>
            <w:tcBorders>
              <w:top w:val="single" w:sz="4" w:space="0" w:color="auto"/>
              <w:left w:val="single" w:sz="4" w:space="0" w:color="auto"/>
              <w:bottom w:val="single" w:sz="4" w:space="0" w:color="auto"/>
              <w:right w:val="single" w:sz="4" w:space="0" w:color="auto"/>
            </w:tcBorders>
            <w:vAlign w:val="center"/>
            <w:hideMark/>
          </w:tcPr>
          <w:p w14:paraId="669D2B8C" w14:textId="5814BDA7" w:rsidR="000B1AA5" w:rsidRPr="000B1AA5" w:rsidRDefault="006425B6" w:rsidP="000B1AA5">
            <w:pPr>
              <w:widowControl/>
              <w:autoSpaceDE/>
              <w:autoSpaceDN/>
              <w:rPr>
                <w:rFonts w:ascii="Adani Regular" w:eastAsia="Calibri" w:hAnsi="Adani Regular" w:cs="Calibri"/>
                <w:color w:val="000000"/>
                <w:kern w:val="2"/>
                <w:sz w:val="12"/>
                <w:szCs w:val="12"/>
                <w:lang w:val="en-IN"/>
                <w14:ligatures w14:val="standardContextual"/>
              </w:rPr>
            </w:pPr>
            <w:r>
              <w:rPr>
                <w:rFonts w:ascii="Adani Regular" w:eastAsia="Calibri" w:hAnsi="Adani Regular" w:cs="Calibri"/>
                <w:color w:val="000000"/>
                <w:kern w:val="2"/>
                <w:sz w:val="12"/>
                <w:szCs w:val="12"/>
                <w:lang w:val="en-IN"/>
                <w14:ligatures w14:val="standardContextual"/>
              </w:rPr>
              <w:t xml:space="preserve">VPE </w:t>
            </w:r>
            <w:r w:rsidR="00CD4276">
              <w:rPr>
                <w:rFonts w:ascii="Adani Regular" w:eastAsia="Calibri" w:hAnsi="Adani Regular" w:cs="Calibri"/>
                <w:color w:val="000000"/>
                <w:kern w:val="2"/>
                <w:sz w:val="12"/>
                <w:szCs w:val="12"/>
                <w:lang w:val="en-IN"/>
                <w14:ligatures w14:val="standardContextual"/>
              </w:rPr>
              <w:t>or TPDD score</w:t>
            </w:r>
          </w:p>
        </w:tc>
        <w:tc>
          <w:tcPr>
            <w:tcW w:w="1221" w:type="dxa"/>
            <w:tcBorders>
              <w:top w:val="single" w:sz="4" w:space="0" w:color="auto"/>
              <w:left w:val="single" w:sz="4" w:space="0" w:color="auto"/>
              <w:bottom w:val="single" w:sz="4" w:space="0" w:color="auto"/>
              <w:right w:val="single" w:sz="4" w:space="0" w:color="auto"/>
            </w:tcBorders>
            <w:vAlign w:val="center"/>
            <w:hideMark/>
          </w:tcPr>
          <w:p w14:paraId="369C808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Suppliers sourcing, Purchase and payment block is activated</w:t>
            </w:r>
          </w:p>
        </w:tc>
        <w:tc>
          <w:tcPr>
            <w:tcW w:w="987" w:type="dxa"/>
            <w:tcBorders>
              <w:top w:val="single" w:sz="4" w:space="0" w:color="auto"/>
              <w:left w:val="single" w:sz="4" w:space="0" w:color="auto"/>
              <w:bottom w:val="single" w:sz="4" w:space="0" w:color="auto"/>
              <w:right w:val="single" w:sz="4" w:space="0" w:color="auto"/>
            </w:tcBorders>
            <w:vAlign w:val="center"/>
            <w:hideMark/>
          </w:tcPr>
          <w:p w14:paraId="2CFAF596"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5103C6F8" w14:textId="77777777" w:rsidTr="00CF7B7A">
        <w:trPr>
          <w:trHeight w:val="1560"/>
        </w:trPr>
        <w:tc>
          <w:tcPr>
            <w:tcW w:w="568" w:type="dxa"/>
            <w:tcBorders>
              <w:top w:val="single" w:sz="4" w:space="0" w:color="auto"/>
              <w:left w:val="single" w:sz="4" w:space="0" w:color="auto"/>
              <w:bottom w:val="single" w:sz="4" w:space="0" w:color="auto"/>
              <w:right w:val="single" w:sz="4" w:space="0" w:color="auto"/>
            </w:tcBorders>
            <w:vAlign w:val="center"/>
            <w:hideMark/>
          </w:tcPr>
          <w:p w14:paraId="1621E8C6" w14:textId="208418A3"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w:t>
            </w:r>
            <w:r w:rsidR="000B47C4">
              <w:rPr>
                <w:rFonts w:ascii="Adani Regular" w:eastAsia="Calibri" w:hAnsi="Adani Regular" w:cs="Calibri"/>
                <w:color w:val="000000"/>
                <w:kern w:val="2"/>
                <w:sz w:val="12"/>
                <w:szCs w:val="12"/>
                <w:lang w:val="en-IN"/>
                <w14:ligatures w14:val="standardContextual"/>
              </w:rPr>
              <w:t>1</w:t>
            </w:r>
            <w:r w:rsidR="00291E1B">
              <w:rPr>
                <w:rFonts w:ascii="Adani Regular" w:eastAsia="Calibri" w:hAnsi="Adani Regular" w:cs="Calibri"/>
                <w:color w:val="000000"/>
                <w:kern w:val="2"/>
                <w:sz w:val="12"/>
                <w:szCs w:val="12"/>
                <w:lang w:val="en-IN"/>
                <w14:ligatures w14:val="standardContextual"/>
              </w:rPr>
              <w:t>7</w:t>
            </w:r>
          </w:p>
        </w:tc>
        <w:tc>
          <w:tcPr>
            <w:tcW w:w="1020" w:type="dxa"/>
            <w:tcBorders>
              <w:top w:val="single" w:sz="4" w:space="0" w:color="auto"/>
              <w:left w:val="single" w:sz="4" w:space="0" w:color="auto"/>
              <w:bottom w:val="single" w:sz="4" w:space="0" w:color="auto"/>
              <w:right w:val="single" w:sz="4" w:space="0" w:color="auto"/>
            </w:tcBorders>
            <w:vAlign w:val="center"/>
            <w:hideMark/>
          </w:tcPr>
          <w:p w14:paraId="2DEBA4E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Admin (Blocking)</w:t>
            </w:r>
          </w:p>
        </w:tc>
        <w:tc>
          <w:tcPr>
            <w:tcW w:w="1414" w:type="dxa"/>
            <w:tcBorders>
              <w:top w:val="single" w:sz="4" w:space="0" w:color="auto"/>
              <w:left w:val="single" w:sz="4" w:space="0" w:color="auto"/>
              <w:bottom w:val="single" w:sz="4" w:space="0" w:color="auto"/>
              <w:right w:val="single" w:sz="4" w:space="0" w:color="auto"/>
            </w:tcBorders>
            <w:vAlign w:val="center"/>
            <w:hideMark/>
          </w:tcPr>
          <w:p w14:paraId="442336B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under Registered status</w:t>
            </w:r>
          </w:p>
        </w:tc>
        <w:tc>
          <w:tcPr>
            <w:tcW w:w="815" w:type="dxa"/>
            <w:tcBorders>
              <w:top w:val="single" w:sz="4" w:space="0" w:color="auto"/>
              <w:left w:val="single" w:sz="4" w:space="0" w:color="auto"/>
              <w:bottom w:val="single" w:sz="4" w:space="0" w:color="auto"/>
              <w:right w:val="single" w:sz="4" w:space="0" w:color="auto"/>
            </w:tcBorders>
            <w:vAlign w:val="center"/>
            <w:hideMark/>
          </w:tcPr>
          <w:p w14:paraId="15F71F2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hideMark/>
          </w:tcPr>
          <w:p w14:paraId="447269F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74570F6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New Supplier: Activate Sourcing Block of supplier</w:t>
            </w:r>
            <w:r w:rsidRPr="000B1AA5">
              <w:rPr>
                <w:rFonts w:ascii="Adani Regular" w:eastAsia="Calibri" w:hAnsi="Adani Regular" w:cs="Calibri"/>
                <w:color w:val="000000"/>
                <w:kern w:val="2"/>
                <w:sz w:val="12"/>
                <w:szCs w:val="12"/>
                <w:lang w:val="en-IN"/>
                <w14:ligatures w14:val="standardContextual"/>
              </w:rPr>
              <w:br/>
              <w:t xml:space="preserve">Incumbent Supplier: Activate sourcing block, purchase block and payment block for supplier (in case no existing order in pipeline) </w:t>
            </w:r>
          </w:p>
        </w:tc>
        <w:tc>
          <w:tcPr>
            <w:tcW w:w="1091" w:type="dxa"/>
            <w:tcBorders>
              <w:top w:val="single" w:sz="4" w:space="0" w:color="auto"/>
              <w:left w:val="single" w:sz="4" w:space="0" w:color="auto"/>
              <w:bottom w:val="single" w:sz="4" w:space="0" w:color="auto"/>
              <w:right w:val="single" w:sz="4" w:space="0" w:color="auto"/>
            </w:tcBorders>
            <w:vAlign w:val="center"/>
            <w:hideMark/>
          </w:tcPr>
          <w:p w14:paraId="4AF7B05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1B361C62"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05EB965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Suppliers sourcing, Purchase and payment block is activated</w:t>
            </w:r>
          </w:p>
        </w:tc>
        <w:tc>
          <w:tcPr>
            <w:tcW w:w="987" w:type="dxa"/>
            <w:tcBorders>
              <w:top w:val="single" w:sz="4" w:space="0" w:color="auto"/>
              <w:left w:val="single" w:sz="4" w:space="0" w:color="auto"/>
              <w:bottom w:val="single" w:sz="4" w:space="0" w:color="auto"/>
              <w:right w:val="single" w:sz="4" w:space="0" w:color="auto"/>
            </w:tcBorders>
            <w:vAlign w:val="center"/>
            <w:hideMark/>
          </w:tcPr>
          <w:p w14:paraId="39F39765"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7E68D28A" w14:textId="77777777" w:rsidTr="00CF7B7A">
        <w:trPr>
          <w:trHeight w:val="1290"/>
        </w:trPr>
        <w:tc>
          <w:tcPr>
            <w:tcW w:w="568" w:type="dxa"/>
            <w:tcBorders>
              <w:top w:val="single" w:sz="4" w:space="0" w:color="auto"/>
              <w:left w:val="single" w:sz="4" w:space="0" w:color="auto"/>
              <w:bottom w:val="single" w:sz="4" w:space="0" w:color="auto"/>
              <w:right w:val="single" w:sz="4" w:space="0" w:color="auto"/>
            </w:tcBorders>
            <w:vAlign w:val="center"/>
            <w:hideMark/>
          </w:tcPr>
          <w:p w14:paraId="18F50AA9" w14:textId="712040F8"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w:t>
            </w:r>
            <w:r w:rsidR="002746F4">
              <w:rPr>
                <w:rFonts w:ascii="Adani Regular" w:eastAsia="Calibri" w:hAnsi="Adani Regular" w:cs="Calibri"/>
                <w:color w:val="000000"/>
                <w:kern w:val="2"/>
                <w:sz w:val="12"/>
                <w:szCs w:val="12"/>
                <w:lang w:val="en-IN"/>
                <w14:ligatures w14:val="standardContextual"/>
              </w:rPr>
              <w:t>1</w:t>
            </w:r>
            <w:r w:rsidR="00291E1B">
              <w:rPr>
                <w:rFonts w:ascii="Adani Regular" w:eastAsia="Calibri" w:hAnsi="Adani Regular" w:cs="Calibri"/>
                <w:color w:val="000000"/>
                <w:kern w:val="2"/>
                <w:sz w:val="12"/>
                <w:szCs w:val="12"/>
                <w:lang w:val="en-IN"/>
                <w14:ligatures w14:val="standardContextual"/>
              </w:rPr>
              <w:t>8</w:t>
            </w:r>
          </w:p>
        </w:tc>
        <w:tc>
          <w:tcPr>
            <w:tcW w:w="1020" w:type="dxa"/>
            <w:tcBorders>
              <w:top w:val="single" w:sz="4" w:space="0" w:color="auto"/>
              <w:left w:val="single" w:sz="4" w:space="0" w:color="auto"/>
              <w:bottom w:val="single" w:sz="4" w:space="0" w:color="auto"/>
              <w:right w:val="single" w:sz="4" w:space="0" w:color="auto"/>
            </w:tcBorders>
            <w:vAlign w:val="center"/>
            <w:hideMark/>
          </w:tcPr>
          <w:p w14:paraId="0BA6C4D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Admin (Unblocking)</w:t>
            </w:r>
          </w:p>
        </w:tc>
        <w:tc>
          <w:tcPr>
            <w:tcW w:w="1414" w:type="dxa"/>
            <w:tcBorders>
              <w:top w:val="single" w:sz="4" w:space="0" w:color="auto"/>
              <w:left w:val="single" w:sz="4" w:space="0" w:color="auto"/>
              <w:bottom w:val="single" w:sz="4" w:space="0" w:color="auto"/>
              <w:right w:val="single" w:sz="4" w:space="0" w:color="auto"/>
            </w:tcBorders>
            <w:vAlign w:val="center"/>
            <w:hideMark/>
          </w:tcPr>
          <w:p w14:paraId="17D9747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1. Registered vendor is qualified</w:t>
            </w:r>
            <w:r w:rsidRPr="000B1AA5">
              <w:rPr>
                <w:rFonts w:ascii="Adani Regular" w:eastAsia="Calibri" w:hAnsi="Adani Regular" w:cs="Calibri"/>
                <w:color w:val="000000"/>
                <w:kern w:val="2"/>
                <w:sz w:val="12"/>
                <w:szCs w:val="12"/>
                <w:lang w:val="en-IN"/>
                <w14:ligatures w14:val="standardContextual"/>
              </w:rPr>
              <w:br/>
              <w:t>2. Post completion of CAPA plan and score recorded above the threshold</w:t>
            </w:r>
          </w:p>
        </w:tc>
        <w:tc>
          <w:tcPr>
            <w:tcW w:w="815" w:type="dxa"/>
            <w:tcBorders>
              <w:top w:val="single" w:sz="4" w:space="0" w:color="auto"/>
              <w:left w:val="single" w:sz="4" w:space="0" w:color="auto"/>
              <w:bottom w:val="single" w:sz="4" w:space="0" w:color="auto"/>
              <w:right w:val="single" w:sz="4" w:space="0" w:color="auto"/>
            </w:tcBorders>
            <w:vAlign w:val="center"/>
            <w:hideMark/>
          </w:tcPr>
          <w:p w14:paraId="0C55102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hideMark/>
          </w:tcPr>
          <w:p w14:paraId="365A9B9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4D0FB26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1. Supplier </w:t>
            </w:r>
            <w:proofErr w:type="gramStart"/>
            <w:r w:rsidRPr="000B1AA5">
              <w:rPr>
                <w:rFonts w:ascii="Adani Regular" w:eastAsia="Calibri" w:hAnsi="Adani Regular" w:cs="Calibri"/>
                <w:color w:val="000000"/>
                <w:kern w:val="2"/>
                <w:sz w:val="12"/>
                <w:szCs w:val="12"/>
                <w:lang w:val="en-IN"/>
                <w14:ligatures w14:val="standardContextual"/>
              </w:rPr>
              <w:t>sourcing ,</w:t>
            </w:r>
            <w:proofErr w:type="gramEnd"/>
            <w:r w:rsidRPr="000B1AA5">
              <w:rPr>
                <w:rFonts w:ascii="Adani Regular" w:eastAsia="Calibri" w:hAnsi="Adani Regular" w:cs="Calibri"/>
                <w:color w:val="000000"/>
                <w:kern w:val="2"/>
                <w:sz w:val="12"/>
                <w:szCs w:val="12"/>
                <w:lang w:val="en-IN"/>
                <w14:ligatures w14:val="standardContextual"/>
              </w:rPr>
              <w:t xml:space="preserve"> purchase and payment block is auto deactivated</w:t>
            </w:r>
            <w:r w:rsidRPr="000B1AA5">
              <w:rPr>
                <w:rFonts w:ascii="Adani Regular" w:eastAsia="Calibri" w:hAnsi="Adani Regular" w:cs="Calibri"/>
                <w:color w:val="000000"/>
                <w:kern w:val="2"/>
                <w:sz w:val="12"/>
                <w:szCs w:val="12"/>
                <w:lang w:val="en-IN"/>
                <w14:ligatures w14:val="standardContextual"/>
              </w:rPr>
              <w:br/>
            </w:r>
          </w:p>
        </w:tc>
        <w:tc>
          <w:tcPr>
            <w:tcW w:w="1091" w:type="dxa"/>
            <w:tcBorders>
              <w:top w:val="single" w:sz="4" w:space="0" w:color="auto"/>
              <w:left w:val="single" w:sz="4" w:space="0" w:color="auto"/>
              <w:bottom w:val="single" w:sz="4" w:space="0" w:color="auto"/>
              <w:right w:val="single" w:sz="4" w:space="0" w:color="auto"/>
            </w:tcBorders>
            <w:vAlign w:val="center"/>
            <w:hideMark/>
          </w:tcPr>
          <w:p w14:paraId="6E3B8B8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7D65AFA2"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410FCD2B"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is unblocked</w:t>
            </w:r>
          </w:p>
        </w:tc>
        <w:tc>
          <w:tcPr>
            <w:tcW w:w="987" w:type="dxa"/>
            <w:tcBorders>
              <w:top w:val="single" w:sz="4" w:space="0" w:color="auto"/>
              <w:left w:val="single" w:sz="4" w:space="0" w:color="auto"/>
              <w:bottom w:val="single" w:sz="4" w:space="0" w:color="auto"/>
              <w:right w:val="single" w:sz="4" w:space="0" w:color="auto"/>
            </w:tcBorders>
            <w:vAlign w:val="center"/>
            <w:hideMark/>
          </w:tcPr>
          <w:p w14:paraId="163EB31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48BBF631" w14:textId="77777777" w:rsidTr="00CF7B7A">
        <w:trPr>
          <w:trHeight w:val="1035"/>
        </w:trPr>
        <w:tc>
          <w:tcPr>
            <w:tcW w:w="568" w:type="dxa"/>
            <w:tcBorders>
              <w:top w:val="single" w:sz="4" w:space="0" w:color="auto"/>
              <w:left w:val="single" w:sz="4" w:space="0" w:color="auto"/>
              <w:bottom w:val="single" w:sz="4" w:space="0" w:color="auto"/>
              <w:right w:val="single" w:sz="4" w:space="0" w:color="auto"/>
            </w:tcBorders>
            <w:vAlign w:val="center"/>
            <w:hideMark/>
          </w:tcPr>
          <w:p w14:paraId="1661F4E4" w14:textId="211127C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w:t>
            </w:r>
            <w:r w:rsidR="00291E1B">
              <w:rPr>
                <w:rFonts w:ascii="Adani Regular" w:eastAsia="Calibri" w:hAnsi="Adani Regular" w:cs="Calibri"/>
                <w:color w:val="000000"/>
                <w:kern w:val="2"/>
                <w:sz w:val="12"/>
                <w:szCs w:val="12"/>
                <w:lang w:val="en-IN"/>
                <w14:ligatures w14:val="standardContextual"/>
              </w:rPr>
              <w:t>19</w:t>
            </w:r>
          </w:p>
        </w:tc>
        <w:tc>
          <w:tcPr>
            <w:tcW w:w="1020" w:type="dxa"/>
            <w:tcBorders>
              <w:top w:val="single" w:sz="4" w:space="0" w:color="auto"/>
              <w:left w:val="single" w:sz="4" w:space="0" w:color="auto"/>
              <w:bottom w:val="single" w:sz="4" w:space="0" w:color="auto"/>
              <w:right w:val="single" w:sz="4" w:space="0" w:color="auto"/>
            </w:tcBorders>
            <w:vAlign w:val="center"/>
            <w:hideMark/>
          </w:tcPr>
          <w:p w14:paraId="46FC92F0"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Admin (Unblocking)</w:t>
            </w:r>
          </w:p>
        </w:tc>
        <w:tc>
          <w:tcPr>
            <w:tcW w:w="1414" w:type="dxa"/>
            <w:tcBorders>
              <w:top w:val="single" w:sz="4" w:space="0" w:color="auto"/>
              <w:left w:val="single" w:sz="4" w:space="0" w:color="auto"/>
              <w:bottom w:val="single" w:sz="4" w:space="0" w:color="auto"/>
              <w:right w:val="single" w:sz="4" w:space="0" w:color="auto"/>
            </w:tcBorders>
            <w:vAlign w:val="center"/>
            <w:hideMark/>
          </w:tcPr>
          <w:p w14:paraId="629DDF4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Request received for Supplier Unblocking </w:t>
            </w:r>
          </w:p>
        </w:tc>
        <w:tc>
          <w:tcPr>
            <w:tcW w:w="815" w:type="dxa"/>
            <w:tcBorders>
              <w:top w:val="single" w:sz="4" w:space="0" w:color="auto"/>
              <w:left w:val="single" w:sz="4" w:space="0" w:color="auto"/>
              <w:bottom w:val="single" w:sz="4" w:space="0" w:color="auto"/>
              <w:right w:val="single" w:sz="4" w:space="0" w:color="auto"/>
            </w:tcBorders>
            <w:vAlign w:val="center"/>
            <w:hideMark/>
          </w:tcPr>
          <w:p w14:paraId="5D8C45D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 Team</w:t>
            </w:r>
          </w:p>
        </w:tc>
        <w:tc>
          <w:tcPr>
            <w:tcW w:w="1026" w:type="dxa"/>
            <w:tcBorders>
              <w:top w:val="single" w:sz="4" w:space="0" w:color="auto"/>
              <w:left w:val="single" w:sz="4" w:space="0" w:color="auto"/>
              <w:bottom w:val="single" w:sz="4" w:space="0" w:color="auto"/>
              <w:right w:val="single" w:sz="4" w:space="0" w:color="auto"/>
            </w:tcBorders>
            <w:vAlign w:val="center"/>
            <w:hideMark/>
          </w:tcPr>
          <w:p w14:paraId="6960442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2D22D64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 1.check whether VPE </w:t>
            </w:r>
            <w:proofErr w:type="gramStart"/>
            <w:r w:rsidRPr="000B1AA5">
              <w:rPr>
                <w:rFonts w:ascii="Adani Regular" w:eastAsia="Calibri" w:hAnsi="Adani Regular" w:cs="Calibri"/>
                <w:color w:val="000000"/>
                <w:kern w:val="2"/>
                <w:sz w:val="12"/>
                <w:szCs w:val="12"/>
                <w:lang w:val="en-IN"/>
                <w14:ligatures w14:val="standardContextual"/>
              </w:rPr>
              <w:t>is  for</w:t>
            </w:r>
            <w:proofErr w:type="gramEnd"/>
            <w:r w:rsidRPr="000B1AA5">
              <w:rPr>
                <w:rFonts w:ascii="Adani Regular" w:eastAsia="Calibri" w:hAnsi="Adani Regular" w:cs="Calibri"/>
                <w:color w:val="000000"/>
                <w:kern w:val="2"/>
                <w:sz w:val="12"/>
                <w:szCs w:val="12"/>
                <w:lang w:val="en-IN"/>
                <w14:ligatures w14:val="standardContextual"/>
              </w:rPr>
              <w:t xml:space="preserve"> whitelisting / or CAPA completion </w:t>
            </w:r>
          </w:p>
          <w:p w14:paraId="2C83E47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2. Request approval from respective Buyer/CL/BUTC Head/GCP head who initiated supplier blocking</w:t>
            </w:r>
          </w:p>
        </w:tc>
        <w:tc>
          <w:tcPr>
            <w:tcW w:w="1091" w:type="dxa"/>
            <w:tcBorders>
              <w:top w:val="single" w:sz="4" w:space="0" w:color="auto"/>
              <w:left w:val="single" w:sz="4" w:space="0" w:color="auto"/>
              <w:bottom w:val="single" w:sz="4" w:space="0" w:color="auto"/>
              <w:right w:val="single" w:sz="4" w:space="0" w:color="auto"/>
            </w:tcBorders>
            <w:vAlign w:val="center"/>
            <w:hideMark/>
          </w:tcPr>
          <w:p w14:paraId="5ADFC42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5574E4BB"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0077CE9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 Reopening VPE project to reevaluate supplier</w:t>
            </w:r>
          </w:p>
        </w:tc>
        <w:tc>
          <w:tcPr>
            <w:tcW w:w="987" w:type="dxa"/>
            <w:tcBorders>
              <w:top w:val="single" w:sz="4" w:space="0" w:color="auto"/>
              <w:left w:val="single" w:sz="4" w:space="0" w:color="auto"/>
              <w:bottom w:val="single" w:sz="4" w:space="0" w:color="auto"/>
              <w:right w:val="single" w:sz="4" w:space="0" w:color="auto"/>
            </w:tcBorders>
            <w:vAlign w:val="center"/>
            <w:hideMark/>
          </w:tcPr>
          <w:p w14:paraId="0F3D964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503B18D9"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hideMark/>
          </w:tcPr>
          <w:p w14:paraId="6DE0A28F" w14:textId="06ED1595"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UC2</w:t>
            </w:r>
            <w:r w:rsidR="00291E1B">
              <w:rPr>
                <w:rFonts w:ascii="Adani Regular" w:eastAsia="Calibri" w:hAnsi="Adani Regular" w:cs="Calibri"/>
                <w:color w:val="000000"/>
                <w:kern w:val="2"/>
                <w:sz w:val="12"/>
                <w:szCs w:val="12"/>
                <w:lang w:val="en-IN"/>
                <w14:ligatures w14:val="standardContextual"/>
              </w:rPr>
              <w:t>0</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DC9278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Admin (Unblocking)</w:t>
            </w:r>
          </w:p>
        </w:tc>
        <w:tc>
          <w:tcPr>
            <w:tcW w:w="1414" w:type="dxa"/>
            <w:tcBorders>
              <w:top w:val="single" w:sz="4" w:space="0" w:color="auto"/>
              <w:left w:val="single" w:sz="4" w:space="0" w:color="auto"/>
              <w:bottom w:val="single" w:sz="4" w:space="0" w:color="auto"/>
              <w:right w:val="single" w:sz="4" w:space="0" w:color="auto"/>
            </w:tcBorders>
            <w:vAlign w:val="center"/>
            <w:hideMark/>
          </w:tcPr>
          <w:p w14:paraId="08FF6A1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Buyer/CL receives request for supplier re-evaluation  </w:t>
            </w:r>
          </w:p>
        </w:tc>
        <w:tc>
          <w:tcPr>
            <w:tcW w:w="815" w:type="dxa"/>
            <w:tcBorders>
              <w:top w:val="single" w:sz="4" w:space="0" w:color="auto"/>
              <w:left w:val="single" w:sz="4" w:space="0" w:color="auto"/>
              <w:bottom w:val="single" w:sz="4" w:space="0" w:color="auto"/>
              <w:right w:val="single" w:sz="4" w:space="0" w:color="auto"/>
            </w:tcBorders>
            <w:vAlign w:val="center"/>
            <w:hideMark/>
          </w:tcPr>
          <w:p w14:paraId="4996100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Buyer (BU/GCP)</w:t>
            </w:r>
          </w:p>
        </w:tc>
        <w:tc>
          <w:tcPr>
            <w:tcW w:w="1026" w:type="dxa"/>
            <w:tcBorders>
              <w:top w:val="single" w:sz="4" w:space="0" w:color="auto"/>
              <w:left w:val="single" w:sz="4" w:space="0" w:color="auto"/>
              <w:bottom w:val="single" w:sz="4" w:space="0" w:color="auto"/>
              <w:right w:val="single" w:sz="4" w:space="0" w:color="auto"/>
            </w:tcBorders>
            <w:vAlign w:val="center"/>
            <w:hideMark/>
          </w:tcPr>
          <w:p w14:paraId="1CF2D42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2AC1F20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Reevaluate supplier based on CAPA completion and/or risk mitigation initiative</w:t>
            </w:r>
          </w:p>
        </w:tc>
        <w:tc>
          <w:tcPr>
            <w:tcW w:w="1091" w:type="dxa"/>
            <w:tcBorders>
              <w:top w:val="single" w:sz="4" w:space="0" w:color="auto"/>
              <w:left w:val="single" w:sz="4" w:space="0" w:color="auto"/>
              <w:bottom w:val="single" w:sz="4" w:space="0" w:color="auto"/>
              <w:right w:val="single" w:sz="4" w:space="0" w:color="auto"/>
            </w:tcBorders>
            <w:vAlign w:val="center"/>
            <w:hideMark/>
          </w:tcPr>
          <w:p w14:paraId="6D6EB4C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4B1B40DD"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6F944C3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Re-evaluation outcome is submitted</w:t>
            </w:r>
          </w:p>
        </w:tc>
        <w:tc>
          <w:tcPr>
            <w:tcW w:w="987" w:type="dxa"/>
            <w:tcBorders>
              <w:top w:val="single" w:sz="4" w:space="0" w:color="auto"/>
              <w:left w:val="single" w:sz="4" w:space="0" w:color="auto"/>
              <w:bottom w:val="single" w:sz="4" w:space="0" w:color="auto"/>
              <w:right w:val="single" w:sz="4" w:space="0" w:color="auto"/>
            </w:tcBorders>
            <w:vAlign w:val="center"/>
            <w:hideMark/>
          </w:tcPr>
          <w:p w14:paraId="273C52A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613CE742"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hideMark/>
          </w:tcPr>
          <w:p w14:paraId="06350A50" w14:textId="4C0CE54F"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UC2</w:t>
            </w:r>
            <w:r w:rsidR="00291E1B">
              <w:rPr>
                <w:rFonts w:ascii="Adani Regular" w:eastAsia="Calibri" w:hAnsi="Adani Regular" w:cs="Calibri"/>
                <w:color w:val="000000"/>
                <w:kern w:val="2"/>
                <w:sz w:val="12"/>
                <w:szCs w:val="12"/>
                <w:lang w:val="en-IN"/>
                <w14:ligatures w14:val="standardContextual"/>
              </w:rPr>
              <w:t>1</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BD94B7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Admin (Unblocking)</w:t>
            </w:r>
          </w:p>
        </w:tc>
        <w:tc>
          <w:tcPr>
            <w:tcW w:w="1414" w:type="dxa"/>
            <w:tcBorders>
              <w:top w:val="single" w:sz="4" w:space="0" w:color="auto"/>
              <w:left w:val="single" w:sz="4" w:space="0" w:color="auto"/>
              <w:bottom w:val="single" w:sz="4" w:space="0" w:color="auto"/>
              <w:right w:val="single" w:sz="4" w:space="0" w:color="auto"/>
            </w:tcBorders>
            <w:vAlign w:val="center"/>
            <w:hideMark/>
          </w:tcPr>
          <w:p w14:paraId="1A3215F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Re-evaluation report received with approval</w:t>
            </w:r>
          </w:p>
        </w:tc>
        <w:tc>
          <w:tcPr>
            <w:tcW w:w="815" w:type="dxa"/>
            <w:tcBorders>
              <w:top w:val="single" w:sz="4" w:space="0" w:color="auto"/>
              <w:left w:val="single" w:sz="4" w:space="0" w:color="auto"/>
              <w:bottom w:val="single" w:sz="4" w:space="0" w:color="auto"/>
              <w:right w:val="single" w:sz="4" w:space="0" w:color="auto"/>
            </w:tcBorders>
            <w:vAlign w:val="center"/>
            <w:hideMark/>
          </w:tcPr>
          <w:p w14:paraId="0E815B8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GCC/MDM Team</w:t>
            </w:r>
          </w:p>
        </w:tc>
        <w:tc>
          <w:tcPr>
            <w:tcW w:w="1026" w:type="dxa"/>
            <w:tcBorders>
              <w:top w:val="single" w:sz="4" w:space="0" w:color="auto"/>
              <w:left w:val="single" w:sz="4" w:space="0" w:color="auto"/>
              <w:bottom w:val="single" w:sz="4" w:space="0" w:color="auto"/>
              <w:right w:val="single" w:sz="4" w:space="0" w:color="auto"/>
            </w:tcBorders>
            <w:vAlign w:val="center"/>
            <w:hideMark/>
          </w:tcPr>
          <w:p w14:paraId="13A0353D"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042722A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is unblocked in system and response is recorded</w:t>
            </w:r>
          </w:p>
        </w:tc>
        <w:tc>
          <w:tcPr>
            <w:tcW w:w="1091" w:type="dxa"/>
            <w:tcBorders>
              <w:top w:val="single" w:sz="4" w:space="0" w:color="auto"/>
              <w:left w:val="single" w:sz="4" w:space="0" w:color="auto"/>
              <w:bottom w:val="single" w:sz="4" w:space="0" w:color="auto"/>
              <w:right w:val="single" w:sz="4" w:space="0" w:color="auto"/>
            </w:tcBorders>
            <w:vAlign w:val="center"/>
            <w:hideMark/>
          </w:tcPr>
          <w:p w14:paraId="6C6A258E"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3F2FA934"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227B0A0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is unblocked</w:t>
            </w:r>
          </w:p>
        </w:tc>
        <w:tc>
          <w:tcPr>
            <w:tcW w:w="987" w:type="dxa"/>
            <w:tcBorders>
              <w:top w:val="single" w:sz="4" w:space="0" w:color="auto"/>
              <w:left w:val="single" w:sz="4" w:space="0" w:color="auto"/>
              <w:bottom w:val="single" w:sz="4" w:space="0" w:color="auto"/>
              <w:right w:val="single" w:sz="4" w:space="0" w:color="auto"/>
            </w:tcBorders>
            <w:vAlign w:val="center"/>
            <w:hideMark/>
          </w:tcPr>
          <w:p w14:paraId="653C9C16"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0295F6A8"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hideMark/>
          </w:tcPr>
          <w:p w14:paraId="7880C50F" w14:textId="359DA375"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UC2</w:t>
            </w:r>
            <w:r w:rsidR="00291E1B">
              <w:rPr>
                <w:rFonts w:ascii="Adani Regular" w:eastAsia="Calibri" w:hAnsi="Adani Regular" w:cs="Calibri"/>
                <w:color w:val="000000"/>
                <w:kern w:val="2"/>
                <w:sz w:val="12"/>
                <w:szCs w:val="12"/>
                <w:lang w:val="en-IN"/>
                <w14:ligatures w14:val="standardContextual"/>
              </w:rPr>
              <w:t>2</w:t>
            </w:r>
          </w:p>
        </w:tc>
        <w:tc>
          <w:tcPr>
            <w:tcW w:w="1020" w:type="dxa"/>
            <w:tcBorders>
              <w:top w:val="single" w:sz="4" w:space="0" w:color="auto"/>
              <w:left w:val="single" w:sz="4" w:space="0" w:color="auto"/>
              <w:bottom w:val="single" w:sz="4" w:space="0" w:color="auto"/>
              <w:right w:val="single" w:sz="4" w:space="0" w:color="auto"/>
            </w:tcBorders>
            <w:vAlign w:val="center"/>
            <w:hideMark/>
          </w:tcPr>
          <w:p w14:paraId="7F14DAD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Admin (Unblocking)</w:t>
            </w:r>
          </w:p>
        </w:tc>
        <w:tc>
          <w:tcPr>
            <w:tcW w:w="1414" w:type="dxa"/>
            <w:tcBorders>
              <w:top w:val="single" w:sz="4" w:space="0" w:color="auto"/>
              <w:left w:val="single" w:sz="4" w:space="0" w:color="auto"/>
              <w:bottom w:val="single" w:sz="4" w:space="0" w:color="auto"/>
              <w:right w:val="single" w:sz="4" w:space="0" w:color="auto"/>
            </w:tcBorders>
            <w:vAlign w:val="center"/>
            <w:hideMark/>
          </w:tcPr>
          <w:p w14:paraId="5E1C56D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Suppliers are successfully unblocked</w:t>
            </w:r>
          </w:p>
        </w:tc>
        <w:tc>
          <w:tcPr>
            <w:tcW w:w="815" w:type="dxa"/>
            <w:tcBorders>
              <w:top w:val="single" w:sz="4" w:space="0" w:color="auto"/>
              <w:left w:val="single" w:sz="4" w:space="0" w:color="auto"/>
              <w:bottom w:val="single" w:sz="4" w:space="0" w:color="auto"/>
              <w:right w:val="single" w:sz="4" w:space="0" w:color="auto"/>
            </w:tcBorders>
            <w:vAlign w:val="center"/>
            <w:hideMark/>
          </w:tcPr>
          <w:p w14:paraId="003BCC1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026" w:type="dxa"/>
            <w:tcBorders>
              <w:top w:val="single" w:sz="4" w:space="0" w:color="auto"/>
              <w:left w:val="single" w:sz="4" w:space="0" w:color="auto"/>
              <w:bottom w:val="single" w:sz="4" w:space="0" w:color="auto"/>
              <w:right w:val="single" w:sz="4" w:space="0" w:color="auto"/>
            </w:tcBorders>
            <w:vAlign w:val="center"/>
            <w:hideMark/>
          </w:tcPr>
          <w:p w14:paraId="1110AC34"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47AAFC5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Auto communication to the requisitioner regarding unblocking status of supplier</w:t>
            </w:r>
          </w:p>
        </w:tc>
        <w:tc>
          <w:tcPr>
            <w:tcW w:w="1091" w:type="dxa"/>
            <w:tcBorders>
              <w:top w:val="single" w:sz="4" w:space="0" w:color="auto"/>
              <w:left w:val="single" w:sz="4" w:space="0" w:color="auto"/>
              <w:bottom w:val="single" w:sz="4" w:space="0" w:color="auto"/>
              <w:right w:val="single" w:sz="4" w:space="0" w:color="auto"/>
            </w:tcBorders>
            <w:vAlign w:val="center"/>
            <w:hideMark/>
          </w:tcPr>
          <w:p w14:paraId="059E84D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2D5A770F"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02963D3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 xml:space="preserve">Supplier unblocking status notified to </w:t>
            </w:r>
            <w:proofErr w:type="spellStart"/>
            <w:r w:rsidRPr="000B1AA5">
              <w:rPr>
                <w:rFonts w:ascii="Adani Regular" w:eastAsia="Calibri" w:hAnsi="Adani Regular" w:cs="Calibri"/>
                <w:color w:val="000000"/>
                <w:kern w:val="2"/>
                <w:sz w:val="12"/>
                <w:szCs w:val="12"/>
                <w:lang w:val="en-IN"/>
                <w14:ligatures w14:val="standardContextual"/>
              </w:rPr>
              <w:t>requsitioner</w:t>
            </w:r>
            <w:proofErr w:type="spellEnd"/>
          </w:p>
        </w:tc>
        <w:tc>
          <w:tcPr>
            <w:tcW w:w="987" w:type="dxa"/>
            <w:tcBorders>
              <w:top w:val="single" w:sz="4" w:space="0" w:color="auto"/>
              <w:left w:val="single" w:sz="4" w:space="0" w:color="auto"/>
              <w:bottom w:val="single" w:sz="4" w:space="0" w:color="auto"/>
              <w:right w:val="single" w:sz="4" w:space="0" w:color="auto"/>
            </w:tcBorders>
            <w:vAlign w:val="center"/>
            <w:hideMark/>
          </w:tcPr>
          <w:p w14:paraId="58B7146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2B63C6E4" w14:textId="77777777" w:rsidTr="00CF7B7A">
        <w:trPr>
          <w:trHeight w:val="1035"/>
        </w:trPr>
        <w:tc>
          <w:tcPr>
            <w:tcW w:w="568" w:type="dxa"/>
            <w:tcBorders>
              <w:top w:val="single" w:sz="4" w:space="0" w:color="auto"/>
              <w:left w:val="single" w:sz="4" w:space="0" w:color="auto"/>
              <w:bottom w:val="single" w:sz="4" w:space="0" w:color="auto"/>
              <w:right w:val="single" w:sz="4" w:space="0" w:color="auto"/>
            </w:tcBorders>
            <w:vAlign w:val="center"/>
            <w:hideMark/>
          </w:tcPr>
          <w:p w14:paraId="4E244999" w14:textId="0E69DB0B"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UC2</w:t>
            </w:r>
            <w:r w:rsidR="00291E1B">
              <w:rPr>
                <w:rFonts w:ascii="Adani Regular" w:eastAsia="Calibri" w:hAnsi="Adani Regular" w:cs="Calibri"/>
                <w:color w:val="000000"/>
                <w:kern w:val="2"/>
                <w:sz w:val="12"/>
                <w:szCs w:val="12"/>
                <w:lang w:val="en-IN"/>
                <w14:ligatures w14:val="standardContextual"/>
              </w:rPr>
              <w:t>3</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1283FC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Adani Vendor Dashboard</w:t>
            </w:r>
          </w:p>
        </w:tc>
        <w:tc>
          <w:tcPr>
            <w:tcW w:w="1414" w:type="dxa"/>
            <w:tcBorders>
              <w:top w:val="single" w:sz="4" w:space="0" w:color="auto"/>
              <w:left w:val="single" w:sz="4" w:space="0" w:color="auto"/>
              <w:bottom w:val="single" w:sz="4" w:space="0" w:color="auto"/>
              <w:right w:val="single" w:sz="4" w:space="0" w:color="auto"/>
            </w:tcBorders>
            <w:vAlign w:val="center"/>
            <w:hideMark/>
          </w:tcPr>
          <w:p w14:paraId="6022E9C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Update in Supplier performance Evaluation score from threshold value</w:t>
            </w:r>
          </w:p>
        </w:tc>
        <w:tc>
          <w:tcPr>
            <w:tcW w:w="815" w:type="dxa"/>
            <w:tcBorders>
              <w:top w:val="single" w:sz="4" w:space="0" w:color="auto"/>
              <w:left w:val="single" w:sz="4" w:space="0" w:color="auto"/>
              <w:bottom w:val="single" w:sz="4" w:space="0" w:color="auto"/>
              <w:right w:val="single" w:sz="4" w:space="0" w:color="auto"/>
            </w:tcBorders>
            <w:vAlign w:val="center"/>
            <w:hideMark/>
          </w:tcPr>
          <w:p w14:paraId="366EDA72"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026" w:type="dxa"/>
            <w:tcBorders>
              <w:top w:val="single" w:sz="4" w:space="0" w:color="auto"/>
              <w:left w:val="single" w:sz="4" w:space="0" w:color="auto"/>
              <w:bottom w:val="single" w:sz="4" w:space="0" w:color="auto"/>
              <w:right w:val="single" w:sz="4" w:space="0" w:color="auto"/>
            </w:tcBorders>
            <w:vAlign w:val="center"/>
            <w:hideMark/>
          </w:tcPr>
          <w:p w14:paraId="55BF23E0"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20D027C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Based on the change in the supplier performance evaluation score, supplier status shall be auto-upgraded as 'Qualified' or 'AVL'</w:t>
            </w:r>
          </w:p>
        </w:tc>
        <w:tc>
          <w:tcPr>
            <w:tcW w:w="1091" w:type="dxa"/>
            <w:tcBorders>
              <w:top w:val="single" w:sz="4" w:space="0" w:color="auto"/>
              <w:left w:val="single" w:sz="4" w:space="0" w:color="auto"/>
              <w:bottom w:val="single" w:sz="4" w:space="0" w:color="auto"/>
              <w:right w:val="single" w:sz="4" w:space="0" w:color="auto"/>
            </w:tcBorders>
            <w:vAlign w:val="center"/>
            <w:hideMark/>
          </w:tcPr>
          <w:p w14:paraId="6C92201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3CE5A0F8"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505D0DC1"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status is updated on Realtime basis</w:t>
            </w:r>
          </w:p>
        </w:tc>
        <w:tc>
          <w:tcPr>
            <w:tcW w:w="987" w:type="dxa"/>
            <w:tcBorders>
              <w:top w:val="single" w:sz="4" w:space="0" w:color="auto"/>
              <w:left w:val="single" w:sz="4" w:space="0" w:color="auto"/>
              <w:bottom w:val="single" w:sz="4" w:space="0" w:color="auto"/>
              <w:right w:val="single" w:sz="4" w:space="0" w:color="auto"/>
            </w:tcBorders>
            <w:vAlign w:val="center"/>
            <w:hideMark/>
          </w:tcPr>
          <w:p w14:paraId="1CE57FC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528FB367"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hideMark/>
          </w:tcPr>
          <w:p w14:paraId="2DD1EB40" w14:textId="6B46536C"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UC2</w:t>
            </w:r>
            <w:r w:rsidR="00291E1B">
              <w:rPr>
                <w:rFonts w:ascii="Adani Regular" w:eastAsia="Calibri" w:hAnsi="Adani Regular" w:cs="Calibri"/>
                <w:color w:val="000000"/>
                <w:kern w:val="2"/>
                <w:sz w:val="12"/>
                <w:szCs w:val="12"/>
                <w:lang w:val="en-IN"/>
                <w14:ligatures w14:val="standardContextual"/>
              </w:rPr>
              <w:t>4</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93AC898"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Adani Vendor Dashboard</w:t>
            </w:r>
          </w:p>
        </w:tc>
        <w:tc>
          <w:tcPr>
            <w:tcW w:w="1414" w:type="dxa"/>
            <w:tcBorders>
              <w:top w:val="single" w:sz="4" w:space="0" w:color="auto"/>
              <w:left w:val="single" w:sz="4" w:space="0" w:color="auto"/>
              <w:bottom w:val="single" w:sz="4" w:space="0" w:color="auto"/>
              <w:right w:val="single" w:sz="4" w:space="0" w:color="auto"/>
            </w:tcBorders>
            <w:vAlign w:val="center"/>
            <w:hideMark/>
          </w:tcPr>
          <w:p w14:paraId="0F2E60F7"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Update in TPDD score from threshold value</w:t>
            </w:r>
          </w:p>
        </w:tc>
        <w:tc>
          <w:tcPr>
            <w:tcW w:w="815" w:type="dxa"/>
            <w:tcBorders>
              <w:top w:val="single" w:sz="4" w:space="0" w:color="auto"/>
              <w:left w:val="single" w:sz="4" w:space="0" w:color="auto"/>
              <w:bottom w:val="single" w:sz="4" w:space="0" w:color="auto"/>
              <w:right w:val="single" w:sz="4" w:space="0" w:color="auto"/>
            </w:tcBorders>
            <w:vAlign w:val="center"/>
            <w:hideMark/>
          </w:tcPr>
          <w:p w14:paraId="014A8CDF"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026" w:type="dxa"/>
            <w:tcBorders>
              <w:top w:val="single" w:sz="4" w:space="0" w:color="auto"/>
              <w:left w:val="single" w:sz="4" w:space="0" w:color="auto"/>
              <w:bottom w:val="single" w:sz="4" w:space="0" w:color="auto"/>
              <w:right w:val="single" w:sz="4" w:space="0" w:color="auto"/>
            </w:tcBorders>
            <w:vAlign w:val="center"/>
            <w:hideMark/>
          </w:tcPr>
          <w:p w14:paraId="240AEFC6"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529D5193"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r w:rsidRPr="000B1AA5">
              <w:rPr>
                <w:rFonts w:ascii="Adani Regular" w:eastAsia="Calibri" w:hAnsi="Adani Regular" w:cs="Arial"/>
                <w:kern w:val="2"/>
                <w:sz w:val="12"/>
                <w:szCs w:val="12"/>
                <w:lang w:val="en-IN"/>
                <w14:ligatures w14:val="standardContextual"/>
              </w:rPr>
              <w:t>Based on the change in TPDD score, supplier qualification status should be modified</w:t>
            </w:r>
          </w:p>
        </w:tc>
        <w:tc>
          <w:tcPr>
            <w:tcW w:w="1091" w:type="dxa"/>
            <w:tcBorders>
              <w:top w:val="single" w:sz="4" w:space="0" w:color="auto"/>
              <w:left w:val="single" w:sz="4" w:space="0" w:color="auto"/>
              <w:bottom w:val="single" w:sz="4" w:space="0" w:color="auto"/>
              <w:right w:val="single" w:sz="4" w:space="0" w:color="auto"/>
            </w:tcBorders>
            <w:vAlign w:val="center"/>
            <w:hideMark/>
          </w:tcPr>
          <w:p w14:paraId="784F6727"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19353729"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2991DA44"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status is updated on Realtime basis</w:t>
            </w:r>
          </w:p>
        </w:tc>
        <w:tc>
          <w:tcPr>
            <w:tcW w:w="987" w:type="dxa"/>
            <w:tcBorders>
              <w:top w:val="single" w:sz="4" w:space="0" w:color="auto"/>
              <w:left w:val="single" w:sz="4" w:space="0" w:color="auto"/>
              <w:bottom w:val="single" w:sz="4" w:space="0" w:color="auto"/>
              <w:right w:val="single" w:sz="4" w:space="0" w:color="auto"/>
            </w:tcBorders>
            <w:vAlign w:val="center"/>
            <w:hideMark/>
          </w:tcPr>
          <w:p w14:paraId="5B6F294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6C2E40" w:rsidRPr="000B1AA5" w14:paraId="2AC50F7C"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hideMark/>
          </w:tcPr>
          <w:p w14:paraId="6DE2671C" w14:textId="5AC5A8BA"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UC2</w:t>
            </w:r>
            <w:r w:rsidR="00291E1B">
              <w:rPr>
                <w:rFonts w:ascii="Adani Regular" w:eastAsia="Calibri" w:hAnsi="Adani Regular" w:cs="Calibri"/>
                <w:color w:val="000000"/>
                <w:kern w:val="2"/>
                <w:sz w:val="12"/>
                <w:szCs w:val="12"/>
                <w:lang w:val="en-IN"/>
                <w14:ligatures w14:val="standardContextual"/>
              </w:rPr>
              <w:t>5</w:t>
            </w:r>
          </w:p>
        </w:tc>
        <w:tc>
          <w:tcPr>
            <w:tcW w:w="1020" w:type="dxa"/>
            <w:tcBorders>
              <w:top w:val="single" w:sz="4" w:space="0" w:color="auto"/>
              <w:left w:val="single" w:sz="4" w:space="0" w:color="auto"/>
              <w:bottom w:val="single" w:sz="4" w:space="0" w:color="auto"/>
              <w:right w:val="single" w:sz="4" w:space="0" w:color="auto"/>
            </w:tcBorders>
            <w:vAlign w:val="center"/>
            <w:hideMark/>
          </w:tcPr>
          <w:p w14:paraId="219A7E35"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Adani Vendor Dashboard</w:t>
            </w:r>
          </w:p>
        </w:tc>
        <w:tc>
          <w:tcPr>
            <w:tcW w:w="1414" w:type="dxa"/>
            <w:tcBorders>
              <w:top w:val="single" w:sz="4" w:space="0" w:color="auto"/>
              <w:left w:val="single" w:sz="4" w:space="0" w:color="auto"/>
              <w:bottom w:val="single" w:sz="4" w:space="0" w:color="auto"/>
              <w:right w:val="single" w:sz="4" w:space="0" w:color="auto"/>
            </w:tcBorders>
            <w:vAlign w:val="center"/>
            <w:hideMark/>
          </w:tcPr>
          <w:p w14:paraId="3EE8736C"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Update in supplier profile data (VRQ or Modular Questionnaire)</w:t>
            </w:r>
          </w:p>
        </w:tc>
        <w:tc>
          <w:tcPr>
            <w:tcW w:w="815" w:type="dxa"/>
            <w:tcBorders>
              <w:top w:val="single" w:sz="4" w:space="0" w:color="auto"/>
              <w:left w:val="single" w:sz="4" w:space="0" w:color="auto"/>
              <w:bottom w:val="single" w:sz="4" w:space="0" w:color="auto"/>
              <w:right w:val="single" w:sz="4" w:space="0" w:color="auto"/>
            </w:tcBorders>
            <w:vAlign w:val="center"/>
            <w:hideMark/>
          </w:tcPr>
          <w:p w14:paraId="76A0CA9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026" w:type="dxa"/>
            <w:tcBorders>
              <w:top w:val="single" w:sz="4" w:space="0" w:color="auto"/>
              <w:left w:val="single" w:sz="4" w:space="0" w:color="auto"/>
              <w:bottom w:val="single" w:sz="4" w:space="0" w:color="auto"/>
              <w:right w:val="single" w:sz="4" w:space="0" w:color="auto"/>
            </w:tcBorders>
            <w:vAlign w:val="center"/>
            <w:hideMark/>
          </w:tcPr>
          <w:p w14:paraId="11896405"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436" w:type="dxa"/>
            <w:tcBorders>
              <w:top w:val="single" w:sz="4" w:space="0" w:color="auto"/>
              <w:left w:val="single" w:sz="4" w:space="0" w:color="auto"/>
              <w:bottom w:val="single" w:sz="4" w:space="0" w:color="auto"/>
              <w:right w:val="single" w:sz="4" w:space="0" w:color="auto"/>
            </w:tcBorders>
            <w:vAlign w:val="center"/>
            <w:hideMark/>
          </w:tcPr>
          <w:p w14:paraId="5ECEC0D9"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Based on the supplier profile data, field in Adani Vendor Dashboard should be updated automatically</w:t>
            </w:r>
          </w:p>
        </w:tc>
        <w:tc>
          <w:tcPr>
            <w:tcW w:w="1091" w:type="dxa"/>
            <w:tcBorders>
              <w:top w:val="single" w:sz="4" w:space="0" w:color="auto"/>
              <w:left w:val="single" w:sz="4" w:space="0" w:color="auto"/>
              <w:bottom w:val="single" w:sz="4" w:space="0" w:color="auto"/>
              <w:right w:val="single" w:sz="4" w:space="0" w:color="auto"/>
            </w:tcBorders>
            <w:vAlign w:val="center"/>
            <w:hideMark/>
          </w:tcPr>
          <w:p w14:paraId="3CC9250A"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0B9ED32B" w14:textId="77777777" w:rsidR="000B1AA5" w:rsidRPr="000B1AA5" w:rsidRDefault="000B1AA5" w:rsidP="000B1AA5">
            <w:pPr>
              <w:widowControl/>
              <w:autoSpaceDE/>
              <w:autoSpaceDN/>
              <w:rPr>
                <w:rFonts w:ascii="Adani Regular" w:eastAsia="Calibri" w:hAnsi="Adani Regular" w:cs="Arial"/>
                <w:kern w:val="2"/>
                <w:sz w:val="12"/>
                <w:szCs w:val="12"/>
                <w:lang w:val="en-IN"/>
                <w14:ligatures w14:val="standardContextual"/>
              </w:rPr>
            </w:pPr>
          </w:p>
        </w:tc>
        <w:tc>
          <w:tcPr>
            <w:tcW w:w="1221" w:type="dxa"/>
            <w:tcBorders>
              <w:top w:val="single" w:sz="4" w:space="0" w:color="auto"/>
              <w:left w:val="single" w:sz="4" w:space="0" w:color="auto"/>
              <w:bottom w:val="single" w:sz="4" w:space="0" w:color="auto"/>
              <w:right w:val="single" w:sz="4" w:space="0" w:color="auto"/>
            </w:tcBorders>
            <w:vAlign w:val="center"/>
            <w:hideMark/>
          </w:tcPr>
          <w:p w14:paraId="6717C6A0"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r w:rsidRPr="000B1AA5">
              <w:rPr>
                <w:rFonts w:ascii="Adani Regular" w:eastAsia="Calibri" w:hAnsi="Adani Regular" w:cs="Calibri"/>
                <w:color w:val="000000"/>
                <w:kern w:val="2"/>
                <w:sz w:val="12"/>
                <w:szCs w:val="12"/>
                <w:lang w:val="en-IN"/>
                <w14:ligatures w14:val="standardContextual"/>
              </w:rPr>
              <w:t>Supplier status is updated on Realtime basis</w:t>
            </w:r>
          </w:p>
        </w:tc>
        <w:tc>
          <w:tcPr>
            <w:tcW w:w="987" w:type="dxa"/>
            <w:tcBorders>
              <w:top w:val="single" w:sz="4" w:space="0" w:color="auto"/>
              <w:left w:val="single" w:sz="4" w:space="0" w:color="auto"/>
              <w:bottom w:val="single" w:sz="4" w:space="0" w:color="auto"/>
              <w:right w:val="single" w:sz="4" w:space="0" w:color="auto"/>
            </w:tcBorders>
            <w:vAlign w:val="center"/>
            <w:hideMark/>
          </w:tcPr>
          <w:p w14:paraId="162BD633" w14:textId="77777777" w:rsidR="000B1AA5" w:rsidRPr="000B1AA5" w:rsidRDefault="000B1AA5" w:rsidP="000B1AA5">
            <w:pPr>
              <w:widowControl/>
              <w:autoSpaceDE/>
              <w:autoSpaceDN/>
              <w:rPr>
                <w:rFonts w:ascii="Adani Regular" w:eastAsia="Calibri" w:hAnsi="Adani Regular" w:cs="Calibri"/>
                <w:color w:val="000000"/>
                <w:kern w:val="2"/>
                <w:sz w:val="12"/>
                <w:szCs w:val="12"/>
                <w:lang w:val="en-IN"/>
                <w14:ligatures w14:val="standardContextual"/>
              </w:rPr>
            </w:pPr>
          </w:p>
        </w:tc>
      </w:tr>
      <w:tr w:rsidR="00A93036" w:rsidRPr="000B1AA5" w14:paraId="5E57F839"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tcPr>
          <w:p w14:paraId="4969421F" w14:textId="12A45C22"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Pr>
                <w:rFonts w:ascii="Adani Regular" w:eastAsia="Calibri" w:hAnsi="Adani Regular" w:cs="Calibri"/>
                <w:color w:val="000000"/>
                <w:kern w:val="2"/>
                <w:sz w:val="12"/>
                <w:szCs w:val="12"/>
                <w:lang w:val="en-IN"/>
                <w14:ligatures w14:val="standardContextual"/>
              </w:rPr>
              <w:t>UC2</w:t>
            </w:r>
            <w:r w:rsidR="00291E1B">
              <w:rPr>
                <w:rFonts w:ascii="Adani Regular" w:eastAsia="Calibri" w:hAnsi="Adani Regular" w:cs="Calibri"/>
                <w:color w:val="000000"/>
                <w:kern w:val="2"/>
                <w:sz w:val="12"/>
                <w:szCs w:val="12"/>
                <w:lang w:val="en-IN"/>
                <w14:ligatures w14:val="standardContextual"/>
              </w:rPr>
              <w:t>6</w:t>
            </w:r>
          </w:p>
        </w:tc>
        <w:tc>
          <w:tcPr>
            <w:tcW w:w="1020" w:type="dxa"/>
            <w:tcBorders>
              <w:top w:val="single" w:sz="4" w:space="0" w:color="auto"/>
              <w:left w:val="single" w:sz="4" w:space="0" w:color="auto"/>
              <w:bottom w:val="single" w:sz="4" w:space="0" w:color="auto"/>
              <w:right w:val="single" w:sz="4" w:space="0" w:color="auto"/>
            </w:tcBorders>
            <w:vAlign w:val="center"/>
          </w:tcPr>
          <w:p w14:paraId="661A74FA" w14:textId="61A96736"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Supplier Segmentation</w:t>
            </w:r>
          </w:p>
        </w:tc>
        <w:tc>
          <w:tcPr>
            <w:tcW w:w="1414" w:type="dxa"/>
            <w:tcBorders>
              <w:top w:val="single" w:sz="4" w:space="0" w:color="auto"/>
              <w:left w:val="nil"/>
              <w:bottom w:val="single" w:sz="4" w:space="0" w:color="auto"/>
              <w:right w:val="single" w:sz="4" w:space="0" w:color="auto"/>
            </w:tcBorders>
            <w:vAlign w:val="center"/>
          </w:tcPr>
          <w:p w14:paraId="2006933B" w14:textId="3AE97ABA"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TPDD completion</w:t>
            </w:r>
          </w:p>
        </w:tc>
        <w:tc>
          <w:tcPr>
            <w:tcW w:w="815" w:type="dxa"/>
            <w:tcBorders>
              <w:top w:val="single" w:sz="4" w:space="0" w:color="auto"/>
              <w:left w:val="nil"/>
              <w:bottom w:val="single" w:sz="4" w:space="0" w:color="auto"/>
              <w:right w:val="single" w:sz="4" w:space="0" w:color="auto"/>
            </w:tcBorders>
            <w:vAlign w:val="center"/>
          </w:tcPr>
          <w:p w14:paraId="374B144D" w14:textId="2A1611EE"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Buyer (BU/GCP)</w:t>
            </w:r>
          </w:p>
        </w:tc>
        <w:tc>
          <w:tcPr>
            <w:tcW w:w="1026" w:type="dxa"/>
            <w:tcBorders>
              <w:top w:val="single" w:sz="4" w:space="0" w:color="auto"/>
              <w:left w:val="nil"/>
              <w:bottom w:val="single" w:sz="4" w:space="0" w:color="auto"/>
              <w:right w:val="single" w:sz="4" w:space="0" w:color="auto"/>
            </w:tcBorders>
            <w:vAlign w:val="center"/>
          </w:tcPr>
          <w:p w14:paraId="5656ADF4" w14:textId="2BBAA191" w:rsidR="00A93036" w:rsidRPr="00A93036"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System</w:t>
            </w:r>
          </w:p>
        </w:tc>
        <w:tc>
          <w:tcPr>
            <w:tcW w:w="1436" w:type="dxa"/>
            <w:tcBorders>
              <w:top w:val="single" w:sz="4" w:space="0" w:color="auto"/>
              <w:left w:val="nil"/>
              <w:bottom w:val="single" w:sz="4" w:space="0" w:color="auto"/>
              <w:right w:val="single" w:sz="4" w:space="0" w:color="auto"/>
            </w:tcBorders>
            <w:vAlign w:val="center"/>
          </w:tcPr>
          <w:p w14:paraId="565C5DA1" w14:textId="31D503CE"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Identification of supplier to be segmented</w:t>
            </w:r>
          </w:p>
        </w:tc>
        <w:tc>
          <w:tcPr>
            <w:tcW w:w="1091" w:type="dxa"/>
            <w:tcBorders>
              <w:top w:val="single" w:sz="4" w:space="0" w:color="auto"/>
              <w:left w:val="nil"/>
              <w:bottom w:val="single" w:sz="4" w:space="0" w:color="auto"/>
              <w:right w:val="single" w:sz="4" w:space="0" w:color="auto"/>
            </w:tcBorders>
            <w:vAlign w:val="center"/>
          </w:tcPr>
          <w:p w14:paraId="3080CA39" w14:textId="53FFBE4A"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TPDD completion</w:t>
            </w:r>
          </w:p>
        </w:tc>
        <w:tc>
          <w:tcPr>
            <w:tcW w:w="1222" w:type="dxa"/>
            <w:tcBorders>
              <w:top w:val="single" w:sz="4" w:space="0" w:color="auto"/>
              <w:left w:val="nil"/>
              <w:bottom w:val="single" w:sz="4" w:space="0" w:color="auto"/>
              <w:right w:val="single" w:sz="4" w:space="0" w:color="auto"/>
            </w:tcBorders>
            <w:vAlign w:val="center"/>
          </w:tcPr>
          <w:p w14:paraId="57DAB34A" w14:textId="15340F87" w:rsidR="00A93036" w:rsidRPr="00A93036"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Data table of qualified suppliers post TPDD</w:t>
            </w:r>
          </w:p>
        </w:tc>
        <w:tc>
          <w:tcPr>
            <w:tcW w:w="1221" w:type="dxa"/>
            <w:tcBorders>
              <w:top w:val="single" w:sz="4" w:space="0" w:color="auto"/>
              <w:left w:val="nil"/>
              <w:bottom w:val="single" w:sz="4" w:space="0" w:color="auto"/>
              <w:right w:val="single" w:sz="4" w:space="0" w:color="auto"/>
            </w:tcBorders>
            <w:vAlign w:val="center"/>
          </w:tcPr>
          <w:p w14:paraId="7C1CFBC4" w14:textId="09445E13"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Identified Supplier for Segmentation</w:t>
            </w:r>
          </w:p>
        </w:tc>
        <w:tc>
          <w:tcPr>
            <w:tcW w:w="987" w:type="dxa"/>
            <w:tcBorders>
              <w:top w:val="single" w:sz="4" w:space="0" w:color="auto"/>
              <w:left w:val="nil"/>
              <w:bottom w:val="single" w:sz="4" w:space="0" w:color="auto"/>
              <w:right w:val="single" w:sz="4" w:space="0" w:color="auto"/>
            </w:tcBorders>
            <w:vAlign w:val="center"/>
          </w:tcPr>
          <w:p w14:paraId="7EF37EE4" w14:textId="1ED9C2F1"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 </w:t>
            </w:r>
          </w:p>
        </w:tc>
      </w:tr>
      <w:tr w:rsidR="00A93036" w:rsidRPr="000B1AA5" w14:paraId="631B0152"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tcPr>
          <w:p w14:paraId="64FDA779" w14:textId="34F403B9"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Pr>
                <w:rFonts w:ascii="Adani Regular" w:eastAsia="Calibri" w:hAnsi="Adani Regular" w:cs="Calibri"/>
                <w:color w:val="000000"/>
                <w:kern w:val="2"/>
                <w:sz w:val="12"/>
                <w:szCs w:val="12"/>
                <w:lang w:val="en-IN"/>
                <w14:ligatures w14:val="standardContextual"/>
              </w:rPr>
              <w:t>UC</w:t>
            </w:r>
            <w:r w:rsidR="002746F4">
              <w:rPr>
                <w:rFonts w:ascii="Adani Regular" w:eastAsia="Calibri" w:hAnsi="Adani Regular" w:cs="Calibri"/>
                <w:color w:val="000000"/>
                <w:kern w:val="2"/>
                <w:sz w:val="12"/>
                <w:szCs w:val="12"/>
                <w:lang w:val="en-IN"/>
                <w14:ligatures w14:val="standardContextual"/>
              </w:rPr>
              <w:t>2</w:t>
            </w:r>
            <w:r w:rsidR="00291E1B">
              <w:rPr>
                <w:rFonts w:ascii="Adani Regular" w:eastAsia="Calibri" w:hAnsi="Adani Regular" w:cs="Calibri"/>
                <w:color w:val="000000"/>
                <w:kern w:val="2"/>
                <w:sz w:val="12"/>
                <w:szCs w:val="12"/>
                <w:lang w:val="en-IN"/>
                <w14:ligatures w14:val="standardContextual"/>
              </w:rPr>
              <w:t>7</w:t>
            </w:r>
          </w:p>
        </w:tc>
        <w:tc>
          <w:tcPr>
            <w:tcW w:w="1020" w:type="dxa"/>
            <w:tcBorders>
              <w:top w:val="nil"/>
              <w:left w:val="single" w:sz="4" w:space="0" w:color="auto"/>
              <w:bottom w:val="single" w:sz="4" w:space="0" w:color="auto"/>
              <w:right w:val="single" w:sz="4" w:space="0" w:color="auto"/>
            </w:tcBorders>
            <w:vAlign w:val="center"/>
          </w:tcPr>
          <w:p w14:paraId="720EA97E" w14:textId="23184855"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Supplier Segmentation</w:t>
            </w:r>
          </w:p>
        </w:tc>
        <w:tc>
          <w:tcPr>
            <w:tcW w:w="1414" w:type="dxa"/>
            <w:tcBorders>
              <w:top w:val="nil"/>
              <w:left w:val="nil"/>
              <w:bottom w:val="single" w:sz="4" w:space="0" w:color="auto"/>
              <w:right w:val="single" w:sz="4" w:space="0" w:color="auto"/>
            </w:tcBorders>
            <w:vAlign w:val="center"/>
          </w:tcPr>
          <w:p w14:paraId="37892D20" w14:textId="759BA1DE"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Identified Supplier for Segmentation</w:t>
            </w:r>
          </w:p>
        </w:tc>
        <w:tc>
          <w:tcPr>
            <w:tcW w:w="815" w:type="dxa"/>
            <w:tcBorders>
              <w:top w:val="nil"/>
              <w:left w:val="nil"/>
              <w:bottom w:val="single" w:sz="4" w:space="0" w:color="auto"/>
              <w:right w:val="single" w:sz="4" w:space="0" w:color="auto"/>
            </w:tcBorders>
            <w:vAlign w:val="center"/>
          </w:tcPr>
          <w:p w14:paraId="24950343" w14:textId="6E9DBC4E"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Buyer (BU/GCP)</w:t>
            </w:r>
          </w:p>
        </w:tc>
        <w:tc>
          <w:tcPr>
            <w:tcW w:w="1026" w:type="dxa"/>
            <w:tcBorders>
              <w:top w:val="nil"/>
              <w:left w:val="nil"/>
              <w:bottom w:val="single" w:sz="4" w:space="0" w:color="auto"/>
              <w:right w:val="single" w:sz="4" w:space="0" w:color="auto"/>
            </w:tcBorders>
            <w:vAlign w:val="center"/>
          </w:tcPr>
          <w:p w14:paraId="03AAE4A1" w14:textId="344DE383" w:rsidR="00A93036" w:rsidRPr="00A93036"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System</w:t>
            </w:r>
          </w:p>
        </w:tc>
        <w:tc>
          <w:tcPr>
            <w:tcW w:w="1436" w:type="dxa"/>
            <w:tcBorders>
              <w:top w:val="nil"/>
              <w:left w:val="nil"/>
              <w:bottom w:val="single" w:sz="4" w:space="0" w:color="auto"/>
              <w:right w:val="single" w:sz="4" w:space="0" w:color="auto"/>
            </w:tcBorders>
            <w:vAlign w:val="center"/>
          </w:tcPr>
          <w:p w14:paraId="4E11AC4F" w14:textId="2B1DF713"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Triggering of supplier segmentation form</w:t>
            </w:r>
          </w:p>
        </w:tc>
        <w:tc>
          <w:tcPr>
            <w:tcW w:w="1091" w:type="dxa"/>
            <w:tcBorders>
              <w:top w:val="nil"/>
              <w:left w:val="nil"/>
              <w:bottom w:val="single" w:sz="4" w:space="0" w:color="auto"/>
              <w:right w:val="single" w:sz="4" w:space="0" w:color="auto"/>
            </w:tcBorders>
            <w:vAlign w:val="center"/>
          </w:tcPr>
          <w:p w14:paraId="170C38E7" w14:textId="379C6F9E"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 </w:t>
            </w:r>
          </w:p>
        </w:tc>
        <w:tc>
          <w:tcPr>
            <w:tcW w:w="1222" w:type="dxa"/>
            <w:tcBorders>
              <w:top w:val="nil"/>
              <w:left w:val="nil"/>
              <w:bottom w:val="single" w:sz="4" w:space="0" w:color="auto"/>
              <w:right w:val="single" w:sz="4" w:space="0" w:color="auto"/>
            </w:tcBorders>
            <w:vAlign w:val="center"/>
          </w:tcPr>
          <w:p w14:paraId="4AEFC677" w14:textId="0772C077" w:rsidR="00A93036" w:rsidRPr="00A93036"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Supplier segmentation parameters as per framework</w:t>
            </w:r>
          </w:p>
        </w:tc>
        <w:tc>
          <w:tcPr>
            <w:tcW w:w="1221" w:type="dxa"/>
            <w:tcBorders>
              <w:top w:val="nil"/>
              <w:left w:val="nil"/>
              <w:bottom w:val="single" w:sz="4" w:space="0" w:color="auto"/>
              <w:right w:val="single" w:sz="4" w:space="0" w:color="auto"/>
            </w:tcBorders>
            <w:vAlign w:val="center"/>
          </w:tcPr>
          <w:p w14:paraId="6B9DA72F" w14:textId="584E5452"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Segmentation form</w:t>
            </w:r>
          </w:p>
        </w:tc>
        <w:tc>
          <w:tcPr>
            <w:tcW w:w="987" w:type="dxa"/>
            <w:tcBorders>
              <w:top w:val="nil"/>
              <w:left w:val="nil"/>
              <w:bottom w:val="single" w:sz="4" w:space="0" w:color="auto"/>
              <w:right w:val="single" w:sz="4" w:space="0" w:color="auto"/>
            </w:tcBorders>
            <w:vAlign w:val="center"/>
          </w:tcPr>
          <w:p w14:paraId="1A239BC1" w14:textId="5005A561"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 </w:t>
            </w:r>
          </w:p>
        </w:tc>
      </w:tr>
      <w:tr w:rsidR="00A93036" w:rsidRPr="000B1AA5" w14:paraId="14A25F73"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tcPr>
          <w:p w14:paraId="052DC8D5" w14:textId="71E4C8A3"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Pr>
                <w:rFonts w:ascii="Adani Regular" w:eastAsia="Calibri" w:hAnsi="Adani Regular" w:cs="Calibri"/>
                <w:color w:val="000000"/>
                <w:kern w:val="2"/>
                <w:sz w:val="12"/>
                <w:szCs w:val="12"/>
                <w:lang w:val="en-IN"/>
                <w14:ligatures w14:val="standardContextual"/>
              </w:rPr>
              <w:t>UC</w:t>
            </w:r>
            <w:r w:rsidR="002746F4">
              <w:rPr>
                <w:rFonts w:ascii="Adani Regular" w:eastAsia="Calibri" w:hAnsi="Adani Regular" w:cs="Calibri"/>
                <w:color w:val="000000"/>
                <w:kern w:val="2"/>
                <w:sz w:val="12"/>
                <w:szCs w:val="12"/>
                <w:lang w:val="en-IN"/>
                <w14:ligatures w14:val="standardContextual"/>
              </w:rPr>
              <w:t>2</w:t>
            </w:r>
            <w:r w:rsidR="00291E1B">
              <w:rPr>
                <w:rFonts w:ascii="Adani Regular" w:eastAsia="Calibri" w:hAnsi="Adani Regular" w:cs="Calibri"/>
                <w:color w:val="000000"/>
                <w:kern w:val="2"/>
                <w:sz w:val="12"/>
                <w:szCs w:val="12"/>
                <w:lang w:val="en-IN"/>
                <w14:ligatures w14:val="standardContextual"/>
              </w:rPr>
              <w:t>8</w:t>
            </w:r>
          </w:p>
        </w:tc>
        <w:tc>
          <w:tcPr>
            <w:tcW w:w="1020" w:type="dxa"/>
            <w:tcBorders>
              <w:top w:val="nil"/>
              <w:left w:val="single" w:sz="4" w:space="0" w:color="auto"/>
              <w:bottom w:val="single" w:sz="4" w:space="0" w:color="auto"/>
              <w:right w:val="single" w:sz="4" w:space="0" w:color="auto"/>
            </w:tcBorders>
            <w:vAlign w:val="center"/>
          </w:tcPr>
          <w:p w14:paraId="487E4CC6" w14:textId="03A6610B"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Supplier Segmentation</w:t>
            </w:r>
          </w:p>
        </w:tc>
        <w:tc>
          <w:tcPr>
            <w:tcW w:w="1414" w:type="dxa"/>
            <w:tcBorders>
              <w:top w:val="nil"/>
              <w:left w:val="nil"/>
              <w:bottom w:val="single" w:sz="4" w:space="0" w:color="auto"/>
              <w:right w:val="single" w:sz="4" w:space="0" w:color="auto"/>
            </w:tcBorders>
            <w:vAlign w:val="center"/>
          </w:tcPr>
          <w:p w14:paraId="30542704" w14:textId="20E59E91"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Buyer reverts with fill out Supplier segmentation form as per framework</w:t>
            </w:r>
          </w:p>
        </w:tc>
        <w:tc>
          <w:tcPr>
            <w:tcW w:w="815" w:type="dxa"/>
            <w:tcBorders>
              <w:top w:val="nil"/>
              <w:left w:val="nil"/>
              <w:bottom w:val="single" w:sz="4" w:space="0" w:color="auto"/>
              <w:right w:val="single" w:sz="4" w:space="0" w:color="auto"/>
            </w:tcBorders>
            <w:vAlign w:val="center"/>
          </w:tcPr>
          <w:p w14:paraId="27698B30" w14:textId="2400E3AA"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Buyer (BU/GCP)</w:t>
            </w:r>
          </w:p>
        </w:tc>
        <w:tc>
          <w:tcPr>
            <w:tcW w:w="1026" w:type="dxa"/>
            <w:tcBorders>
              <w:top w:val="nil"/>
              <w:left w:val="nil"/>
              <w:bottom w:val="single" w:sz="4" w:space="0" w:color="auto"/>
              <w:right w:val="single" w:sz="4" w:space="0" w:color="auto"/>
            </w:tcBorders>
            <w:vAlign w:val="center"/>
          </w:tcPr>
          <w:p w14:paraId="170D75E6" w14:textId="512AB312" w:rsidR="00A93036" w:rsidRPr="00A93036"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System</w:t>
            </w:r>
          </w:p>
        </w:tc>
        <w:tc>
          <w:tcPr>
            <w:tcW w:w="1436" w:type="dxa"/>
            <w:tcBorders>
              <w:top w:val="single" w:sz="4" w:space="0" w:color="auto"/>
              <w:left w:val="single" w:sz="4" w:space="0" w:color="auto"/>
              <w:bottom w:val="single" w:sz="4" w:space="0" w:color="auto"/>
              <w:right w:val="single" w:sz="4" w:space="0" w:color="auto"/>
            </w:tcBorders>
            <w:vAlign w:val="center"/>
          </w:tcPr>
          <w:p w14:paraId="7A70BAA3" w14:textId="6E2489DC"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Submission of form</w:t>
            </w:r>
          </w:p>
        </w:tc>
        <w:tc>
          <w:tcPr>
            <w:tcW w:w="1091" w:type="dxa"/>
            <w:tcBorders>
              <w:top w:val="nil"/>
              <w:left w:val="single" w:sz="4" w:space="0" w:color="auto"/>
              <w:bottom w:val="single" w:sz="4" w:space="0" w:color="auto"/>
              <w:right w:val="single" w:sz="4" w:space="0" w:color="auto"/>
            </w:tcBorders>
            <w:vAlign w:val="center"/>
          </w:tcPr>
          <w:p w14:paraId="51B5075C" w14:textId="0AC9B257"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Business complexity &amp; Criticality Data availability</w:t>
            </w:r>
          </w:p>
        </w:tc>
        <w:tc>
          <w:tcPr>
            <w:tcW w:w="1222" w:type="dxa"/>
            <w:tcBorders>
              <w:top w:val="nil"/>
              <w:left w:val="nil"/>
              <w:bottom w:val="single" w:sz="4" w:space="0" w:color="auto"/>
              <w:right w:val="single" w:sz="4" w:space="0" w:color="auto"/>
            </w:tcBorders>
            <w:vAlign w:val="center"/>
          </w:tcPr>
          <w:p w14:paraId="28E82FE9" w14:textId="76CB58FE" w:rsidR="00A93036" w:rsidRPr="00A93036"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Scoring of supplier segmentation form</w:t>
            </w:r>
          </w:p>
        </w:tc>
        <w:tc>
          <w:tcPr>
            <w:tcW w:w="1221" w:type="dxa"/>
            <w:tcBorders>
              <w:top w:val="nil"/>
              <w:left w:val="nil"/>
              <w:bottom w:val="single" w:sz="4" w:space="0" w:color="auto"/>
              <w:right w:val="single" w:sz="4" w:space="0" w:color="auto"/>
            </w:tcBorders>
            <w:vAlign w:val="center"/>
          </w:tcPr>
          <w:p w14:paraId="6E82CF2A" w14:textId="7221FA9C"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Supplier Segmentation</w:t>
            </w:r>
          </w:p>
        </w:tc>
        <w:tc>
          <w:tcPr>
            <w:tcW w:w="987" w:type="dxa"/>
            <w:tcBorders>
              <w:top w:val="nil"/>
              <w:left w:val="nil"/>
              <w:bottom w:val="single" w:sz="4" w:space="0" w:color="auto"/>
              <w:right w:val="single" w:sz="4" w:space="0" w:color="auto"/>
            </w:tcBorders>
            <w:vAlign w:val="center"/>
          </w:tcPr>
          <w:p w14:paraId="2B527013" w14:textId="1C983A12"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 </w:t>
            </w:r>
          </w:p>
        </w:tc>
      </w:tr>
      <w:tr w:rsidR="00A93036" w:rsidRPr="000B1AA5" w14:paraId="482258DA"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tcPr>
          <w:p w14:paraId="34346A63" w14:textId="6C20099A"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Pr>
                <w:rFonts w:ascii="Adani Regular" w:eastAsia="Calibri" w:hAnsi="Adani Regular" w:cs="Calibri"/>
                <w:color w:val="000000"/>
                <w:kern w:val="2"/>
                <w:sz w:val="12"/>
                <w:szCs w:val="12"/>
                <w:lang w:val="en-IN"/>
                <w14:ligatures w14:val="standardContextual"/>
              </w:rPr>
              <w:t>UC</w:t>
            </w:r>
            <w:r w:rsidR="00D95638">
              <w:rPr>
                <w:rFonts w:ascii="Adani Regular" w:eastAsia="Calibri" w:hAnsi="Adani Regular" w:cs="Calibri"/>
                <w:color w:val="000000"/>
                <w:kern w:val="2"/>
                <w:sz w:val="12"/>
                <w:szCs w:val="12"/>
                <w:lang w:val="en-IN"/>
                <w14:ligatures w14:val="standardContextual"/>
              </w:rPr>
              <w:t>29</w:t>
            </w:r>
          </w:p>
        </w:tc>
        <w:tc>
          <w:tcPr>
            <w:tcW w:w="1020" w:type="dxa"/>
            <w:tcBorders>
              <w:top w:val="single" w:sz="4" w:space="0" w:color="auto"/>
              <w:left w:val="single" w:sz="4" w:space="0" w:color="auto"/>
              <w:bottom w:val="single" w:sz="4" w:space="0" w:color="auto"/>
              <w:right w:val="single" w:sz="4" w:space="0" w:color="auto"/>
            </w:tcBorders>
            <w:vAlign w:val="center"/>
          </w:tcPr>
          <w:p w14:paraId="59E226DD" w14:textId="16F880B6"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Supplier Segmentation</w:t>
            </w:r>
          </w:p>
        </w:tc>
        <w:tc>
          <w:tcPr>
            <w:tcW w:w="1414" w:type="dxa"/>
            <w:tcBorders>
              <w:top w:val="single" w:sz="4" w:space="0" w:color="auto"/>
              <w:left w:val="nil"/>
              <w:bottom w:val="single" w:sz="4" w:space="0" w:color="auto"/>
              <w:right w:val="single" w:sz="4" w:space="0" w:color="auto"/>
            </w:tcBorders>
            <w:vAlign w:val="center"/>
          </w:tcPr>
          <w:p w14:paraId="53F9D063" w14:textId="566E741F"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Supplier Segmentation</w:t>
            </w:r>
          </w:p>
        </w:tc>
        <w:tc>
          <w:tcPr>
            <w:tcW w:w="815" w:type="dxa"/>
            <w:tcBorders>
              <w:top w:val="single" w:sz="4" w:space="0" w:color="auto"/>
              <w:left w:val="nil"/>
              <w:bottom w:val="single" w:sz="4" w:space="0" w:color="auto"/>
              <w:right w:val="single" w:sz="4" w:space="0" w:color="auto"/>
            </w:tcBorders>
            <w:vAlign w:val="center"/>
          </w:tcPr>
          <w:p w14:paraId="31BC5995" w14:textId="6669B754"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Buyer (BU/GCP)</w:t>
            </w:r>
          </w:p>
        </w:tc>
        <w:tc>
          <w:tcPr>
            <w:tcW w:w="1026" w:type="dxa"/>
            <w:tcBorders>
              <w:top w:val="single" w:sz="4" w:space="0" w:color="auto"/>
              <w:left w:val="nil"/>
              <w:bottom w:val="single" w:sz="4" w:space="0" w:color="auto"/>
              <w:right w:val="single" w:sz="4" w:space="0" w:color="auto"/>
            </w:tcBorders>
            <w:vAlign w:val="center"/>
          </w:tcPr>
          <w:p w14:paraId="21C56706" w14:textId="00AB0B34" w:rsidR="00A93036" w:rsidRPr="00A93036"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System</w:t>
            </w:r>
          </w:p>
        </w:tc>
        <w:tc>
          <w:tcPr>
            <w:tcW w:w="1436" w:type="dxa"/>
            <w:tcBorders>
              <w:top w:val="single" w:sz="4" w:space="0" w:color="auto"/>
              <w:left w:val="single" w:sz="4" w:space="0" w:color="auto"/>
              <w:bottom w:val="single" w:sz="4" w:space="0" w:color="auto"/>
              <w:right w:val="single" w:sz="4" w:space="0" w:color="auto"/>
            </w:tcBorders>
            <w:vAlign w:val="center"/>
          </w:tcPr>
          <w:p w14:paraId="2D0E0601" w14:textId="3CD97CC4"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Generate a supplier segmentation report</w:t>
            </w:r>
          </w:p>
        </w:tc>
        <w:tc>
          <w:tcPr>
            <w:tcW w:w="1091" w:type="dxa"/>
            <w:tcBorders>
              <w:top w:val="single" w:sz="4" w:space="0" w:color="auto"/>
              <w:left w:val="single" w:sz="4" w:space="0" w:color="auto"/>
              <w:bottom w:val="single" w:sz="4" w:space="0" w:color="auto"/>
              <w:right w:val="single" w:sz="4" w:space="0" w:color="auto"/>
            </w:tcBorders>
            <w:vAlign w:val="center"/>
          </w:tcPr>
          <w:p w14:paraId="0E093061" w14:textId="7E9451DA"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 </w:t>
            </w:r>
          </w:p>
        </w:tc>
        <w:tc>
          <w:tcPr>
            <w:tcW w:w="1222" w:type="dxa"/>
            <w:tcBorders>
              <w:top w:val="single" w:sz="4" w:space="0" w:color="auto"/>
              <w:left w:val="nil"/>
              <w:bottom w:val="single" w:sz="4" w:space="0" w:color="auto"/>
              <w:right w:val="single" w:sz="4" w:space="0" w:color="auto"/>
            </w:tcBorders>
            <w:vAlign w:val="center"/>
          </w:tcPr>
          <w:p w14:paraId="1191AED1" w14:textId="1B151E05" w:rsidR="00A93036" w:rsidRPr="00A93036"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 xml:space="preserve">Segmentation score </w:t>
            </w:r>
          </w:p>
        </w:tc>
        <w:tc>
          <w:tcPr>
            <w:tcW w:w="1221" w:type="dxa"/>
            <w:tcBorders>
              <w:top w:val="single" w:sz="4" w:space="0" w:color="auto"/>
              <w:left w:val="nil"/>
              <w:bottom w:val="single" w:sz="4" w:space="0" w:color="auto"/>
              <w:right w:val="single" w:sz="4" w:space="0" w:color="auto"/>
            </w:tcBorders>
            <w:vAlign w:val="center"/>
          </w:tcPr>
          <w:p w14:paraId="1CEC3689" w14:textId="142D692E"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Report</w:t>
            </w:r>
          </w:p>
        </w:tc>
        <w:tc>
          <w:tcPr>
            <w:tcW w:w="987" w:type="dxa"/>
            <w:tcBorders>
              <w:top w:val="single" w:sz="4" w:space="0" w:color="auto"/>
              <w:left w:val="nil"/>
              <w:bottom w:val="single" w:sz="4" w:space="0" w:color="auto"/>
              <w:right w:val="single" w:sz="4" w:space="0" w:color="auto"/>
            </w:tcBorders>
            <w:vAlign w:val="center"/>
          </w:tcPr>
          <w:p w14:paraId="2CF4D87F" w14:textId="2D28C881" w:rsidR="00A93036" w:rsidRPr="000B1AA5" w:rsidRDefault="00A93036" w:rsidP="00A93036">
            <w:pPr>
              <w:widowControl/>
              <w:autoSpaceDE/>
              <w:autoSpaceDN/>
              <w:rPr>
                <w:rFonts w:ascii="Adani Regular" w:eastAsia="Calibri" w:hAnsi="Adani Regular" w:cs="Calibri"/>
                <w:color w:val="000000"/>
                <w:kern w:val="2"/>
                <w:sz w:val="12"/>
                <w:szCs w:val="12"/>
                <w:lang w:val="en-IN"/>
                <w14:ligatures w14:val="standardContextual"/>
              </w:rPr>
            </w:pPr>
            <w:r w:rsidRPr="00A93036">
              <w:rPr>
                <w:rFonts w:ascii="Adani Regular" w:eastAsia="Calibri" w:hAnsi="Adani Regular" w:cs="Calibri"/>
                <w:color w:val="000000"/>
                <w:kern w:val="2"/>
                <w:sz w:val="12"/>
                <w:szCs w:val="12"/>
                <w:lang w:val="en-IN"/>
                <w14:ligatures w14:val="standardContextual"/>
              </w:rPr>
              <w:t> </w:t>
            </w:r>
          </w:p>
        </w:tc>
      </w:tr>
      <w:tr w:rsidR="00AE01AD" w:rsidRPr="000B1AA5" w14:paraId="4B5EE266" w14:textId="77777777" w:rsidTr="00CF7B7A">
        <w:trPr>
          <w:trHeight w:val="780"/>
        </w:trPr>
        <w:tc>
          <w:tcPr>
            <w:tcW w:w="568" w:type="dxa"/>
            <w:tcBorders>
              <w:top w:val="single" w:sz="4" w:space="0" w:color="auto"/>
              <w:left w:val="single" w:sz="4" w:space="0" w:color="auto"/>
              <w:bottom w:val="single" w:sz="4" w:space="0" w:color="auto"/>
              <w:right w:val="single" w:sz="4" w:space="0" w:color="auto"/>
            </w:tcBorders>
            <w:vAlign w:val="center"/>
          </w:tcPr>
          <w:p w14:paraId="015BB424" w14:textId="13510B62" w:rsidR="00AE01AD" w:rsidRDefault="00AE01AD" w:rsidP="00AE01AD">
            <w:pPr>
              <w:widowControl/>
              <w:autoSpaceDE/>
              <w:autoSpaceDN/>
              <w:rPr>
                <w:rFonts w:ascii="Adani Regular" w:eastAsia="Calibri" w:hAnsi="Adani Regular" w:cs="Calibri"/>
                <w:color w:val="000000"/>
                <w:kern w:val="2"/>
                <w:sz w:val="12"/>
                <w:szCs w:val="12"/>
                <w:lang w:val="en-IN"/>
                <w14:ligatures w14:val="standardContextual"/>
              </w:rPr>
            </w:pPr>
            <w:r>
              <w:rPr>
                <w:rFonts w:ascii="Adani Regular" w:eastAsia="Calibri" w:hAnsi="Adani Regular" w:cs="Calibri"/>
                <w:color w:val="000000"/>
                <w:kern w:val="2"/>
                <w:sz w:val="12"/>
                <w:szCs w:val="12"/>
                <w:lang w:val="en-IN"/>
                <w14:ligatures w14:val="standardContextual"/>
              </w:rPr>
              <w:t>UC3</w:t>
            </w:r>
            <w:r w:rsidR="00D95638">
              <w:rPr>
                <w:rFonts w:ascii="Adani Regular" w:eastAsia="Calibri" w:hAnsi="Adani Regular" w:cs="Calibri"/>
                <w:color w:val="000000"/>
                <w:kern w:val="2"/>
                <w:sz w:val="12"/>
                <w:szCs w:val="12"/>
                <w:lang w:val="en-IN"/>
                <w14:ligatures w14:val="standardContextual"/>
              </w:rPr>
              <w:t>0</w:t>
            </w:r>
          </w:p>
        </w:tc>
        <w:tc>
          <w:tcPr>
            <w:tcW w:w="1020" w:type="dxa"/>
            <w:tcBorders>
              <w:top w:val="single" w:sz="4" w:space="0" w:color="auto"/>
              <w:left w:val="single" w:sz="4" w:space="0" w:color="auto"/>
              <w:bottom w:val="single" w:sz="4" w:space="0" w:color="auto"/>
              <w:right w:val="single" w:sz="4" w:space="0" w:color="auto"/>
            </w:tcBorders>
            <w:vAlign w:val="center"/>
          </w:tcPr>
          <w:p w14:paraId="361A7523" w14:textId="0850C1F5" w:rsidR="00AE01AD" w:rsidRPr="00A93036" w:rsidRDefault="00AE01AD" w:rsidP="00AE01AD">
            <w:pPr>
              <w:widowControl/>
              <w:autoSpaceDE/>
              <w:autoSpaceDN/>
              <w:rPr>
                <w:rFonts w:ascii="Adani Regular" w:eastAsia="Calibri" w:hAnsi="Adani Regular" w:cs="Calibri"/>
                <w:color w:val="000000"/>
                <w:kern w:val="2"/>
                <w:sz w:val="12"/>
                <w:szCs w:val="12"/>
                <w:lang w:val="en-IN"/>
                <w14:ligatures w14:val="standardContextual"/>
              </w:rPr>
            </w:pPr>
            <w:r w:rsidRPr="00AE01AD">
              <w:rPr>
                <w:rFonts w:ascii="Adani Regular" w:eastAsia="Calibri" w:hAnsi="Adani Regular" w:cs="Calibri"/>
                <w:color w:val="000000"/>
                <w:kern w:val="2"/>
                <w:sz w:val="12"/>
                <w:szCs w:val="12"/>
                <w:lang w:val="en-IN"/>
                <w14:ligatures w14:val="standardContextual"/>
              </w:rPr>
              <w:t>Supplier Risk Score</w:t>
            </w:r>
          </w:p>
        </w:tc>
        <w:tc>
          <w:tcPr>
            <w:tcW w:w="1414" w:type="dxa"/>
            <w:tcBorders>
              <w:top w:val="single" w:sz="4" w:space="0" w:color="auto"/>
              <w:left w:val="nil"/>
              <w:bottom w:val="single" w:sz="4" w:space="0" w:color="auto"/>
              <w:right w:val="single" w:sz="4" w:space="0" w:color="auto"/>
            </w:tcBorders>
            <w:vAlign w:val="center"/>
          </w:tcPr>
          <w:p w14:paraId="300C9210" w14:textId="1D2D9B90" w:rsidR="00AE01AD" w:rsidRPr="00A93036" w:rsidRDefault="00AE01AD" w:rsidP="00AE01AD">
            <w:pPr>
              <w:widowControl/>
              <w:autoSpaceDE/>
              <w:autoSpaceDN/>
              <w:rPr>
                <w:rFonts w:ascii="Adani Regular" w:eastAsia="Calibri" w:hAnsi="Adani Regular" w:cs="Calibri"/>
                <w:color w:val="000000"/>
                <w:kern w:val="2"/>
                <w:sz w:val="12"/>
                <w:szCs w:val="12"/>
                <w:lang w:val="en-IN"/>
                <w14:ligatures w14:val="standardContextual"/>
              </w:rPr>
            </w:pPr>
            <w:r w:rsidRPr="00AE01AD">
              <w:rPr>
                <w:rFonts w:ascii="Adani Regular" w:eastAsia="Calibri" w:hAnsi="Adani Regular" w:cs="Calibri"/>
                <w:color w:val="000000"/>
                <w:kern w:val="2"/>
                <w:sz w:val="12"/>
                <w:szCs w:val="12"/>
                <w:lang w:val="en-IN"/>
                <w14:ligatures w14:val="standardContextual"/>
              </w:rPr>
              <w:t>Identified Supplier for AVL &amp; RFP</w:t>
            </w:r>
          </w:p>
        </w:tc>
        <w:tc>
          <w:tcPr>
            <w:tcW w:w="815" w:type="dxa"/>
            <w:tcBorders>
              <w:top w:val="single" w:sz="4" w:space="0" w:color="auto"/>
              <w:left w:val="nil"/>
              <w:bottom w:val="single" w:sz="4" w:space="0" w:color="auto"/>
              <w:right w:val="single" w:sz="4" w:space="0" w:color="auto"/>
            </w:tcBorders>
            <w:vAlign w:val="center"/>
          </w:tcPr>
          <w:p w14:paraId="6D4C46A7" w14:textId="79B5A8B1" w:rsidR="00AE01AD" w:rsidRPr="00A93036" w:rsidRDefault="00AE01AD" w:rsidP="00AE01AD">
            <w:pPr>
              <w:widowControl/>
              <w:autoSpaceDE/>
              <w:autoSpaceDN/>
              <w:rPr>
                <w:rFonts w:ascii="Adani Regular" w:eastAsia="Calibri" w:hAnsi="Adani Regular" w:cs="Calibri"/>
                <w:color w:val="000000"/>
                <w:kern w:val="2"/>
                <w:sz w:val="12"/>
                <w:szCs w:val="12"/>
                <w:lang w:val="en-IN"/>
                <w14:ligatures w14:val="standardContextual"/>
              </w:rPr>
            </w:pPr>
            <w:r w:rsidRPr="00AE01AD">
              <w:rPr>
                <w:rFonts w:ascii="Adani Regular" w:eastAsia="Calibri" w:hAnsi="Adani Regular" w:cs="Calibri"/>
                <w:color w:val="000000"/>
                <w:kern w:val="2"/>
                <w:sz w:val="12"/>
                <w:szCs w:val="12"/>
                <w:lang w:val="en-IN"/>
                <w14:ligatures w14:val="standardContextual"/>
              </w:rPr>
              <w:t>Buyer (BU/GCP)</w:t>
            </w:r>
          </w:p>
        </w:tc>
        <w:tc>
          <w:tcPr>
            <w:tcW w:w="1026" w:type="dxa"/>
            <w:tcBorders>
              <w:top w:val="single" w:sz="4" w:space="0" w:color="auto"/>
              <w:left w:val="nil"/>
              <w:bottom w:val="single" w:sz="4" w:space="0" w:color="auto"/>
              <w:right w:val="single" w:sz="4" w:space="0" w:color="auto"/>
            </w:tcBorders>
            <w:vAlign w:val="center"/>
          </w:tcPr>
          <w:p w14:paraId="223F6284" w14:textId="49159625" w:rsidR="00AE01AD" w:rsidRPr="00A93036" w:rsidRDefault="00AE01AD" w:rsidP="00AE01AD">
            <w:pPr>
              <w:widowControl/>
              <w:autoSpaceDE/>
              <w:autoSpaceDN/>
              <w:rPr>
                <w:rFonts w:ascii="Adani Regular" w:eastAsia="Calibri" w:hAnsi="Adani Regular" w:cs="Calibri"/>
                <w:color w:val="000000"/>
                <w:kern w:val="2"/>
                <w:sz w:val="12"/>
                <w:szCs w:val="12"/>
                <w:lang w:val="en-IN"/>
                <w14:ligatures w14:val="standardContextual"/>
              </w:rPr>
            </w:pPr>
            <w:r w:rsidRPr="00AE01AD">
              <w:rPr>
                <w:rFonts w:ascii="Adani Regular" w:eastAsia="Calibri" w:hAnsi="Adani Regular" w:cs="Calibri"/>
                <w:color w:val="000000"/>
                <w:kern w:val="2"/>
                <w:sz w:val="12"/>
                <w:szCs w:val="12"/>
                <w:lang w:val="en-IN"/>
                <w14:ligatures w14:val="standardContextual"/>
              </w:rPr>
              <w:t>System</w:t>
            </w:r>
          </w:p>
        </w:tc>
        <w:tc>
          <w:tcPr>
            <w:tcW w:w="1436" w:type="dxa"/>
            <w:tcBorders>
              <w:top w:val="single" w:sz="4" w:space="0" w:color="auto"/>
              <w:left w:val="single" w:sz="4" w:space="0" w:color="auto"/>
              <w:bottom w:val="single" w:sz="4" w:space="0" w:color="auto"/>
              <w:right w:val="single" w:sz="4" w:space="0" w:color="auto"/>
            </w:tcBorders>
            <w:vAlign w:val="center"/>
          </w:tcPr>
          <w:p w14:paraId="74B32084" w14:textId="5F55C2A2" w:rsidR="00AE01AD" w:rsidRPr="00A93036" w:rsidRDefault="0063517C" w:rsidP="00AE01AD">
            <w:pPr>
              <w:widowControl/>
              <w:autoSpaceDE/>
              <w:autoSpaceDN/>
              <w:rPr>
                <w:rFonts w:ascii="Adani Regular" w:eastAsia="Calibri" w:hAnsi="Adani Regular" w:cs="Calibri"/>
                <w:color w:val="000000"/>
                <w:kern w:val="2"/>
                <w:sz w:val="12"/>
                <w:szCs w:val="12"/>
                <w:lang w:val="en-IN"/>
                <w14:ligatures w14:val="standardContextual"/>
              </w:rPr>
            </w:pPr>
            <w:r w:rsidRPr="00AE01AD">
              <w:rPr>
                <w:rFonts w:ascii="Adani Regular" w:eastAsia="Calibri" w:hAnsi="Adani Regular" w:cs="Calibri"/>
                <w:color w:val="000000"/>
                <w:kern w:val="2"/>
                <w:sz w:val="12"/>
                <w:szCs w:val="12"/>
                <w:lang w:val="en-IN"/>
                <w14:ligatures w14:val="standardContextual"/>
              </w:rPr>
              <w:t>Generating</w:t>
            </w:r>
            <w:r w:rsidR="00AE01AD" w:rsidRPr="00AE01AD">
              <w:rPr>
                <w:rFonts w:ascii="Adani Regular" w:eastAsia="Calibri" w:hAnsi="Adani Regular" w:cs="Calibri"/>
                <w:color w:val="000000"/>
                <w:kern w:val="2"/>
                <w:sz w:val="12"/>
                <w:szCs w:val="12"/>
                <w:lang w:val="en-IN"/>
                <w14:ligatures w14:val="standardContextual"/>
              </w:rPr>
              <w:t xml:space="preserve"> a supplier Risk Score</w:t>
            </w:r>
          </w:p>
        </w:tc>
        <w:tc>
          <w:tcPr>
            <w:tcW w:w="1091" w:type="dxa"/>
            <w:tcBorders>
              <w:top w:val="single" w:sz="4" w:space="0" w:color="auto"/>
              <w:left w:val="single" w:sz="4" w:space="0" w:color="auto"/>
              <w:bottom w:val="single" w:sz="4" w:space="0" w:color="auto"/>
              <w:right w:val="single" w:sz="4" w:space="0" w:color="auto"/>
            </w:tcBorders>
            <w:vAlign w:val="center"/>
          </w:tcPr>
          <w:p w14:paraId="16F35B7F" w14:textId="6946BDE0" w:rsidR="00AE01AD" w:rsidRPr="00A93036" w:rsidRDefault="00AE01AD" w:rsidP="00AE01AD">
            <w:pPr>
              <w:widowControl/>
              <w:autoSpaceDE/>
              <w:autoSpaceDN/>
              <w:rPr>
                <w:rFonts w:ascii="Adani Regular" w:eastAsia="Calibri" w:hAnsi="Adani Regular" w:cs="Calibri"/>
                <w:color w:val="000000"/>
                <w:kern w:val="2"/>
                <w:sz w:val="12"/>
                <w:szCs w:val="12"/>
                <w:lang w:val="en-IN"/>
                <w14:ligatures w14:val="standardContextual"/>
              </w:rPr>
            </w:pPr>
            <w:r w:rsidRPr="00AE01AD">
              <w:rPr>
                <w:rFonts w:ascii="Adani Regular" w:eastAsia="Calibri" w:hAnsi="Adani Regular" w:cs="Calibri"/>
                <w:color w:val="000000"/>
                <w:kern w:val="2"/>
                <w:sz w:val="12"/>
                <w:szCs w:val="12"/>
                <w:lang w:val="en-IN"/>
                <w14:ligatures w14:val="standardContextual"/>
              </w:rPr>
              <w:t> </w:t>
            </w:r>
          </w:p>
        </w:tc>
        <w:tc>
          <w:tcPr>
            <w:tcW w:w="1222" w:type="dxa"/>
            <w:tcBorders>
              <w:top w:val="single" w:sz="4" w:space="0" w:color="auto"/>
              <w:left w:val="nil"/>
              <w:bottom w:val="single" w:sz="4" w:space="0" w:color="auto"/>
              <w:right w:val="single" w:sz="4" w:space="0" w:color="auto"/>
            </w:tcBorders>
            <w:vAlign w:val="center"/>
          </w:tcPr>
          <w:p w14:paraId="1109CE36" w14:textId="59EF2AB1" w:rsidR="00AE01AD" w:rsidRPr="00A93036" w:rsidRDefault="00AE01AD" w:rsidP="00AE01AD">
            <w:pPr>
              <w:widowControl/>
              <w:autoSpaceDE/>
              <w:autoSpaceDN/>
              <w:rPr>
                <w:rFonts w:ascii="Adani Regular" w:eastAsia="Calibri" w:hAnsi="Adani Regular" w:cs="Calibri"/>
                <w:color w:val="000000"/>
                <w:kern w:val="2"/>
                <w:sz w:val="12"/>
                <w:szCs w:val="12"/>
                <w:lang w:val="en-IN"/>
                <w14:ligatures w14:val="standardContextual"/>
              </w:rPr>
            </w:pPr>
            <w:r w:rsidRPr="00AE01AD">
              <w:rPr>
                <w:rFonts w:ascii="Adani Regular" w:eastAsia="Calibri" w:hAnsi="Adani Regular" w:cs="Calibri"/>
                <w:color w:val="000000"/>
                <w:kern w:val="2"/>
                <w:sz w:val="12"/>
                <w:szCs w:val="12"/>
                <w:lang w:val="en-IN"/>
                <w14:ligatures w14:val="standardContextual"/>
              </w:rPr>
              <w:t>1.Macroeconomic Indicators.</w:t>
            </w:r>
            <w:r w:rsidRPr="00AE01AD">
              <w:rPr>
                <w:rFonts w:ascii="Adani Regular" w:eastAsia="Calibri" w:hAnsi="Adani Regular" w:cs="Calibri"/>
                <w:color w:val="000000"/>
                <w:kern w:val="2"/>
                <w:sz w:val="12"/>
                <w:szCs w:val="12"/>
                <w:lang w:val="en-IN"/>
                <w14:ligatures w14:val="standardContextual"/>
              </w:rPr>
              <w:br/>
              <w:t>2. Geopolitical Factors.</w:t>
            </w:r>
            <w:r w:rsidRPr="00AE01AD">
              <w:rPr>
                <w:rFonts w:ascii="Adani Regular" w:eastAsia="Calibri" w:hAnsi="Adani Regular" w:cs="Calibri"/>
                <w:color w:val="000000"/>
                <w:kern w:val="2"/>
                <w:sz w:val="12"/>
                <w:szCs w:val="12"/>
                <w:lang w:val="en-IN"/>
                <w14:ligatures w14:val="standardContextual"/>
              </w:rPr>
              <w:br/>
              <w:t>3. Industry &amp; Category Risk</w:t>
            </w:r>
            <w:r w:rsidRPr="00AE01AD">
              <w:rPr>
                <w:rFonts w:ascii="Adani Regular" w:eastAsia="Calibri" w:hAnsi="Adani Regular" w:cs="Calibri"/>
                <w:color w:val="000000"/>
                <w:kern w:val="2"/>
                <w:sz w:val="12"/>
                <w:szCs w:val="12"/>
                <w:lang w:val="en-IN"/>
                <w14:ligatures w14:val="standardContextual"/>
              </w:rPr>
              <w:br/>
              <w:t>4. Supplier</w:t>
            </w:r>
            <w:r w:rsidRPr="00AE01AD">
              <w:rPr>
                <w:rFonts w:ascii="Adani Regular" w:eastAsia="Calibri" w:hAnsi="Adani Regular" w:cs="Calibri"/>
                <w:color w:val="000000"/>
                <w:kern w:val="2"/>
                <w:sz w:val="12"/>
                <w:szCs w:val="12"/>
                <w:lang w:val="en-IN"/>
                <w14:ligatures w14:val="standardContextual"/>
              </w:rPr>
              <w:noBreakHyphen/>
              <w:t>Specific Risk.</w:t>
            </w:r>
          </w:p>
        </w:tc>
        <w:tc>
          <w:tcPr>
            <w:tcW w:w="1221" w:type="dxa"/>
            <w:tcBorders>
              <w:top w:val="single" w:sz="4" w:space="0" w:color="auto"/>
              <w:left w:val="nil"/>
              <w:bottom w:val="single" w:sz="4" w:space="0" w:color="auto"/>
              <w:right w:val="single" w:sz="4" w:space="0" w:color="auto"/>
            </w:tcBorders>
            <w:vAlign w:val="center"/>
          </w:tcPr>
          <w:p w14:paraId="4038B480" w14:textId="4745ACDB" w:rsidR="00AE01AD" w:rsidRPr="00A93036" w:rsidRDefault="00AE01AD" w:rsidP="00AE01AD">
            <w:pPr>
              <w:widowControl/>
              <w:autoSpaceDE/>
              <w:autoSpaceDN/>
              <w:rPr>
                <w:rFonts w:ascii="Adani Regular" w:eastAsia="Calibri" w:hAnsi="Adani Regular" w:cs="Calibri"/>
                <w:color w:val="000000"/>
                <w:kern w:val="2"/>
                <w:sz w:val="12"/>
                <w:szCs w:val="12"/>
                <w:lang w:val="en-IN"/>
                <w14:ligatures w14:val="standardContextual"/>
              </w:rPr>
            </w:pPr>
            <w:r w:rsidRPr="00AE01AD">
              <w:rPr>
                <w:rFonts w:ascii="Adani Regular" w:eastAsia="Calibri" w:hAnsi="Adani Regular" w:cs="Calibri"/>
                <w:color w:val="000000"/>
                <w:kern w:val="2"/>
                <w:sz w:val="12"/>
                <w:szCs w:val="12"/>
                <w:lang w:val="en-IN"/>
                <w14:ligatures w14:val="standardContextual"/>
              </w:rPr>
              <w:t>• Supplier Risk Scorecard (per vendor)</w:t>
            </w:r>
            <w:r w:rsidRPr="00AE01AD">
              <w:rPr>
                <w:rFonts w:ascii="Adani Regular" w:eastAsia="Calibri" w:hAnsi="Adani Regular" w:cs="Calibri"/>
                <w:color w:val="000000"/>
                <w:kern w:val="2"/>
                <w:sz w:val="12"/>
                <w:szCs w:val="12"/>
                <w:lang w:val="en-IN"/>
                <w14:ligatures w14:val="standardContextual"/>
              </w:rPr>
              <w:br/>
              <w:t>• Risk</w:t>
            </w:r>
            <w:r w:rsidRPr="00AE01AD">
              <w:rPr>
                <w:rFonts w:ascii="Adani Regular" w:eastAsia="Calibri" w:hAnsi="Adani Regular" w:cs="Calibri"/>
                <w:color w:val="000000"/>
                <w:kern w:val="2"/>
                <w:sz w:val="12"/>
                <w:szCs w:val="12"/>
                <w:lang w:val="en-IN"/>
                <w14:ligatures w14:val="standardContextual"/>
              </w:rPr>
              <w:noBreakHyphen/>
              <w:t>adjusted Vendor Recommendation List for RFP</w:t>
            </w:r>
            <w:r w:rsidRPr="00AE01AD">
              <w:rPr>
                <w:rFonts w:ascii="Adani Regular" w:eastAsia="Calibri" w:hAnsi="Adani Regular" w:cs="Calibri"/>
                <w:color w:val="000000"/>
                <w:kern w:val="2"/>
                <w:sz w:val="12"/>
                <w:szCs w:val="12"/>
                <w:lang w:val="en-IN"/>
                <w14:ligatures w14:val="standardContextual"/>
              </w:rPr>
              <w:br/>
              <w:t>• Decision Support Insights for sourcing managers and category leads</w:t>
            </w:r>
          </w:p>
        </w:tc>
        <w:tc>
          <w:tcPr>
            <w:tcW w:w="987" w:type="dxa"/>
            <w:tcBorders>
              <w:top w:val="single" w:sz="4" w:space="0" w:color="auto"/>
              <w:left w:val="nil"/>
              <w:bottom w:val="single" w:sz="4" w:space="0" w:color="auto"/>
              <w:right w:val="single" w:sz="4" w:space="0" w:color="auto"/>
            </w:tcBorders>
            <w:vAlign w:val="center"/>
          </w:tcPr>
          <w:p w14:paraId="5A7165E5" w14:textId="57051E41" w:rsidR="00AE01AD" w:rsidRPr="00A93036" w:rsidRDefault="00AE01AD" w:rsidP="00AE01AD">
            <w:pPr>
              <w:widowControl/>
              <w:autoSpaceDE/>
              <w:autoSpaceDN/>
              <w:rPr>
                <w:rFonts w:ascii="Adani Regular" w:eastAsia="Calibri" w:hAnsi="Adani Regular" w:cs="Calibri"/>
                <w:color w:val="000000"/>
                <w:kern w:val="2"/>
                <w:sz w:val="12"/>
                <w:szCs w:val="12"/>
                <w:lang w:val="en-IN"/>
                <w14:ligatures w14:val="standardContextual"/>
              </w:rPr>
            </w:pPr>
            <w:r w:rsidRPr="00AE01AD">
              <w:rPr>
                <w:rFonts w:ascii="Adani Regular" w:eastAsia="Calibri" w:hAnsi="Adani Regular" w:cs="Calibri"/>
                <w:color w:val="000000"/>
                <w:kern w:val="2"/>
                <w:sz w:val="12"/>
                <w:szCs w:val="12"/>
                <w:lang w:val="en-IN"/>
                <w14:ligatures w14:val="standardContextual"/>
              </w:rPr>
              <w:t> </w:t>
            </w:r>
          </w:p>
        </w:tc>
      </w:tr>
    </w:tbl>
    <w:p w14:paraId="5013C4EB" w14:textId="77777777" w:rsidR="006B45AF" w:rsidRDefault="006B45AF" w:rsidP="00041EBB">
      <w:pPr>
        <w:widowControl/>
        <w:autoSpaceDE/>
        <w:autoSpaceDN/>
        <w:spacing w:after="160" w:line="259" w:lineRule="auto"/>
        <w:jc w:val="both"/>
        <w:rPr>
          <w:rFonts w:ascii="Adani Regular" w:hAnsi="Adani Regular"/>
        </w:rPr>
      </w:pPr>
    </w:p>
    <w:p w14:paraId="31D2DCE2" w14:textId="17A21CD9" w:rsidR="00B728BE" w:rsidRPr="00B728BE" w:rsidRDefault="00B728BE" w:rsidP="00606225">
      <w:pPr>
        <w:pStyle w:val="ListParagraph"/>
        <w:numPr>
          <w:ilvl w:val="0"/>
          <w:numId w:val="55"/>
        </w:numPr>
        <w:rPr>
          <w:rFonts w:ascii="Adani Regular" w:hAnsi="Adani Regular"/>
          <w:b/>
          <w:bCs/>
          <w:color w:val="0F243E" w:themeColor="text2" w:themeShade="80"/>
          <w:sz w:val="24"/>
          <w:szCs w:val="24"/>
          <w:u w:val="double"/>
        </w:rPr>
      </w:pPr>
      <w:r w:rsidRPr="00B728BE">
        <w:rPr>
          <w:rFonts w:ascii="Adani Regular" w:hAnsi="Adani Regular"/>
          <w:b/>
          <w:bCs/>
          <w:color w:val="0F243E" w:themeColor="text2" w:themeShade="80"/>
          <w:sz w:val="24"/>
          <w:szCs w:val="24"/>
          <w:u w:val="double"/>
        </w:rPr>
        <w:t>Sourcing Management (Vendor Selection during RFP Issuance, TBER and e-Auction):</w:t>
      </w:r>
    </w:p>
    <w:p w14:paraId="6D6AB5F1" w14:textId="77777777" w:rsidR="00B728BE" w:rsidRDefault="00B728BE" w:rsidP="00041EBB">
      <w:pPr>
        <w:widowControl/>
        <w:autoSpaceDE/>
        <w:autoSpaceDN/>
        <w:spacing w:after="160" w:line="259" w:lineRule="auto"/>
        <w:jc w:val="both"/>
        <w:rPr>
          <w:rFonts w:ascii="Adani Regular" w:hAnsi="Adani Regular"/>
        </w:rPr>
      </w:pPr>
    </w:p>
    <w:p w14:paraId="17290998" w14:textId="77777777" w:rsidR="00473047" w:rsidRPr="00020CDD" w:rsidRDefault="00473047" w:rsidP="00473047">
      <w:pPr>
        <w:rPr>
          <w:b/>
          <w:bCs/>
        </w:rPr>
      </w:pPr>
      <w:bookmarkStart w:id="25" w:name="_Toc203149775"/>
      <w:r w:rsidRPr="00020CDD">
        <w:rPr>
          <w:b/>
          <w:bCs/>
        </w:rPr>
        <w:t>RFx (RFI, RFP or RFQ) process</w:t>
      </w:r>
      <w:bookmarkEnd w:id="25"/>
    </w:p>
    <w:p w14:paraId="1C61CCCF" w14:textId="77777777" w:rsidR="00473047" w:rsidRPr="00D852A1" w:rsidRDefault="00473047" w:rsidP="00A91777">
      <w:pPr>
        <w:pStyle w:val="ListParagraph"/>
        <w:ind w:left="0" w:firstLine="0"/>
        <w:rPr>
          <w:rFonts w:ascii="Adani Regular" w:hAnsi="Adani Regular" w:cs="Calibri"/>
          <w:sz w:val="20"/>
          <w:szCs w:val="20"/>
        </w:rPr>
      </w:pPr>
      <w:r w:rsidRPr="00D852A1">
        <w:rPr>
          <w:rFonts w:ascii="Adani Regular" w:hAnsi="Adani Regular" w:cs="Calibri"/>
          <w:sz w:val="20"/>
          <w:szCs w:val="20"/>
        </w:rPr>
        <w:t>A pool of qualified suppliers with an ANID will be available for each category of procurement. From the pool of qualified suppliers, a list of Ariba Preferred (Approved) Vendor List</w:t>
      </w:r>
      <w:r w:rsidRPr="00D852A1" w:rsidDel="00D570B9">
        <w:rPr>
          <w:rFonts w:ascii="Adani Regular" w:hAnsi="Adani Regular" w:cs="Calibri"/>
          <w:sz w:val="20"/>
          <w:szCs w:val="20"/>
        </w:rPr>
        <w:t xml:space="preserve"> </w:t>
      </w:r>
      <w:r w:rsidRPr="00D852A1">
        <w:rPr>
          <w:rFonts w:ascii="Adani Regular" w:hAnsi="Adani Regular" w:cs="Calibri"/>
          <w:sz w:val="20"/>
          <w:szCs w:val="20"/>
        </w:rPr>
        <w:t xml:space="preserve">(AVL) will be prepared for each spend category (refer section 8.4 of this document for more details). This list shall be owned by the GCP and BUTCs for their respective </w:t>
      </w:r>
      <w:proofErr w:type="gramStart"/>
      <w:r w:rsidRPr="00D852A1">
        <w:rPr>
          <w:rFonts w:ascii="Adani Regular" w:hAnsi="Adani Regular" w:cs="Calibri"/>
          <w:sz w:val="20"/>
          <w:szCs w:val="20"/>
        </w:rPr>
        <w:t>spend</w:t>
      </w:r>
      <w:proofErr w:type="gramEnd"/>
      <w:r w:rsidRPr="00D852A1">
        <w:rPr>
          <w:rFonts w:ascii="Adani Regular" w:hAnsi="Adani Regular" w:cs="Calibri"/>
          <w:sz w:val="20"/>
          <w:szCs w:val="20"/>
        </w:rPr>
        <w:t xml:space="preserve"> categories and GCC will act as a custodian to this list. It will be updated on a continuous basis as and when new suppliers are developed, or existing suppliers are phased out. </w:t>
      </w:r>
    </w:p>
    <w:p w14:paraId="6EFAEAB4" w14:textId="77777777" w:rsidR="00473047" w:rsidRPr="00D852A1" w:rsidRDefault="00473047" w:rsidP="00473047">
      <w:pPr>
        <w:pStyle w:val="ListParagraph"/>
        <w:ind w:left="0"/>
        <w:rPr>
          <w:rFonts w:ascii="Adani Regular" w:hAnsi="Adani Regular" w:cs="Calibri"/>
          <w:sz w:val="20"/>
          <w:szCs w:val="20"/>
        </w:rPr>
      </w:pPr>
    </w:p>
    <w:p w14:paraId="2B0ADC80" w14:textId="77777777" w:rsidR="00473047" w:rsidRPr="00D852A1" w:rsidRDefault="00473047" w:rsidP="00A853BB">
      <w:pPr>
        <w:pStyle w:val="ListParagraph"/>
        <w:ind w:left="0" w:firstLine="0"/>
        <w:rPr>
          <w:rFonts w:ascii="Adani Regular" w:hAnsi="Adani Regular" w:cs="Calibri"/>
          <w:b/>
          <w:sz w:val="20"/>
          <w:szCs w:val="20"/>
        </w:rPr>
      </w:pPr>
      <w:r w:rsidRPr="00D852A1">
        <w:rPr>
          <w:rFonts w:ascii="Adani Regular" w:hAnsi="Adani Regular" w:cs="Calibri"/>
          <w:b/>
          <w:sz w:val="20"/>
          <w:szCs w:val="20"/>
        </w:rPr>
        <w:t xml:space="preserve">In the RFx process, the GCP Category Lead/ BUTC Lead Buyer must include all suppliers listed in the ‘Ariba Preferred (Approved) Vendor List – AVL’ for that relevant segmentation of the category. </w:t>
      </w:r>
    </w:p>
    <w:p w14:paraId="5AB9DD8F" w14:textId="77777777" w:rsidR="00473047" w:rsidRPr="00D852A1" w:rsidRDefault="00473047" w:rsidP="00A853BB">
      <w:pPr>
        <w:pStyle w:val="ListParagraph"/>
        <w:ind w:left="0" w:firstLine="0"/>
        <w:rPr>
          <w:rFonts w:ascii="Adani Regular" w:hAnsi="Adani Regular" w:cs="Calibri"/>
          <w:b/>
          <w:sz w:val="20"/>
          <w:szCs w:val="20"/>
        </w:rPr>
      </w:pPr>
      <w:r w:rsidRPr="00D852A1">
        <w:rPr>
          <w:rFonts w:ascii="Adani Regular" w:hAnsi="Adani Regular" w:cs="Calibri"/>
          <w:b/>
          <w:sz w:val="20"/>
          <w:szCs w:val="20"/>
        </w:rPr>
        <w:t>For ‘Ariba Qualified’ supplier pool, GCP Category Lead/ BUTC Lead Buyer utilizes</w:t>
      </w:r>
      <w:r w:rsidRPr="00D852A1">
        <w:rPr>
          <w:rFonts w:ascii="Adani Regular" w:hAnsi="Adani Regular" w:cstheme="minorHAnsi"/>
          <w:b/>
          <w:sz w:val="20"/>
          <w:szCs w:val="20"/>
        </w:rPr>
        <w:t xml:space="preserve"> vendor selection framework </w:t>
      </w:r>
      <w:r w:rsidRPr="00D852A1">
        <w:rPr>
          <w:rFonts w:ascii="Adani Regular" w:hAnsi="Adani Regular" w:cstheme="minorHAnsi"/>
          <w:b/>
          <w:i/>
          <w:iCs/>
          <w:sz w:val="20"/>
          <w:szCs w:val="20"/>
        </w:rPr>
        <w:t>(Refer Template: “6.1 Vendor Selection Framework”)</w:t>
      </w:r>
      <w:r w:rsidRPr="00D852A1">
        <w:rPr>
          <w:rFonts w:ascii="Adani Regular" w:hAnsi="Adani Regular" w:cstheme="minorHAnsi"/>
          <w:sz w:val="20"/>
          <w:szCs w:val="20"/>
        </w:rPr>
        <w:t xml:space="preserve"> </w:t>
      </w:r>
      <w:r w:rsidRPr="00D852A1">
        <w:rPr>
          <w:rFonts w:ascii="Adani Regular" w:hAnsi="Adani Regular" w:cs="Calibri"/>
          <w:b/>
          <w:sz w:val="20"/>
          <w:szCs w:val="20"/>
        </w:rPr>
        <w:t xml:space="preserve">for selecting potential suppliers to ensure that bids are extended to technically and commercially qualified suppliers, optimizing the number of suppliers for bidding process and to filter insufficiently qualified suppliers. </w:t>
      </w:r>
      <w:r w:rsidRPr="00D852A1">
        <w:rPr>
          <w:rFonts w:ascii="Adani Regular" w:hAnsi="Adani Regular" w:cs="Calibri"/>
          <w:sz w:val="20"/>
          <w:szCs w:val="20"/>
        </w:rPr>
        <w:t>The</w:t>
      </w:r>
      <w:r w:rsidRPr="00D852A1">
        <w:rPr>
          <w:rFonts w:ascii="Adani Regular" w:hAnsi="Adani Regular" w:cs="Calibri"/>
          <w:b/>
          <w:sz w:val="20"/>
          <w:szCs w:val="20"/>
        </w:rPr>
        <w:t xml:space="preserve"> </w:t>
      </w:r>
      <w:r w:rsidRPr="00D852A1">
        <w:rPr>
          <w:rFonts w:ascii="Adani Regular" w:hAnsi="Adani Regular"/>
          <w:sz w:val="20"/>
          <w:szCs w:val="20"/>
          <w:lang w:eastAsia="en-IN"/>
        </w:rPr>
        <w:t>aim should be to have at least three suppliers in each category and segmentation. This approach ensures competitive pricing, enhances supply chain resilience, and maintains quality consistency.</w:t>
      </w:r>
    </w:p>
    <w:p w14:paraId="2775A698" w14:textId="77777777" w:rsidR="00473047" w:rsidRPr="00D852A1" w:rsidRDefault="00473047" w:rsidP="00473047">
      <w:pPr>
        <w:pStyle w:val="ListParagraph"/>
        <w:ind w:left="0"/>
        <w:rPr>
          <w:rFonts w:ascii="Adani Regular" w:hAnsi="Adani Regular" w:cs="Calibri"/>
          <w:sz w:val="20"/>
          <w:szCs w:val="20"/>
        </w:rPr>
      </w:pPr>
    </w:p>
    <w:p w14:paraId="6784E16B" w14:textId="77777777" w:rsidR="00473047" w:rsidRPr="00D852A1" w:rsidRDefault="00473047" w:rsidP="00A853BB">
      <w:pPr>
        <w:pStyle w:val="ListParagraph"/>
        <w:ind w:left="0" w:firstLine="0"/>
        <w:rPr>
          <w:rFonts w:ascii="Adani Regular" w:hAnsi="Adani Regular" w:cs="Calibri"/>
          <w:sz w:val="20"/>
          <w:szCs w:val="20"/>
        </w:rPr>
      </w:pPr>
      <w:r w:rsidRPr="00D852A1">
        <w:rPr>
          <w:rFonts w:ascii="Adani Regular" w:hAnsi="Adani Regular" w:cs="Calibri"/>
          <w:sz w:val="20"/>
          <w:szCs w:val="20"/>
        </w:rPr>
        <w:t>In case of inclusion of group companies in RFP process, it shall be governed by Related Party Transaction (RPT) norms prescribed by Finance team.</w:t>
      </w:r>
    </w:p>
    <w:p w14:paraId="6FC8BBA8" w14:textId="77777777" w:rsidR="00473047" w:rsidRPr="00D852A1" w:rsidRDefault="00473047" w:rsidP="00473047">
      <w:pPr>
        <w:pStyle w:val="ListParagraph"/>
        <w:ind w:left="0"/>
        <w:rPr>
          <w:rFonts w:ascii="Adani Regular" w:hAnsi="Adani Regular" w:cs="Calibri"/>
          <w:sz w:val="20"/>
          <w:szCs w:val="20"/>
        </w:rPr>
      </w:pPr>
    </w:p>
    <w:p w14:paraId="02D40A8E" w14:textId="77777777" w:rsidR="00473047" w:rsidRPr="00D852A1" w:rsidRDefault="00473047" w:rsidP="00A853BB">
      <w:pPr>
        <w:pStyle w:val="ListParagraph"/>
        <w:ind w:left="0" w:firstLine="0"/>
        <w:rPr>
          <w:rFonts w:ascii="Adani Regular" w:hAnsi="Adani Regular" w:cs="Calibri"/>
          <w:sz w:val="20"/>
          <w:szCs w:val="20"/>
        </w:rPr>
      </w:pPr>
      <w:r w:rsidRPr="00D852A1">
        <w:rPr>
          <w:rFonts w:ascii="Adani Regular" w:hAnsi="Adani Regular" w:cs="Calibri"/>
          <w:sz w:val="20"/>
          <w:szCs w:val="20"/>
        </w:rPr>
        <w:t xml:space="preserve">The following qualification criteria may be considered by Buyer (GCP/ BUTC) while selecting supplier, either existing or new: </w:t>
      </w:r>
    </w:p>
    <w:p w14:paraId="1BA59A11" w14:textId="77777777" w:rsidR="00473047" w:rsidRPr="00D852A1" w:rsidRDefault="00473047" w:rsidP="00C0256B">
      <w:pPr>
        <w:pStyle w:val="ListParagraph"/>
        <w:numPr>
          <w:ilvl w:val="0"/>
          <w:numId w:val="58"/>
        </w:numPr>
        <w:tabs>
          <w:tab w:val="left" w:pos="1052"/>
        </w:tabs>
        <w:spacing w:line="253" w:lineRule="exact"/>
        <w:contextualSpacing/>
        <w:rPr>
          <w:rFonts w:ascii="Adani Regular" w:hAnsi="Adani Regular"/>
          <w:sz w:val="20"/>
        </w:rPr>
      </w:pPr>
      <w:r w:rsidRPr="00D852A1">
        <w:rPr>
          <w:rFonts w:ascii="Adani Regular" w:hAnsi="Adani Regular"/>
          <w:sz w:val="20"/>
        </w:rPr>
        <w:t>Product/</w:t>
      </w:r>
      <w:r w:rsidRPr="00D852A1">
        <w:rPr>
          <w:rFonts w:ascii="Adani Regular" w:hAnsi="Adani Regular"/>
          <w:spacing w:val="-9"/>
          <w:sz w:val="20"/>
        </w:rPr>
        <w:t xml:space="preserve"> </w:t>
      </w:r>
      <w:r w:rsidRPr="00D852A1">
        <w:rPr>
          <w:rFonts w:ascii="Adani Regular" w:hAnsi="Adani Regular"/>
          <w:sz w:val="20"/>
        </w:rPr>
        <w:t>service</w:t>
      </w:r>
      <w:r w:rsidRPr="00D852A1">
        <w:rPr>
          <w:rFonts w:ascii="Adani Regular" w:hAnsi="Adani Regular"/>
          <w:spacing w:val="-9"/>
          <w:sz w:val="20"/>
        </w:rPr>
        <w:t xml:space="preserve"> </w:t>
      </w:r>
      <w:r w:rsidRPr="00D852A1">
        <w:rPr>
          <w:rFonts w:ascii="Adani Regular" w:hAnsi="Adani Regular"/>
          <w:spacing w:val="-4"/>
          <w:sz w:val="20"/>
        </w:rPr>
        <w:t>range (Category Strategy)</w:t>
      </w:r>
    </w:p>
    <w:p w14:paraId="3B1445A9" w14:textId="77777777" w:rsidR="00473047" w:rsidRPr="00D852A1" w:rsidRDefault="00473047" w:rsidP="00C0256B">
      <w:pPr>
        <w:pStyle w:val="ListParagraph"/>
        <w:numPr>
          <w:ilvl w:val="0"/>
          <w:numId w:val="58"/>
        </w:numPr>
        <w:tabs>
          <w:tab w:val="left" w:pos="1052"/>
        </w:tabs>
        <w:spacing w:line="253" w:lineRule="exact"/>
        <w:contextualSpacing/>
        <w:rPr>
          <w:rFonts w:ascii="Adani Regular" w:hAnsi="Adani Regular"/>
          <w:sz w:val="20"/>
        </w:rPr>
      </w:pPr>
      <w:r w:rsidRPr="00D852A1">
        <w:rPr>
          <w:rFonts w:ascii="Adani Regular" w:hAnsi="Adani Regular"/>
          <w:spacing w:val="-4"/>
          <w:sz w:val="20"/>
        </w:rPr>
        <w:t>Supplier segmentation</w:t>
      </w:r>
    </w:p>
    <w:p w14:paraId="13C139D1" w14:textId="77777777" w:rsidR="00473047" w:rsidRPr="00D852A1" w:rsidRDefault="00473047" w:rsidP="00C0256B">
      <w:pPr>
        <w:pStyle w:val="ListParagraph"/>
        <w:numPr>
          <w:ilvl w:val="0"/>
          <w:numId w:val="58"/>
        </w:numPr>
        <w:tabs>
          <w:tab w:val="left" w:pos="1052"/>
        </w:tabs>
        <w:spacing w:line="253" w:lineRule="exact"/>
        <w:contextualSpacing/>
        <w:rPr>
          <w:rFonts w:ascii="Adani Regular" w:hAnsi="Adani Regular"/>
          <w:sz w:val="20"/>
        </w:rPr>
      </w:pPr>
      <w:r w:rsidRPr="00D852A1">
        <w:rPr>
          <w:rFonts w:ascii="Adani Regular" w:hAnsi="Adani Regular"/>
          <w:spacing w:val="-4"/>
          <w:sz w:val="20"/>
        </w:rPr>
        <w:t>Supplier tier / scale of operation</w:t>
      </w:r>
    </w:p>
    <w:p w14:paraId="76D3BD19" w14:textId="77777777" w:rsidR="00473047" w:rsidRPr="00D852A1" w:rsidRDefault="00473047" w:rsidP="00C0256B">
      <w:pPr>
        <w:pStyle w:val="ListParagraph"/>
        <w:numPr>
          <w:ilvl w:val="0"/>
          <w:numId w:val="58"/>
        </w:numPr>
        <w:tabs>
          <w:tab w:val="left" w:pos="1052"/>
        </w:tabs>
        <w:spacing w:line="253" w:lineRule="exact"/>
        <w:contextualSpacing/>
        <w:rPr>
          <w:rFonts w:ascii="Adani Regular" w:hAnsi="Adani Regular"/>
          <w:sz w:val="20"/>
        </w:rPr>
      </w:pPr>
      <w:r w:rsidRPr="00D852A1">
        <w:rPr>
          <w:rFonts w:ascii="Adani Regular" w:hAnsi="Adani Regular"/>
          <w:sz w:val="20"/>
        </w:rPr>
        <w:t>Assessment of Financials and</w:t>
      </w:r>
      <w:r w:rsidRPr="00D852A1">
        <w:rPr>
          <w:rFonts w:ascii="Adani Regular" w:hAnsi="Adani Regular"/>
          <w:spacing w:val="-9"/>
          <w:sz w:val="20"/>
        </w:rPr>
        <w:t xml:space="preserve"> existing </w:t>
      </w:r>
      <w:r w:rsidRPr="00D852A1">
        <w:rPr>
          <w:rFonts w:ascii="Adani Regular" w:hAnsi="Adani Regular"/>
          <w:sz w:val="20"/>
        </w:rPr>
        <w:t>capabilit</w:t>
      </w:r>
      <w:r w:rsidRPr="00D852A1">
        <w:rPr>
          <w:rFonts w:ascii="Adani Regular" w:hAnsi="Adani Regular"/>
          <w:spacing w:val="-7"/>
          <w:sz w:val="20"/>
        </w:rPr>
        <w:t xml:space="preserve">ies </w:t>
      </w:r>
      <w:r w:rsidRPr="00D852A1">
        <w:rPr>
          <w:rFonts w:ascii="Adani Regular" w:hAnsi="Adani Regular"/>
          <w:sz w:val="20"/>
        </w:rPr>
        <w:t>(manufacturing,</w:t>
      </w:r>
      <w:r w:rsidRPr="00D852A1">
        <w:rPr>
          <w:rFonts w:ascii="Adani Regular" w:hAnsi="Adani Regular"/>
          <w:spacing w:val="-9"/>
          <w:sz w:val="20"/>
        </w:rPr>
        <w:t xml:space="preserve"> </w:t>
      </w:r>
      <w:r w:rsidRPr="00D852A1">
        <w:rPr>
          <w:rFonts w:ascii="Adani Regular" w:hAnsi="Adani Regular"/>
          <w:sz w:val="20"/>
        </w:rPr>
        <w:t>sourcing,</w:t>
      </w:r>
      <w:r w:rsidRPr="00D852A1">
        <w:rPr>
          <w:rFonts w:ascii="Adani Regular" w:hAnsi="Adani Regular"/>
          <w:spacing w:val="-9"/>
          <w:sz w:val="20"/>
        </w:rPr>
        <w:t xml:space="preserve"> </w:t>
      </w:r>
      <w:r w:rsidRPr="00D852A1">
        <w:rPr>
          <w:rFonts w:ascii="Adani Regular" w:hAnsi="Adani Regular"/>
          <w:sz w:val="20"/>
        </w:rPr>
        <w:t>supply</w:t>
      </w:r>
      <w:r w:rsidRPr="00D852A1">
        <w:rPr>
          <w:rFonts w:ascii="Adani Regular" w:hAnsi="Adani Regular"/>
          <w:spacing w:val="-8"/>
          <w:sz w:val="20"/>
        </w:rPr>
        <w:t xml:space="preserve"> </w:t>
      </w:r>
      <w:r w:rsidRPr="00D852A1">
        <w:rPr>
          <w:rFonts w:ascii="Adani Regular" w:hAnsi="Adani Regular"/>
          <w:sz w:val="20"/>
        </w:rPr>
        <w:t>chain</w:t>
      </w:r>
      <w:r w:rsidRPr="00D852A1">
        <w:rPr>
          <w:rFonts w:ascii="Adani Regular" w:hAnsi="Adani Regular"/>
          <w:spacing w:val="-9"/>
          <w:sz w:val="20"/>
        </w:rPr>
        <w:t xml:space="preserve"> </w:t>
      </w:r>
      <w:r w:rsidRPr="00D852A1">
        <w:rPr>
          <w:rFonts w:ascii="Adani Regular" w:hAnsi="Adani Regular"/>
          <w:sz w:val="20"/>
        </w:rPr>
        <w:t>etc.)</w:t>
      </w:r>
      <w:r w:rsidRPr="00D852A1">
        <w:rPr>
          <w:rFonts w:ascii="Adani Regular" w:hAnsi="Adani Regular"/>
          <w:spacing w:val="-9"/>
          <w:sz w:val="20"/>
        </w:rPr>
        <w:t xml:space="preserve"> </w:t>
      </w:r>
    </w:p>
    <w:p w14:paraId="340A4E6F" w14:textId="77777777" w:rsidR="00473047" w:rsidRPr="00D852A1" w:rsidRDefault="00473047" w:rsidP="00C0256B">
      <w:pPr>
        <w:pStyle w:val="ListParagraph"/>
        <w:numPr>
          <w:ilvl w:val="0"/>
          <w:numId w:val="58"/>
        </w:numPr>
        <w:tabs>
          <w:tab w:val="left" w:pos="1052"/>
        </w:tabs>
        <w:spacing w:line="253" w:lineRule="exact"/>
        <w:contextualSpacing/>
        <w:rPr>
          <w:rFonts w:ascii="Adani Regular" w:hAnsi="Adani Regular"/>
          <w:sz w:val="20"/>
        </w:rPr>
      </w:pPr>
      <w:proofErr w:type="gramStart"/>
      <w:r w:rsidRPr="00D852A1">
        <w:rPr>
          <w:rFonts w:ascii="Adani Regular" w:hAnsi="Adani Regular"/>
          <w:sz w:val="20"/>
        </w:rPr>
        <w:t>Past</w:t>
      </w:r>
      <w:r w:rsidRPr="00D852A1">
        <w:rPr>
          <w:rFonts w:ascii="Adani Regular" w:hAnsi="Adani Regular"/>
          <w:spacing w:val="-8"/>
          <w:sz w:val="20"/>
        </w:rPr>
        <w:t xml:space="preserve"> </w:t>
      </w:r>
      <w:r w:rsidRPr="00D852A1">
        <w:rPr>
          <w:rFonts w:ascii="Adani Regular" w:hAnsi="Adani Regular"/>
          <w:sz w:val="20"/>
        </w:rPr>
        <w:t>experience</w:t>
      </w:r>
      <w:proofErr w:type="gramEnd"/>
      <w:r w:rsidRPr="00D852A1">
        <w:rPr>
          <w:rFonts w:ascii="Adani Regular" w:hAnsi="Adani Regular"/>
          <w:spacing w:val="-7"/>
          <w:sz w:val="20"/>
        </w:rPr>
        <w:t xml:space="preserve"> </w:t>
      </w:r>
      <w:r w:rsidRPr="00D852A1">
        <w:rPr>
          <w:rFonts w:ascii="Adani Regular" w:hAnsi="Adani Regular"/>
          <w:sz w:val="20"/>
        </w:rPr>
        <w:t>(internal,</w:t>
      </w:r>
      <w:r w:rsidRPr="00D852A1">
        <w:rPr>
          <w:rFonts w:ascii="Adani Regular" w:hAnsi="Adani Regular"/>
          <w:spacing w:val="-7"/>
          <w:sz w:val="20"/>
        </w:rPr>
        <w:t xml:space="preserve"> </w:t>
      </w:r>
      <w:r w:rsidRPr="00D852A1">
        <w:rPr>
          <w:rFonts w:ascii="Adani Regular" w:hAnsi="Adani Regular"/>
          <w:sz w:val="20"/>
        </w:rPr>
        <w:t>for</w:t>
      </w:r>
      <w:r w:rsidRPr="00D852A1">
        <w:rPr>
          <w:rFonts w:ascii="Adani Regular" w:hAnsi="Adani Regular"/>
          <w:spacing w:val="-8"/>
          <w:sz w:val="20"/>
        </w:rPr>
        <w:t xml:space="preserve"> </w:t>
      </w:r>
      <w:r w:rsidRPr="00D852A1">
        <w:rPr>
          <w:rFonts w:ascii="Adani Regular" w:hAnsi="Adani Regular"/>
          <w:sz w:val="20"/>
        </w:rPr>
        <w:t>past</w:t>
      </w:r>
      <w:r w:rsidRPr="00D852A1">
        <w:rPr>
          <w:rFonts w:ascii="Adani Regular" w:hAnsi="Adani Regular"/>
          <w:spacing w:val="-7"/>
          <w:sz w:val="20"/>
        </w:rPr>
        <w:t xml:space="preserve"> </w:t>
      </w:r>
      <w:r w:rsidRPr="00D852A1">
        <w:rPr>
          <w:rFonts w:ascii="Adani Regular" w:hAnsi="Adani Regular"/>
          <w:sz w:val="20"/>
        </w:rPr>
        <w:t>project</w:t>
      </w:r>
      <w:r w:rsidRPr="00D852A1">
        <w:rPr>
          <w:rFonts w:ascii="Adani Regular" w:hAnsi="Adani Regular"/>
          <w:spacing w:val="-7"/>
          <w:sz w:val="20"/>
        </w:rPr>
        <w:t xml:space="preserve"> </w:t>
      </w:r>
      <w:r w:rsidRPr="00D852A1">
        <w:rPr>
          <w:rFonts w:ascii="Adani Regular" w:hAnsi="Adani Regular"/>
          <w:sz w:val="20"/>
        </w:rPr>
        <w:t>experience</w:t>
      </w:r>
      <w:r w:rsidRPr="00D852A1">
        <w:rPr>
          <w:rFonts w:ascii="Adani Regular" w:hAnsi="Adani Regular"/>
          <w:spacing w:val="-9"/>
          <w:sz w:val="20"/>
        </w:rPr>
        <w:t xml:space="preserve"> </w:t>
      </w:r>
      <w:r w:rsidRPr="00D852A1">
        <w:rPr>
          <w:rFonts w:ascii="Adani Regular" w:hAnsi="Adani Regular"/>
          <w:sz w:val="20"/>
        </w:rPr>
        <w:t>and</w:t>
      </w:r>
      <w:r w:rsidRPr="00D852A1">
        <w:rPr>
          <w:rFonts w:ascii="Adani Regular" w:hAnsi="Adani Regular"/>
          <w:spacing w:val="-7"/>
          <w:sz w:val="20"/>
        </w:rPr>
        <w:t xml:space="preserve"> </w:t>
      </w:r>
      <w:r w:rsidRPr="00D852A1">
        <w:rPr>
          <w:rFonts w:ascii="Adani Regular" w:hAnsi="Adani Regular"/>
          <w:sz w:val="20"/>
        </w:rPr>
        <w:t>external</w:t>
      </w:r>
      <w:r w:rsidRPr="00D852A1">
        <w:rPr>
          <w:rFonts w:ascii="Adani Regular" w:hAnsi="Adani Regular"/>
          <w:spacing w:val="-8"/>
          <w:sz w:val="20"/>
        </w:rPr>
        <w:t xml:space="preserve"> </w:t>
      </w:r>
      <w:r w:rsidRPr="00D852A1">
        <w:rPr>
          <w:rFonts w:ascii="Adani Regular" w:hAnsi="Adani Regular"/>
          <w:sz w:val="20"/>
        </w:rPr>
        <w:t>customer</w:t>
      </w:r>
      <w:r w:rsidRPr="00D852A1">
        <w:rPr>
          <w:rFonts w:ascii="Adani Regular" w:hAnsi="Adani Regular"/>
          <w:spacing w:val="-7"/>
          <w:sz w:val="20"/>
        </w:rPr>
        <w:t xml:space="preserve"> </w:t>
      </w:r>
      <w:r w:rsidRPr="00D852A1">
        <w:rPr>
          <w:rFonts w:ascii="Adani Regular" w:hAnsi="Adani Regular"/>
          <w:spacing w:val="-2"/>
          <w:sz w:val="20"/>
        </w:rPr>
        <w:t>feedback)</w:t>
      </w:r>
    </w:p>
    <w:p w14:paraId="0A6FD6F6" w14:textId="77777777" w:rsidR="00473047" w:rsidRPr="00D852A1" w:rsidRDefault="00473047" w:rsidP="00C0256B">
      <w:pPr>
        <w:pStyle w:val="ListParagraph"/>
        <w:numPr>
          <w:ilvl w:val="0"/>
          <w:numId w:val="58"/>
        </w:numPr>
        <w:tabs>
          <w:tab w:val="left" w:pos="1052"/>
        </w:tabs>
        <w:spacing w:line="253" w:lineRule="exact"/>
        <w:contextualSpacing/>
        <w:rPr>
          <w:rFonts w:ascii="Adani Regular" w:hAnsi="Adani Regular"/>
          <w:sz w:val="20"/>
        </w:rPr>
      </w:pPr>
      <w:r w:rsidRPr="00D852A1">
        <w:rPr>
          <w:rFonts w:ascii="Adani Regular" w:hAnsi="Adani Regular"/>
          <w:sz w:val="20"/>
        </w:rPr>
        <w:t>Any</w:t>
      </w:r>
      <w:r w:rsidRPr="00D852A1">
        <w:rPr>
          <w:rFonts w:ascii="Adani Regular" w:hAnsi="Adani Regular"/>
          <w:spacing w:val="-7"/>
          <w:sz w:val="20"/>
        </w:rPr>
        <w:t xml:space="preserve"> </w:t>
      </w:r>
      <w:r w:rsidRPr="00D852A1">
        <w:rPr>
          <w:rFonts w:ascii="Adani Regular" w:hAnsi="Adani Regular"/>
          <w:sz w:val="20"/>
        </w:rPr>
        <w:t>other</w:t>
      </w:r>
      <w:r w:rsidRPr="00D852A1">
        <w:rPr>
          <w:rFonts w:ascii="Adani Regular" w:hAnsi="Adani Regular"/>
          <w:spacing w:val="-6"/>
          <w:sz w:val="20"/>
        </w:rPr>
        <w:t xml:space="preserve"> </w:t>
      </w:r>
      <w:r w:rsidRPr="00D852A1">
        <w:rPr>
          <w:rFonts w:ascii="Adani Regular" w:hAnsi="Adani Regular"/>
          <w:sz w:val="20"/>
        </w:rPr>
        <w:t>parameters</w:t>
      </w:r>
      <w:r w:rsidRPr="00D852A1">
        <w:rPr>
          <w:rFonts w:ascii="Adani Regular" w:hAnsi="Adani Regular"/>
          <w:spacing w:val="-6"/>
          <w:sz w:val="20"/>
        </w:rPr>
        <w:t xml:space="preserve"> </w:t>
      </w:r>
      <w:r w:rsidRPr="00D852A1">
        <w:rPr>
          <w:rFonts w:ascii="Adani Regular" w:hAnsi="Adani Regular"/>
          <w:sz w:val="20"/>
        </w:rPr>
        <w:t>can</w:t>
      </w:r>
      <w:r w:rsidRPr="00D852A1">
        <w:rPr>
          <w:rFonts w:ascii="Adani Regular" w:hAnsi="Adani Regular"/>
          <w:spacing w:val="-6"/>
          <w:sz w:val="20"/>
        </w:rPr>
        <w:t xml:space="preserve"> </w:t>
      </w:r>
      <w:r w:rsidRPr="00D852A1">
        <w:rPr>
          <w:rFonts w:ascii="Adani Regular" w:hAnsi="Adani Regular"/>
          <w:sz w:val="20"/>
        </w:rPr>
        <w:t>be</w:t>
      </w:r>
      <w:r w:rsidRPr="00D852A1">
        <w:rPr>
          <w:rFonts w:ascii="Adani Regular" w:hAnsi="Adani Regular"/>
          <w:spacing w:val="-7"/>
          <w:sz w:val="20"/>
        </w:rPr>
        <w:t xml:space="preserve"> </w:t>
      </w:r>
      <w:r w:rsidRPr="00D852A1">
        <w:rPr>
          <w:rFonts w:ascii="Adani Regular" w:hAnsi="Adani Regular"/>
          <w:sz w:val="20"/>
        </w:rPr>
        <w:t>added</w:t>
      </w:r>
      <w:r w:rsidRPr="00D852A1">
        <w:rPr>
          <w:rFonts w:ascii="Adani Regular" w:hAnsi="Adani Regular"/>
          <w:spacing w:val="-6"/>
          <w:sz w:val="20"/>
        </w:rPr>
        <w:t xml:space="preserve"> </w:t>
      </w:r>
      <w:r w:rsidRPr="00D852A1">
        <w:rPr>
          <w:rFonts w:ascii="Adani Regular" w:hAnsi="Adani Regular"/>
          <w:sz w:val="20"/>
        </w:rPr>
        <w:t>whenever</w:t>
      </w:r>
      <w:r w:rsidRPr="00D852A1">
        <w:rPr>
          <w:rFonts w:ascii="Adani Regular" w:hAnsi="Adani Regular"/>
          <w:spacing w:val="-7"/>
          <w:sz w:val="20"/>
        </w:rPr>
        <w:t xml:space="preserve"> </w:t>
      </w:r>
      <w:r w:rsidRPr="00D852A1">
        <w:rPr>
          <w:rFonts w:ascii="Adani Regular" w:hAnsi="Adani Regular"/>
          <w:spacing w:val="-2"/>
          <w:sz w:val="20"/>
        </w:rPr>
        <w:t>required e.g. past RFx or past auction history</w:t>
      </w:r>
    </w:p>
    <w:p w14:paraId="7F965EA6" w14:textId="77777777" w:rsidR="00473047" w:rsidRPr="00A4550E" w:rsidRDefault="00473047" w:rsidP="00C0256B">
      <w:pPr>
        <w:pStyle w:val="ListParagraph"/>
        <w:numPr>
          <w:ilvl w:val="0"/>
          <w:numId w:val="58"/>
        </w:numPr>
        <w:tabs>
          <w:tab w:val="left" w:pos="1052"/>
        </w:tabs>
        <w:spacing w:line="253" w:lineRule="exact"/>
        <w:contextualSpacing/>
        <w:rPr>
          <w:rFonts w:ascii="Adani Regular" w:hAnsi="Adani Regular"/>
          <w:sz w:val="20"/>
        </w:rPr>
      </w:pPr>
      <w:r w:rsidRPr="00D852A1">
        <w:rPr>
          <w:rFonts w:ascii="Adani Regular" w:eastAsia="Times New Roman" w:hAnsi="Adani Regular" w:cstheme="minorHAnsi"/>
          <w:sz w:val="20"/>
          <w:szCs w:val="20"/>
        </w:rPr>
        <w:t>Alignment with company values as per the Adani policies / code of conduct (Refer code of conduct document – “Adani Enterprise Limited – Supplier Code of Conduct”).</w:t>
      </w:r>
    </w:p>
    <w:p w14:paraId="67523AC8" w14:textId="58A5EBE9" w:rsidR="00A4550E" w:rsidRPr="00FF6EA4" w:rsidRDefault="00A4550E" w:rsidP="00C0256B">
      <w:pPr>
        <w:pStyle w:val="ListParagraph"/>
        <w:numPr>
          <w:ilvl w:val="0"/>
          <w:numId w:val="58"/>
        </w:numPr>
        <w:tabs>
          <w:tab w:val="left" w:pos="1052"/>
        </w:tabs>
        <w:spacing w:line="253" w:lineRule="exact"/>
        <w:contextualSpacing/>
        <w:rPr>
          <w:rFonts w:ascii="Adani Regular" w:eastAsia="Times New Roman" w:hAnsi="Adani Regular" w:cstheme="minorHAnsi"/>
          <w:sz w:val="20"/>
          <w:szCs w:val="20"/>
        </w:rPr>
      </w:pPr>
      <w:r w:rsidRPr="00FF6EA4">
        <w:rPr>
          <w:rFonts w:ascii="Adani Regular" w:eastAsia="Times New Roman" w:hAnsi="Adani Regular" w:cstheme="minorHAnsi"/>
          <w:sz w:val="20"/>
          <w:szCs w:val="20"/>
        </w:rPr>
        <w:t>Market intelligence (Macro</w:t>
      </w:r>
      <w:r w:rsidRPr="00FF6EA4">
        <w:rPr>
          <w:rFonts w:ascii="Adani Regular" w:eastAsia="Times New Roman" w:hAnsi="Adani Regular" w:cstheme="minorHAnsi"/>
          <w:sz w:val="20"/>
          <w:szCs w:val="20"/>
        </w:rPr>
        <w:noBreakHyphen/>
        <w:t>economic indicators, Geopolitical factors, other relevant risk etc</w:t>
      </w:r>
      <w:proofErr w:type="gramStart"/>
      <w:r w:rsidRPr="00FF6EA4">
        <w:rPr>
          <w:rFonts w:ascii="Adani Regular" w:eastAsia="Times New Roman" w:hAnsi="Adani Regular" w:cstheme="minorHAnsi"/>
          <w:sz w:val="20"/>
          <w:szCs w:val="20"/>
        </w:rPr>
        <w:t xml:space="preserve">.) </w:t>
      </w:r>
      <w:r w:rsidRPr="00FF6EA4">
        <w:rPr>
          <w:rFonts w:ascii="Adani Regular" w:eastAsia="Times New Roman" w:hAnsi="Adani Regular" w:cstheme="minorHAnsi"/>
          <w:sz w:val="20"/>
          <w:szCs w:val="20"/>
        </w:rPr>
        <w:noBreakHyphen/>
      </w:r>
      <w:proofErr w:type="gramEnd"/>
      <w:r w:rsidRPr="00FF6EA4">
        <w:rPr>
          <w:rFonts w:ascii="Adani Regular" w:eastAsia="Times New Roman" w:hAnsi="Adani Regular" w:cstheme="minorHAnsi"/>
          <w:sz w:val="20"/>
          <w:szCs w:val="20"/>
        </w:rPr>
        <w:t>driven advisory for supplier selection for RFP (Advanced Supplier Risk Profiling)</w:t>
      </w:r>
    </w:p>
    <w:p w14:paraId="46BA0ADA" w14:textId="77777777" w:rsidR="00473047" w:rsidRPr="00FF6EA4" w:rsidRDefault="00473047" w:rsidP="00473047">
      <w:pPr>
        <w:pStyle w:val="ListParagraph"/>
        <w:tabs>
          <w:tab w:val="left" w:pos="1052"/>
        </w:tabs>
        <w:spacing w:line="253" w:lineRule="exact"/>
        <w:rPr>
          <w:rFonts w:ascii="Adani Regular" w:hAnsi="Adani Regular"/>
          <w:sz w:val="20"/>
        </w:rPr>
      </w:pPr>
    </w:p>
    <w:p w14:paraId="28497FB2" w14:textId="77777777" w:rsidR="008103CC" w:rsidRPr="00FF6EA4" w:rsidRDefault="008103CC" w:rsidP="008103CC">
      <w:pPr>
        <w:pStyle w:val="ListParagraph"/>
        <w:tabs>
          <w:tab w:val="left" w:pos="1052"/>
        </w:tabs>
        <w:spacing w:line="253" w:lineRule="exact"/>
        <w:rPr>
          <w:rFonts w:ascii="Adani Regular" w:hAnsi="Adani Regular"/>
          <w:sz w:val="20"/>
        </w:rPr>
      </w:pPr>
      <w:r w:rsidRPr="00FF6EA4">
        <w:rPr>
          <w:rFonts w:ascii="Adani Regular" w:hAnsi="Adani Regular"/>
          <w:sz w:val="20"/>
        </w:rPr>
        <w:t>Market Intelligence–Driven Advisory for Supplier Selection (Advanced Supplier Risk Profiling):</w:t>
      </w:r>
    </w:p>
    <w:p w14:paraId="26B48D68" w14:textId="77777777" w:rsidR="008103CC" w:rsidRPr="00FF6EA4" w:rsidRDefault="008103CC" w:rsidP="008103CC">
      <w:pPr>
        <w:pStyle w:val="ListParagraph"/>
        <w:tabs>
          <w:tab w:val="left" w:pos="1052"/>
        </w:tabs>
        <w:spacing w:line="253" w:lineRule="exact"/>
        <w:rPr>
          <w:rFonts w:ascii="Adani Regular" w:hAnsi="Adani Regular"/>
          <w:sz w:val="20"/>
        </w:rPr>
      </w:pPr>
    </w:p>
    <w:p w14:paraId="77A19C07" w14:textId="77777777" w:rsidR="008103CC" w:rsidRPr="00FF6EA4" w:rsidRDefault="008103CC" w:rsidP="008103CC">
      <w:pPr>
        <w:pStyle w:val="ListParagraph"/>
        <w:tabs>
          <w:tab w:val="left" w:pos="1052"/>
        </w:tabs>
        <w:spacing w:line="253" w:lineRule="exact"/>
        <w:rPr>
          <w:rFonts w:ascii="Adani Regular" w:hAnsi="Adani Regular"/>
          <w:sz w:val="20"/>
        </w:rPr>
      </w:pPr>
      <w:r w:rsidRPr="00FF6EA4">
        <w:rPr>
          <w:rFonts w:ascii="Adani Regular" w:hAnsi="Adani Regular"/>
          <w:sz w:val="20"/>
        </w:rPr>
        <w:t>The objective is to enhance decision quality, reduce sourcing risks, and ensure resilience across the procurement value chain. This enables proactive and dynamic supplier risk assessment by incorporating external market intelligence (macroeconomic, geopolitical, and industry</w:t>
      </w:r>
      <w:r w:rsidRPr="00FF6EA4">
        <w:rPr>
          <w:rFonts w:ascii="Cambria Math" w:hAnsi="Cambria Math" w:cs="Cambria Math"/>
          <w:sz w:val="20"/>
        </w:rPr>
        <w:t>‑</w:t>
      </w:r>
      <w:r w:rsidRPr="00FF6EA4">
        <w:rPr>
          <w:rFonts w:ascii="Adani Regular" w:hAnsi="Adani Regular"/>
          <w:sz w:val="20"/>
        </w:rPr>
        <w:t>specific factors) along with internal supplier performance data, thereby ensuring informed and risk</w:t>
      </w:r>
      <w:r w:rsidRPr="00FF6EA4">
        <w:rPr>
          <w:rFonts w:ascii="Cambria Math" w:hAnsi="Cambria Math" w:cs="Cambria Math"/>
          <w:sz w:val="20"/>
        </w:rPr>
        <w:t>‑</w:t>
      </w:r>
      <w:r w:rsidRPr="00FF6EA4">
        <w:rPr>
          <w:rFonts w:ascii="Adani Regular" w:hAnsi="Adani Regular"/>
          <w:sz w:val="20"/>
        </w:rPr>
        <w:t>optimized supplier shortlisting for RFPs.</w:t>
      </w:r>
    </w:p>
    <w:p w14:paraId="0DEBC32A" w14:textId="77777777" w:rsidR="008103CC" w:rsidRPr="00FF6EA4" w:rsidRDefault="008103CC" w:rsidP="008103CC">
      <w:pPr>
        <w:tabs>
          <w:tab w:val="left" w:pos="1052"/>
        </w:tabs>
        <w:spacing w:line="253" w:lineRule="exact"/>
        <w:rPr>
          <w:rFonts w:ascii="Adani Regular" w:hAnsi="Adani Regular"/>
          <w:sz w:val="20"/>
        </w:rPr>
      </w:pPr>
    </w:p>
    <w:p w14:paraId="28AAD73C" w14:textId="77777777" w:rsidR="008103CC" w:rsidRPr="00FF6EA4" w:rsidRDefault="008103CC" w:rsidP="008103CC">
      <w:pPr>
        <w:pStyle w:val="ListParagraph"/>
        <w:tabs>
          <w:tab w:val="left" w:pos="1052"/>
        </w:tabs>
        <w:spacing w:line="253" w:lineRule="exact"/>
        <w:jc w:val="left"/>
        <w:rPr>
          <w:rFonts w:ascii="Adani Regular" w:hAnsi="Adani Regular"/>
          <w:sz w:val="20"/>
        </w:rPr>
      </w:pPr>
      <w:r w:rsidRPr="00FF6EA4">
        <w:rPr>
          <w:rFonts w:ascii="Adani Regular" w:hAnsi="Adani Regular"/>
          <w:sz w:val="20"/>
        </w:rPr>
        <w:t>2. Key Capability Overview</w:t>
      </w:r>
    </w:p>
    <w:p w14:paraId="3D0FDC62"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24866F4C" w14:textId="77777777" w:rsidR="008103CC" w:rsidRPr="00FF6EA4" w:rsidRDefault="008103CC" w:rsidP="008103CC">
      <w:pPr>
        <w:pStyle w:val="ListParagraph"/>
        <w:tabs>
          <w:tab w:val="left" w:pos="1052"/>
        </w:tabs>
        <w:spacing w:line="253" w:lineRule="exact"/>
        <w:jc w:val="left"/>
        <w:rPr>
          <w:rFonts w:ascii="Adani Regular" w:hAnsi="Adani Regular"/>
          <w:sz w:val="20"/>
        </w:rPr>
      </w:pPr>
      <w:r w:rsidRPr="00FF6EA4">
        <w:rPr>
          <w:rFonts w:ascii="Adani Regular" w:hAnsi="Adani Regular"/>
          <w:sz w:val="20"/>
        </w:rPr>
        <w:t>The solution will act as a decision support engine that augments system</w:t>
      </w:r>
      <w:r w:rsidRPr="00FF6EA4">
        <w:rPr>
          <w:rFonts w:ascii="Cambria Math" w:hAnsi="Cambria Math" w:cs="Cambria Math"/>
          <w:sz w:val="20"/>
        </w:rPr>
        <w:t>‑</w:t>
      </w:r>
      <w:r w:rsidRPr="00FF6EA4">
        <w:rPr>
          <w:rFonts w:ascii="Adani Regular" w:hAnsi="Adani Regular"/>
          <w:sz w:val="20"/>
        </w:rPr>
        <w:t>driven vendor selection by:</w:t>
      </w:r>
    </w:p>
    <w:p w14:paraId="54688C54"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49DC4490" w14:textId="77777777" w:rsidR="008103CC" w:rsidRPr="00FF6EA4" w:rsidRDefault="008103CC" w:rsidP="008103CC">
      <w:pPr>
        <w:pStyle w:val="ListParagraph"/>
        <w:tabs>
          <w:tab w:val="left" w:pos="1052"/>
        </w:tabs>
        <w:spacing w:line="253" w:lineRule="exact"/>
        <w:jc w:val="left"/>
        <w:rPr>
          <w:rFonts w:ascii="Adani Regular" w:hAnsi="Adani Regular"/>
          <w:sz w:val="20"/>
        </w:rPr>
      </w:pPr>
      <w:r w:rsidRPr="00FF6EA4">
        <w:rPr>
          <w:rFonts w:ascii="Adani Regular" w:hAnsi="Adani Regular"/>
          <w:sz w:val="20"/>
        </w:rPr>
        <w:t>Integrating external intelligence platforms and analytics tools providing category insights, supplier benchmarking, and risk indicators</w:t>
      </w:r>
      <w:r w:rsidRPr="00FF6EA4">
        <w:t>.</w:t>
      </w:r>
      <w:r w:rsidRPr="00FF6EA4">
        <w:rPr>
          <w:rFonts w:ascii="Adani Regular" w:hAnsi="Adani Regular"/>
          <w:sz w:val="20"/>
        </w:rPr>
        <w:t xml:space="preserve"> Leveraging industry benchmarking, data analysis, and existing procurement practices, refine vendor selection frameworks. Enhancing existing system</w:t>
      </w:r>
      <w:r w:rsidRPr="00FF6EA4">
        <w:rPr>
          <w:rFonts w:ascii="Cambria Math" w:hAnsi="Cambria Math" w:cs="Cambria Math"/>
          <w:sz w:val="20"/>
        </w:rPr>
        <w:t>‑</w:t>
      </w:r>
      <w:r w:rsidRPr="00FF6EA4">
        <w:rPr>
          <w:rFonts w:ascii="Adani Regular" w:hAnsi="Adani Regular"/>
          <w:sz w:val="20"/>
        </w:rPr>
        <w:t>driven vendor selection mechanisms which already aim to minimize manual intervention and bias.</w:t>
      </w:r>
    </w:p>
    <w:p w14:paraId="223F1E2F" w14:textId="77777777" w:rsidR="008103CC" w:rsidRPr="00FF6EA4" w:rsidRDefault="008103CC" w:rsidP="008103CC">
      <w:pPr>
        <w:pStyle w:val="ListParagraph"/>
        <w:tabs>
          <w:tab w:val="left" w:pos="1052"/>
        </w:tabs>
        <w:spacing w:line="253" w:lineRule="exact"/>
        <w:rPr>
          <w:rFonts w:ascii="Adani Regular" w:hAnsi="Adani Regular"/>
          <w:sz w:val="20"/>
        </w:rPr>
      </w:pPr>
    </w:p>
    <w:p w14:paraId="6A75AAB1" w14:textId="77777777" w:rsidR="008103CC" w:rsidRPr="00FF6EA4" w:rsidRDefault="008103CC" w:rsidP="008103CC">
      <w:pPr>
        <w:pStyle w:val="ListParagraph"/>
        <w:tabs>
          <w:tab w:val="left" w:pos="1052"/>
        </w:tabs>
        <w:spacing w:line="253" w:lineRule="exact"/>
        <w:rPr>
          <w:rFonts w:ascii="Adani Regular" w:hAnsi="Adani Regular"/>
          <w:sz w:val="20"/>
        </w:rPr>
      </w:pPr>
      <w:r w:rsidRPr="00FF6EA4">
        <w:rPr>
          <w:rFonts w:ascii="Adani Regular" w:hAnsi="Adani Regular"/>
          <w:sz w:val="20"/>
        </w:rPr>
        <w:t>3. Risk Dimensions to be Considered</w:t>
      </w:r>
    </w:p>
    <w:p w14:paraId="3F223C4A" w14:textId="77777777" w:rsidR="008103CC" w:rsidRPr="00FF6EA4" w:rsidRDefault="008103CC" w:rsidP="008103CC">
      <w:pPr>
        <w:pStyle w:val="ListParagraph"/>
        <w:tabs>
          <w:tab w:val="left" w:pos="1052"/>
        </w:tabs>
        <w:spacing w:line="253" w:lineRule="exact"/>
      </w:pPr>
    </w:p>
    <w:p w14:paraId="1F6FC39E" w14:textId="77777777" w:rsidR="008103CC" w:rsidRPr="00FF6EA4" w:rsidRDefault="008103CC" w:rsidP="008103CC">
      <w:pPr>
        <w:pStyle w:val="ListParagraph"/>
        <w:tabs>
          <w:tab w:val="left" w:pos="1052"/>
        </w:tabs>
        <w:spacing w:line="253" w:lineRule="exact"/>
      </w:pPr>
      <w:r w:rsidRPr="00FF6EA4">
        <w:rPr>
          <w:rFonts w:ascii="Adani Regular" w:hAnsi="Adani Regular"/>
          <w:sz w:val="20"/>
        </w:rPr>
        <w:t>The advanced supplier risk profiling model will evaluate suppliers across multiple dimensions:</w:t>
      </w:r>
    </w:p>
    <w:p w14:paraId="1DB04AFC" w14:textId="77777777" w:rsidR="008103CC" w:rsidRPr="00FF6EA4" w:rsidRDefault="008103CC" w:rsidP="008103CC">
      <w:pPr>
        <w:pStyle w:val="ListParagraph"/>
        <w:tabs>
          <w:tab w:val="left" w:pos="1052"/>
        </w:tabs>
        <w:spacing w:line="253" w:lineRule="exact"/>
      </w:pPr>
    </w:p>
    <w:p w14:paraId="0F395D12" w14:textId="77777777" w:rsidR="008103CC" w:rsidRPr="00FF6EA4" w:rsidRDefault="008103CC" w:rsidP="00C0256B">
      <w:pPr>
        <w:pStyle w:val="ListParagraph"/>
        <w:numPr>
          <w:ilvl w:val="0"/>
          <w:numId w:val="128"/>
        </w:numPr>
        <w:tabs>
          <w:tab w:val="left" w:pos="1052"/>
        </w:tabs>
        <w:spacing w:line="253" w:lineRule="exact"/>
        <w:contextualSpacing/>
        <w:jc w:val="left"/>
        <w:rPr>
          <w:rFonts w:ascii="Adani Regular" w:hAnsi="Adani Regular"/>
          <w:sz w:val="20"/>
        </w:rPr>
      </w:pPr>
      <w:r w:rsidRPr="00FF6EA4">
        <w:rPr>
          <w:rFonts w:ascii="Adani Regular" w:hAnsi="Adani Regular"/>
          <w:sz w:val="20"/>
        </w:rPr>
        <w:t xml:space="preserve">Macroeconomic Indicators, </w:t>
      </w:r>
    </w:p>
    <w:p w14:paraId="26B445DF" w14:textId="77777777" w:rsidR="008103CC" w:rsidRPr="00FF6EA4" w:rsidRDefault="008103CC" w:rsidP="008103CC">
      <w:pPr>
        <w:pStyle w:val="ListParagraph"/>
        <w:tabs>
          <w:tab w:val="left" w:pos="1052"/>
        </w:tabs>
        <w:spacing w:line="253" w:lineRule="exact"/>
        <w:ind w:firstLine="0"/>
        <w:rPr>
          <w:rFonts w:ascii="Adani Regular" w:hAnsi="Adani Regular"/>
          <w:sz w:val="20"/>
        </w:rPr>
      </w:pPr>
    </w:p>
    <w:p w14:paraId="6CE936AE" w14:textId="77777777" w:rsidR="008103CC" w:rsidRPr="00FF6EA4" w:rsidRDefault="008103CC" w:rsidP="00C0256B">
      <w:pPr>
        <w:pStyle w:val="ListParagraph"/>
        <w:numPr>
          <w:ilvl w:val="0"/>
          <w:numId w:val="129"/>
        </w:numPr>
        <w:tabs>
          <w:tab w:val="left" w:pos="1052"/>
        </w:tabs>
        <w:spacing w:line="253" w:lineRule="exact"/>
        <w:contextualSpacing/>
        <w:jc w:val="left"/>
        <w:rPr>
          <w:rFonts w:ascii="Adani Regular" w:hAnsi="Adani Regular"/>
          <w:sz w:val="20"/>
        </w:rPr>
      </w:pPr>
      <w:r w:rsidRPr="00FF6EA4">
        <w:rPr>
          <w:rFonts w:ascii="Adani Regular" w:hAnsi="Adani Regular"/>
          <w:sz w:val="20"/>
        </w:rPr>
        <w:t>Inflation trends impacting input costs, Currency volatility (import/export exposure)</w:t>
      </w:r>
    </w:p>
    <w:p w14:paraId="49E393AB" w14:textId="77777777" w:rsidR="008103CC" w:rsidRPr="00FF6EA4" w:rsidRDefault="008103CC" w:rsidP="00C0256B">
      <w:pPr>
        <w:pStyle w:val="ListParagraph"/>
        <w:numPr>
          <w:ilvl w:val="0"/>
          <w:numId w:val="129"/>
        </w:numPr>
        <w:tabs>
          <w:tab w:val="left" w:pos="1052"/>
        </w:tabs>
        <w:spacing w:line="253" w:lineRule="exact"/>
        <w:contextualSpacing/>
        <w:jc w:val="left"/>
        <w:rPr>
          <w:rFonts w:ascii="Adani Regular" w:hAnsi="Adani Regular"/>
          <w:sz w:val="20"/>
        </w:rPr>
      </w:pPr>
      <w:r w:rsidRPr="00FF6EA4">
        <w:rPr>
          <w:rFonts w:ascii="Adani Regular" w:hAnsi="Adani Regular"/>
          <w:sz w:val="20"/>
        </w:rPr>
        <w:t>Interest rate environment (impact on supplier financial health)</w:t>
      </w:r>
    </w:p>
    <w:p w14:paraId="3AA4D4AC" w14:textId="77777777" w:rsidR="008103CC" w:rsidRPr="00FF6EA4" w:rsidRDefault="008103CC" w:rsidP="00C0256B">
      <w:pPr>
        <w:pStyle w:val="ListParagraph"/>
        <w:numPr>
          <w:ilvl w:val="0"/>
          <w:numId w:val="129"/>
        </w:numPr>
        <w:tabs>
          <w:tab w:val="left" w:pos="1052"/>
        </w:tabs>
        <w:spacing w:line="253" w:lineRule="exact"/>
        <w:contextualSpacing/>
        <w:jc w:val="left"/>
        <w:rPr>
          <w:rFonts w:ascii="Adani Regular" w:hAnsi="Adani Regular"/>
          <w:sz w:val="20"/>
        </w:rPr>
      </w:pPr>
      <w:r w:rsidRPr="00FF6EA4">
        <w:rPr>
          <w:rFonts w:ascii="Adani Regular" w:hAnsi="Adani Regular"/>
          <w:sz w:val="20"/>
        </w:rPr>
        <w:t>Commodity price fluctuations (category</w:t>
      </w:r>
      <w:r w:rsidRPr="00FF6EA4">
        <w:rPr>
          <w:rFonts w:ascii="Cambria Math" w:hAnsi="Cambria Math" w:cs="Cambria Math"/>
          <w:sz w:val="20"/>
        </w:rPr>
        <w:t>‑</w:t>
      </w:r>
      <w:r w:rsidRPr="00FF6EA4">
        <w:rPr>
          <w:rFonts w:ascii="Adani Regular" w:hAnsi="Adani Regular"/>
          <w:sz w:val="20"/>
        </w:rPr>
        <w:t>specific cost drivers)</w:t>
      </w:r>
    </w:p>
    <w:p w14:paraId="607FA43F"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1BCCF5F5" w14:textId="77777777" w:rsidR="008103CC" w:rsidRPr="00FF6EA4" w:rsidRDefault="008103CC" w:rsidP="00C0256B">
      <w:pPr>
        <w:pStyle w:val="ListParagraph"/>
        <w:numPr>
          <w:ilvl w:val="0"/>
          <w:numId w:val="128"/>
        </w:numPr>
        <w:tabs>
          <w:tab w:val="left" w:pos="1052"/>
        </w:tabs>
        <w:spacing w:line="253" w:lineRule="exact"/>
        <w:contextualSpacing/>
        <w:jc w:val="left"/>
        <w:rPr>
          <w:rFonts w:ascii="Adani Regular" w:hAnsi="Adani Regular"/>
          <w:sz w:val="20"/>
        </w:rPr>
      </w:pPr>
      <w:r w:rsidRPr="00FF6EA4">
        <w:rPr>
          <w:rFonts w:ascii="Adani Regular" w:hAnsi="Adani Regular"/>
          <w:sz w:val="20"/>
        </w:rPr>
        <w:t>Geopolitical Factors</w:t>
      </w:r>
    </w:p>
    <w:p w14:paraId="21046F27"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4228F905" w14:textId="77777777" w:rsidR="008103CC" w:rsidRPr="00FF6EA4" w:rsidRDefault="008103CC" w:rsidP="00C0256B">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Country risk (political stability, trade restrictions, sanctions)</w:t>
      </w:r>
    </w:p>
    <w:p w14:paraId="38E60417" w14:textId="77777777" w:rsidR="008103CC" w:rsidRPr="00FF6EA4" w:rsidRDefault="008103CC" w:rsidP="00C0256B">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Supply chain disruptions due to global conflicts or regulatory changes</w:t>
      </w:r>
    </w:p>
    <w:p w14:paraId="6B37C6F0" w14:textId="77777777" w:rsidR="008103CC" w:rsidRPr="00FF6EA4" w:rsidRDefault="008103CC" w:rsidP="00C0256B">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Cross</w:t>
      </w:r>
      <w:r w:rsidRPr="00FF6EA4">
        <w:rPr>
          <w:rFonts w:ascii="Cambria Math" w:hAnsi="Cambria Math" w:cs="Cambria Math"/>
          <w:sz w:val="20"/>
        </w:rPr>
        <w:t>‑</w:t>
      </w:r>
      <w:r w:rsidRPr="00FF6EA4">
        <w:rPr>
          <w:rFonts w:ascii="Adani Regular" w:hAnsi="Adani Regular"/>
          <w:sz w:val="20"/>
        </w:rPr>
        <w:t>border logistics risks and dependency concentration</w:t>
      </w:r>
    </w:p>
    <w:p w14:paraId="55D7C432"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518E984A" w14:textId="77777777" w:rsidR="008103CC" w:rsidRPr="00FF6EA4" w:rsidRDefault="008103CC" w:rsidP="00C0256B">
      <w:pPr>
        <w:pStyle w:val="ListParagraph"/>
        <w:numPr>
          <w:ilvl w:val="0"/>
          <w:numId w:val="128"/>
        </w:numPr>
        <w:tabs>
          <w:tab w:val="left" w:pos="1052"/>
        </w:tabs>
        <w:spacing w:line="253" w:lineRule="exact"/>
        <w:contextualSpacing/>
        <w:jc w:val="left"/>
        <w:rPr>
          <w:rFonts w:ascii="Adani Regular" w:hAnsi="Adani Regular"/>
          <w:sz w:val="20"/>
        </w:rPr>
      </w:pPr>
      <w:r w:rsidRPr="00FF6EA4">
        <w:rPr>
          <w:rFonts w:ascii="Adani Regular" w:hAnsi="Adani Regular"/>
          <w:sz w:val="20"/>
        </w:rPr>
        <w:t>Industry &amp; Category Risk</w:t>
      </w:r>
    </w:p>
    <w:p w14:paraId="66753ED3"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3AF80CBA" w14:textId="77777777" w:rsidR="008103CC" w:rsidRPr="00FF6EA4" w:rsidRDefault="008103CC" w:rsidP="00C0256B">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Supply</w:t>
      </w:r>
      <w:r w:rsidRPr="00FF6EA4">
        <w:rPr>
          <w:rFonts w:ascii="Cambria Math" w:hAnsi="Cambria Math" w:cs="Cambria Math"/>
          <w:sz w:val="20"/>
        </w:rPr>
        <w:t>‑</w:t>
      </w:r>
      <w:r w:rsidRPr="00FF6EA4">
        <w:rPr>
          <w:rFonts w:ascii="Adani Regular" w:hAnsi="Adani Regular"/>
          <w:sz w:val="20"/>
        </w:rPr>
        <w:t>demand imbalance in key categories</w:t>
      </w:r>
    </w:p>
    <w:p w14:paraId="590D20DF" w14:textId="77777777" w:rsidR="008103CC" w:rsidRPr="00FF6EA4" w:rsidRDefault="008103CC" w:rsidP="00C0256B">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Supplier concentration risk (dependency on limited vendors)</w:t>
      </w:r>
    </w:p>
    <w:p w14:paraId="67B2FB07" w14:textId="77777777" w:rsidR="008103CC" w:rsidRPr="00FF6EA4" w:rsidRDefault="008103CC" w:rsidP="00C0256B">
      <w:pPr>
        <w:pStyle w:val="ListParagraph"/>
        <w:numPr>
          <w:ilvl w:val="0"/>
          <w:numId w:val="130"/>
        </w:numPr>
        <w:tabs>
          <w:tab w:val="left" w:pos="1052"/>
        </w:tabs>
        <w:spacing w:line="253" w:lineRule="exact"/>
        <w:contextualSpacing/>
        <w:jc w:val="left"/>
        <w:rPr>
          <w:rFonts w:ascii="Adani Regular" w:hAnsi="Adani Regular"/>
          <w:sz w:val="20"/>
        </w:rPr>
      </w:pPr>
      <w:r w:rsidRPr="00FF6EA4">
        <w:rPr>
          <w:rFonts w:ascii="Adani Regular" w:hAnsi="Adani Regular"/>
          <w:sz w:val="20"/>
        </w:rPr>
        <w:t>Emerging alternative suppliers / substitute markets</w:t>
      </w:r>
    </w:p>
    <w:p w14:paraId="58552A96"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564F9DAC" w14:textId="77777777" w:rsidR="008103CC" w:rsidRPr="00FF6EA4" w:rsidRDefault="008103CC" w:rsidP="00C0256B">
      <w:pPr>
        <w:pStyle w:val="ListParagraph"/>
        <w:numPr>
          <w:ilvl w:val="0"/>
          <w:numId w:val="128"/>
        </w:numPr>
        <w:tabs>
          <w:tab w:val="left" w:pos="1052"/>
        </w:tabs>
        <w:spacing w:line="253" w:lineRule="exact"/>
        <w:contextualSpacing/>
        <w:jc w:val="left"/>
        <w:rPr>
          <w:rFonts w:ascii="Adani Regular" w:hAnsi="Adani Regular"/>
          <w:sz w:val="20"/>
        </w:rPr>
      </w:pPr>
      <w:r w:rsidRPr="00FF6EA4">
        <w:rPr>
          <w:rFonts w:ascii="Adani Regular" w:hAnsi="Adani Regular"/>
          <w:sz w:val="20"/>
        </w:rPr>
        <w:t>Supplier</w:t>
      </w:r>
      <w:r w:rsidRPr="00FF6EA4">
        <w:rPr>
          <w:rFonts w:ascii="Cambria Math" w:hAnsi="Cambria Math" w:cs="Cambria Math"/>
          <w:sz w:val="20"/>
        </w:rPr>
        <w:t>‑</w:t>
      </w:r>
      <w:r w:rsidRPr="00FF6EA4">
        <w:rPr>
          <w:rFonts w:ascii="Adani Regular" w:hAnsi="Adani Regular"/>
          <w:sz w:val="20"/>
        </w:rPr>
        <w:t>Specific Risk (Integrated View)</w:t>
      </w:r>
    </w:p>
    <w:p w14:paraId="4760BFE0"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65ADDFE5" w14:textId="77777777" w:rsidR="008103CC" w:rsidRPr="00FF6EA4" w:rsidRDefault="008103CC" w:rsidP="00C0256B">
      <w:pPr>
        <w:pStyle w:val="ListParagraph"/>
        <w:numPr>
          <w:ilvl w:val="0"/>
          <w:numId w:val="131"/>
        </w:numPr>
        <w:tabs>
          <w:tab w:val="left" w:pos="1052"/>
        </w:tabs>
        <w:spacing w:line="253" w:lineRule="exact"/>
        <w:contextualSpacing/>
        <w:jc w:val="left"/>
        <w:rPr>
          <w:rFonts w:ascii="Adani Regular" w:hAnsi="Adani Regular"/>
          <w:sz w:val="20"/>
        </w:rPr>
      </w:pPr>
      <w:r w:rsidRPr="00FF6EA4">
        <w:rPr>
          <w:rFonts w:ascii="Adani Regular" w:hAnsi="Adani Regular"/>
          <w:sz w:val="20"/>
        </w:rPr>
        <w:t>Financial health and creditworthiness</w:t>
      </w:r>
    </w:p>
    <w:p w14:paraId="5A734721" w14:textId="77777777" w:rsidR="008103CC" w:rsidRPr="00FF6EA4" w:rsidRDefault="008103CC" w:rsidP="00C0256B">
      <w:pPr>
        <w:pStyle w:val="ListParagraph"/>
        <w:numPr>
          <w:ilvl w:val="0"/>
          <w:numId w:val="131"/>
        </w:numPr>
        <w:tabs>
          <w:tab w:val="left" w:pos="1052"/>
        </w:tabs>
        <w:spacing w:line="253" w:lineRule="exact"/>
        <w:contextualSpacing/>
        <w:jc w:val="left"/>
      </w:pPr>
      <w:r w:rsidRPr="00FF6EA4">
        <w:rPr>
          <w:rFonts w:ascii="Adani Regular" w:hAnsi="Adani Regular"/>
          <w:sz w:val="20"/>
        </w:rPr>
        <w:t>Historical participation and success rate in RFPs (where available)</w:t>
      </w:r>
    </w:p>
    <w:p w14:paraId="137CAF42" w14:textId="77777777" w:rsidR="008103CC" w:rsidRPr="00FF6EA4" w:rsidRDefault="008103CC" w:rsidP="008103CC">
      <w:pPr>
        <w:pStyle w:val="ListParagraph"/>
        <w:tabs>
          <w:tab w:val="left" w:pos="1052"/>
        </w:tabs>
        <w:spacing w:line="253" w:lineRule="exact"/>
      </w:pPr>
    </w:p>
    <w:p w14:paraId="315C2A87" w14:textId="77777777" w:rsidR="008103CC" w:rsidRPr="00FF6EA4" w:rsidRDefault="008103CC" w:rsidP="008103CC">
      <w:pPr>
        <w:pStyle w:val="ListParagraph"/>
        <w:tabs>
          <w:tab w:val="left" w:pos="1052"/>
        </w:tabs>
        <w:spacing w:line="253" w:lineRule="exact"/>
        <w:jc w:val="left"/>
        <w:rPr>
          <w:rFonts w:ascii="Adani Regular" w:hAnsi="Adani Regular"/>
          <w:sz w:val="20"/>
        </w:rPr>
      </w:pPr>
      <w:r w:rsidRPr="00FF6EA4">
        <w:rPr>
          <w:rFonts w:ascii="Adani Regular" w:hAnsi="Adani Regular"/>
          <w:sz w:val="20"/>
        </w:rPr>
        <w:t>4. Functional Solution Design</w:t>
      </w:r>
    </w:p>
    <w:p w14:paraId="37D855AF" w14:textId="77777777" w:rsidR="008103CC" w:rsidRPr="00FF6EA4" w:rsidRDefault="008103CC" w:rsidP="008103CC">
      <w:pPr>
        <w:pStyle w:val="ListParagraph"/>
        <w:tabs>
          <w:tab w:val="left" w:pos="1052"/>
        </w:tabs>
        <w:spacing w:line="253" w:lineRule="exact"/>
      </w:pPr>
    </w:p>
    <w:p w14:paraId="015BEFD9" w14:textId="77777777" w:rsidR="008103CC" w:rsidRPr="00FF6EA4" w:rsidRDefault="008103CC" w:rsidP="00C0256B">
      <w:pPr>
        <w:pStyle w:val="ListParagraph"/>
        <w:numPr>
          <w:ilvl w:val="0"/>
          <w:numId w:val="132"/>
        </w:numPr>
        <w:tabs>
          <w:tab w:val="left" w:pos="1052"/>
        </w:tabs>
        <w:spacing w:line="253" w:lineRule="exact"/>
        <w:contextualSpacing/>
        <w:jc w:val="left"/>
      </w:pPr>
      <w:r w:rsidRPr="00FF6EA4">
        <w:rPr>
          <w:rFonts w:ascii="Adani Regular" w:hAnsi="Adani Regular"/>
          <w:sz w:val="20"/>
        </w:rPr>
        <w:t>The proposed capability will include:</w:t>
      </w:r>
    </w:p>
    <w:p w14:paraId="3F0D0012" w14:textId="77777777" w:rsidR="008103CC" w:rsidRPr="00FF6EA4" w:rsidRDefault="008103CC" w:rsidP="008103CC">
      <w:pPr>
        <w:pStyle w:val="ListParagraph"/>
        <w:tabs>
          <w:tab w:val="left" w:pos="1052"/>
        </w:tabs>
        <w:spacing w:line="253" w:lineRule="exact"/>
        <w:ind w:firstLine="0"/>
      </w:pPr>
      <w:r w:rsidRPr="00FF6EA4">
        <w:rPr>
          <w:rFonts w:ascii="Adani Regular" w:hAnsi="Adani Regular"/>
          <w:sz w:val="20"/>
        </w:rPr>
        <w:t>Dynamic Risk Scoring Engine</w:t>
      </w:r>
      <w:r w:rsidRPr="00FF6EA4">
        <w:t xml:space="preserve">: </w:t>
      </w:r>
      <w:r w:rsidRPr="00FF6EA4">
        <w:rPr>
          <w:rFonts w:ascii="Adani Regular" w:hAnsi="Adani Regular"/>
          <w:sz w:val="20"/>
        </w:rPr>
        <w:t>Aggregates multiple risk parameters to generate a composite supplier risk score</w:t>
      </w:r>
    </w:p>
    <w:p w14:paraId="70C87AC5"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561AC0C4" w14:textId="77777777" w:rsidR="008103CC" w:rsidRPr="00FF6EA4" w:rsidRDefault="008103CC" w:rsidP="00C0256B">
      <w:pPr>
        <w:pStyle w:val="ListParagraph"/>
        <w:numPr>
          <w:ilvl w:val="0"/>
          <w:numId w:val="132"/>
        </w:numPr>
        <w:tabs>
          <w:tab w:val="left" w:pos="1052"/>
        </w:tabs>
        <w:spacing w:line="253" w:lineRule="exact"/>
        <w:contextualSpacing/>
        <w:jc w:val="left"/>
        <w:rPr>
          <w:rFonts w:ascii="Adani Regular" w:hAnsi="Adani Regular"/>
          <w:sz w:val="20"/>
        </w:rPr>
      </w:pPr>
      <w:r w:rsidRPr="00FF6EA4">
        <w:rPr>
          <w:rFonts w:ascii="Adani Regular" w:hAnsi="Adani Regular"/>
          <w:sz w:val="20"/>
        </w:rPr>
        <w:t>Advisory Layer in RFP Creation Workflow:</w:t>
      </w:r>
    </w:p>
    <w:p w14:paraId="5B61F9F1" w14:textId="77777777" w:rsidR="008103CC" w:rsidRPr="00FF6EA4" w:rsidRDefault="008103CC" w:rsidP="008103CC">
      <w:pPr>
        <w:pStyle w:val="ListParagraph"/>
        <w:tabs>
          <w:tab w:val="left" w:pos="1052"/>
        </w:tabs>
        <w:spacing w:line="253" w:lineRule="exact"/>
        <w:ind w:firstLine="0"/>
        <w:rPr>
          <w:rFonts w:ascii="Adani Regular" w:hAnsi="Adani Regular"/>
          <w:sz w:val="20"/>
        </w:rPr>
      </w:pPr>
      <w:r w:rsidRPr="00FF6EA4">
        <w:rPr>
          <w:rFonts w:ascii="Adani Regular" w:hAnsi="Adani Regular"/>
          <w:sz w:val="20"/>
        </w:rPr>
        <w:t>While creating an RFP: System recommends a prioritized vendor list, Flags high</w:t>
      </w:r>
      <w:r w:rsidRPr="00FF6EA4">
        <w:rPr>
          <w:rFonts w:ascii="Cambria Math" w:hAnsi="Cambria Math" w:cs="Cambria Math"/>
          <w:sz w:val="20"/>
        </w:rPr>
        <w:t>‑</w:t>
      </w:r>
      <w:r w:rsidRPr="00FF6EA4">
        <w:rPr>
          <w:rFonts w:ascii="Adani Regular" w:hAnsi="Adani Regular"/>
          <w:sz w:val="20"/>
        </w:rPr>
        <w:t>risk vendors with justification.</w:t>
      </w:r>
    </w:p>
    <w:p w14:paraId="58BE6B1D"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1C202C33" w14:textId="77777777" w:rsidR="008103CC" w:rsidRPr="00FF6EA4" w:rsidRDefault="008103CC" w:rsidP="00C0256B">
      <w:pPr>
        <w:pStyle w:val="ListParagraph"/>
        <w:numPr>
          <w:ilvl w:val="0"/>
          <w:numId w:val="132"/>
        </w:numPr>
        <w:tabs>
          <w:tab w:val="left" w:pos="1052"/>
        </w:tabs>
        <w:spacing w:line="253" w:lineRule="exact"/>
        <w:contextualSpacing/>
        <w:jc w:val="left"/>
        <w:rPr>
          <w:rFonts w:ascii="Adani Regular" w:hAnsi="Adani Regular"/>
          <w:sz w:val="20"/>
        </w:rPr>
      </w:pPr>
      <w:r w:rsidRPr="00FF6EA4">
        <w:rPr>
          <w:rFonts w:ascii="Adani Regular" w:hAnsi="Adani Regular"/>
          <w:sz w:val="20"/>
        </w:rPr>
        <w:t>Scenario</w:t>
      </w:r>
      <w:r w:rsidRPr="00FF6EA4">
        <w:rPr>
          <w:rFonts w:ascii="Cambria Math" w:hAnsi="Cambria Math" w:cs="Cambria Math"/>
          <w:sz w:val="20"/>
        </w:rPr>
        <w:t>‑</w:t>
      </w:r>
      <w:r w:rsidRPr="00FF6EA4">
        <w:rPr>
          <w:rFonts w:ascii="Adani Regular" w:hAnsi="Adani Regular"/>
          <w:sz w:val="20"/>
        </w:rPr>
        <w:t>Based Intelligence:</w:t>
      </w:r>
    </w:p>
    <w:p w14:paraId="194C7340" w14:textId="77777777" w:rsidR="008103CC" w:rsidRPr="00FF6EA4" w:rsidRDefault="008103CC" w:rsidP="008103CC">
      <w:pPr>
        <w:pStyle w:val="ListParagraph"/>
        <w:tabs>
          <w:tab w:val="left" w:pos="1052"/>
        </w:tabs>
        <w:spacing w:line="253" w:lineRule="exact"/>
        <w:ind w:firstLine="0"/>
        <w:rPr>
          <w:rFonts w:ascii="Adani Regular" w:hAnsi="Adani Regular"/>
          <w:sz w:val="20"/>
        </w:rPr>
      </w:pPr>
      <w:r w:rsidRPr="00FF6EA4">
        <w:rPr>
          <w:rFonts w:ascii="Adani Regular" w:hAnsi="Adani Regular"/>
          <w:sz w:val="20"/>
        </w:rPr>
        <w:t>Ability to simulate supplier risk under changing external conditions (e.g., commodity spike, geopolitical event)</w:t>
      </w:r>
    </w:p>
    <w:p w14:paraId="24EE261C" w14:textId="77777777" w:rsidR="008103CC" w:rsidRPr="00FF6EA4" w:rsidRDefault="008103CC" w:rsidP="008103CC">
      <w:pPr>
        <w:tabs>
          <w:tab w:val="left" w:pos="1052"/>
        </w:tabs>
        <w:spacing w:line="253" w:lineRule="exact"/>
        <w:rPr>
          <w:rFonts w:ascii="Adani Regular" w:hAnsi="Adani Regular"/>
          <w:sz w:val="20"/>
        </w:rPr>
      </w:pPr>
    </w:p>
    <w:p w14:paraId="5F38BB10" w14:textId="77777777" w:rsidR="008103CC" w:rsidRPr="00FF6EA4" w:rsidRDefault="008103CC" w:rsidP="008103CC">
      <w:pPr>
        <w:pStyle w:val="ListParagraph"/>
        <w:tabs>
          <w:tab w:val="left" w:pos="1052"/>
        </w:tabs>
        <w:spacing w:line="253" w:lineRule="exact"/>
        <w:jc w:val="left"/>
        <w:rPr>
          <w:rFonts w:ascii="Adani Regular" w:hAnsi="Adani Regular"/>
          <w:sz w:val="20"/>
        </w:rPr>
      </w:pPr>
      <w:r w:rsidRPr="00FF6EA4">
        <w:rPr>
          <w:rFonts w:ascii="Adani Regular" w:hAnsi="Adani Regular"/>
          <w:sz w:val="20"/>
        </w:rPr>
        <w:t>5. Key Outputs / Deliverables</w:t>
      </w:r>
    </w:p>
    <w:p w14:paraId="1E6D4C2D"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62101B62" w14:textId="77777777" w:rsidR="008103CC" w:rsidRPr="00FF6EA4" w:rsidRDefault="008103CC" w:rsidP="00C0256B">
      <w:pPr>
        <w:pStyle w:val="ListParagraph"/>
        <w:numPr>
          <w:ilvl w:val="0"/>
          <w:numId w:val="133"/>
        </w:numPr>
        <w:tabs>
          <w:tab w:val="left" w:pos="1052"/>
        </w:tabs>
        <w:spacing w:line="253" w:lineRule="exact"/>
        <w:contextualSpacing/>
        <w:jc w:val="left"/>
        <w:rPr>
          <w:rFonts w:ascii="Adani Regular" w:hAnsi="Adani Regular"/>
          <w:sz w:val="20"/>
        </w:rPr>
      </w:pPr>
      <w:r w:rsidRPr="00FF6EA4">
        <w:rPr>
          <w:rFonts w:ascii="Adani Regular" w:hAnsi="Adani Regular"/>
          <w:sz w:val="20"/>
        </w:rPr>
        <w:t>Supplier Risk Scorecard (per vendor)</w:t>
      </w:r>
    </w:p>
    <w:p w14:paraId="1EF771EB" w14:textId="77777777" w:rsidR="008103CC" w:rsidRPr="00FF6EA4" w:rsidRDefault="008103CC" w:rsidP="00C0256B">
      <w:pPr>
        <w:pStyle w:val="ListParagraph"/>
        <w:numPr>
          <w:ilvl w:val="0"/>
          <w:numId w:val="133"/>
        </w:numPr>
        <w:tabs>
          <w:tab w:val="left" w:pos="1052"/>
        </w:tabs>
        <w:spacing w:line="253" w:lineRule="exact"/>
        <w:contextualSpacing/>
        <w:jc w:val="left"/>
        <w:rPr>
          <w:rFonts w:ascii="Adani Regular" w:hAnsi="Adani Regular"/>
          <w:sz w:val="20"/>
        </w:rPr>
      </w:pPr>
      <w:r w:rsidRPr="00FF6EA4">
        <w:rPr>
          <w:rFonts w:ascii="Adani Regular" w:hAnsi="Adani Regular"/>
          <w:sz w:val="20"/>
        </w:rPr>
        <w:t>Risk</w:t>
      </w:r>
      <w:r w:rsidRPr="00FF6EA4">
        <w:rPr>
          <w:rFonts w:ascii="Cambria Math" w:hAnsi="Cambria Math" w:cs="Cambria Math"/>
          <w:sz w:val="20"/>
        </w:rPr>
        <w:t>‑</w:t>
      </w:r>
      <w:r w:rsidRPr="00FF6EA4">
        <w:rPr>
          <w:rFonts w:ascii="Adani Regular" w:hAnsi="Adani Regular"/>
          <w:sz w:val="20"/>
        </w:rPr>
        <w:t>adjusted Vendor Recommendation List for RFP</w:t>
      </w:r>
    </w:p>
    <w:p w14:paraId="15DA0CC1" w14:textId="77777777" w:rsidR="008103CC" w:rsidRPr="00FF6EA4" w:rsidRDefault="008103CC" w:rsidP="00C0256B">
      <w:pPr>
        <w:pStyle w:val="ListParagraph"/>
        <w:numPr>
          <w:ilvl w:val="0"/>
          <w:numId w:val="133"/>
        </w:numPr>
        <w:tabs>
          <w:tab w:val="left" w:pos="1052"/>
        </w:tabs>
        <w:spacing w:line="253" w:lineRule="exact"/>
        <w:contextualSpacing/>
        <w:jc w:val="left"/>
        <w:rPr>
          <w:rFonts w:ascii="Adani Regular" w:hAnsi="Adani Regular"/>
          <w:sz w:val="20"/>
        </w:rPr>
      </w:pPr>
      <w:r w:rsidRPr="00FF6EA4">
        <w:rPr>
          <w:rFonts w:ascii="Adani Regular" w:hAnsi="Adani Regular"/>
          <w:sz w:val="20"/>
        </w:rPr>
        <w:t>Decision Support Insights for sourcing managers and category leads</w:t>
      </w:r>
    </w:p>
    <w:p w14:paraId="69280D6B" w14:textId="77777777" w:rsidR="008103CC" w:rsidRPr="00FF6EA4" w:rsidRDefault="008103CC" w:rsidP="008103CC">
      <w:pPr>
        <w:tabs>
          <w:tab w:val="left" w:pos="1052"/>
        </w:tabs>
        <w:spacing w:line="253" w:lineRule="exact"/>
        <w:rPr>
          <w:rFonts w:ascii="Adani Regular" w:hAnsi="Adani Regular"/>
          <w:sz w:val="20"/>
        </w:rPr>
      </w:pPr>
    </w:p>
    <w:p w14:paraId="4097C2BF" w14:textId="77777777" w:rsidR="008103CC" w:rsidRPr="00FF6EA4" w:rsidRDefault="008103CC" w:rsidP="008103CC">
      <w:pPr>
        <w:pStyle w:val="ListParagraph"/>
        <w:tabs>
          <w:tab w:val="left" w:pos="1052"/>
        </w:tabs>
        <w:spacing w:line="253" w:lineRule="exact"/>
        <w:jc w:val="left"/>
        <w:rPr>
          <w:rFonts w:ascii="Adani Regular" w:hAnsi="Adani Regular"/>
          <w:sz w:val="20"/>
        </w:rPr>
      </w:pPr>
      <w:r w:rsidRPr="00FF6EA4">
        <w:rPr>
          <w:rFonts w:ascii="Adani Regular" w:hAnsi="Adani Regular"/>
          <w:sz w:val="20"/>
        </w:rPr>
        <w:t>6. Integration with Existing TC Risk Ecosystem</w:t>
      </w:r>
    </w:p>
    <w:p w14:paraId="1917036A" w14:textId="77777777" w:rsidR="008103CC" w:rsidRPr="00FF6EA4" w:rsidRDefault="008103CC" w:rsidP="008103CC">
      <w:pPr>
        <w:pStyle w:val="ListParagraph"/>
        <w:tabs>
          <w:tab w:val="left" w:pos="1052"/>
        </w:tabs>
        <w:spacing w:line="253" w:lineRule="exact"/>
        <w:rPr>
          <w:rFonts w:ascii="Adani Regular" w:hAnsi="Adani Regular"/>
          <w:sz w:val="20"/>
        </w:rPr>
      </w:pPr>
    </w:p>
    <w:p w14:paraId="22EAADCF" w14:textId="77777777" w:rsidR="008103CC" w:rsidRPr="00FF6EA4" w:rsidRDefault="008103CC" w:rsidP="008103CC">
      <w:pPr>
        <w:pStyle w:val="ListParagraph"/>
        <w:tabs>
          <w:tab w:val="left" w:pos="1052"/>
        </w:tabs>
        <w:spacing w:line="253" w:lineRule="exact"/>
        <w:jc w:val="left"/>
        <w:rPr>
          <w:rFonts w:ascii="Adani Regular" w:hAnsi="Adani Regular"/>
          <w:sz w:val="20"/>
        </w:rPr>
      </w:pPr>
      <w:r w:rsidRPr="00FF6EA4">
        <w:rPr>
          <w:rFonts w:ascii="Adani Regular" w:hAnsi="Adani Regular"/>
          <w:sz w:val="20"/>
        </w:rPr>
        <w:t xml:space="preserve">This </w:t>
      </w:r>
      <w:proofErr w:type="gramStart"/>
      <w:r w:rsidRPr="00FF6EA4">
        <w:rPr>
          <w:rFonts w:ascii="Adani Regular" w:hAnsi="Adani Regular"/>
          <w:sz w:val="20"/>
        </w:rPr>
        <w:t>use case</w:t>
      </w:r>
      <w:proofErr w:type="gramEnd"/>
      <w:r w:rsidRPr="00FF6EA4">
        <w:rPr>
          <w:rFonts w:ascii="Adani Regular" w:hAnsi="Adani Regular"/>
          <w:sz w:val="20"/>
        </w:rPr>
        <w:t xml:space="preserve"> will integrate with:</w:t>
      </w:r>
    </w:p>
    <w:p w14:paraId="201AAFCC"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3AD6F788" w14:textId="77777777" w:rsidR="008103CC" w:rsidRPr="00FF6EA4" w:rsidRDefault="008103CC" w:rsidP="00C0256B">
      <w:pPr>
        <w:pStyle w:val="ListParagraph"/>
        <w:numPr>
          <w:ilvl w:val="0"/>
          <w:numId w:val="126"/>
        </w:numPr>
        <w:tabs>
          <w:tab w:val="left" w:pos="1052"/>
        </w:tabs>
        <w:spacing w:line="253" w:lineRule="exact"/>
        <w:contextualSpacing/>
        <w:jc w:val="left"/>
        <w:rPr>
          <w:rFonts w:ascii="Adani Regular" w:hAnsi="Adani Regular"/>
          <w:sz w:val="20"/>
        </w:rPr>
      </w:pPr>
      <w:r w:rsidRPr="00FF6EA4">
        <w:rPr>
          <w:rFonts w:ascii="Adani Regular" w:hAnsi="Adani Regular"/>
          <w:sz w:val="20"/>
        </w:rPr>
        <w:t>AVL &amp; Qualified Supplier Pool (base selection layer)</w:t>
      </w:r>
    </w:p>
    <w:p w14:paraId="63E2EEC0" w14:textId="77777777" w:rsidR="008103CC" w:rsidRPr="00FF6EA4" w:rsidRDefault="008103CC" w:rsidP="00C0256B">
      <w:pPr>
        <w:pStyle w:val="ListParagraph"/>
        <w:numPr>
          <w:ilvl w:val="0"/>
          <w:numId w:val="126"/>
        </w:numPr>
        <w:tabs>
          <w:tab w:val="left" w:pos="1052"/>
        </w:tabs>
        <w:spacing w:line="253" w:lineRule="exact"/>
        <w:contextualSpacing/>
        <w:jc w:val="left"/>
        <w:rPr>
          <w:rFonts w:ascii="Adani Regular" w:hAnsi="Adani Regular"/>
          <w:sz w:val="20"/>
        </w:rPr>
      </w:pPr>
      <w:r w:rsidRPr="00FF6EA4">
        <w:rPr>
          <w:rFonts w:ascii="Adani Regular" w:hAnsi="Adani Regular"/>
          <w:sz w:val="20"/>
        </w:rPr>
        <w:t>Supplier 360 profile</w:t>
      </w:r>
    </w:p>
    <w:p w14:paraId="13EE2D7F" w14:textId="77777777" w:rsidR="008103CC" w:rsidRPr="00FF6EA4" w:rsidRDefault="008103CC" w:rsidP="008103CC">
      <w:pPr>
        <w:tabs>
          <w:tab w:val="left" w:pos="1052"/>
        </w:tabs>
        <w:spacing w:line="253" w:lineRule="exact"/>
        <w:rPr>
          <w:rFonts w:ascii="Adani Regular" w:hAnsi="Adani Regular"/>
          <w:sz w:val="20"/>
        </w:rPr>
      </w:pPr>
    </w:p>
    <w:p w14:paraId="33540A46" w14:textId="77777777" w:rsidR="008103CC" w:rsidRPr="00FF6EA4" w:rsidRDefault="008103CC" w:rsidP="008103CC">
      <w:pPr>
        <w:pStyle w:val="ListParagraph"/>
        <w:tabs>
          <w:tab w:val="left" w:pos="1052"/>
        </w:tabs>
        <w:spacing w:line="253" w:lineRule="exact"/>
        <w:jc w:val="left"/>
        <w:rPr>
          <w:rFonts w:ascii="Adani Regular" w:hAnsi="Adani Regular"/>
          <w:sz w:val="20"/>
        </w:rPr>
      </w:pPr>
      <w:r w:rsidRPr="00FF6EA4">
        <w:rPr>
          <w:rFonts w:ascii="Adani Regular" w:hAnsi="Adani Regular"/>
          <w:sz w:val="20"/>
        </w:rPr>
        <w:t>7. Expected Business Impact</w:t>
      </w:r>
    </w:p>
    <w:p w14:paraId="3A1AEE8E" w14:textId="77777777" w:rsidR="008103CC" w:rsidRPr="00FF6EA4" w:rsidRDefault="008103CC" w:rsidP="008103CC">
      <w:pPr>
        <w:pStyle w:val="ListParagraph"/>
        <w:tabs>
          <w:tab w:val="left" w:pos="1052"/>
        </w:tabs>
        <w:spacing w:line="253" w:lineRule="exact"/>
        <w:jc w:val="left"/>
        <w:rPr>
          <w:rFonts w:ascii="Adani Regular" w:hAnsi="Adani Regular"/>
          <w:sz w:val="20"/>
        </w:rPr>
      </w:pPr>
    </w:p>
    <w:p w14:paraId="363E903C" w14:textId="77777777" w:rsidR="008103CC" w:rsidRPr="00FF6EA4" w:rsidRDefault="008103CC" w:rsidP="00C0256B">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Improved quality of vendor selection with risk</w:t>
      </w:r>
      <w:r w:rsidRPr="00FF6EA4">
        <w:rPr>
          <w:rFonts w:ascii="Cambria Math" w:hAnsi="Cambria Math" w:cs="Cambria Math"/>
          <w:sz w:val="20"/>
        </w:rPr>
        <w:t>‑</w:t>
      </w:r>
      <w:r w:rsidRPr="00FF6EA4">
        <w:rPr>
          <w:rFonts w:ascii="Adani Regular" w:hAnsi="Adani Regular"/>
          <w:sz w:val="20"/>
        </w:rPr>
        <w:t>adjusted decisions</w:t>
      </w:r>
    </w:p>
    <w:p w14:paraId="19300EB0" w14:textId="77777777" w:rsidR="008103CC" w:rsidRPr="00FF6EA4" w:rsidRDefault="008103CC" w:rsidP="00C0256B">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Reduction in supply chain disruptions through proactive risk mitigation</w:t>
      </w:r>
    </w:p>
    <w:p w14:paraId="63B034F3" w14:textId="77777777" w:rsidR="008103CC" w:rsidRPr="00FF6EA4" w:rsidRDefault="008103CC" w:rsidP="00C0256B">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Enhanced governance and auditability in supplier selection</w:t>
      </w:r>
    </w:p>
    <w:p w14:paraId="79EC4543" w14:textId="77777777" w:rsidR="008103CC" w:rsidRPr="00FF6EA4" w:rsidRDefault="008103CC" w:rsidP="00C0256B">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Reduced dependency risk through diversification insights</w:t>
      </w:r>
    </w:p>
    <w:p w14:paraId="782A0642" w14:textId="77777777" w:rsidR="008103CC" w:rsidRPr="00FF6EA4" w:rsidRDefault="008103CC" w:rsidP="00C0256B">
      <w:pPr>
        <w:pStyle w:val="ListParagraph"/>
        <w:numPr>
          <w:ilvl w:val="0"/>
          <w:numId w:val="127"/>
        </w:numPr>
        <w:tabs>
          <w:tab w:val="left" w:pos="1052"/>
        </w:tabs>
        <w:spacing w:line="253" w:lineRule="exact"/>
        <w:contextualSpacing/>
        <w:jc w:val="left"/>
        <w:rPr>
          <w:rFonts w:ascii="Adani Regular" w:hAnsi="Adani Regular"/>
          <w:sz w:val="20"/>
        </w:rPr>
      </w:pPr>
      <w:r w:rsidRPr="00FF6EA4">
        <w:rPr>
          <w:rFonts w:ascii="Adani Regular" w:hAnsi="Adani Regular"/>
          <w:sz w:val="20"/>
        </w:rPr>
        <w:t>Better negotiation power with fact</w:t>
      </w:r>
      <w:r w:rsidRPr="00FF6EA4">
        <w:rPr>
          <w:rFonts w:ascii="Cambria Math" w:hAnsi="Cambria Math" w:cs="Cambria Math"/>
          <w:sz w:val="20"/>
        </w:rPr>
        <w:t>‑</w:t>
      </w:r>
      <w:r w:rsidRPr="00FF6EA4">
        <w:rPr>
          <w:rFonts w:ascii="Adani Regular" w:hAnsi="Adani Regular"/>
          <w:sz w:val="20"/>
        </w:rPr>
        <w:t>based supplier positioning</w:t>
      </w:r>
    </w:p>
    <w:p w14:paraId="7F3F19F8" w14:textId="77777777" w:rsidR="008103CC" w:rsidRPr="00AA52D4" w:rsidRDefault="008103CC" w:rsidP="008103CC">
      <w:pPr>
        <w:rPr>
          <w:rFonts w:ascii="Adani Regular" w:hAnsi="Adani Regular"/>
        </w:rPr>
      </w:pPr>
    </w:p>
    <w:p w14:paraId="39A152C1" w14:textId="77777777" w:rsidR="00D52E71" w:rsidRPr="00D852A1" w:rsidRDefault="00D52E71" w:rsidP="00473047">
      <w:pPr>
        <w:pStyle w:val="ListParagraph"/>
        <w:tabs>
          <w:tab w:val="left" w:pos="1052"/>
        </w:tabs>
        <w:spacing w:line="253" w:lineRule="exact"/>
        <w:rPr>
          <w:rFonts w:ascii="Adani Regular" w:hAnsi="Adani Regular"/>
          <w:sz w:val="20"/>
        </w:rPr>
      </w:pPr>
    </w:p>
    <w:p w14:paraId="6A3F3378" w14:textId="77777777" w:rsidR="00473047" w:rsidRPr="00D852A1" w:rsidRDefault="00473047" w:rsidP="00A853BB">
      <w:pPr>
        <w:pStyle w:val="ListParagraph"/>
        <w:ind w:left="0" w:firstLine="0"/>
        <w:rPr>
          <w:rFonts w:ascii="Adani Regular" w:eastAsia="Times New Roman" w:hAnsi="Adani Regular" w:cstheme="minorHAnsi"/>
          <w:sz w:val="20"/>
          <w:szCs w:val="20"/>
        </w:rPr>
      </w:pPr>
      <w:r w:rsidRPr="00D852A1">
        <w:rPr>
          <w:rFonts w:ascii="Adani Regular" w:eastAsia="Times New Roman" w:hAnsi="Adani Regular" w:cstheme="minorHAnsi"/>
          <w:sz w:val="20"/>
          <w:szCs w:val="20"/>
        </w:rPr>
        <w:t>Suppliers shall be shortlisted for RFx with combination from qualified supplier pool and Ariba Preferred (Approved) Vendor List</w:t>
      </w:r>
      <w:r w:rsidRPr="00D852A1" w:rsidDel="00CA6AC2">
        <w:rPr>
          <w:rFonts w:ascii="Adani Regular" w:eastAsia="Times New Roman" w:hAnsi="Adani Regular" w:cstheme="minorHAnsi"/>
          <w:sz w:val="20"/>
          <w:szCs w:val="20"/>
        </w:rPr>
        <w:t xml:space="preserve"> </w:t>
      </w:r>
      <w:r w:rsidRPr="00D852A1">
        <w:rPr>
          <w:rFonts w:ascii="Adani Regular" w:eastAsia="Times New Roman" w:hAnsi="Adani Regular" w:cstheme="minorHAnsi"/>
          <w:sz w:val="20"/>
          <w:szCs w:val="20"/>
        </w:rPr>
        <w:t>(AVL) as per criteria and factors defined for a particular RFx.</w:t>
      </w:r>
    </w:p>
    <w:p w14:paraId="15A6807A" w14:textId="77777777" w:rsidR="00473047" w:rsidRPr="00D852A1" w:rsidRDefault="00473047" w:rsidP="00473047">
      <w:pPr>
        <w:tabs>
          <w:tab w:val="left" w:pos="1052"/>
        </w:tabs>
        <w:spacing w:line="253" w:lineRule="exact"/>
        <w:jc w:val="both"/>
        <w:rPr>
          <w:rFonts w:ascii="Adani Regular" w:eastAsia="Times New Roman" w:hAnsi="Adani Regular" w:cstheme="minorHAnsi"/>
          <w:sz w:val="20"/>
          <w:szCs w:val="20"/>
        </w:rPr>
      </w:pPr>
      <w:r w:rsidRPr="00D852A1">
        <w:rPr>
          <w:rFonts w:ascii="Adani Regular" w:eastAsia="Times New Roman" w:hAnsi="Adani Regular" w:cstheme="minorHAnsi"/>
          <w:sz w:val="20"/>
          <w:szCs w:val="20"/>
        </w:rPr>
        <w:t>In case of site contractor, Contractor Safety Module (CSM) qualification shall be responsibility of Site safety team/HSE and if any support is required, they can coordinate with GCC Supplier Management team.</w:t>
      </w:r>
    </w:p>
    <w:p w14:paraId="2F9B81CB" w14:textId="77777777" w:rsidR="00473047" w:rsidRPr="00D852A1" w:rsidRDefault="00473047" w:rsidP="00473047">
      <w:pPr>
        <w:tabs>
          <w:tab w:val="left" w:pos="1052"/>
        </w:tabs>
        <w:spacing w:line="253" w:lineRule="exact"/>
        <w:jc w:val="both"/>
        <w:rPr>
          <w:rFonts w:ascii="Adani Regular" w:eastAsia="Times New Roman" w:hAnsi="Adani Regular" w:cstheme="minorHAnsi"/>
          <w:sz w:val="20"/>
          <w:szCs w:val="20"/>
        </w:rPr>
      </w:pPr>
    </w:p>
    <w:p w14:paraId="7BCF086F" w14:textId="77777777" w:rsidR="00473047" w:rsidRPr="00D852A1" w:rsidRDefault="00473047" w:rsidP="00473047">
      <w:pPr>
        <w:tabs>
          <w:tab w:val="left" w:pos="1052"/>
        </w:tabs>
        <w:spacing w:line="253" w:lineRule="exact"/>
        <w:jc w:val="both"/>
        <w:rPr>
          <w:rFonts w:ascii="Adani Regular" w:eastAsia="Times New Roman" w:hAnsi="Adani Regular" w:cstheme="minorHAnsi"/>
          <w:sz w:val="20"/>
          <w:szCs w:val="20"/>
        </w:rPr>
      </w:pPr>
      <w:r w:rsidRPr="00D852A1">
        <w:rPr>
          <w:rFonts w:ascii="Adani Regular" w:eastAsia="Times New Roman" w:hAnsi="Adani Regular" w:cstheme="minorHAnsi"/>
          <w:sz w:val="20"/>
          <w:szCs w:val="20"/>
        </w:rPr>
        <w:t>Once finalized, the list of shortlisted suppliers will be shared with GCC team for RFx process as defined in the section 6.2 “RFx (RFI, RFP or RFQ)” process of this document.</w:t>
      </w:r>
    </w:p>
    <w:p w14:paraId="5083734C" w14:textId="77777777" w:rsidR="00473047" w:rsidRPr="00D852A1" w:rsidRDefault="00473047" w:rsidP="00473047">
      <w:pPr>
        <w:tabs>
          <w:tab w:val="left" w:pos="1052"/>
        </w:tabs>
        <w:spacing w:line="253" w:lineRule="exact"/>
        <w:jc w:val="both"/>
        <w:rPr>
          <w:rFonts w:ascii="Adani Regular" w:eastAsia="Times New Roman" w:hAnsi="Adani Regular" w:cstheme="minorHAnsi"/>
          <w:sz w:val="20"/>
          <w:szCs w:val="20"/>
        </w:rPr>
      </w:pPr>
    </w:p>
    <w:p w14:paraId="5DEB16E1" w14:textId="77777777" w:rsidR="00473047" w:rsidRPr="00273FD0" w:rsidRDefault="00473047" w:rsidP="00A853BB">
      <w:pPr>
        <w:pStyle w:val="ListParagraph"/>
        <w:ind w:left="0" w:firstLine="0"/>
        <w:rPr>
          <w:rFonts w:ascii="Adani Regular" w:hAnsi="Adani Regular" w:cs="Calibri"/>
          <w:color w:val="000000" w:themeColor="text1"/>
          <w:sz w:val="20"/>
          <w:szCs w:val="20"/>
        </w:rPr>
      </w:pPr>
      <w:r w:rsidRPr="00273FD0">
        <w:rPr>
          <w:rFonts w:ascii="Adani Regular" w:hAnsi="Adani Regular" w:cs="Calibri"/>
          <w:color w:val="000000" w:themeColor="text1"/>
          <w:sz w:val="20"/>
          <w:szCs w:val="20"/>
        </w:rPr>
        <w:t xml:space="preserve">Communication of shortlisted supplier (from the Qualified supplier pool) prior to release of RFx process will be shared by GCP </w:t>
      </w:r>
      <w:r>
        <w:rPr>
          <w:rFonts w:ascii="Adani Regular" w:hAnsi="Adani Regular" w:cs="Calibri"/>
          <w:color w:val="000000" w:themeColor="text1"/>
          <w:sz w:val="20"/>
          <w:szCs w:val="20"/>
        </w:rPr>
        <w:t>/</w:t>
      </w:r>
      <w:r w:rsidRPr="00273FD0">
        <w:rPr>
          <w:rFonts w:ascii="Adani Regular" w:hAnsi="Adani Regular" w:cs="Calibri"/>
          <w:color w:val="000000" w:themeColor="text1"/>
          <w:sz w:val="20"/>
          <w:szCs w:val="20"/>
        </w:rPr>
        <w:t xml:space="preserve">BUTC </w:t>
      </w:r>
      <w:r>
        <w:rPr>
          <w:rFonts w:ascii="Adani Regular" w:hAnsi="Adani Regular" w:cs="Calibri"/>
          <w:color w:val="000000" w:themeColor="text1"/>
          <w:sz w:val="20"/>
          <w:szCs w:val="20"/>
        </w:rPr>
        <w:t>to</w:t>
      </w:r>
      <w:r w:rsidRPr="00273FD0">
        <w:rPr>
          <w:rFonts w:ascii="Adani Regular" w:hAnsi="Adani Regular" w:cs="Calibri"/>
          <w:color w:val="000000" w:themeColor="text1"/>
          <w:sz w:val="20"/>
          <w:szCs w:val="20"/>
        </w:rPr>
        <w:t xml:space="preserve"> GCC for incorporation and execution of RFx process. </w:t>
      </w:r>
    </w:p>
    <w:p w14:paraId="1ED9A1A3" w14:textId="77777777" w:rsidR="00473047" w:rsidRPr="00D852A1" w:rsidRDefault="00473047" w:rsidP="00473047">
      <w:pPr>
        <w:pStyle w:val="ListParagraph"/>
        <w:ind w:left="0"/>
        <w:rPr>
          <w:rFonts w:ascii="Adani Regular" w:hAnsi="Adani Regular" w:cs="Calibri"/>
          <w:sz w:val="20"/>
          <w:szCs w:val="20"/>
        </w:rPr>
      </w:pPr>
      <w:r w:rsidRPr="00D852A1">
        <w:rPr>
          <w:rFonts w:ascii="Adani Regular" w:hAnsi="Adani Regular" w:cs="Calibri"/>
          <w:sz w:val="20"/>
          <w:szCs w:val="20"/>
        </w:rPr>
        <w:tab/>
        <w:t xml:space="preserve"> </w:t>
      </w:r>
    </w:p>
    <w:p w14:paraId="1E1AB346" w14:textId="77777777" w:rsidR="00473047" w:rsidRPr="00D852A1" w:rsidRDefault="00473047" w:rsidP="00473047">
      <w:pPr>
        <w:tabs>
          <w:tab w:val="left" w:pos="1052"/>
        </w:tabs>
        <w:spacing w:line="253" w:lineRule="exact"/>
        <w:jc w:val="both"/>
        <w:rPr>
          <w:rFonts w:ascii="Adani Regular" w:eastAsia="Calibri" w:hAnsi="Adani Regular" w:cs="Calibri"/>
          <w:b/>
          <w:sz w:val="20"/>
          <w:szCs w:val="20"/>
        </w:rPr>
      </w:pPr>
      <w:r w:rsidRPr="00D852A1">
        <w:rPr>
          <w:rFonts w:ascii="Adani Regular" w:eastAsia="Calibri" w:hAnsi="Adani Regular" w:cs="Calibri"/>
          <w:b/>
          <w:sz w:val="20"/>
          <w:szCs w:val="20"/>
        </w:rPr>
        <w:t xml:space="preserve">Before launch of RFx process, in the case of </w:t>
      </w:r>
      <w:proofErr w:type="gramStart"/>
      <w:r w:rsidRPr="00D852A1">
        <w:rPr>
          <w:rFonts w:ascii="Adani Regular" w:eastAsia="Calibri" w:hAnsi="Adani Regular" w:cs="Calibri"/>
          <w:b/>
          <w:sz w:val="20"/>
          <w:szCs w:val="20"/>
        </w:rPr>
        <w:t>Lump-sum</w:t>
      </w:r>
      <w:proofErr w:type="gramEnd"/>
      <w:r w:rsidRPr="00D852A1">
        <w:rPr>
          <w:rFonts w:ascii="Adani Regular" w:eastAsia="Calibri" w:hAnsi="Adani Regular" w:cs="Calibri"/>
          <w:b/>
          <w:sz w:val="20"/>
          <w:szCs w:val="20"/>
        </w:rPr>
        <w:t xml:space="preserve"> turn-key (LSTK) projects, EPC or integrated solution approach from market, engineering teams ensure readiness of BOQ at ‘Detailed Engineering’ level, with detailed specifications, drawings and other quality parameters. </w:t>
      </w:r>
    </w:p>
    <w:p w14:paraId="015C3BBB" w14:textId="77777777" w:rsidR="00473047" w:rsidRPr="00D852A1" w:rsidRDefault="00473047" w:rsidP="00473047">
      <w:pPr>
        <w:tabs>
          <w:tab w:val="left" w:pos="1052"/>
        </w:tabs>
        <w:spacing w:line="253" w:lineRule="exact"/>
        <w:jc w:val="both"/>
        <w:rPr>
          <w:rFonts w:ascii="Adani Regular" w:eastAsia="Calibri" w:hAnsi="Adani Regular" w:cs="Calibri"/>
          <w:b/>
          <w:sz w:val="20"/>
          <w:szCs w:val="20"/>
        </w:rPr>
      </w:pPr>
      <w:r w:rsidRPr="00D852A1">
        <w:rPr>
          <w:rFonts w:ascii="Adani Regular" w:eastAsia="Calibri" w:hAnsi="Adani Regular" w:cs="Calibri"/>
          <w:b/>
          <w:sz w:val="20"/>
          <w:szCs w:val="20"/>
        </w:rPr>
        <w:t>Based on the nature of the requirement, Engineering team may consider engaging third party agency/ consultants to develop BOQ and specifications at individual Item level details (95% - 100% accuracy). Input comprises of following critical details:</w:t>
      </w:r>
    </w:p>
    <w:p w14:paraId="4A6C2A5B" w14:textId="77777777" w:rsidR="00473047" w:rsidRPr="00D852A1" w:rsidRDefault="00473047" w:rsidP="00C0256B">
      <w:pPr>
        <w:numPr>
          <w:ilvl w:val="0"/>
          <w:numId w:val="77"/>
        </w:numPr>
        <w:tabs>
          <w:tab w:val="clear" w:pos="720"/>
          <w:tab w:val="left" w:pos="1052"/>
        </w:tabs>
        <w:spacing w:line="253" w:lineRule="exact"/>
        <w:ind w:left="360"/>
        <w:jc w:val="both"/>
        <w:rPr>
          <w:rFonts w:ascii="Adani Regular" w:eastAsia="Calibri" w:hAnsi="Adani Regular" w:cs="Calibri"/>
          <w:b/>
          <w:sz w:val="20"/>
          <w:szCs w:val="20"/>
        </w:rPr>
      </w:pPr>
      <w:r w:rsidRPr="00D852A1">
        <w:rPr>
          <w:rFonts w:ascii="Adani Regular" w:hAnsi="Adani Regular" w:cstheme="minorHAnsi"/>
          <w:b/>
          <w:sz w:val="20"/>
          <w:szCs w:val="20"/>
        </w:rPr>
        <w:t>Statement of work (SoW) comprising scope of work and Division of Responsibility (</w:t>
      </w:r>
      <w:proofErr w:type="spellStart"/>
      <w:r w:rsidRPr="00D852A1">
        <w:rPr>
          <w:rFonts w:ascii="Adani Regular" w:hAnsi="Adani Regular" w:cstheme="minorHAnsi"/>
          <w:b/>
          <w:sz w:val="20"/>
          <w:szCs w:val="20"/>
        </w:rPr>
        <w:t>DoR</w:t>
      </w:r>
      <w:proofErr w:type="spellEnd"/>
      <w:r w:rsidRPr="00D852A1">
        <w:rPr>
          <w:rFonts w:ascii="Adani Regular" w:hAnsi="Adani Regular" w:cstheme="minorHAnsi"/>
          <w:b/>
          <w:sz w:val="20"/>
          <w:szCs w:val="20"/>
        </w:rPr>
        <w:t>)</w:t>
      </w:r>
    </w:p>
    <w:p w14:paraId="32A1D275" w14:textId="77777777" w:rsidR="00473047" w:rsidRPr="00D852A1" w:rsidRDefault="00473047" w:rsidP="00C0256B">
      <w:pPr>
        <w:numPr>
          <w:ilvl w:val="0"/>
          <w:numId w:val="77"/>
        </w:numPr>
        <w:tabs>
          <w:tab w:val="clear" w:pos="720"/>
          <w:tab w:val="left" w:pos="1052"/>
        </w:tabs>
        <w:spacing w:line="253" w:lineRule="exact"/>
        <w:ind w:left="360"/>
        <w:jc w:val="both"/>
        <w:rPr>
          <w:rFonts w:ascii="Adani Regular" w:eastAsia="Calibri" w:hAnsi="Adani Regular" w:cs="Calibri"/>
          <w:b/>
          <w:sz w:val="20"/>
          <w:szCs w:val="20"/>
        </w:rPr>
      </w:pPr>
      <w:r w:rsidRPr="00D852A1">
        <w:rPr>
          <w:rFonts w:ascii="Adani Regular" w:hAnsi="Adani Regular" w:cstheme="minorHAnsi"/>
          <w:b/>
          <w:sz w:val="20"/>
          <w:szCs w:val="20"/>
        </w:rPr>
        <w:t xml:space="preserve">Detailed item level technical specifications and </w:t>
      </w:r>
      <w:proofErr w:type="spellStart"/>
      <w:r w:rsidRPr="00D852A1">
        <w:rPr>
          <w:rFonts w:ascii="Adani Regular" w:hAnsi="Adani Regular" w:cstheme="minorHAnsi"/>
          <w:b/>
          <w:sz w:val="20"/>
          <w:szCs w:val="20"/>
        </w:rPr>
        <w:t>Codal</w:t>
      </w:r>
      <w:proofErr w:type="spellEnd"/>
      <w:r w:rsidRPr="00D852A1">
        <w:rPr>
          <w:rFonts w:ascii="Adani Regular" w:hAnsi="Adani Regular" w:cstheme="minorHAnsi"/>
          <w:b/>
          <w:sz w:val="20"/>
          <w:szCs w:val="20"/>
        </w:rPr>
        <w:t xml:space="preserve"> provision (wherever applicable) along with bid drawings</w:t>
      </w:r>
    </w:p>
    <w:p w14:paraId="051398F1" w14:textId="77777777" w:rsidR="00473047" w:rsidRPr="00D852A1" w:rsidRDefault="00473047" w:rsidP="00C0256B">
      <w:pPr>
        <w:numPr>
          <w:ilvl w:val="0"/>
          <w:numId w:val="77"/>
        </w:numPr>
        <w:tabs>
          <w:tab w:val="clear" w:pos="720"/>
          <w:tab w:val="left" w:pos="1052"/>
        </w:tabs>
        <w:spacing w:line="253" w:lineRule="exact"/>
        <w:ind w:left="360"/>
        <w:jc w:val="both"/>
        <w:rPr>
          <w:rFonts w:ascii="Adani Regular" w:eastAsia="Calibri" w:hAnsi="Adani Regular" w:cs="Calibri"/>
          <w:b/>
          <w:sz w:val="20"/>
          <w:szCs w:val="20"/>
        </w:rPr>
      </w:pPr>
      <w:r w:rsidRPr="00D852A1">
        <w:rPr>
          <w:rFonts w:ascii="Adani Regular" w:hAnsi="Adani Regular" w:cstheme="minorHAnsi"/>
          <w:b/>
          <w:sz w:val="20"/>
          <w:szCs w:val="20"/>
        </w:rPr>
        <w:t>BOQ – individual Item level details (95% - 100% accuracy) with material code</w:t>
      </w:r>
    </w:p>
    <w:p w14:paraId="5BDEFF22" w14:textId="77777777" w:rsidR="00473047" w:rsidRPr="00D852A1" w:rsidRDefault="00473047" w:rsidP="00C0256B">
      <w:pPr>
        <w:numPr>
          <w:ilvl w:val="0"/>
          <w:numId w:val="77"/>
        </w:numPr>
        <w:tabs>
          <w:tab w:val="clear" w:pos="720"/>
          <w:tab w:val="left" w:pos="1052"/>
        </w:tabs>
        <w:spacing w:line="253" w:lineRule="exact"/>
        <w:ind w:left="360"/>
        <w:jc w:val="both"/>
        <w:rPr>
          <w:rFonts w:ascii="Adani Regular" w:eastAsia="Calibri" w:hAnsi="Adani Regular" w:cs="Calibri"/>
          <w:b/>
          <w:sz w:val="20"/>
          <w:szCs w:val="20"/>
        </w:rPr>
      </w:pPr>
      <w:r w:rsidRPr="00D852A1">
        <w:rPr>
          <w:rFonts w:ascii="Adani Regular" w:hAnsi="Adani Regular" w:cstheme="minorHAnsi"/>
          <w:b/>
          <w:sz w:val="20"/>
          <w:szCs w:val="20"/>
        </w:rPr>
        <w:t>Quality Assurance Plan (QAP) requirements</w:t>
      </w:r>
    </w:p>
    <w:p w14:paraId="14EEB44A" w14:textId="77777777" w:rsidR="00473047" w:rsidRPr="00D852A1" w:rsidRDefault="00473047" w:rsidP="00C0256B">
      <w:pPr>
        <w:numPr>
          <w:ilvl w:val="0"/>
          <w:numId w:val="77"/>
        </w:numPr>
        <w:tabs>
          <w:tab w:val="clear" w:pos="720"/>
          <w:tab w:val="left" w:pos="1052"/>
        </w:tabs>
        <w:spacing w:line="253" w:lineRule="exact"/>
        <w:ind w:left="360"/>
        <w:jc w:val="both"/>
        <w:rPr>
          <w:rFonts w:ascii="Adani Regular" w:eastAsia="Calibri" w:hAnsi="Adani Regular" w:cs="Calibri"/>
          <w:b/>
          <w:sz w:val="20"/>
          <w:szCs w:val="20"/>
        </w:rPr>
      </w:pPr>
      <w:r w:rsidRPr="00D852A1">
        <w:rPr>
          <w:rFonts w:ascii="Adani Regular" w:hAnsi="Adani Regular" w:cstheme="minorHAnsi"/>
          <w:b/>
          <w:sz w:val="20"/>
          <w:szCs w:val="20"/>
        </w:rPr>
        <w:t>Firm schedule with pre-construction activity milestones (L2 level schedule)</w:t>
      </w:r>
    </w:p>
    <w:p w14:paraId="248734CE" w14:textId="77777777" w:rsidR="00473047" w:rsidRPr="00D852A1" w:rsidRDefault="00473047" w:rsidP="00C0256B">
      <w:pPr>
        <w:numPr>
          <w:ilvl w:val="0"/>
          <w:numId w:val="77"/>
        </w:numPr>
        <w:tabs>
          <w:tab w:val="clear" w:pos="720"/>
          <w:tab w:val="left" w:pos="1052"/>
        </w:tabs>
        <w:spacing w:line="253" w:lineRule="exact"/>
        <w:ind w:left="360"/>
        <w:jc w:val="both"/>
        <w:rPr>
          <w:rFonts w:ascii="Adani Regular" w:eastAsia="Calibri" w:hAnsi="Adani Regular" w:cs="Calibri"/>
          <w:b/>
          <w:sz w:val="20"/>
          <w:szCs w:val="20"/>
        </w:rPr>
      </w:pPr>
      <w:r w:rsidRPr="00D852A1">
        <w:rPr>
          <w:rFonts w:ascii="Adani Regular" w:hAnsi="Adani Regular" w:cstheme="minorHAnsi"/>
          <w:b/>
          <w:sz w:val="20"/>
          <w:szCs w:val="20"/>
        </w:rPr>
        <w:t>Warranties and Guarantees</w:t>
      </w:r>
    </w:p>
    <w:p w14:paraId="720185F8" w14:textId="77777777" w:rsidR="00473047" w:rsidRPr="00D852A1" w:rsidRDefault="00473047" w:rsidP="00C0256B">
      <w:pPr>
        <w:numPr>
          <w:ilvl w:val="0"/>
          <w:numId w:val="77"/>
        </w:numPr>
        <w:tabs>
          <w:tab w:val="clear" w:pos="720"/>
          <w:tab w:val="left" w:pos="1052"/>
        </w:tabs>
        <w:spacing w:line="253" w:lineRule="exact"/>
        <w:ind w:left="360"/>
        <w:jc w:val="both"/>
        <w:rPr>
          <w:rFonts w:ascii="Adani Regular" w:eastAsia="Calibri" w:hAnsi="Adani Regular" w:cs="Calibri"/>
          <w:b/>
          <w:sz w:val="20"/>
          <w:szCs w:val="20"/>
        </w:rPr>
      </w:pPr>
      <w:r w:rsidRPr="00D852A1">
        <w:rPr>
          <w:rFonts w:ascii="Adani Regular" w:hAnsi="Adani Regular" w:cstheme="minorHAnsi"/>
          <w:b/>
          <w:sz w:val="20"/>
          <w:szCs w:val="20"/>
        </w:rPr>
        <w:t>Any specific RFP qualification criteria</w:t>
      </w:r>
    </w:p>
    <w:p w14:paraId="3F7D71B5" w14:textId="77777777" w:rsidR="00473047" w:rsidRPr="00D852A1" w:rsidRDefault="00473047" w:rsidP="00C0256B">
      <w:pPr>
        <w:numPr>
          <w:ilvl w:val="0"/>
          <w:numId w:val="77"/>
        </w:numPr>
        <w:tabs>
          <w:tab w:val="clear" w:pos="720"/>
          <w:tab w:val="left" w:pos="1052"/>
        </w:tabs>
        <w:spacing w:line="253" w:lineRule="exact"/>
        <w:ind w:left="360"/>
        <w:jc w:val="both"/>
        <w:rPr>
          <w:rFonts w:ascii="Adani Regular" w:eastAsia="Calibri" w:hAnsi="Adani Regular" w:cs="Calibri"/>
          <w:b/>
          <w:sz w:val="20"/>
          <w:szCs w:val="20"/>
        </w:rPr>
      </w:pPr>
      <w:r w:rsidRPr="00D852A1">
        <w:rPr>
          <w:rFonts w:ascii="Adani Regular" w:hAnsi="Adani Regular" w:cstheme="minorHAnsi"/>
          <w:b/>
          <w:sz w:val="20"/>
          <w:szCs w:val="20"/>
        </w:rPr>
        <w:t>TBER with qualifying criteria</w:t>
      </w:r>
    </w:p>
    <w:p w14:paraId="4A7FF4E9" w14:textId="77777777" w:rsidR="00473047" w:rsidRPr="00D852A1" w:rsidRDefault="00473047" w:rsidP="00473047">
      <w:pPr>
        <w:tabs>
          <w:tab w:val="left" w:pos="1052"/>
        </w:tabs>
        <w:spacing w:line="253" w:lineRule="exact"/>
        <w:jc w:val="both"/>
        <w:rPr>
          <w:rFonts w:ascii="Adani Regular" w:eastAsia="Calibri" w:hAnsi="Adani Regular" w:cs="Calibri"/>
          <w:b/>
          <w:sz w:val="20"/>
          <w:szCs w:val="20"/>
        </w:rPr>
      </w:pPr>
    </w:p>
    <w:p w14:paraId="29E3656A" w14:textId="77777777" w:rsidR="00473047" w:rsidRPr="00D852A1" w:rsidRDefault="00473047" w:rsidP="00473047">
      <w:pPr>
        <w:tabs>
          <w:tab w:val="left" w:pos="1052"/>
        </w:tabs>
        <w:spacing w:line="253" w:lineRule="exact"/>
        <w:jc w:val="both"/>
        <w:rPr>
          <w:rFonts w:ascii="Adani Regular" w:hAnsi="Adani Regular"/>
          <w:sz w:val="20"/>
        </w:rPr>
      </w:pPr>
      <w:r w:rsidRPr="00D852A1">
        <w:rPr>
          <w:rFonts w:ascii="Adani Regular" w:eastAsia="Calibri" w:hAnsi="Adani Regular" w:cs="Calibri"/>
          <w:b/>
          <w:sz w:val="20"/>
          <w:szCs w:val="20"/>
        </w:rPr>
        <w:t xml:space="preserve">Once done, these documents will be shared with Group Estimation (GE) team and respective Category/ BUTC buyers for reference.  </w:t>
      </w:r>
    </w:p>
    <w:p w14:paraId="13B65406" w14:textId="77777777" w:rsidR="00473047" w:rsidRPr="00D852A1" w:rsidRDefault="00473047" w:rsidP="00473047">
      <w:pPr>
        <w:pStyle w:val="ListParagraph"/>
        <w:ind w:left="0"/>
        <w:rPr>
          <w:rFonts w:ascii="Adani Regular" w:hAnsi="Adani Regular" w:cs="Calibri"/>
          <w:sz w:val="20"/>
          <w:szCs w:val="20"/>
        </w:rPr>
      </w:pPr>
    </w:p>
    <w:p w14:paraId="54C22CB7" w14:textId="77777777" w:rsidR="00473047" w:rsidRPr="00D852A1" w:rsidRDefault="00473047" w:rsidP="00473047">
      <w:pPr>
        <w:ind w:right="716"/>
        <w:jc w:val="both"/>
        <w:rPr>
          <w:rFonts w:ascii="Adani Regular" w:eastAsia="Calibri" w:hAnsi="Adani Regular" w:cs="Calibri"/>
          <w:sz w:val="20"/>
          <w:szCs w:val="20"/>
        </w:rPr>
      </w:pPr>
      <w:r w:rsidRPr="00D852A1">
        <w:rPr>
          <w:rFonts w:ascii="Adani Regular" w:eastAsia="Calibri" w:hAnsi="Adani Regular" w:cs="Calibri"/>
          <w:sz w:val="20"/>
          <w:szCs w:val="20"/>
        </w:rPr>
        <w:t>RFx process is triggered by the buyer (GCP or BUTC) for their respective categories in coordination with the GCC Team.</w:t>
      </w:r>
    </w:p>
    <w:p w14:paraId="383A4DB6" w14:textId="77777777" w:rsidR="00473047" w:rsidRPr="00D852A1" w:rsidRDefault="00473047" w:rsidP="00473047">
      <w:pPr>
        <w:tabs>
          <w:tab w:val="left" w:pos="1052"/>
        </w:tabs>
        <w:jc w:val="both"/>
        <w:rPr>
          <w:rFonts w:ascii="Adani Regular" w:eastAsia="Calibri" w:hAnsi="Adani Regular" w:cs="Calibri"/>
          <w:sz w:val="20"/>
          <w:szCs w:val="20"/>
        </w:rPr>
      </w:pPr>
    </w:p>
    <w:p w14:paraId="2FC401CE" w14:textId="77777777" w:rsidR="00473047" w:rsidRPr="00D852A1" w:rsidRDefault="00473047" w:rsidP="00473047">
      <w:pPr>
        <w:tabs>
          <w:tab w:val="left" w:pos="1052"/>
        </w:tabs>
        <w:jc w:val="both"/>
        <w:rPr>
          <w:rFonts w:ascii="Adani Regular" w:eastAsia="Calibri" w:hAnsi="Adani Regular" w:cs="Calibri"/>
          <w:sz w:val="20"/>
        </w:rPr>
      </w:pPr>
      <w:r w:rsidRPr="00D852A1">
        <w:rPr>
          <w:rFonts w:ascii="Adani Regular" w:eastAsia="Calibri" w:hAnsi="Adani Regular" w:cs="Calibri"/>
          <w:sz w:val="20"/>
          <w:szCs w:val="20"/>
        </w:rPr>
        <w:t>Following key inputs (inclusive and not limited) are shared by the Buyer (GCP or BUTC) for drafting an RFP / RFQ:</w:t>
      </w:r>
    </w:p>
    <w:p w14:paraId="0D8608A4" w14:textId="77777777" w:rsidR="00473047" w:rsidRPr="00D852A1" w:rsidRDefault="00473047" w:rsidP="00C0256B">
      <w:pPr>
        <w:pStyle w:val="ListParagraph"/>
        <w:numPr>
          <w:ilvl w:val="0"/>
          <w:numId w:val="59"/>
        </w:numPr>
        <w:tabs>
          <w:tab w:val="left" w:pos="1052"/>
        </w:tabs>
        <w:contextualSpacing/>
        <w:rPr>
          <w:rFonts w:ascii="Adani Regular" w:eastAsia="Calibri" w:hAnsi="Adani Regular" w:cs="Calibri"/>
          <w:sz w:val="20"/>
        </w:rPr>
      </w:pPr>
      <w:r w:rsidRPr="00D852A1">
        <w:rPr>
          <w:rFonts w:ascii="Adani Regular" w:eastAsia="Calibri" w:hAnsi="Adani Regular" w:cs="Calibri"/>
          <w:sz w:val="20"/>
        </w:rPr>
        <w:t>Scope</w:t>
      </w:r>
      <w:r w:rsidRPr="00D852A1">
        <w:rPr>
          <w:rFonts w:ascii="Adani Regular" w:eastAsia="Calibri" w:hAnsi="Adani Regular" w:cs="Calibri"/>
          <w:spacing w:val="-7"/>
          <w:sz w:val="20"/>
        </w:rPr>
        <w:t xml:space="preserve"> </w:t>
      </w:r>
      <w:r w:rsidRPr="00D852A1">
        <w:rPr>
          <w:rFonts w:ascii="Adani Regular" w:eastAsia="Calibri" w:hAnsi="Adani Regular" w:cs="Calibri"/>
          <w:sz w:val="20"/>
        </w:rPr>
        <w:t>of</w:t>
      </w:r>
      <w:r w:rsidRPr="00D852A1">
        <w:rPr>
          <w:rFonts w:ascii="Adani Regular" w:eastAsia="Calibri" w:hAnsi="Adani Regular" w:cs="Calibri"/>
          <w:spacing w:val="-7"/>
          <w:sz w:val="20"/>
        </w:rPr>
        <w:t xml:space="preserve"> </w:t>
      </w:r>
      <w:r w:rsidRPr="00D852A1">
        <w:rPr>
          <w:rFonts w:ascii="Adani Regular" w:eastAsia="Calibri" w:hAnsi="Adani Regular" w:cs="Calibri"/>
          <w:sz w:val="20"/>
        </w:rPr>
        <w:t>work</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specification</w:t>
      </w:r>
      <w:r w:rsidRPr="00D852A1">
        <w:rPr>
          <w:rFonts w:ascii="Adani Regular" w:eastAsia="Calibri" w:hAnsi="Adani Regular" w:cs="Calibri"/>
          <w:spacing w:val="-3"/>
          <w:sz w:val="20"/>
        </w:rPr>
        <w:t xml:space="preserve"> with details</w:t>
      </w:r>
      <w:r w:rsidRPr="00D852A1">
        <w:rPr>
          <w:rFonts w:ascii="Adani Regular" w:eastAsia="Calibri" w:hAnsi="Adani Regular" w:cs="Calibri"/>
          <w:sz w:val="20"/>
        </w:rPr>
        <w:t>/</w:t>
      </w:r>
      <w:r w:rsidRPr="00D852A1">
        <w:rPr>
          <w:rFonts w:ascii="Adani Regular" w:eastAsia="Calibri" w:hAnsi="Adani Regular" w:cs="Calibri"/>
          <w:spacing w:val="-4"/>
          <w:sz w:val="20"/>
        </w:rPr>
        <w:t xml:space="preserve"> </w:t>
      </w:r>
      <w:r w:rsidRPr="00D852A1">
        <w:rPr>
          <w:rFonts w:ascii="Adani Regular" w:eastAsia="Calibri" w:hAnsi="Adani Regular" w:cs="Calibri"/>
          <w:sz w:val="20"/>
        </w:rPr>
        <w:t>technical</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specs</w:t>
      </w:r>
      <w:r w:rsidRPr="00D852A1">
        <w:rPr>
          <w:rFonts w:ascii="Adani Regular" w:eastAsia="Calibri" w:hAnsi="Adani Regular" w:cs="Calibri"/>
          <w:spacing w:val="-6"/>
          <w:sz w:val="20"/>
        </w:rPr>
        <w:t xml:space="preserve"> across BOQ line-item level with material code</w:t>
      </w:r>
    </w:p>
    <w:p w14:paraId="6A063605" w14:textId="77777777" w:rsidR="00473047" w:rsidRPr="00D852A1" w:rsidRDefault="00473047" w:rsidP="00C0256B">
      <w:pPr>
        <w:pStyle w:val="ListParagraph"/>
        <w:numPr>
          <w:ilvl w:val="0"/>
          <w:numId w:val="59"/>
        </w:numPr>
        <w:tabs>
          <w:tab w:val="left" w:pos="1052"/>
        </w:tabs>
        <w:contextualSpacing/>
        <w:rPr>
          <w:rFonts w:ascii="Adani Regular" w:eastAsia="Calibri" w:hAnsi="Adani Regular" w:cs="Calibri"/>
          <w:sz w:val="20"/>
        </w:rPr>
      </w:pPr>
      <w:r w:rsidRPr="00D852A1">
        <w:rPr>
          <w:rFonts w:ascii="Adani Regular" w:eastAsia="Calibri" w:hAnsi="Adani Regular" w:cs="Calibri"/>
          <w:sz w:val="20"/>
        </w:rPr>
        <w:t>Reference</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drawings</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designs,</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if</w:t>
      </w:r>
      <w:r w:rsidRPr="00D852A1">
        <w:rPr>
          <w:rFonts w:ascii="Adani Regular" w:eastAsia="Calibri" w:hAnsi="Adani Regular" w:cs="Calibri"/>
          <w:spacing w:val="-7"/>
          <w:sz w:val="20"/>
        </w:rPr>
        <w:t xml:space="preserve"> </w:t>
      </w:r>
      <w:r w:rsidRPr="00D852A1">
        <w:rPr>
          <w:rFonts w:ascii="Adani Regular" w:eastAsia="Calibri" w:hAnsi="Adani Regular" w:cs="Calibri"/>
          <w:spacing w:val="-2"/>
          <w:sz w:val="20"/>
        </w:rPr>
        <w:t>applicable</w:t>
      </w:r>
    </w:p>
    <w:p w14:paraId="0B5351BC" w14:textId="77777777" w:rsidR="00473047" w:rsidRPr="00D852A1" w:rsidRDefault="00473047" w:rsidP="00C0256B">
      <w:pPr>
        <w:pStyle w:val="ListParagraph"/>
        <w:numPr>
          <w:ilvl w:val="0"/>
          <w:numId w:val="59"/>
        </w:numPr>
        <w:tabs>
          <w:tab w:val="left" w:pos="1052"/>
        </w:tabs>
        <w:spacing w:before="19"/>
        <w:contextualSpacing/>
        <w:rPr>
          <w:rFonts w:ascii="Adani Regular" w:eastAsia="Calibri" w:hAnsi="Adani Regular" w:cs="Calibri"/>
          <w:sz w:val="20"/>
        </w:rPr>
      </w:pPr>
      <w:r w:rsidRPr="00D852A1">
        <w:rPr>
          <w:rFonts w:ascii="Adani Regular" w:eastAsia="Calibri" w:hAnsi="Adani Regular" w:cs="Calibri"/>
          <w:sz w:val="20"/>
        </w:rPr>
        <w:t>Site</w:t>
      </w:r>
      <w:r w:rsidRPr="00D852A1">
        <w:rPr>
          <w:rFonts w:ascii="Adani Regular" w:eastAsia="Calibri" w:hAnsi="Adani Regular" w:cs="Calibri"/>
          <w:spacing w:val="-5"/>
          <w:sz w:val="20"/>
        </w:rPr>
        <w:t xml:space="preserve"> </w:t>
      </w:r>
      <w:r w:rsidRPr="00D852A1">
        <w:rPr>
          <w:rFonts w:ascii="Adani Regular" w:eastAsia="Calibri" w:hAnsi="Adani Regular" w:cs="Calibri"/>
          <w:spacing w:val="-2"/>
          <w:sz w:val="20"/>
        </w:rPr>
        <w:t>details</w:t>
      </w:r>
    </w:p>
    <w:p w14:paraId="16734CB3" w14:textId="77777777" w:rsidR="00473047" w:rsidRPr="00D852A1" w:rsidRDefault="00473047" w:rsidP="00C0256B">
      <w:pPr>
        <w:pStyle w:val="ListParagraph"/>
        <w:numPr>
          <w:ilvl w:val="0"/>
          <w:numId w:val="59"/>
        </w:numPr>
        <w:tabs>
          <w:tab w:val="left" w:pos="1052"/>
        </w:tabs>
        <w:spacing w:before="19"/>
        <w:contextualSpacing/>
        <w:rPr>
          <w:rFonts w:ascii="Adani Regular" w:eastAsia="Calibri" w:hAnsi="Adani Regular" w:cs="Calibri"/>
          <w:sz w:val="20"/>
        </w:rPr>
      </w:pPr>
      <w:r w:rsidRPr="00D852A1">
        <w:rPr>
          <w:rFonts w:ascii="Adani Regular" w:eastAsia="Calibri" w:hAnsi="Adani Regular" w:cs="Calibri"/>
          <w:spacing w:val="-2"/>
          <w:sz w:val="20"/>
        </w:rPr>
        <w:t>Delivery timelines/ Milestones (including pre-construction activity milestones)</w:t>
      </w:r>
    </w:p>
    <w:p w14:paraId="605239BB" w14:textId="77777777" w:rsidR="00473047" w:rsidRPr="00D852A1" w:rsidRDefault="00473047" w:rsidP="00C0256B">
      <w:pPr>
        <w:pStyle w:val="ListParagraph"/>
        <w:numPr>
          <w:ilvl w:val="0"/>
          <w:numId w:val="59"/>
        </w:numPr>
        <w:tabs>
          <w:tab w:val="left" w:pos="1052"/>
        </w:tabs>
        <w:spacing w:before="19"/>
        <w:contextualSpacing/>
        <w:rPr>
          <w:rFonts w:ascii="Adani Regular" w:eastAsia="Calibri" w:hAnsi="Adani Regular" w:cs="Calibri"/>
          <w:sz w:val="20"/>
        </w:rPr>
      </w:pPr>
      <w:r w:rsidRPr="00D852A1">
        <w:rPr>
          <w:rFonts w:ascii="Adani Regular" w:eastAsia="Calibri" w:hAnsi="Adani Regular" w:cs="Calibri"/>
          <w:sz w:val="20"/>
        </w:rPr>
        <w:t>Pool</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of</w:t>
      </w:r>
      <w:r w:rsidRPr="00D852A1">
        <w:rPr>
          <w:rFonts w:ascii="Adani Regular" w:eastAsia="Calibri" w:hAnsi="Adani Regular" w:cs="Calibri"/>
          <w:spacing w:val="-7"/>
          <w:sz w:val="20"/>
        </w:rPr>
        <w:t xml:space="preserve"> </w:t>
      </w:r>
      <w:r w:rsidRPr="00D852A1">
        <w:rPr>
          <w:rFonts w:ascii="Adani Regular" w:eastAsia="Calibri" w:hAnsi="Adani Regular" w:cs="Calibri"/>
          <w:sz w:val="20"/>
        </w:rPr>
        <w:t>qualified</w:t>
      </w:r>
      <w:r w:rsidRPr="00D852A1">
        <w:rPr>
          <w:rFonts w:ascii="Adani Regular" w:eastAsia="Calibri" w:hAnsi="Adani Regular" w:cs="Calibri"/>
          <w:spacing w:val="-4"/>
          <w:sz w:val="20"/>
        </w:rPr>
        <w:t xml:space="preserve"> </w:t>
      </w:r>
      <w:r w:rsidRPr="00D852A1">
        <w:rPr>
          <w:rFonts w:ascii="Adani Regular" w:eastAsia="Calibri" w:hAnsi="Adani Regular" w:cs="Calibri"/>
          <w:sz w:val="20"/>
        </w:rPr>
        <w:t>suppliers</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for</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RFP</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w:t>
      </w:r>
      <w:r w:rsidRPr="00D852A1">
        <w:rPr>
          <w:rFonts w:ascii="Adani Regular" w:eastAsia="Calibri" w:hAnsi="Adani Regular" w:cs="Calibri"/>
          <w:spacing w:val="-4"/>
          <w:sz w:val="20"/>
        </w:rPr>
        <w:t xml:space="preserve"> </w:t>
      </w:r>
      <w:r w:rsidRPr="00D852A1">
        <w:rPr>
          <w:rFonts w:ascii="Adani Regular" w:eastAsia="Calibri" w:hAnsi="Adani Regular" w:cs="Calibri"/>
          <w:spacing w:val="-5"/>
          <w:sz w:val="20"/>
        </w:rPr>
        <w:t>RFQ</w:t>
      </w:r>
    </w:p>
    <w:p w14:paraId="4D7D9872" w14:textId="77777777" w:rsidR="00473047" w:rsidRPr="00D852A1" w:rsidRDefault="00473047" w:rsidP="00C0256B">
      <w:pPr>
        <w:pStyle w:val="ListParagraph"/>
        <w:numPr>
          <w:ilvl w:val="0"/>
          <w:numId w:val="59"/>
        </w:numPr>
        <w:tabs>
          <w:tab w:val="left" w:pos="1052"/>
        </w:tabs>
        <w:spacing w:before="18"/>
        <w:contextualSpacing/>
        <w:rPr>
          <w:rFonts w:ascii="Adani Regular" w:eastAsia="Calibri" w:hAnsi="Adani Regular" w:cs="Calibri"/>
          <w:sz w:val="20"/>
        </w:rPr>
      </w:pPr>
      <w:r w:rsidRPr="00D852A1">
        <w:rPr>
          <w:rFonts w:ascii="Adani Regular" w:eastAsia="Calibri" w:hAnsi="Adani Regular" w:cs="Calibri"/>
          <w:sz w:val="20"/>
        </w:rPr>
        <w:t>Market</w:t>
      </w:r>
      <w:r w:rsidRPr="00D852A1">
        <w:rPr>
          <w:rFonts w:ascii="Adani Regular" w:eastAsia="Calibri" w:hAnsi="Adani Regular" w:cs="Calibri"/>
          <w:spacing w:val="-4"/>
          <w:sz w:val="20"/>
        </w:rPr>
        <w:t xml:space="preserve"> </w:t>
      </w:r>
      <w:r w:rsidRPr="00D852A1">
        <w:rPr>
          <w:rFonts w:ascii="Adani Regular" w:eastAsia="Calibri" w:hAnsi="Adani Regular" w:cs="Calibri"/>
          <w:sz w:val="20"/>
        </w:rPr>
        <w:t>/</w:t>
      </w:r>
      <w:r w:rsidRPr="00D852A1">
        <w:rPr>
          <w:rFonts w:ascii="Adani Regular" w:eastAsia="Calibri" w:hAnsi="Adani Regular" w:cs="Calibri"/>
          <w:spacing w:val="-4"/>
          <w:sz w:val="20"/>
        </w:rPr>
        <w:t xml:space="preserve"> </w:t>
      </w:r>
      <w:r w:rsidRPr="00D852A1">
        <w:rPr>
          <w:rFonts w:ascii="Adani Regular" w:eastAsia="Calibri" w:hAnsi="Adani Regular" w:cs="Calibri"/>
          <w:sz w:val="20"/>
        </w:rPr>
        <w:t>Lot</w:t>
      </w:r>
      <w:r w:rsidRPr="00D852A1">
        <w:rPr>
          <w:rFonts w:ascii="Adani Regular" w:eastAsia="Calibri" w:hAnsi="Adani Regular" w:cs="Calibri"/>
          <w:spacing w:val="-4"/>
          <w:sz w:val="20"/>
        </w:rPr>
        <w:t xml:space="preserve"> </w:t>
      </w:r>
      <w:r w:rsidRPr="00D852A1">
        <w:rPr>
          <w:rFonts w:ascii="Adani Regular" w:eastAsia="Calibri" w:hAnsi="Adani Regular" w:cs="Calibri"/>
          <w:sz w:val="20"/>
        </w:rPr>
        <w:t>/</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price</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discovery</w:t>
      </w:r>
      <w:r w:rsidRPr="00D852A1">
        <w:rPr>
          <w:rFonts w:ascii="Adani Regular" w:eastAsia="Calibri" w:hAnsi="Adani Regular" w:cs="Calibri"/>
          <w:spacing w:val="-4"/>
          <w:sz w:val="20"/>
        </w:rPr>
        <w:t xml:space="preserve"> </w:t>
      </w:r>
      <w:r w:rsidRPr="00D852A1">
        <w:rPr>
          <w:rFonts w:ascii="Adani Regular" w:eastAsia="Calibri" w:hAnsi="Adani Regular" w:cs="Calibri"/>
          <w:spacing w:val="-2"/>
          <w:sz w:val="20"/>
        </w:rPr>
        <w:t>template/ BOQ</w:t>
      </w:r>
    </w:p>
    <w:p w14:paraId="664E1B43" w14:textId="77777777" w:rsidR="00473047" w:rsidRPr="00D852A1" w:rsidRDefault="00473047" w:rsidP="00C0256B">
      <w:pPr>
        <w:pStyle w:val="ListParagraph"/>
        <w:numPr>
          <w:ilvl w:val="0"/>
          <w:numId w:val="59"/>
        </w:numPr>
        <w:tabs>
          <w:tab w:val="left" w:pos="1052"/>
        </w:tabs>
        <w:spacing w:before="22"/>
        <w:contextualSpacing/>
        <w:rPr>
          <w:rFonts w:ascii="Adani Regular" w:eastAsia="Calibri" w:hAnsi="Adani Regular" w:cs="Calibri"/>
          <w:sz w:val="20"/>
        </w:rPr>
      </w:pPr>
      <w:r w:rsidRPr="00D852A1">
        <w:rPr>
          <w:rFonts w:ascii="Adani Regular" w:eastAsia="Calibri" w:hAnsi="Adani Regular" w:cs="Calibri"/>
          <w:sz w:val="20"/>
        </w:rPr>
        <w:t>Query</w:t>
      </w:r>
      <w:r w:rsidRPr="00D852A1">
        <w:rPr>
          <w:rFonts w:ascii="Adani Regular" w:eastAsia="Calibri" w:hAnsi="Adani Regular" w:cs="Calibri"/>
          <w:spacing w:val="-8"/>
          <w:sz w:val="20"/>
        </w:rPr>
        <w:t xml:space="preserve"> </w:t>
      </w:r>
      <w:r w:rsidRPr="00D852A1">
        <w:rPr>
          <w:rFonts w:ascii="Adani Regular" w:eastAsia="Calibri" w:hAnsi="Adani Regular" w:cs="Calibri"/>
          <w:sz w:val="20"/>
        </w:rPr>
        <w:t>submission</w:t>
      </w:r>
      <w:r w:rsidRPr="00D852A1">
        <w:rPr>
          <w:rFonts w:ascii="Adani Regular" w:eastAsia="Calibri" w:hAnsi="Adani Regular" w:cs="Calibri"/>
          <w:spacing w:val="-8"/>
          <w:sz w:val="20"/>
        </w:rPr>
        <w:t xml:space="preserve"> </w:t>
      </w:r>
      <w:r w:rsidRPr="00D852A1">
        <w:rPr>
          <w:rFonts w:ascii="Adani Regular" w:eastAsia="Calibri" w:hAnsi="Adani Regular" w:cs="Calibri"/>
          <w:sz w:val="20"/>
        </w:rPr>
        <w:t>and</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resolution</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timelines</w:t>
      </w:r>
      <w:r w:rsidRPr="00D852A1">
        <w:rPr>
          <w:rFonts w:ascii="Adani Regular" w:eastAsia="Calibri" w:hAnsi="Adani Regular" w:cs="Calibri"/>
          <w:spacing w:val="-8"/>
          <w:sz w:val="20"/>
        </w:rPr>
        <w:t xml:space="preserve"> </w:t>
      </w:r>
      <w:r w:rsidRPr="00D852A1">
        <w:rPr>
          <w:rFonts w:ascii="Adani Regular" w:eastAsia="Calibri" w:hAnsi="Adani Regular" w:cs="Calibri"/>
          <w:sz w:val="20"/>
        </w:rPr>
        <w:t>&amp;</w:t>
      </w:r>
      <w:r w:rsidRPr="00D852A1">
        <w:rPr>
          <w:rFonts w:ascii="Adani Regular" w:eastAsia="Calibri" w:hAnsi="Adani Regular" w:cs="Calibri"/>
          <w:spacing w:val="-7"/>
          <w:sz w:val="20"/>
        </w:rPr>
        <w:t xml:space="preserve"> </w:t>
      </w:r>
      <w:r w:rsidRPr="00D852A1">
        <w:rPr>
          <w:rFonts w:ascii="Adani Regular" w:eastAsia="Calibri" w:hAnsi="Adani Regular" w:cs="Calibri"/>
          <w:spacing w:val="-2"/>
          <w:sz w:val="20"/>
        </w:rPr>
        <w:t>format</w:t>
      </w:r>
    </w:p>
    <w:p w14:paraId="5D78CEFA" w14:textId="77777777" w:rsidR="00473047" w:rsidRPr="00D852A1" w:rsidRDefault="00473047" w:rsidP="00C0256B">
      <w:pPr>
        <w:pStyle w:val="ListParagraph"/>
        <w:numPr>
          <w:ilvl w:val="0"/>
          <w:numId w:val="59"/>
        </w:numPr>
        <w:tabs>
          <w:tab w:val="left" w:pos="1052"/>
        </w:tabs>
        <w:spacing w:before="18"/>
        <w:contextualSpacing/>
        <w:rPr>
          <w:rFonts w:ascii="Adani Regular" w:eastAsia="Calibri" w:hAnsi="Adani Regular" w:cs="Calibri"/>
          <w:sz w:val="20"/>
        </w:rPr>
      </w:pPr>
      <w:r w:rsidRPr="00D852A1">
        <w:rPr>
          <w:rFonts w:ascii="Adani Regular" w:eastAsia="Calibri" w:hAnsi="Adani Regular" w:cs="Calibri"/>
          <w:sz w:val="20"/>
        </w:rPr>
        <w:t>Offer</w:t>
      </w:r>
      <w:r w:rsidRPr="00D852A1">
        <w:rPr>
          <w:rFonts w:ascii="Adani Regular" w:eastAsia="Calibri" w:hAnsi="Adani Regular" w:cs="Calibri"/>
          <w:spacing w:val="-7"/>
          <w:sz w:val="20"/>
        </w:rPr>
        <w:t xml:space="preserve"> </w:t>
      </w:r>
      <w:r w:rsidRPr="00D852A1">
        <w:rPr>
          <w:rFonts w:ascii="Adani Regular" w:eastAsia="Calibri" w:hAnsi="Adani Regular" w:cs="Calibri"/>
          <w:spacing w:val="-2"/>
          <w:sz w:val="20"/>
        </w:rPr>
        <w:t>validity</w:t>
      </w:r>
    </w:p>
    <w:p w14:paraId="7EA92D66" w14:textId="77777777" w:rsidR="00473047" w:rsidRPr="00D852A1" w:rsidRDefault="00473047" w:rsidP="00C0256B">
      <w:pPr>
        <w:pStyle w:val="ListParagraph"/>
        <w:numPr>
          <w:ilvl w:val="0"/>
          <w:numId w:val="59"/>
        </w:numPr>
        <w:tabs>
          <w:tab w:val="left" w:pos="1052"/>
        </w:tabs>
        <w:spacing w:before="19"/>
        <w:contextualSpacing/>
        <w:rPr>
          <w:rFonts w:ascii="Adani Regular" w:eastAsia="Calibri" w:hAnsi="Adani Regular" w:cs="Calibri"/>
          <w:sz w:val="20"/>
        </w:rPr>
      </w:pPr>
      <w:r w:rsidRPr="00D852A1">
        <w:rPr>
          <w:rFonts w:ascii="Adani Regular" w:eastAsia="Calibri" w:hAnsi="Adani Regular" w:cs="Calibri"/>
          <w:sz w:val="20"/>
        </w:rPr>
        <w:t>GTC</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STC</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based</w:t>
      </w:r>
      <w:r w:rsidRPr="00D852A1">
        <w:rPr>
          <w:rFonts w:ascii="Adani Regular" w:eastAsia="Calibri" w:hAnsi="Adani Regular" w:cs="Calibri"/>
          <w:spacing w:val="-4"/>
          <w:sz w:val="20"/>
        </w:rPr>
        <w:t xml:space="preserve"> </w:t>
      </w:r>
      <w:r w:rsidRPr="00D852A1">
        <w:rPr>
          <w:rFonts w:ascii="Adani Regular" w:eastAsia="Calibri" w:hAnsi="Adani Regular" w:cs="Calibri"/>
          <w:sz w:val="20"/>
        </w:rPr>
        <w:t>on</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the</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contract</w:t>
      </w:r>
      <w:r w:rsidRPr="00D852A1">
        <w:rPr>
          <w:rFonts w:ascii="Adani Regular" w:eastAsia="Calibri" w:hAnsi="Adani Regular" w:cs="Calibri"/>
          <w:spacing w:val="-4"/>
          <w:sz w:val="20"/>
        </w:rPr>
        <w:t xml:space="preserve"> </w:t>
      </w:r>
      <w:r w:rsidRPr="00D852A1">
        <w:rPr>
          <w:rFonts w:ascii="Adani Regular" w:eastAsia="Calibri" w:hAnsi="Adani Regular" w:cs="Calibri"/>
          <w:sz w:val="20"/>
        </w:rPr>
        <w:t>template</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selected</w:t>
      </w:r>
      <w:r w:rsidRPr="00D852A1">
        <w:rPr>
          <w:rFonts w:ascii="Adani Regular" w:eastAsia="Calibri" w:hAnsi="Adani Regular" w:cs="Calibri"/>
          <w:spacing w:val="-4"/>
          <w:sz w:val="20"/>
        </w:rPr>
        <w:t xml:space="preserve"> </w:t>
      </w:r>
      <w:r w:rsidRPr="00D852A1">
        <w:rPr>
          <w:rFonts w:ascii="Adani Regular" w:eastAsia="Calibri" w:hAnsi="Adani Regular" w:cs="Calibri"/>
          <w:sz w:val="20"/>
        </w:rPr>
        <w:t>by</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the</w:t>
      </w:r>
      <w:r w:rsidRPr="00D852A1">
        <w:rPr>
          <w:rFonts w:ascii="Adani Regular" w:eastAsia="Calibri" w:hAnsi="Adani Regular" w:cs="Calibri"/>
          <w:spacing w:val="-5"/>
          <w:sz w:val="20"/>
        </w:rPr>
        <w:t xml:space="preserve"> </w:t>
      </w:r>
      <w:r w:rsidRPr="00D852A1">
        <w:rPr>
          <w:rFonts w:ascii="Adani Regular" w:eastAsia="Calibri" w:hAnsi="Adani Regular" w:cs="Calibri"/>
          <w:spacing w:val="-2"/>
          <w:sz w:val="20"/>
        </w:rPr>
        <w:t>buyer (GCP / BUTC)</w:t>
      </w:r>
    </w:p>
    <w:p w14:paraId="3B3FA76D" w14:textId="77777777" w:rsidR="00473047" w:rsidRPr="00D852A1" w:rsidRDefault="00473047" w:rsidP="00C0256B">
      <w:pPr>
        <w:pStyle w:val="ListParagraph"/>
        <w:numPr>
          <w:ilvl w:val="0"/>
          <w:numId w:val="59"/>
        </w:numPr>
        <w:tabs>
          <w:tab w:val="left" w:pos="1052"/>
        </w:tabs>
        <w:spacing w:before="19"/>
        <w:contextualSpacing/>
        <w:rPr>
          <w:rFonts w:ascii="Adani Regular" w:eastAsia="Calibri" w:hAnsi="Adani Regular" w:cs="Calibri"/>
          <w:sz w:val="20"/>
        </w:rPr>
      </w:pPr>
      <w:r w:rsidRPr="00D852A1">
        <w:rPr>
          <w:rFonts w:ascii="Adani Regular" w:eastAsia="Calibri" w:hAnsi="Adani Regular" w:cs="Calibri"/>
          <w:spacing w:val="-2"/>
          <w:sz w:val="20"/>
        </w:rPr>
        <w:t xml:space="preserve">Terms / mode of payment duly endorsed by respective BU Finance or CFMC as per </w:t>
      </w:r>
      <w:proofErr w:type="gramStart"/>
      <w:r w:rsidRPr="00D852A1">
        <w:rPr>
          <w:rFonts w:ascii="Adani Regular" w:eastAsia="Calibri" w:hAnsi="Adani Regular" w:cs="Calibri"/>
          <w:spacing w:val="-2"/>
          <w:sz w:val="20"/>
        </w:rPr>
        <w:t>spend</w:t>
      </w:r>
      <w:proofErr w:type="gramEnd"/>
      <w:r w:rsidRPr="00D852A1">
        <w:rPr>
          <w:rFonts w:ascii="Adani Regular" w:eastAsia="Calibri" w:hAnsi="Adani Regular" w:cs="Calibri"/>
          <w:spacing w:val="-2"/>
          <w:sz w:val="20"/>
        </w:rPr>
        <w:t xml:space="preserve"> category</w:t>
      </w:r>
    </w:p>
    <w:p w14:paraId="1406E6BA" w14:textId="77777777" w:rsidR="00473047" w:rsidRPr="00D852A1" w:rsidRDefault="00473047" w:rsidP="00C0256B">
      <w:pPr>
        <w:pStyle w:val="ListParagraph"/>
        <w:numPr>
          <w:ilvl w:val="0"/>
          <w:numId w:val="59"/>
        </w:numPr>
        <w:spacing w:line="259" w:lineRule="auto"/>
        <w:ind w:right="716"/>
        <w:contextualSpacing/>
        <w:rPr>
          <w:rFonts w:ascii="Adani Regular" w:eastAsia="Calibri" w:hAnsi="Adani Regular" w:cs="Calibri"/>
          <w:sz w:val="20"/>
          <w:szCs w:val="20"/>
        </w:rPr>
      </w:pPr>
      <w:r w:rsidRPr="00D852A1">
        <w:rPr>
          <w:rFonts w:ascii="Adani Regular" w:eastAsia="Calibri" w:hAnsi="Adani Regular" w:cs="Calibri"/>
          <w:sz w:val="20"/>
          <w:szCs w:val="20"/>
        </w:rPr>
        <w:t xml:space="preserve">TBER template (refer </w:t>
      </w:r>
      <w:r w:rsidRPr="00D852A1">
        <w:rPr>
          <w:rFonts w:ascii="Adani Regular" w:eastAsia="Calibri" w:hAnsi="Adani Regular" w:cs="Calibri"/>
          <w:i/>
          <w:iCs/>
          <w:sz w:val="20"/>
          <w:szCs w:val="20"/>
        </w:rPr>
        <w:t>“6.2 Technical Evaluation template”</w:t>
      </w:r>
      <w:r w:rsidRPr="00D852A1">
        <w:rPr>
          <w:rFonts w:ascii="Adani Regular" w:eastAsia="Calibri" w:hAnsi="Adani Regular" w:cs="Calibri"/>
          <w:sz w:val="20"/>
          <w:szCs w:val="20"/>
        </w:rPr>
        <w:t xml:space="preserve">) </w:t>
      </w:r>
    </w:p>
    <w:p w14:paraId="67CE3726" w14:textId="77777777" w:rsidR="00473047" w:rsidRPr="00D852A1" w:rsidRDefault="00473047" w:rsidP="00C0256B">
      <w:pPr>
        <w:pStyle w:val="ListParagraph"/>
        <w:numPr>
          <w:ilvl w:val="0"/>
          <w:numId w:val="59"/>
        </w:numPr>
        <w:tabs>
          <w:tab w:val="left" w:pos="1052"/>
        </w:tabs>
        <w:spacing w:before="19"/>
        <w:contextualSpacing/>
        <w:rPr>
          <w:rFonts w:ascii="Adani Regular" w:eastAsia="Calibri" w:hAnsi="Adani Regular" w:cs="Calibri"/>
          <w:sz w:val="20"/>
        </w:rPr>
      </w:pPr>
      <w:r w:rsidRPr="00D852A1">
        <w:rPr>
          <w:rFonts w:ascii="Adani Regular" w:eastAsia="Calibri" w:hAnsi="Adani Regular" w:cs="Calibri"/>
          <w:sz w:val="20"/>
        </w:rPr>
        <w:t>Supplier nomination score (For technical and commercial response)</w:t>
      </w:r>
    </w:p>
    <w:p w14:paraId="6D2694E1" w14:textId="77777777" w:rsidR="00473047" w:rsidRPr="00D852A1" w:rsidRDefault="00473047" w:rsidP="00C0256B">
      <w:pPr>
        <w:pStyle w:val="ListParagraph"/>
        <w:numPr>
          <w:ilvl w:val="0"/>
          <w:numId w:val="59"/>
        </w:numPr>
        <w:tabs>
          <w:tab w:val="left" w:pos="1052"/>
        </w:tabs>
        <w:spacing w:before="19"/>
        <w:contextualSpacing/>
        <w:rPr>
          <w:rFonts w:ascii="Adani Regular" w:eastAsia="Calibri" w:hAnsi="Adani Regular" w:cs="Calibri"/>
          <w:sz w:val="20"/>
        </w:rPr>
      </w:pPr>
      <w:r w:rsidRPr="00D852A1">
        <w:rPr>
          <w:rFonts w:ascii="Adani Regular" w:eastAsia="Calibri" w:hAnsi="Adani Regular" w:cs="Calibri"/>
          <w:spacing w:val="-2"/>
          <w:sz w:val="20"/>
        </w:rPr>
        <w:t xml:space="preserve">Any specific regulatory requirements </w:t>
      </w:r>
    </w:p>
    <w:p w14:paraId="7C2A610A" w14:textId="77777777" w:rsidR="00473047" w:rsidRPr="00D852A1" w:rsidRDefault="00473047" w:rsidP="00473047">
      <w:pPr>
        <w:tabs>
          <w:tab w:val="left" w:pos="1052"/>
        </w:tabs>
        <w:spacing w:before="19"/>
        <w:jc w:val="both"/>
        <w:rPr>
          <w:rFonts w:ascii="Adani Regular" w:eastAsia="Calibri" w:hAnsi="Adani Regular" w:cs="Calibri"/>
          <w:sz w:val="20"/>
          <w:szCs w:val="20"/>
        </w:rPr>
      </w:pPr>
    </w:p>
    <w:p w14:paraId="00D9ACA8" w14:textId="77777777" w:rsidR="00473047" w:rsidRPr="00D852A1" w:rsidRDefault="00473047" w:rsidP="00473047">
      <w:pPr>
        <w:tabs>
          <w:tab w:val="left" w:pos="1052"/>
        </w:tabs>
        <w:spacing w:before="19"/>
        <w:jc w:val="both"/>
        <w:rPr>
          <w:rFonts w:ascii="Adani Regular" w:eastAsia="Calibri" w:hAnsi="Adani Regular" w:cs="Calibri"/>
          <w:sz w:val="20"/>
          <w:szCs w:val="20"/>
        </w:rPr>
      </w:pPr>
      <w:r w:rsidRPr="00D852A1">
        <w:rPr>
          <w:rFonts w:ascii="Adani Regular" w:eastAsia="Calibri" w:hAnsi="Adani Regular" w:cs="Calibri"/>
          <w:sz w:val="20"/>
          <w:szCs w:val="20"/>
        </w:rPr>
        <w:t>Two-stage RFP process integrated in Ariba will be followed where TBER is to be conducted.</w:t>
      </w:r>
    </w:p>
    <w:p w14:paraId="39C14B6D" w14:textId="77777777" w:rsidR="00473047" w:rsidRPr="00D852A1" w:rsidRDefault="00473047" w:rsidP="00473047">
      <w:pPr>
        <w:tabs>
          <w:tab w:val="left" w:pos="1052"/>
        </w:tabs>
        <w:spacing w:before="19"/>
        <w:ind w:left="450"/>
        <w:jc w:val="both"/>
        <w:rPr>
          <w:rFonts w:ascii="Adani Regular" w:eastAsia="Calibri" w:hAnsi="Adani Regular" w:cs="Calibri"/>
          <w:i/>
          <w:iCs/>
          <w:sz w:val="20"/>
          <w:szCs w:val="20"/>
        </w:rPr>
      </w:pPr>
      <w:r w:rsidRPr="00D852A1">
        <w:rPr>
          <w:rFonts w:ascii="Adani Regular" w:eastAsia="Calibri" w:hAnsi="Adani Regular" w:cs="Calibri"/>
          <w:i/>
          <w:iCs/>
          <w:sz w:val="20"/>
          <w:szCs w:val="20"/>
        </w:rPr>
        <w:t>Two stage RFP refers to two separate steps mentioned as under:</w:t>
      </w:r>
    </w:p>
    <w:p w14:paraId="47775663" w14:textId="77777777" w:rsidR="00473047" w:rsidRPr="00D852A1" w:rsidRDefault="00473047" w:rsidP="00473047">
      <w:pPr>
        <w:tabs>
          <w:tab w:val="left" w:pos="1052"/>
        </w:tabs>
        <w:spacing w:before="19"/>
        <w:ind w:left="450"/>
        <w:jc w:val="both"/>
        <w:rPr>
          <w:rFonts w:ascii="Adani Regular" w:eastAsia="Calibri" w:hAnsi="Adani Regular" w:cs="Calibri"/>
          <w:i/>
          <w:iCs/>
          <w:sz w:val="20"/>
          <w:szCs w:val="20"/>
        </w:rPr>
      </w:pPr>
      <w:r w:rsidRPr="00D852A1">
        <w:rPr>
          <w:rFonts w:ascii="Adani Regular" w:eastAsia="Calibri" w:hAnsi="Adani Regular" w:cs="Calibri"/>
          <w:i/>
          <w:iCs/>
          <w:sz w:val="20"/>
          <w:szCs w:val="20"/>
        </w:rPr>
        <w:t>Step A: Techno-commercial stage, where-in technical and commercial aspects are evaluated</w:t>
      </w:r>
    </w:p>
    <w:p w14:paraId="4839E556" w14:textId="77777777" w:rsidR="00473047" w:rsidRPr="00D852A1" w:rsidRDefault="00473047" w:rsidP="00473047">
      <w:pPr>
        <w:tabs>
          <w:tab w:val="left" w:pos="1052"/>
        </w:tabs>
        <w:spacing w:before="19"/>
        <w:ind w:left="450"/>
        <w:jc w:val="both"/>
        <w:rPr>
          <w:rFonts w:ascii="Adani Regular" w:eastAsia="Calibri" w:hAnsi="Adani Regular" w:cs="Calibri"/>
          <w:i/>
          <w:iCs/>
          <w:sz w:val="20"/>
          <w:szCs w:val="20"/>
        </w:rPr>
      </w:pPr>
      <w:r w:rsidRPr="00D852A1">
        <w:rPr>
          <w:rFonts w:ascii="Adani Regular" w:eastAsia="Calibri" w:hAnsi="Adani Regular" w:cs="Calibri"/>
          <w:i/>
          <w:iCs/>
          <w:sz w:val="20"/>
          <w:szCs w:val="20"/>
        </w:rPr>
        <w:t xml:space="preserve">Step B: This step is only for price discovery which can be further </w:t>
      </w:r>
      <w:proofErr w:type="gramStart"/>
      <w:r w:rsidRPr="00D852A1">
        <w:rPr>
          <w:rFonts w:ascii="Adani Regular" w:eastAsia="Calibri" w:hAnsi="Adani Regular" w:cs="Calibri"/>
          <w:i/>
          <w:iCs/>
          <w:sz w:val="20"/>
          <w:szCs w:val="20"/>
        </w:rPr>
        <w:t>bifurcated</w:t>
      </w:r>
      <w:proofErr w:type="gramEnd"/>
      <w:r w:rsidRPr="00D852A1">
        <w:rPr>
          <w:rFonts w:ascii="Adani Regular" w:eastAsia="Calibri" w:hAnsi="Adani Regular" w:cs="Calibri"/>
          <w:i/>
          <w:iCs/>
          <w:sz w:val="20"/>
          <w:szCs w:val="20"/>
        </w:rPr>
        <w:t xml:space="preserve"> as follows-</w:t>
      </w:r>
    </w:p>
    <w:p w14:paraId="701FF81E" w14:textId="77777777" w:rsidR="00473047" w:rsidRPr="00D852A1" w:rsidRDefault="00473047" w:rsidP="00C0256B">
      <w:pPr>
        <w:pStyle w:val="ListParagraph"/>
        <w:numPr>
          <w:ilvl w:val="0"/>
          <w:numId w:val="125"/>
        </w:numPr>
        <w:tabs>
          <w:tab w:val="left" w:pos="1052"/>
        </w:tabs>
        <w:spacing w:before="19"/>
        <w:ind w:left="1530"/>
        <w:contextualSpacing/>
        <w:rPr>
          <w:rFonts w:ascii="Adani Regular" w:eastAsia="Calibri" w:hAnsi="Adani Regular" w:cs="Calibri"/>
          <w:i/>
          <w:iCs/>
          <w:sz w:val="20"/>
          <w:szCs w:val="20"/>
        </w:rPr>
      </w:pPr>
      <w:r w:rsidRPr="00D852A1">
        <w:rPr>
          <w:rFonts w:ascii="Adani Regular" w:eastAsia="Calibri" w:hAnsi="Adani Regular" w:cs="Calibri"/>
          <w:i/>
          <w:iCs/>
          <w:sz w:val="20"/>
          <w:szCs w:val="20"/>
        </w:rPr>
        <w:t>e-Auction based sealed bid price discovery stage</w:t>
      </w:r>
    </w:p>
    <w:p w14:paraId="157E9BF9" w14:textId="77777777" w:rsidR="00473047" w:rsidRPr="00D852A1" w:rsidRDefault="00473047" w:rsidP="00C0256B">
      <w:pPr>
        <w:pStyle w:val="ListParagraph"/>
        <w:numPr>
          <w:ilvl w:val="0"/>
          <w:numId w:val="125"/>
        </w:numPr>
        <w:tabs>
          <w:tab w:val="left" w:pos="1052"/>
        </w:tabs>
        <w:spacing w:before="19"/>
        <w:ind w:left="1530"/>
        <w:contextualSpacing/>
        <w:rPr>
          <w:rFonts w:ascii="Adani Regular" w:eastAsia="Calibri" w:hAnsi="Adani Regular" w:cs="Calibri"/>
          <w:i/>
          <w:iCs/>
          <w:sz w:val="20"/>
          <w:szCs w:val="20"/>
        </w:rPr>
      </w:pPr>
      <w:r w:rsidRPr="00D852A1">
        <w:rPr>
          <w:rFonts w:ascii="Adani Regular" w:eastAsia="Calibri" w:hAnsi="Adani Regular" w:cs="Calibri"/>
          <w:i/>
          <w:iCs/>
          <w:sz w:val="20"/>
          <w:szCs w:val="20"/>
        </w:rPr>
        <w:t>e-Auction based price negotiation stage, following above Step (i)</w:t>
      </w:r>
    </w:p>
    <w:p w14:paraId="353269B6" w14:textId="77777777" w:rsidR="00473047" w:rsidRPr="00D852A1" w:rsidRDefault="00473047" w:rsidP="00473047">
      <w:pPr>
        <w:tabs>
          <w:tab w:val="left" w:pos="1052"/>
        </w:tabs>
        <w:spacing w:before="19"/>
        <w:jc w:val="both"/>
        <w:rPr>
          <w:rFonts w:ascii="Adani Regular" w:eastAsia="Calibri" w:hAnsi="Adani Regular" w:cs="Calibri"/>
          <w:sz w:val="20"/>
          <w:szCs w:val="20"/>
        </w:rPr>
      </w:pPr>
    </w:p>
    <w:p w14:paraId="6A0E452E" w14:textId="77777777" w:rsidR="00473047" w:rsidRPr="00D852A1" w:rsidRDefault="00473047" w:rsidP="00473047">
      <w:pPr>
        <w:tabs>
          <w:tab w:val="left" w:pos="1052"/>
        </w:tabs>
        <w:spacing w:before="19"/>
        <w:jc w:val="both"/>
        <w:rPr>
          <w:rFonts w:ascii="Adani Regular" w:eastAsia="Calibri" w:hAnsi="Adani Regular" w:cs="Calibri"/>
          <w:sz w:val="20"/>
        </w:rPr>
      </w:pPr>
      <w:r w:rsidRPr="00D852A1">
        <w:rPr>
          <w:rFonts w:ascii="Adani Regular" w:eastAsia="Calibri" w:hAnsi="Adani Regular" w:cs="Calibri"/>
          <w:sz w:val="20"/>
          <w:szCs w:val="20"/>
        </w:rPr>
        <w:t>Post release</w:t>
      </w:r>
      <w:r w:rsidRPr="00D852A1">
        <w:rPr>
          <w:rFonts w:ascii="Adani Regular" w:eastAsia="Calibri" w:hAnsi="Adani Regular" w:cs="Calibri"/>
          <w:spacing w:val="-1"/>
          <w:sz w:val="20"/>
          <w:szCs w:val="20"/>
        </w:rPr>
        <w:t xml:space="preserve"> </w:t>
      </w:r>
      <w:r w:rsidRPr="00D852A1">
        <w:rPr>
          <w:rFonts w:ascii="Adani Regular" w:eastAsia="Calibri" w:hAnsi="Adani Regular" w:cs="Calibri"/>
          <w:sz w:val="20"/>
          <w:szCs w:val="20"/>
        </w:rPr>
        <w:t>of RFP / RFQ, Pre-</w:t>
      </w:r>
      <w:r w:rsidRPr="00D852A1">
        <w:rPr>
          <w:rFonts w:ascii="Adani Regular" w:eastAsia="Calibri" w:hAnsi="Adani Regular" w:cs="Calibri"/>
          <w:spacing w:val="-1"/>
          <w:sz w:val="20"/>
          <w:szCs w:val="20"/>
        </w:rPr>
        <w:t xml:space="preserve"> </w:t>
      </w:r>
      <w:r w:rsidRPr="00D852A1">
        <w:rPr>
          <w:rFonts w:ascii="Adani Regular" w:eastAsia="Calibri" w:hAnsi="Adani Regular" w:cs="Calibri"/>
          <w:sz w:val="20"/>
          <w:szCs w:val="20"/>
        </w:rPr>
        <w:t>bid queries will be handled by BUTC in case</w:t>
      </w:r>
      <w:r w:rsidRPr="00D852A1">
        <w:rPr>
          <w:rFonts w:ascii="Adani Regular" w:eastAsia="Calibri" w:hAnsi="Adani Regular" w:cs="Calibri"/>
          <w:spacing w:val="-1"/>
          <w:sz w:val="20"/>
          <w:szCs w:val="20"/>
        </w:rPr>
        <w:t xml:space="preserve"> </w:t>
      </w:r>
      <w:r w:rsidRPr="00D852A1">
        <w:rPr>
          <w:rFonts w:ascii="Adani Regular" w:eastAsia="Calibri" w:hAnsi="Adani Regular" w:cs="Calibri"/>
          <w:sz w:val="20"/>
          <w:szCs w:val="20"/>
        </w:rPr>
        <w:t>of</w:t>
      </w:r>
      <w:r w:rsidRPr="00D852A1">
        <w:rPr>
          <w:rFonts w:ascii="Adani Regular" w:eastAsia="Calibri" w:hAnsi="Adani Regular" w:cs="Calibri"/>
          <w:spacing w:val="-1"/>
          <w:sz w:val="20"/>
          <w:szCs w:val="20"/>
        </w:rPr>
        <w:t xml:space="preserve"> </w:t>
      </w:r>
      <w:r w:rsidRPr="00D852A1">
        <w:rPr>
          <w:rFonts w:ascii="Adani Regular" w:eastAsia="Calibri" w:hAnsi="Adani Regular" w:cs="Calibri"/>
          <w:sz w:val="20"/>
          <w:szCs w:val="20"/>
        </w:rPr>
        <w:t xml:space="preserve">BU specific procurements. Similarly, in case of GCP specific procurements, GCP and BUTC team will collaborate with users. GCP with maximum scope (based on packaging strategy) will lead the procurement strategy and finalization of the Contractor/ General contractor for the overall project in consultation with other affected GCP. </w:t>
      </w:r>
    </w:p>
    <w:p w14:paraId="4080DC4A" w14:textId="77777777" w:rsidR="00473047" w:rsidRPr="00D852A1" w:rsidRDefault="00473047" w:rsidP="00473047">
      <w:pPr>
        <w:tabs>
          <w:tab w:val="left" w:pos="1052"/>
        </w:tabs>
        <w:spacing w:before="19"/>
        <w:jc w:val="both"/>
        <w:rPr>
          <w:rFonts w:ascii="Adani Regular" w:eastAsia="Calibri" w:hAnsi="Adani Regular" w:cs="Calibri"/>
          <w:sz w:val="20"/>
        </w:rPr>
      </w:pPr>
    </w:p>
    <w:p w14:paraId="2A8FCFE9" w14:textId="77777777" w:rsidR="00473047" w:rsidRPr="00D852A1" w:rsidRDefault="00473047" w:rsidP="00473047">
      <w:pPr>
        <w:tabs>
          <w:tab w:val="left" w:pos="1052"/>
        </w:tabs>
        <w:spacing w:before="19"/>
        <w:jc w:val="both"/>
        <w:rPr>
          <w:rFonts w:ascii="Adani Regular" w:eastAsia="Calibri" w:hAnsi="Adani Regular" w:cs="Calibri"/>
          <w:b/>
          <w:sz w:val="20"/>
        </w:rPr>
      </w:pPr>
      <w:r w:rsidRPr="00D852A1">
        <w:rPr>
          <w:rFonts w:ascii="Adani Regular" w:eastAsia="Calibri" w:hAnsi="Adani Regular" w:cs="Calibri"/>
          <w:b/>
          <w:sz w:val="20"/>
          <w:szCs w:val="20"/>
        </w:rPr>
        <w:t>To</w:t>
      </w:r>
      <w:r w:rsidRPr="00D852A1">
        <w:rPr>
          <w:rFonts w:ascii="Adani Regular" w:eastAsia="Calibri" w:hAnsi="Adani Regular" w:cs="Calibri"/>
          <w:b/>
          <w:spacing w:val="-3"/>
          <w:sz w:val="20"/>
          <w:szCs w:val="20"/>
        </w:rPr>
        <w:t xml:space="preserve"> </w:t>
      </w:r>
      <w:r w:rsidRPr="00D852A1">
        <w:rPr>
          <w:rFonts w:ascii="Adani Regular" w:eastAsia="Calibri" w:hAnsi="Adani Regular" w:cs="Calibri"/>
          <w:b/>
          <w:sz w:val="20"/>
          <w:szCs w:val="20"/>
        </w:rPr>
        <w:t>ensure</w:t>
      </w:r>
      <w:r w:rsidRPr="00D852A1">
        <w:rPr>
          <w:rFonts w:ascii="Adani Regular" w:eastAsia="Calibri" w:hAnsi="Adani Regular" w:cs="Calibri"/>
          <w:b/>
          <w:spacing w:val="-4"/>
          <w:sz w:val="20"/>
          <w:szCs w:val="20"/>
        </w:rPr>
        <w:t xml:space="preserve"> </w:t>
      </w:r>
      <w:r w:rsidRPr="00D852A1">
        <w:rPr>
          <w:rFonts w:ascii="Adani Regular" w:eastAsia="Calibri" w:hAnsi="Adani Regular" w:cs="Calibri"/>
          <w:b/>
          <w:sz w:val="20"/>
          <w:szCs w:val="20"/>
        </w:rPr>
        <w:t>a</w:t>
      </w:r>
      <w:r w:rsidRPr="00D852A1">
        <w:rPr>
          <w:rFonts w:ascii="Adani Regular" w:eastAsia="Calibri" w:hAnsi="Adani Regular" w:cs="Calibri"/>
          <w:b/>
          <w:spacing w:val="-3"/>
          <w:sz w:val="20"/>
          <w:szCs w:val="20"/>
        </w:rPr>
        <w:t xml:space="preserve"> </w:t>
      </w:r>
      <w:r w:rsidRPr="00D852A1">
        <w:rPr>
          <w:rFonts w:ascii="Adani Regular" w:eastAsia="Calibri" w:hAnsi="Adani Regular" w:cs="Calibri"/>
          <w:b/>
          <w:sz w:val="20"/>
          <w:szCs w:val="20"/>
        </w:rPr>
        <w:t>competitive</w:t>
      </w:r>
      <w:r w:rsidRPr="00D852A1">
        <w:rPr>
          <w:rFonts w:ascii="Adani Regular" w:eastAsia="Calibri" w:hAnsi="Adani Regular" w:cs="Calibri"/>
          <w:b/>
          <w:spacing w:val="-4"/>
          <w:sz w:val="20"/>
          <w:szCs w:val="20"/>
        </w:rPr>
        <w:t xml:space="preserve"> </w:t>
      </w:r>
      <w:r w:rsidRPr="00D852A1">
        <w:rPr>
          <w:rFonts w:ascii="Adani Regular" w:eastAsia="Calibri" w:hAnsi="Adani Regular" w:cs="Calibri"/>
          <w:b/>
          <w:sz w:val="20"/>
          <w:szCs w:val="20"/>
        </w:rPr>
        <w:t>process,</w:t>
      </w:r>
      <w:r w:rsidRPr="00D852A1">
        <w:rPr>
          <w:rFonts w:ascii="Adani Regular" w:eastAsia="Calibri" w:hAnsi="Adani Regular" w:cs="Calibri"/>
          <w:b/>
          <w:spacing w:val="-3"/>
          <w:sz w:val="20"/>
          <w:szCs w:val="20"/>
        </w:rPr>
        <w:t xml:space="preserve"> </w:t>
      </w:r>
      <w:r w:rsidRPr="00D852A1">
        <w:rPr>
          <w:rFonts w:ascii="Adani Regular" w:eastAsia="Calibri" w:hAnsi="Adani Regular" w:cs="Calibri"/>
          <w:b/>
          <w:sz w:val="20"/>
          <w:szCs w:val="20"/>
        </w:rPr>
        <w:t>a</w:t>
      </w:r>
      <w:r w:rsidRPr="00D852A1">
        <w:rPr>
          <w:rFonts w:ascii="Adani Regular" w:eastAsia="Calibri" w:hAnsi="Adani Regular" w:cs="Calibri"/>
          <w:b/>
          <w:spacing w:val="-3"/>
          <w:sz w:val="20"/>
          <w:szCs w:val="20"/>
        </w:rPr>
        <w:t xml:space="preserve"> </w:t>
      </w:r>
      <w:r w:rsidRPr="00D852A1">
        <w:rPr>
          <w:rFonts w:ascii="Adani Regular" w:eastAsia="Calibri" w:hAnsi="Adani Regular" w:cs="Calibri"/>
          <w:b/>
          <w:sz w:val="20"/>
          <w:szCs w:val="20"/>
        </w:rPr>
        <w:t>minimum</w:t>
      </w:r>
      <w:r w:rsidRPr="00D852A1">
        <w:rPr>
          <w:rFonts w:ascii="Adani Regular" w:eastAsia="Calibri" w:hAnsi="Adani Regular" w:cs="Calibri"/>
          <w:b/>
          <w:spacing w:val="-4"/>
          <w:sz w:val="20"/>
          <w:szCs w:val="20"/>
        </w:rPr>
        <w:t xml:space="preserve"> </w:t>
      </w:r>
      <w:r w:rsidRPr="00D852A1">
        <w:rPr>
          <w:rFonts w:ascii="Adani Regular" w:eastAsia="Calibri" w:hAnsi="Adani Regular" w:cs="Calibri"/>
          <w:b/>
          <w:sz w:val="20"/>
          <w:szCs w:val="20"/>
        </w:rPr>
        <w:t>of</w:t>
      </w:r>
      <w:r w:rsidRPr="00D852A1">
        <w:rPr>
          <w:rFonts w:ascii="Adani Regular" w:eastAsia="Calibri" w:hAnsi="Adani Regular" w:cs="Calibri"/>
          <w:b/>
          <w:spacing w:val="-5"/>
          <w:sz w:val="20"/>
          <w:szCs w:val="20"/>
        </w:rPr>
        <w:t xml:space="preserve"> </w:t>
      </w:r>
      <w:r w:rsidRPr="00D852A1">
        <w:rPr>
          <w:rFonts w:ascii="Adani Regular" w:eastAsia="Calibri" w:hAnsi="Adani Regular" w:cs="Calibri"/>
          <w:b/>
          <w:sz w:val="20"/>
          <w:szCs w:val="20"/>
        </w:rPr>
        <w:t>three</w:t>
      </w:r>
      <w:r w:rsidRPr="00D852A1">
        <w:rPr>
          <w:rFonts w:ascii="Adani Regular" w:eastAsia="Calibri" w:hAnsi="Adani Regular" w:cs="Calibri"/>
          <w:b/>
          <w:spacing w:val="-4"/>
          <w:sz w:val="20"/>
          <w:szCs w:val="20"/>
        </w:rPr>
        <w:t xml:space="preserve"> </w:t>
      </w:r>
      <w:r w:rsidRPr="00D852A1">
        <w:rPr>
          <w:rFonts w:ascii="Adani Regular" w:eastAsia="Calibri" w:hAnsi="Adani Regular" w:cs="Calibri"/>
          <w:b/>
          <w:sz w:val="20"/>
          <w:szCs w:val="20"/>
        </w:rPr>
        <w:t>quotations</w:t>
      </w:r>
      <w:r w:rsidRPr="00D852A1">
        <w:rPr>
          <w:rFonts w:ascii="Adani Regular" w:eastAsia="Calibri" w:hAnsi="Adani Regular" w:cs="Calibri"/>
          <w:b/>
          <w:spacing w:val="-3"/>
          <w:sz w:val="20"/>
          <w:szCs w:val="20"/>
        </w:rPr>
        <w:t xml:space="preserve"> </w:t>
      </w:r>
      <w:r w:rsidRPr="00D852A1">
        <w:rPr>
          <w:rFonts w:ascii="Adani Regular" w:eastAsia="Calibri" w:hAnsi="Adani Regular" w:cs="Calibri"/>
          <w:b/>
          <w:sz w:val="20"/>
          <w:szCs w:val="20"/>
        </w:rPr>
        <w:t>should</w:t>
      </w:r>
      <w:r w:rsidRPr="00D852A1">
        <w:rPr>
          <w:rFonts w:ascii="Adani Regular" w:eastAsia="Calibri" w:hAnsi="Adani Regular" w:cs="Calibri"/>
          <w:b/>
          <w:spacing w:val="-3"/>
          <w:sz w:val="20"/>
          <w:szCs w:val="20"/>
        </w:rPr>
        <w:t xml:space="preserve"> </w:t>
      </w:r>
      <w:r w:rsidRPr="00D852A1">
        <w:rPr>
          <w:rFonts w:ascii="Adani Regular" w:eastAsia="Calibri" w:hAnsi="Adani Regular" w:cs="Calibri"/>
          <w:b/>
          <w:sz w:val="20"/>
          <w:szCs w:val="20"/>
        </w:rPr>
        <w:t>be</w:t>
      </w:r>
      <w:r w:rsidRPr="00D852A1">
        <w:rPr>
          <w:rFonts w:ascii="Adani Regular" w:eastAsia="Calibri" w:hAnsi="Adani Regular" w:cs="Calibri"/>
          <w:b/>
          <w:spacing w:val="-4"/>
          <w:sz w:val="20"/>
          <w:szCs w:val="20"/>
        </w:rPr>
        <w:t xml:space="preserve"> </w:t>
      </w:r>
      <w:r w:rsidRPr="00D852A1">
        <w:rPr>
          <w:rFonts w:ascii="Adani Regular" w:eastAsia="Calibri" w:hAnsi="Adani Regular" w:cs="Calibri"/>
          <w:b/>
          <w:sz w:val="20"/>
          <w:szCs w:val="20"/>
        </w:rPr>
        <w:t>obtained</w:t>
      </w:r>
      <w:r w:rsidRPr="00D852A1">
        <w:rPr>
          <w:rFonts w:ascii="Adani Regular" w:eastAsia="Calibri" w:hAnsi="Adani Regular" w:cs="Calibri"/>
          <w:b/>
          <w:spacing w:val="-3"/>
          <w:sz w:val="20"/>
          <w:szCs w:val="20"/>
        </w:rPr>
        <w:t xml:space="preserve"> </w:t>
      </w:r>
      <w:r w:rsidRPr="00D852A1">
        <w:rPr>
          <w:rFonts w:ascii="Adani Regular" w:eastAsia="Calibri" w:hAnsi="Adani Regular" w:cs="Calibri"/>
          <w:b/>
          <w:sz w:val="20"/>
          <w:szCs w:val="20"/>
        </w:rPr>
        <w:t>for</w:t>
      </w:r>
      <w:r w:rsidRPr="00D852A1">
        <w:rPr>
          <w:rFonts w:ascii="Adani Regular" w:eastAsia="Calibri" w:hAnsi="Adani Regular" w:cs="Calibri"/>
          <w:b/>
          <w:spacing w:val="-3"/>
          <w:sz w:val="20"/>
          <w:szCs w:val="20"/>
        </w:rPr>
        <w:t xml:space="preserve"> </w:t>
      </w:r>
      <w:r w:rsidRPr="00D852A1">
        <w:rPr>
          <w:rFonts w:ascii="Adani Regular" w:eastAsia="Calibri" w:hAnsi="Adani Regular" w:cs="Calibri"/>
          <w:b/>
          <w:sz w:val="20"/>
          <w:szCs w:val="20"/>
        </w:rPr>
        <w:t>every</w:t>
      </w:r>
      <w:r w:rsidRPr="00D852A1">
        <w:rPr>
          <w:rFonts w:ascii="Adani Regular" w:eastAsia="Calibri" w:hAnsi="Adani Regular" w:cs="Calibri"/>
          <w:b/>
          <w:spacing w:val="-3"/>
          <w:sz w:val="20"/>
          <w:szCs w:val="20"/>
        </w:rPr>
        <w:t xml:space="preserve"> </w:t>
      </w:r>
      <w:r w:rsidRPr="00D852A1">
        <w:rPr>
          <w:rFonts w:ascii="Adani Regular" w:eastAsia="Calibri" w:hAnsi="Adani Regular" w:cs="Calibri"/>
          <w:b/>
          <w:sz w:val="20"/>
          <w:szCs w:val="20"/>
        </w:rPr>
        <w:t>procurement. Scenarios where criteria for inviting minimum number of quotations may not be applicable, an exception list will be defined by the respective buyers. These exceptions include situations involving strategic long-term partners, oligopolies, monopolies, Original Equipment Manufacturers (OEMs), government utilities, proprietary services or supplies, and Project Affected People (PAP).</w:t>
      </w:r>
    </w:p>
    <w:p w14:paraId="6A27ECFE" w14:textId="77777777" w:rsidR="00473047" w:rsidRPr="00D852A1" w:rsidRDefault="00473047" w:rsidP="00473047">
      <w:pPr>
        <w:tabs>
          <w:tab w:val="left" w:pos="1052"/>
        </w:tabs>
        <w:spacing w:before="19"/>
        <w:rPr>
          <w:rFonts w:ascii="Adani Regular" w:eastAsia="Calibri" w:hAnsi="Adani Regular" w:cs="Calibri"/>
          <w:sz w:val="20"/>
        </w:rPr>
      </w:pPr>
    </w:p>
    <w:p w14:paraId="18BBB3D4" w14:textId="77777777" w:rsidR="00473047" w:rsidRPr="00D852A1" w:rsidRDefault="00473047" w:rsidP="00473047">
      <w:pPr>
        <w:tabs>
          <w:tab w:val="left" w:pos="1052"/>
        </w:tabs>
        <w:spacing w:before="19"/>
        <w:rPr>
          <w:rFonts w:ascii="Adani Regular" w:eastAsia="Calibri" w:hAnsi="Adani Regular" w:cs="Calibri"/>
          <w:sz w:val="20"/>
          <w:szCs w:val="20"/>
        </w:rPr>
      </w:pPr>
      <w:r w:rsidRPr="00D852A1">
        <w:rPr>
          <w:rFonts w:ascii="Adani Regular" w:eastAsia="Calibri" w:hAnsi="Adani Regular" w:cs="Calibri"/>
          <w:sz w:val="20"/>
          <w:szCs w:val="20"/>
        </w:rPr>
        <w:t>Depending</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on</w:t>
      </w:r>
      <w:r w:rsidRPr="00D852A1">
        <w:rPr>
          <w:rFonts w:ascii="Adani Regular" w:eastAsia="Calibri" w:hAnsi="Adani Regular" w:cs="Calibri"/>
          <w:spacing w:val="-5"/>
          <w:sz w:val="20"/>
          <w:szCs w:val="20"/>
        </w:rPr>
        <w:t xml:space="preserve"> </w:t>
      </w:r>
      <w:r w:rsidRPr="00D852A1">
        <w:rPr>
          <w:rFonts w:ascii="Adani Regular" w:eastAsia="Calibri" w:hAnsi="Adani Regular" w:cs="Calibri"/>
          <w:sz w:val="20"/>
          <w:szCs w:val="20"/>
        </w:rPr>
        <w:t>the</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category and nature of shortlisted suppliers,</w:t>
      </w:r>
      <w:r w:rsidRPr="00D852A1">
        <w:rPr>
          <w:rFonts w:ascii="Adani Regular" w:eastAsia="Calibri" w:hAnsi="Adani Regular" w:cs="Calibri"/>
          <w:spacing w:val="-5"/>
          <w:sz w:val="20"/>
          <w:szCs w:val="20"/>
        </w:rPr>
        <w:t xml:space="preserve"> the RFx process </w:t>
      </w:r>
      <w:r w:rsidRPr="00D852A1">
        <w:rPr>
          <w:rFonts w:ascii="Adani Regular" w:eastAsia="Calibri" w:hAnsi="Adani Regular" w:cs="Calibri"/>
          <w:sz w:val="20"/>
          <w:szCs w:val="20"/>
        </w:rPr>
        <w:t>can</w:t>
      </w:r>
      <w:r w:rsidRPr="00D852A1">
        <w:rPr>
          <w:rFonts w:ascii="Adani Regular" w:eastAsia="Calibri" w:hAnsi="Adani Regular" w:cs="Calibri"/>
          <w:spacing w:val="-5"/>
          <w:sz w:val="20"/>
          <w:szCs w:val="20"/>
        </w:rPr>
        <w:t xml:space="preserve"> </w:t>
      </w:r>
      <w:r w:rsidRPr="00D852A1">
        <w:rPr>
          <w:rFonts w:ascii="Adani Regular" w:eastAsia="Calibri" w:hAnsi="Adani Regular" w:cs="Calibri"/>
          <w:sz w:val="20"/>
          <w:szCs w:val="20"/>
        </w:rPr>
        <w:t>be</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 xml:space="preserve">executed </w:t>
      </w:r>
      <w:r w:rsidRPr="00D852A1">
        <w:rPr>
          <w:rFonts w:ascii="Adani Regular" w:eastAsia="Calibri" w:hAnsi="Adani Regular" w:cs="Calibri"/>
          <w:spacing w:val="-2"/>
          <w:sz w:val="20"/>
          <w:szCs w:val="20"/>
        </w:rPr>
        <w:t>through:</w:t>
      </w:r>
    </w:p>
    <w:p w14:paraId="73EE808A" w14:textId="77777777" w:rsidR="00473047" w:rsidRPr="00D852A1" w:rsidRDefault="00473047" w:rsidP="00C0256B">
      <w:pPr>
        <w:pStyle w:val="ListParagraph"/>
        <w:numPr>
          <w:ilvl w:val="0"/>
          <w:numId w:val="60"/>
        </w:numPr>
        <w:spacing w:before="19"/>
        <w:contextualSpacing/>
        <w:rPr>
          <w:rFonts w:ascii="Adani Regular" w:eastAsia="Calibri" w:hAnsi="Adani Regular" w:cs="Calibri"/>
          <w:sz w:val="20"/>
        </w:rPr>
      </w:pPr>
      <w:r w:rsidRPr="00D852A1">
        <w:rPr>
          <w:rFonts w:ascii="Adani Regular" w:eastAsia="Calibri" w:hAnsi="Adani Regular" w:cs="Calibri"/>
          <w:sz w:val="20"/>
        </w:rPr>
        <w:t>Open</w:t>
      </w:r>
      <w:r w:rsidRPr="00D852A1">
        <w:rPr>
          <w:rFonts w:ascii="Adani Regular" w:eastAsia="Calibri" w:hAnsi="Adani Regular" w:cs="Calibri"/>
          <w:spacing w:val="-7"/>
          <w:sz w:val="20"/>
        </w:rPr>
        <w:t xml:space="preserve"> </w:t>
      </w:r>
      <w:r w:rsidRPr="00D852A1">
        <w:rPr>
          <w:rFonts w:ascii="Adani Regular" w:eastAsia="Calibri" w:hAnsi="Adani Regular" w:cs="Calibri"/>
          <w:sz w:val="20"/>
        </w:rPr>
        <w:t>bidding RFx process –</w:t>
      </w:r>
      <w:r w:rsidRPr="00D852A1">
        <w:rPr>
          <w:rFonts w:ascii="Adani Regular" w:eastAsia="Calibri" w:hAnsi="Adani Regular" w:cs="Calibri"/>
          <w:spacing w:val="-8"/>
          <w:sz w:val="20"/>
        </w:rPr>
        <w:t xml:space="preserve"> </w:t>
      </w:r>
      <w:r w:rsidRPr="00D852A1">
        <w:rPr>
          <w:rFonts w:ascii="Adani Regular" w:eastAsia="Calibri" w:hAnsi="Adani Regular" w:cs="Calibri"/>
          <w:sz w:val="20"/>
        </w:rPr>
        <w:t>Bidding/ Tendering is</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open</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to</w:t>
      </w:r>
      <w:r w:rsidRPr="00D852A1">
        <w:rPr>
          <w:rFonts w:ascii="Adani Regular" w:eastAsia="Calibri" w:hAnsi="Adani Regular" w:cs="Calibri"/>
          <w:spacing w:val="-7"/>
          <w:sz w:val="20"/>
        </w:rPr>
        <w:t xml:space="preserve"> </w:t>
      </w:r>
      <w:r w:rsidRPr="00D852A1">
        <w:rPr>
          <w:rFonts w:ascii="Adani Regular" w:eastAsia="Calibri" w:hAnsi="Adani Regular" w:cs="Calibri"/>
          <w:sz w:val="20"/>
        </w:rPr>
        <w:t>all</w:t>
      </w:r>
      <w:r w:rsidRPr="00D852A1">
        <w:rPr>
          <w:rFonts w:ascii="Adani Regular" w:eastAsia="Calibri" w:hAnsi="Adani Regular" w:cs="Calibri"/>
          <w:spacing w:val="-7"/>
          <w:sz w:val="20"/>
        </w:rPr>
        <w:t xml:space="preserve"> </w:t>
      </w:r>
      <w:r w:rsidRPr="00D852A1">
        <w:rPr>
          <w:rFonts w:ascii="Adani Regular" w:eastAsia="Calibri" w:hAnsi="Adani Regular" w:cs="Calibri"/>
          <w:sz w:val="20"/>
        </w:rPr>
        <w:t>the</w:t>
      </w:r>
      <w:r w:rsidRPr="00D852A1">
        <w:rPr>
          <w:rFonts w:ascii="Adani Regular" w:eastAsia="Calibri" w:hAnsi="Adani Regular" w:cs="Calibri"/>
          <w:spacing w:val="-4"/>
          <w:sz w:val="20"/>
        </w:rPr>
        <w:t xml:space="preserve"> </w:t>
      </w:r>
      <w:r w:rsidRPr="00D852A1">
        <w:rPr>
          <w:rFonts w:ascii="Adani Regular" w:eastAsia="Calibri" w:hAnsi="Adani Regular" w:cs="Calibri"/>
          <w:sz w:val="20"/>
        </w:rPr>
        <w:t>suppliers</w:t>
      </w:r>
      <w:r w:rsidRPr="00D852A1">
        <w:rPr>
          <w:rFonts w:ascii="Adani Regular" w:eastAsia="Calibri" w:hAnsi="Adani Regular" w:cs="Calibri"/>
          <w:spacing w:val="-7"/>
          <w:sz w:val="20"/>
        </w:rPr>
        <w:t xml:space="preserve"> </w:t>
      </w:r>
      <w:r w:rsidRPr="00D852A1">
        <w:rPr>
          <w:rFonts w:ascii="Adani Regular" w:eastAsia="Calibri" w:hAnsi="Adani Regular" w:cs="Calibri"/>
          <w:sz w:val="20"/>
        </w:rPr>
        <w:t>based</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on</w:t>
      </w:r>
      <w:r w:rsidRPr="00D852A1">
        <w:rPr>
          <w:rFonts w:ascii="Adani Regular" w:eastAsia="Calibri" w:hAnsi="Adani Regular" w:cs="Calibri"/>
          <w:spacing w:val="-5"/>
          <w:sz w:val="20"/>
        </w:rPr>
        <w:t xml:space="preserve"> </w:t>
      </w:r>
      <w:r w:rsidRPr="00D852A1">
        <w:rPr>
          <w:rFonts w:ascii="Adani Regular" w:eastAsia="Calibri" w:hAnsi="Adani Regular" w:cs="Calibri"/>
          <w:sz w:val="20"/>
        </w:rPr>
        <w:t>prequalification</w:t>
      </w:r>
      <w:r w:rsidRPr="00D852A1">
        <w:rPr>
          <w:rFonts w:ascii="Adani Regular" w:eastAsia="Calibri" w:hAnsi="Adani Regular" w:cs="Calibri"/>
          <w:spacing w:val="-7"/>
          <w:sz w:val="20"/>
        </w:rPr>
        <w:t xml:space="preserve"> </w:t>
      </w:r>
      <w:r w:rsidRPr="00D852A1">
        <w:rPr>
          <w:rFonts w:ascii="Adani Regular" w:eastAsia="Calibri" w:hAnsi="Adani Regular" w:cs="Calibri"/>
          <w:sz w:val="20"/>
        </w:rPr>
        <w:t>criteria</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released publicly (e.g. in case of Airport business),</w:t>
      </w:r>
      <w:r w:rsidRPr="00D852A1">
        <w:rPr>
          <w:rFonts w:ascii="Adani Regular" w:eastAsia="Calibri" w:hAnsi="Adani Regular" w:cs="Calibri"/>
          <w:spacing w:val="-6"/>
          <w:sz w:val="20"/>
        </w:rPr>
        <w:t xml:space="preserve"> </w:t>
      </w:r>
      <w:r w:rsidRPr="00D852A1">
        <w:rPr>
          <w:rFonts w:ascii="Adani Regular" w:eastAsia="Calibri" w:hAnsi="Adani Regular" w:cs="Calibri"/>
          <w:spacing w:val="-5"/>
          <w:sz w:val="20"/>
        </w:rPr>
        <w:t>OR</w:t>
      </w:r>
    </w:p>
    <w:p w14:paraId="1FC614A3" w14:textId="77777777" w:rsidR="00473047" w:rsidRPr="00D852A1" w:rsidRDefault="00473047" w:rsidP="00C0256B">
      <w:pPr>
        <w:pStyle w:val="ListParagraph"/>
        <w:numPr>
          <w:ilvl w:val="0"/>
          <w:numId w:val="60"/>
        </w:numPr>
        <w:spacing w:before="19"/>
        <w:contextualSpacing/>
        <w:rPr>
          <w:rFonts w:ascii="Adani Regular" w:eastAsia="Calibri" w:hAnsi="Adani Regular" w:cs="Calibri"/>
          <w:sz w:val="20"/>
        </w:rPr>
      </w:pPr>
      <w:r w:rsidRPr="00D852A1">
        <w:rPr>
          <w:rFonts w:ascii="Adani Regular" w:eastAsia="Calibri" w:hAnsi="Adani Regular" w:cs="Calibri"/>
          <w:sz w:val="20"/>
        </w:rPr>
        <w:t>Limited bidding RFx process through Ariba – Bidding/ Tendering process is open to shortlisted suppliers from the Adani supplier pool (having ANID).</w:t>
      </w:r>
      <w:r w:rsidRPr="00D852A1">
        <w:rPr>
          <w:rFonts w:ascii="Adani Regular" w:eastAsia="Calibri" w:hAnsi="Adani Regular" w:cs="Calibri"/>
          <w:spacing w:val="-11"/>
          <w:sz w:val="20"/>
        </w:rPr>
        <w:t xml:space="preserve"> </w:t>
      </w:r>
      <w:r w:rsidRPr="00D852A1">
        <w:rPr>
          <w:rFonts w:ascii="Adani Regular" w:eastAsia="Calibri" w:hAnsi="Adani Regular" w:cs="Calibri"/>
          <w:sz w:val="20"/>
        </w:rPr>
        <w:t>Criteria</w:t>
      </w:r>
      <w:r w:rsidRPr="00D852A1">
        <w:rPr>
          <w:rFonts w:ascii="Adani Regular" w:eastAsia="Calibri" w:hAnsi="Adani Regular" w:cs="Calibri"/>
          <w:spacing w:val="-10"/>
          <w:sz w:val="20"/>
        </w:rPr>
        <w:t xml:space="preserve"> </w:t>
      </w:r>
      <w:r w:rsidRPr="00D852A1">
        <w:rPr>
          <w:rFonts w:ascii="Adani Regular" w:eastAsia="Calibri" w:hAnsi="Adani Regular" w:cs="Calibri"/>
          <w:sz w:val="20"/>
        </w:rPr>
        <w:t>for</w:t>
      </w:r>
      <w:r w:rsidRPr="00D852A1">
        <w:rPr>
          <w:rFonts w:ascii="Adani Regular" w:eastAsia="Calibri" w:hAnsi="Adani Regular" w:cs="Calibri"/>
          <w:spacing w:val="-10"/>
          <w:sz w:val="20"/>
        </w:rPr>
        <w:t xml:space="preserve"> </w:t>
      </w:r>
      <w:r w:rsidRPr="00D852A1">
        <w:rPr>
          <w:rFonts w:ascii="Adani Regular" w:eastAsia="Calibri" w:hAnsi="Adani Regular" w:cs="Calibri"/>
          <w:sz w:val="20"/>
        </w:rPr>
        <w:t>prospective</w:t>
      </w:r>
      <w:r w:rsidRPr="00D852A1">
        <w:rPr>
          <w:rFonts w:ascii="Adani Regular" w:eastAsia="Calibri" w:hAnsi="Adani Regular" w:cs="Calibri"/>
          <w:spacing w:val="-9"/>
          <w:sz w:val="20"/>
        </w:rPr>
        <w:t xml:space="preserve"> </w:t>
      </w:r>
      <w:r w:rsidRPr="00D852A1">
        <w:rPr>
          <w:rFonts w:ascii="Adani Regular" w:eastAsia="Calibri" w:hAnsi="Adani Regular" w:cs="Calibri"/>
          <w:sz w:val="20"/>
        </w:rPr>
        <w:t>bidder</w:t>
      </w:r>
      <w:r w:rsidRPr="00D852A1">
        <w:rPr>
          <w:rFonts w:ascii="Adani Regular" w:eastAsia="Calibri" w:hAnsi="Adani Regular" w:cs="Calibri"/>
          <w:spacing w:val="-10"/>
          <w:sz w:val="20"/>
        </w:rPr>
        <w:t xml:space="preserve"> </w:t>
      </w:r>
      <w:r w:rsidRPr="00D852A1">
        <w:rPr>
          <w:rFonts w:ascii="Adani Regular" w:eastAsia="Calibri" w:hAnsi="Adani Regular" w:cs="Calibri"/>
          <w:sz w:val="20"/>
        </w:rPr>
        <w:t>qualification</w:t>
      </w:r>
      <w:r w:rsidRPr="00D852A1">
        <w:rPr>
          <w:rFonts w:ascii="Adani Regular" w:eastAsia="Calibri" w:hAnsi="Adani Regular" w:cs="Calibri"/>
          <w:spacing w:val="-6"/>
          <w:sz w:val="20"/>
        </w:rPr>
        <w:t xml:space="preserve"> </w:t>
      </w:r>
      <w:r w:rsidRPr="00D852A1">
        <w:rPr>
          <w:rFonts w:ascii="Adani Regular" w:eastAsia="Calibri" w:hAnsi="Adani Regular" w:cs="Calibri"/>
          <w:sz w:val="20"/>
        </w:rPr>
        <w:t>must</w:t>
      </w:r>
      <w:r w:rsidRPr="00D852A1">
        <w:rPr>
          <w:rFonts w:ascii="Adani Regular" w:eastAsia="Calibri" w:hAnsi="Adani Regular" w:cs="Calibri"/>
          <w:spacing w:val="-12"/>
          <w:sz w:val="20"/>
        </w:rPr>
        <w:t xml:space="preserve"> </w:t>
      </w:r>
      <w:r w:rsidRPr="00D852A1">
        <w:rPr>
          <w:rFonts w:ascii="Adani Regular" w:eastAsia="Calibri" w:hAnsi="Adani Regular" w:cs="Calibri"/>
          <w:sz w:val="20"/>
        </w:rPr>
        <w:t>be</w:t>
      </w:r>
      <w:r w:rsidRPr="00D852A1">
        <w:rPr>
          <w:rFonts w:ascii="Adani Regular" w:eastAsia="Calibri" w:hAnsi="Adani Regular" w:cs="Calibri"/>
          <w:spacing w:val="-10"/>
          <w:sz w:val="20"/>
        </w:rPr>
        <w:t xml:space="preserve"> </w:t>
      </w:r>
      <w:r w:rsidRPr="00D852A1">
        <w:rPr>
          <w:rFonts w:ascii="Adani Regular" w:eastAsia="Calibri" w:hAnsi="Adani Regular" w:cs="Calibri"/>
          <w:sz w:val="20"/>
        </w:rPr>
        <w:t>defined</w:t>
      </w:r>
      <w:r w:rsidRPr="00D852A1">
        <w:rPr>
          <w:rFonts w:ascii="Adani Regular" w:eastAsia="Calibri" w:hAnsi="Adani Regular" w:cs="Calibri"/>
          <w:spacing w:val="-10"/>
          <w:sz w:val="20"/>
        </w:rPr>
        <w:t xml:space="preserve"> </w:t>
      </w:r>
      <w:r w:rsidRPr="00D852A1">
        <w:rPr>
          <w:rFonts w:ascii="Adani Regular" w:eastAsia="Calibri" w:hAnsi="Adani Regular" w:cs="Calibri"/>
          <w:sz w:val="20"/>
        </w:rPr>
        <w:t>by</w:t>
      </w:r>
      <w:r w:rsidRPr="00D852A1">
        <w:rPr>
          <w:rFonts w:ascii="Adani Regular" w:eastAsia="Calibri" w:hAnsi="Adani Regular" w:cs="Calibri"/>
          <w:spacing w:val="-9"/>
          <w:sz w:val="20"/>
        </w:rPr>
        <w:t xml:space="preserve"> </w:t>
      </w:r>
      <w:r w:rsidRPr="00D852A1">
        <w:rPr>
          <w:rFonts w:ascii="Adani Regular" w:eastAsia="Calibri" w:hAnsi="Adani Regular" w:cs="Calibri"/>
          <w:sz w:val="20"/>
        </w:rPr>
        <w:t>the</w:t>
      </w:r>
      <w:r w:rsidRPr="00D852A1">
        <w:rPr>
          <w:rFonts w:ascii="Adani Regular" w:eastAsia="Calibri" w:hAnsi="Adani Regular" w:cs="Calibri"/>
          <w:spacing w:val="-11"/>
          <w:sz w:val="20"/>
        </w:rPr>
        <w:t xml:space="preserve"> </w:t>
      </w:r>
      <w:r w:rsidRPr="00D852A1">
        <w:rPr>
          <w:rFonts w:ascii="Adani Regular" w:eastAsia="Calibri" w:hAnsi="Adani Regular" w:cs="Calibri"/>
          <w:sz w:val="20"/>
        </w:rPr>
        <w:t>buyer</w:t>
      </w:r>
      <w:r w:rsidRPr="00D852A1">
        <w:rPr>
          <w:rFonts w:ascii="Adani Regular" w:eastAsia="Calibri" w:hAnsi="Adani Regular" w:cs="Calibri"/>
          <w:spacing w:val="-8"/>
          <w:sz w:val="20"/>
        </w:rPr>
        <w:t xml:space="preserve"> </w:t>
      </w:r>
      <w:r w:rsidRPr="00D852A1">
        <w:rPr>
          <w:rFonts w:ascii="Adani Regular" w:eastAsia="Calibri" w:hAnsi="Adani Regular" w:cs="Calibri"/>
          <w:sz w:val="20"/>
        </w:rPr>
        <w:t>(GCP</w:t>
      </w:r>
      <w:r w:rsidRPr="00D852A1">
        <w:rPr>
          <w:rFonts w:ascii="Adani Regular" w:eastAsia="Calibri" w:hAnsi="Adani Regular" w:cs="Calibri"/>
          <w:spacing w:val="-11"/>
          <w:sz w:val="20"/>
        </w:rPr>
        <w:t xml:space="preserve"> </w:t>
      </w:r>
      <w:r w:rsidRPr="00D852A1">
        <w:rPr>
          <w:rFonts w:ascii="Adani Regular" w:eastAsia="Calibri" w:hAnsi="Adani Regular" w:cs="Calibri"/>
          <w:sz w:val="20"/>
        </w:rPr>
        <w:t>/</w:t>
      </w:r>
      <w:r w:rsidRPr="00D852A1">
        <w:rPr>
          <w:rFonts w:ascii="Adani Regular" w:eastAsia="Calibri" w:hAnsi="Adani Regular" w:cs="Calibri"/>
          <w:spacing w:val="-11"/>
          <w:sz w:val="20"/>
        </w:rPr>
        <w:t xml:space="preserve"> </w:t>
      </w:r>
      <w:r w:rsidRPr="00D852A1">
        <w:rPr>
          <w:rFonts w:ascii="Adani Regular" w:eastAsia="Calibri" w:hAnsi="Adani Regular" w:cs="Calibri"/>
          <w:sz w:val="20"/>
        </w:rPr>
        <w:t>BUTC)</w:t>
      </w:r>
      <w:r w:rsidRPr="00D852A1">
        <w:rPr>
          <w:rFonts w:ascii="Adani Regular" w:eastAsia="Calibri" w:hAnsi="Adani Regular" w:cs="Calibri"/>
          <w:spacing w:val="-11"/>
          <w:sz w:val="20"/>
        </w:rPr>
        <w:t xml:space="preserve"> </w:t>
      </w:r>
      <w:r w:rsidRPr="00D852A1">
        <w:rPr>
          <w:rFonts w:ascii="Adani Regular" w:eastAsia="Calibri" w:hAnsi="Adani Regular" w:cs="Calibri"/>
          <w:sz w:val="20"/>
        </w:rPr>
        <w:t>such</w:t>
      </w:r>
      <w:r w:rsidRPr="00D852A1">
        <w:rPr>
          <w:rFonts w:ascii="Adani Regular" w:eastAsia="Calibri" w:hAnsi="Adani Regular" w:cs="Calibri"/>
          <w:spacing w:val="-10"/>
          <w:sz w:val="20"/>
        </w:rPr>
        <w:t xml:space="preserve"> </w:t>
      </w:r>
      <w:r w:rsidRPr="00D852A1">
        <w:rPr>
          <w:rFonts w:ascii="Adani Regular" w:eastAsia="Calibri" w:hAnsi="Adani Regular" w:cs="Calibri"/>
          <w:sz w:val="20"/>
        </w:rPr>
        <w:t>that</w:t>
      </w:r>
      <w:r w:rsidRPr="00D852A1">
        <w:rPr>
          <w:rFonts w:ascii="Adani Regular" w:eastAsia="Calibri" w:hAnsi="Adani Regular" w:cs="Calibri"/>
          <w:spacing w:val="-9"/>
          <w:sz w:val="20"/>
        </w:rPr>
        <w:t xml:space="preserve"> </w:t>
      </w:r>
      <w:r w:rsidRPr="00D852A1">
        <w:rPr>
          <w:rFonts w:ascii="Adani Regular" w:eastAsia="Calibri" w:hAnsi="Adani Regular" w:cs="Calibri"/>
          <w:sz w:val="20"/>
        </w:rPr>
        <w:t>the</w:t>
      </w:r>
      <w:r w:rsidRPr="00D852A1">
        <w:rPr>
          <w:rFonts w:ascii="Adani Regular" w:eastAsia="Calibri" w:hAnsi="Adani Regular" w:cs="Calibri"/>
          <w:spacing w:val="-11"/>
          <w:sz w:val="20"/>
        </w:rPr>
        <w:t xml:space="preserve"> </w:t>
      </w:r>
      <w:r w:rsidRPr="00D852A1">
        <w:rPr>
          <w:rFonts w:ascii="Adani Regular" w:eastAsia="Calibri" w:hAnsi="Adani Regular" w:cs="Calibri"/>
          <w:sz w:val="20"/>
        </w:rPr>
        <w:t>RFP</w:t>
      </w:r>
      <w:r w:rsidRPr="00D852A1">
        <w:rPr>
          <w:rFonts w:ascii="Adani Regular" w:eastAsia="Calibri" w:hAnsi="Adani Regular" w:cs="Calibri"/>
          <w:spacing w:val="-10"/>
          <w:sz w:val="20"/>
        </w:rPr>
        <w:t xml:space="preserve"> </w:t>
      </w:r>
      <w:r w:rsidRPr="00D852A1">
        <w:rPr>
          <w:rFonts w:ascii="Adani Regular" w:eastAsia="Calibri" w:hAnsi="Adani Regular" w:cs="Calibri"/>
          <w:sz w:val="20"/>
        </w:rPr>
        <w:t>process has sufficient competitiveness and equal opportunities to all participating bidders (including recommendations from BU team).</w:t>
      </w:r>
    </w:p>
    <w:p w14:paraId="0D127747" w14:textId="77777777" w:rsidR="00473047" w:rsidRPr="00D852A1" w:rsidRDefault="00473047" w:rsidP="00473047">
      <w:pPr>
        <w:spacing w:before="19"/>
        <w:jc w:val="both"/>
        <w:rPr>
          <w:rFonts w:ascii="Adani Regular" w:eastAsia="Calibri" w:hAnsi="Adani Regular" w:cs="Calibri"/>
          <w:sz w:val="20"/>
          <w:szCs w:val="20"/>
        </w:rPr>
      </w:pPr>
    </w:p>
    <w:p w14:paraId="18768BE7" w14:textId="77777777" w:rsidR="00473047" w:rsidRPr="00D852A1" w:rsidRDefault="00473047" w:rsidP="00473047">
      <w:pPr>
        <w:spacing w:before="19"/>
        <w:jc w:val="both"/>
        <w:rPr>
          <w:rFonts w:ascii="Adani Regular" w:eastAsia="Calibri" w:hAnsi="Adani Regular" w:cs="Calibri"/>
          <w:sz w:val="20"/>
        </w:rPr>
      </w:pPr>
      <w:r w:rsidRPr="00D852A1">
        <w:rPr>
          <w:rFonts w:ascii="Adani Regular" w:eastAsia="Calibri" w:hAnsi="Adani Regular" w:cs="Calibri"/>
          <w:sz w:val="20"/>
          <w:szCs w:val="20"/>
        </w:rPr>
        <w:t>In</w:t>
      </w:r>
      <w:r w:rsidRPr="00D852A1">
        <w:rPr>
          <w:rFonts w:ascii="Adani Regular" w:eastAsia="Calibri" w:hAnsi="Adani Regular" w:cs="Calibri"/>
          <w:spacing w:val="-3"/>
          <w:sz w:val="20"/>
          <w:szCs w:val="20"/>
        </w:rPr>
        <w:t xml:space="preserve"> </w:t>
      </w:r>
      <w:r w:rsidRPr="00D852A1">
        <w:rPr>
          <w:rFonts w:ascii="Adani Regular" w:eastAsia="Calibri" w:hAnsi="Adani Regular" w:cs="Calibri"/>
          <w:sz w:val="20"/>
          <w:szCs w:val="20"/>
        </w:rPr>
        <w:t>the event</w:t>
      </w:r>
      <w:r w:rsidRPr="00D852A1">
        <w:rPr>
          <w:rFonts w:ascii="Adani Regular" w:eastAsia="Calibri" w:hAnsi="Adani Regular" w:cs="Calibri"/>
          <w:spacing w:val="-4"/>
          <w:sz w:val="20"/>
          <w:szCs w:val="20"/>
        </w:rPr>
        <w:t xml:space="preserve"> </w:t>
      </w:r>
      <w:r w:rsidRPr="00D852A1">
        <w:rPr>
          <w:rFonts w:ascii="Adani Regular" w:eastAsia="Calibri" w:hAnsi="Adani Regular" w:cs="Calibri"/>
          <w:sz w:val="20"/>
          <w:szCs w:val="20"/>
        </w:rPr>
        <w:t>of</w:t>
      </w:r>
      <w:r w:rsidRPr="00D852A1">
        <w:rPr>
          <w:rFonts w:ascii="Adani Regular" w:eastAsia="Calibri" w:hAnsi="Adani Regular" w:cs="Calibri"/>
          <w:spacing w:val="-5"/>
          <w:sz w:val="20"/>
          <w:szCs w:val="20"/>
        </w:rPr>
        <w:t xml:space="preserve"> any </w:t>
      </w:r>
      <w:r w:rsidRPr="00D852A1">
        <w:rPr>
          <w:rFonts w:ascii="Adani Regular" w:eastAsia="Calibri" w:hAnsi="Adani Regular" w:cs="Calibri"/>
          <w:sz w:val="20"/>
          <w:szCs w:val="20"/>
        </w:rPr>
        <w:t>regulatory/</w:t>
      </w:r>
      <w:r w:rsidRPr="00D852A1">
        <w:rPr>
          <w:rFonts w:ascii="Adani Regular" w:eastAsia="Calibri" w:hAnsi="Adani Regular" w:cs="Calibri"/>
          <w:spacing w:val="-3"/>
          <w:sz w:val="20"/>
          <w:szCs w:val="20"/>
        </w:rPr>
        <w:t>authority</w:t>
      </w:r>
      <w:r w:rsidRPr="00D852A1">
        <w:rPr>
          <w:rFonts w:ascii="Adani Regular" w:eastAsia="Calibri" w:hAnsi="Adani Regular" w:cs="Calibri"/>
          <w:spacing w:val="-5"/>
          <w:sz w:val="20"/>
          <w:szCs w:val="20"/>
        </w:rPr>
        <w:t xml:space="preserve"> </w:t>
      </w:r>
      <w:r w:rsidRPr="00D852A1">
        <w:rPr>
          <w:rFonts w:ascii="Adani Regular" w:eastAsia="Calibri" w:hAnsi="Adani Regular" w:cs="Calibri"/>
          <w:sz w:val="20"/>
          <w:szCs w:val="20"/>
        </w:rPr>
        <w:t>requirements (e.g.</w:t>
      </w:r>
      <w:r w:rsidRPr="00D852A1">
        <w:rPr>
          <w:rFonts w:ascii="Adani Regular" w:eastAsia="Calibri" w:hAnsi="Adani Regular" w:cs="Calibri"/>
          <w:spacing w:val="-4"/>
          <w:sz w:val="20"/>
          <w:szCs w:val="20"/>
        </w:rPr>
        <w:t xml:space="preserve"> AAI regulations for </w:t>
      </w:r>
      <w:r w:rsidRPr="00D852A1">
        <w:rPr>
          <w:rFonts w:ascii="Adani Regular" w:eastAsia="Calibri" w:hAnsi="Adani Regular" w:cs="Calibri"/>
          <w:sz w:val="20"/>
          <w:szCs w:val="20"/>
        </w:rPr>
        <w:t>Airport BU), the</w:t>
      </w:r>
      <w:r w:rsidRPr="00D852A1">
        <w:rPr>
          <w:rFonts w:ascii="Adani Regular" w:eastAsia="Calibri" w:hAnsi="Adani Regular" w:cs="Calibri"/>
          <w:spacing w:val="-3"/>
          <w:sz w:val="20"/>
          <w:szCs w:val="20"/>
        </w:rPr>
        <w:t xml:space="preserve"> </w:t>
      </w:r>
      <w:r w:rsidRPr="00D852A1">
        <w:rPr>
          <w:rFonts w:ascii="Adani Regular" w:eastAsia="Calibri" w:hAnsi="Adani Regular" w:cs="Calibri"/>
          <w:sz w:val="20"/>
          <w:szCs w:val="20"/>
        </w:rPr>
        <w:t>bidding</w:t>
      </w:r>
      <w:r w:rsidRPr="00D852A1">
        <w:rPr>
          <w:rFonts w:ascii="Adani Regular" w:eastAsia="Calibri" w:hAnsi="Adani Regular" w:cs="Calibri"/>
          <w:spacing w:val="-2"/>
          <w:sz w:val="20"/>
          <w:szCs w:val="20"/>
        </w:rPr>
        <w:t xml:space="preserve"> </w:t>
      </w:r>
      <w:r w:rsidRPr="00D852A1">
        <w:rPr>
          <w:rFonts w:ascii="Adani Regular" w:eastAsia="Calibri" w:hAnsi="Adani Regular" w:cs="Calibri"/>
          <w:sz w:val="20"/>
          <w:szCs w:val="20"/>
        </w:rPr>
        <w:t>process</w:t>
      </w:r>
      <w:r w:rsidRPr="00D852A1">
        <w:rPr>
          <w:rFonts w:ascii="Adani Regular" w:eastAsia="Calibri" w:hAnsi="Adani Regular" w:cs="Calibri"/>
          <w:spacing w:val="-3"/>
          <w:sz w:val="20"/>
          <w:szCs w:val="20"/>
        </w:rPr>
        <w:t xml:space="preserve"> </w:t>
      </w:r>
      <w:r w:rsidRPr="00D852A1">
        <w:rPr>
          <w:rFonts w:ascii="Adani Regular" w:eastAsia="Calibri" w:hAnsi="Adani Regular" w:cs="Calibri"/>
          <w:sz w:val="20"/>
          <w:szCs w:val="20"/>
        </w:rPr>
        <w:t>could</w:t>
      </w:r>
      <w:r w:rsidRPr="00D852A1">
        <w:rPr>
          <w:rFonts w:ascii="Adani Regular" w:eastAsia="Calibri" w:hAnsi="Adani Regular" w:cs="Calibri"/>
          <w:spacing w:val="-3"/>
          <w:sz w:val="20"/>
          <w:szCs w:val="20"/>
        </w:rPr>
        <w:t xml:space="preserve"> </w:t>
      </w:r>
      <w:r w:rsidRPr="00D852A1">
        <w:rPr>
          <w:rFonts w:ascii="Adani Regular" w:eastAsia="Calibri" w:hAnsi="Adani Regular" w:cs="Calibri"/>
          <w:sz w:val="20"/>
          <w:szCs w:val="20"/>
        </w:rPr>
        <w:t>be</w:t>
      </w:r>
      <w:r w:rsidRPr="00D852A1">
        <w:rPr>
          <w:rFonts w:ascii="Adani Regular" w:eastAsia="Calibri" w:hAnsi="Adani Regular" w:cs="Calibri"/>
          <w:spacing w:val="-2"/>
          <w:sz w:val="20"/>
          <w:szCs w:val="20"/>
        </w:rPr>
        <w:t xml:space="preserve"> </w:t>
      </w:r>
      <w:r w:rsidRPr="00D852A1">
        <w:rPr>
          <w:rFonts w:ascii="Adani Regular" w:eastAsia="Calibri" w:hAnsi="Adani Regular" w:cs="Calibri"/>
          <w:sz w:val="20"/>
          <w:szCs w:val="20"/>
        </w:rPr>
        <w:t>conducted</w:t>
      </w:r>
      <w:r w:rsidRPr="00D852A1">
        <w:rPr>
          <w:rFonts w:ascii="Adani Regular" w:eastAsia="Calibri" w:hAnsi="Adani Regular" w:cs="Calibri"/>
          <w:spacing w:val="-1"/>
          <w:sz w:val="20"/>
          <w:szCs w:val="20"/>
        </w:rPr>
        <w:t xml:space="preserve"> </w:t>
      </w:r>
      <w:r w:rsidRPr="00D852A1">
        <w:rPr>
          <w:rFonts w:ascii="Adani Regular" w:eastAsia="Calibri" w:hAnsi="Adani Regular" w:cs="Calibri"/>
          <w:sz w:val="20"/>
          <w:szCs w:val="20"/>
        </w:rPr>
        <w:t>through a system other than Ariba or as specified under the contracted terms between BU and such authority.</w:t>
      </w:r>
    </w:p>
    <w:p w14:paraId="16E1DDBC" w14:textId="77777777" w:rsidR="00473047" w:rsidRPr="00D852A1" w:rsidRDefault="00473047" w:rsidP="00473047">
      <w:pPr>
        <w:spacing w:before="19"/>
        <w:jc w:val="both"/>
        <w:rPr>
          <w:rFonts w:ascii="Adani Regular" w:eastAsia="Calibri" w:hAnsi="Adani Regular" w:cs="Calibri"/>
          <w:sz w:val="20"/>
        </w:rPr>
      </w:pPr>
    </w:p>
    <w:p w14:paraId="72042D57" w14:textId="77777777" w:rsidR="00473047" w:rsidRPr="00D852A1" w:rsidRDefault="00473047" w:rsidP="00473047">
      <w:pPr>
        <w:spacing w:before="19"/>
        <w:jc w:val="both"/>
        <w:rPr>
          <w:rFonts w:ascii="Adani Regular" w:eastAsia="Calibri" w:hAnsi="Adani Regular" w:cs="Calibri"/>
          <w:sz w:val="20"/>
        </w:rPr>
      </w:pPr>
      <w:r w:rsidRPr="00D852A1">
        <w:rPr>
          <w:rFonts w:ascii="Adani Regular" w:eastAsia="Calibri" w:hAnsi="Adani Regular" w:cs="Calibri"/>
          <w:sz w:val="20"/>
          <w:szCs w:val="20"/>
        </w:rPr>
        <w:t>Once</w:t>
      </w:r>
      <w:r w:rsidRPr="00D852A1">
        <w:rPr>
          <w:rFonts w:ascii="Adani Regular" w:eastAsia="Calibri" w:hAnsi="Adani Regular" w:cs="Calibri"/>
          <w:spacing w:val="-8"/>
          <w:sz w:val="20"/>
          <w:szCs w:val="20"/>
        </w:rPr>
        <w:t xml:space="preserve"> </w:t>
      </w:r>
      <w:r w:rsidRPr="00D852A1">
        <w:rPr>
          <w:rFonts w:ascii="Adani Regular" w:eastAsia="Calibri" w:hAnsi="Adani Regular" w:cs="Calibri"/>
          <w:sz w:val="20"/>
          <w:szCs w:val="20"/>
        </w:rPr>
        <w:t>the</w:t>
      </w:r>
      <w:r w:rsidRPr="00D852A1">
        <w:rPr>
          <w:rFonts w:ascii="Adani Regular" w:eastAsia="Calibri" w:hAnsi="Adani Regular" w:cs="Calibri"/>
          <w:spacing w:val="-8"/>
          <w:sz w:val="20"/>
          <w:szCs w:val="20"/>
        </w:rPr>
        <w:t xml:space="preserve"> </w:t>
      </w:r>
      <w:r w:rsidRPr="00D852A1">
        <w:rPr>
          <w:rFonts w:ascii="Adani Regular" w:eastAsia="Calibri" w:hAnsi="Adani Regular" w:cs="Calibri"/>
          <w:sz w:val="20"/>
          <w:szCs w:val="20"/>
        </w:rPr>
        <w:t>RFx is</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issued</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to</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the</w:t>
      </w:r>
      <w:r w:rsidRPr="00D852A1">
        <w:rPr>
          <w:rFonts w:ascii="Adani Regular" w:eastAsia="Calibri" w:hAnsi="Adani Regular" w:cs="Calibri"/>
          <w:spacing w:val="-8"/>
          <w:sz w:val="20"/>
          <w:szCs w:val="20"/>
        </w:rPr>
        <w:t xml:space="preserve"> </w:t>
      </w:r>
      <w:r w:rsidRPr="00D852A1">
        <w:rPr>
          <w:rFonts w:ascii="Adani Regular" w:eastAsia="Calibri" w:hAnsi="Adani Regular" w:cs="Calibri"/>
          <w:sz w:val="20"/>
          <w:szCs w:val="20"/>
        </w:rPr>
        <w:t>shortlisted</w:t>
      </w:r>
      <w:r w:rsidRPr="00D852A1">
        <w:rPr>
          <w:rFonts w:ascii="Adani Regular" w:eastAsia="Calibri" w:hAnsi="Adani Regular" w:cs="Calibri"/>
          <w:spacing w:val="-7"/>
          <w:sz w:val="20"/>
          <w:szCs w:val="20"/>
        </w:rPr>
        <w:t xml:space="preserve"> </w:t>
      </w:r>
      <w:r w:rsidRPr="00D852A1">
        <w:rPr>
          <w:rFonts w:ascii="Adani Regular" w:eastAsia="Calibri" w:hAnsi="Adani Regular" w:cs="Calibri"/>
          <w:sz w:val="20"/>
          <w:szCs w:val="20"/>
        </w:rPr>
        <w:t>suppliers</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and</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offers received,</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any</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change</w:t>
      </w:r>
      <w:r w:rsidRPr="00D852A1">
        <w:rPr>
          <w:rFonts w:ascii="Adani Regular" w:eastAsia="Calibri" w:hAnsi="Adani Regular" w:cs="Calibri"/>
          <w:spacing w:val="-8"/>
          <w:sz w:val="20"/>
          <w:szCs w:val="20"/>
        </w:rPr>
        <w:t xml:space="preserve"> </w:t>
      </w:r>
      <w:r w:rsidRPr="00D852A1">
        <w:rPr>
          <w:rFonts w:ascii="Adani Regular" w:eastAsia="Calibri" w:hAnsi="Adani Regular" w:cs="Calibri"/>
          <w:sz w:val="20"/>
          <w:szCs w:val="20"/>
        </w:rPr>
        <w:t>in</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z w:val="20"/>
          <w:szCs w:val="20"/>
        </w:rPr>
        <w:t>the</w:t>
      </w:r>
      <w:r w:rsidRPr="00D852A1">
        <w:rPr>
          <w:rFonts w:ascii="Adani Regular" w:eastAsia="Calibri" w:hAnsi="Adani Regular" w:cs="Calibri"/>
          <w:spacing w:val="-8"/>
          <w:sz w:val="20"/>
          <w:szCs w:val="20"/>
        </w:rPr>
        <w:t xml:space="preserve"> </w:t>
      </w:r>
      <w:r w:rsidRPr="00D852A1">
        <w:rPr>
          <w:rFonts w:ascii="Adani Regular" w:eastAsia="Calibri" w:hAnsi="Adani Regular" w:cs="Calibri"/>
          <w:sz w:val="20"/>
          <w:szCs w:val="20"/>
        </w:rPr>
        <w:t>RFP/ RFQ</w:t>
      </w:r>
      <w:r w:rsidRPr="00D852A1">
        <w:rPr>
          <w:rFonts w:ascii="Adani Regular" w:eastAsia="Calibri" w:hAnsi="Adani Regular" w:cs="Calibri"/>
          <w:spacing w:val="-7"/>
          <w:sz w:val="20"/>
          <w:szCs w:val="20"/>
        </w:rPr>
        <w:t xml:space="preserve"> </w:t>
      </w:r>
      <w:r w:rsidRPr="00D852A1">
        <w:rPr>
          <w:rFonts w:ascii="Adani Regular" w:eastAsia="Calibri" w:hAnsi="Adani Regular" w:cs="Calibri"/>
          <w:sz w:val="20"/>
          <w:szCs w:val="20"/>
        </w:rPr>
        <w:t>requirements</w:t>
      </w:r>
      <w:r w:rsidRPr="00D852A1">
        <w:rPr>
          <w:rFonts w:ascii="Adani Regular" w:eastAsia="Calibri" w:hAnsi="Adani Regular" w:cs="Calibri"/>
          <w:spacing w:val="-5"/>
          <w:sz w:val="20"/>
          <w:szCs w:val="20"/>
        </w:rPr>
        <w:t xml:space="preserve"> </w:t>
      </w:r>
      <w:r w:rsidRPr="00D852A1">
        <w:rPr>
          <w:rFonts w:ascii="Adani Regular" w:eastAsia="Calibri" w:hAnsi="Adani Regular" w:cs="Calibri"/>
          <w:sz w:val="20"/>
          <w:szCs w:val="20"/>
        </w:rPr>
        <w:t xml:space="preserve">must </w:t>
      </w:r>
      <w:r w:rsidRPr="00D852A1">
        <w:rPr>
          <w:rFonts w:ascii="Adani Regular" w:eastAsia="Calibri" w:hAnsi="Adani Regular" w:cs="Calibri"/>
          <w:spacing w:val="-2"/>
          <w:sz w:val="20"/>
          <w:szCs w:val="20"/>
        </w:rPr>
        <w:t>be</w:t>
      </w:r>
      <w:r w:rsidRPr="00D852A1">
        <w:rPr>
          <w:rFonts w:ascii="Adani Regular" w:eastAsia="Calibri" w:hAnsi="Adani Regular" w:cs="Calibri"/>
          <w:spacing w:val="-7"/>
          <w:sz w:val="20"/>
          <w:szCs w:val="20"/>
        </w:rPr>
        <w:t xml:space="preserve"> </w:t>
      </w:r>
      <w:r w:rsidRPr="00D852A1">
        <w:rPr>
          <w:rFonts w:ascii="Adani Regular" w:eastAsia="Calibri" w:hAnsi="Adani Regular" w:cs="Calibri"/>
          <w:spacing w:val="-2"/>
          <w:sz w:val="20"/>
          <w:szCs w:val="20"/>
        </w:rPr>
        <w:t>approved</w:t>
      </w:r>
      <w:r w:rsidRPr="00D852A1">
        <w:rPr>
          <w:rFonts w:ascii="Adani Regular" w:eastAsia="Calibri" w:hAnsi="Adani Regular" w:cs="Calibri"/>
          <w:spacing w:val="-5"/>
          <w:sz w:val="20"/>
          <w:szCs w:val="20"/>
        </w:rPr>
        <w:t xml:space="preserve"> </w:t>
      </w:r>
      <w:r w:rsidRPr="00D852A1">
        <w:rPr>
          <w:rFonts w:ascii="Adani Regular" w:eastAsia="Calibri" w:hAnsi="Adani Regular" w:cs="Calibri"/>
          <w:spacing w:val="-2"/>
          <w:sz w:val="20"/>
          <w:szCs w:val="20"/>
        </w:rPr>
        <w:t>by</w:t>
      </w:r>
      <w:r w:rsidRPr="00D852A1">
        <w:rPr>
          <w:rFonts w:ascii="Adani Regular" w:eastAsia="Calibri" w:hAnsi="Adani Regular" w:cs="Calibri"/>
          <w:spacing w:val="-4"/>
          <w:sz w:val="20"/>
          <w:szCs w:val="20"/>
        </w:rPr>
        <w:t xml:space="preserve"> respective GCP Category Head/ BUTC Head </w:t>
      </w:r>
      <w:r w:rsidRPr="00D852A1">
        <w:rPr>
          <w:rFonts w:ascii="Adani Regular" w:eastAsia="Calibri" w:hAnsi="Adani Regular" w:cs="Calibri"/>
          <w:spacing w:val="-2"/>
          <w:sz w:val="20"/>
          <w:szCs w:val="20"/>
        </w:rPr>
        <w:t>and post-approval changes must be communicated to all the participating suppliers.</w:t>
      </w:r>
    </w:p>
    <w:p w14:paraId="254C5DB7" w14:textId="77777777" w:rsidR="00473047" w:rsidRPr="00D852A1" w:rsidRDefault="00473047" w:rsidP="00473047">
      <w:pPr>
        <w:spacing w:before="19"/>
        <w:jc w:val="both"/>
        <w:rPr>
          <w:rFonts w:ascii="Adani Regular" w:eastAsia="Calibri" w:hAnsi="Adani Regular" w:cs="Calibri"/>
          <w:sz w:val="20"/>
        </w:rPr>
      </w:pPr>
    </w:p>
    <w:p w14:paraId="7DB3F9BD" w14:textId="77777777" w:rsidR="00473047" w:rsidRPr="00D852A1" w:rsidRDefault="00473047" w:rsidP="00473047">
      <w:pPr>
        <w:spacing w:before="19"/>
        <w:jc w:val="both"/>
        <w:rPr>
          <w:rFonts w:ascii="Adani Regular" w:eastAsia="Calibri" w:hAnsi="Adani Regular" w:cs="Calibri"/>
          <w:sz w:val="20"/>
          <w:szCs w:val="20"/>
        </w:rPr>
      </w:pPr>
      <w:r w:rsidRPr="00D852A1">
        <w:rPr>
          <w:rFonts w:ascii="Adani Regular" w:eastAsia="Calibri" w:hAnsi="Adani Regular" w:cs="Calibri"/>
          <w:spacing w:val="-2"/>
          <w:sz w:val="20"/>
          <w:szCs w:val="20"/>
        </w:rPr>
        <w:t>If</w:t>
      </w:r>
      <w:r w:rsidRPr="00D852A1">
        <w:rPr>
          <w:rFonts w:ascii="Adani Regular" w:eastAsia="Calibri" w:hAnsi="Adani Regular" w:cs="Calibri"/>
          <w:spacing w:val="-7"/>
          <w:sz w:val="20"/>
          <w:szCs w:val="20"/>
        </w:rPr>
        <w:t xml:space="preserve"> </w:t>
      </w:r>
      <w:r w:rsidRPr="00D852A1">
        <w:rPr>
          <w:rFonts w:ascii="Adani Regular" w:eastAsia="Calibri" w:hAnsi="Adani Regular" w:cs="Calibri"/>
          <w:spacing w:val="-2"/>
          <w:sz w:val="20"/>
          <w:szCs w:val="20"/>
        </w:rPr>
        <w:t>an</w:t>
      </w:r>
      <w:r w:rsidRPr="00D852A1">
        <w:rPr>
          <w:rFonts w:ascii="Adani Regular" w:eastAsia="Calibri" w:hAnsi="Adani Regular" w:cs="Calibri"/>
          <w:spacing w:val="-3"/>
          <w:sz w:val="20"/>
          <w:szCs w:val="20"/>
        </w:rPr>
        <w:t xml:space="preserve"> </w:t>
      </w:r>
      <w:r w:rsidRPr="00D852A1">
        <w:rPr>
          <w:rFonts w:ascii="Adani Regular" w:eastAsia="Calibri" w:hAnsi="Adani Regular" w:cs="Calibri"/>
          <w:spacing w:val="-2"/>
          <w:sz w:val="20"/>
          <w:szCs w:val="20"/>
        </w:rPr>
        <w:t>additional</w:t>
      </w:r>
      <w:r w:rsidRPr="00D852A1">
        <w:rPr>
          <w:rFonts w:ascii="Adani Regular" w:eastAsia="Calibri" w:hAnsi="Adani Regular" w:cs="Calibri"/>
          <w:spacing w:val="2"/>
          <w:sz w:val="20"/>
          <w:szCs w:val="20"/>
        </w:rPr>
        <w:t xml:space="preserve"> </w:t>
      </w:r>
      <w:r w:rsidRPr="00D852A1">
        <w:rPr>
          <w:rFonts w:ascii="Adani Regular" w:eastAsia="Calibri" w:hAnsi="Adani Regular" w:cs="Calibri"/>
          <w:spacing w:val="-2"/>
          <w:sz w:val="20"/>
          <w:szCs w:val="20"/>
        </w:rPr>
        <w:t>supplier</w:t>
      </w:r>
      <w:r w:rsidRPr="00D852A1">
        <w:rPr>
          <w:rFonts w:ascii="Adani Regular" w:eastAsia="Calibri" w:hAnsi="Adani Regular" w:cs="Calibri"/>
          <w:spacing w:val="-5"/>
          <w:sz w:val="20"/>
          <w:szCs w:val="20"/>
        </w:rPr>
        <w:t xml:space="preserve"> </w:t>
      </w:r>
      <w:r w:rsidRPr="00D852A1">
        <w:rPr>
          <w:rFonts w:ascii="Adani Regular" w:eastAsia="Calibri" w:hAnsi="Adani Regular" w:cs="Calibri"/>
          <w:spacing w:val="-2"/>
          <w:sz w:val="20"/>
          <w:szCs w:val="20"/>
        </w:rPr>
        <w:t>needs</w:t>
      </w:r>
      <w:r w:rsidRPr="00D852A1">
        <w:rPr>
          <w:rFonts w:ascii="Adani Regular" w:eastAsia="Calibri" w:hAnsi="Adani Regular" w:cs="Calibri"/>
          <w:spacing w:val="-3"/>
          <w:sz w:val="20"/>
          <w:szCs w:val="20"/>
        </w:rPr>
        <w:t xml:space="preserve"> </w:t>
      </w:r>
      <w:r w:rsidRPr="00D852A1">
        <w:rPr>
          <w:rFonts w:ascii="Adani Regular" w:eastAsia="Calibri" w:hAnsi="Adani Regular" w:cs="Calibri"/>
          <w:spacing w:val="-2"/>
          <w:sz w:val="20"/>
          <w:szCs w:val="20"/>
        </w:rPr>
        <w:t>to</w:t>
      </w:r>
      <w:r w:rsidRPr="00D852A1">
        <w:rPr>
          <w:rFonts w:ascii="Adani Regular" w:eastAsia="Calibri" w:hAnsi="Adani Regular" w:cs="Calibri"/>
          <w:spacing w:val="-5"/>
          <w:sz w:val="20"/>
          <w:szCs w:val="20"/>
        </w:rPr>
        <w:t xml:space="preserve"> </w:t>
      </w:r>
      <w:r w:rsidRPr="00D852A1">
        <w:rPr>
          <w:rFonts w:ascii="Adani Regular" w:eastAsia="Calibri" w:hAnsi="Adani Regular" w:cs="Calibri"/>
          <w:spacing w:val="-2"/>
          <w:sz w:val="20"/>
          <w:szCs w:val="20"/>
        </w:rPr>
        <w:t>be</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pacing w:val="-2"/>
          <w:sz w:val="20"/>
          <w:szCs w:val="20"/>
        </w:rPr>
        <w:t>included</w:t>
      </w:r>
      <w:r w:rsidRPr="00D852A1">
        <w:rPr>
          <w:rFonts w:ascii="Adani Regular" w:eastAsia="Calibri" w:hAnsi="Adani Regular" w:cs="Calibri"/>
          <w:spacing w:val="-5"/>
          <w:sz w:val="20"/>
          <w:szCs w:val="20"/>
        </w:rPr>
        <w:t xml:space="preserve"> </w:t>
      </w:r>
      <w:r w:rsidRPr="00D852A1">
        <w:rPr>
          <w:rFonts w:ascii="Adani Regular" w:eastAsia="Calibri" w:hAnsi="Adani Regular" w:cs="Calibri"/>
          <w:spacing w:val="-2"/>
          <w:sz w:val="20"/>
          <w:szCs w:val="20"/>
        </w:rPr>
        <w:t>in</w:t>
      </w:r>
      <w:r w:rsidRPr="00D852A1">
        <w:rPr>
          <w:rFonts w:ascii="Adani Regular" w:eastAsia="Calibri" w:hAnsi="Adani Regular" w:cs="Calibri"/>
          <w:spacing w:val="-5"/>
          <w:sz w:val="20"/>
          <w:szCs w:val="20"/>
        </w:rPr>
        <w:t xml:space="preserve"> </w:t>
      </w:r>
      <w:r w:rsidRPr="00D852A1">
        <w:rPr>
          <w:rFonts w:ascii="Adani Regular" w:eastAsia="Calibri" w:hAnsi="Adani Regular" w:cs="Calibri"/>
          <w:spacing w:val="-2"/>
          <w:sz w:val="20"/>
          <w:szCs w:val="20"/>
        </w:rPr>
        <w:t>the</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pacing w:val="-2"/>
          <w:sz w:val="20"/>
          <w:szCs w:val="20"/>
        </w:rPr>
        <w:t>sourcing</w:t>
      </w:r>
      <w:r w:rsidRPr="00D852A1">
        <w:rPr>
          <w:rFonts w:ascii="Adani Regular" w:eastAsia="Calibri" w:hAnsi="Adani Regular" w:cs="Calibri"/>
          <w:spacing w:val="-6"/>
          <w:sz w:val="20"/>
          <w:szCs w:val="20"/>
        </w:rPr>
        <w:t xml:space="preserve"> </w:t>
      </w:r>
      <w:r w:rsidRPr="00D852A1">
        <w:rPr>
          <w:rFonts w:ascii="Adani Regular" w:eastAsia="Calibri" w:hAnsi="Adani Regular" w:cs="Calibri"/>
          <w:spacing w:val="-2"/>
          <w:sz w:val="20"/>
          <w:szCs w:val="20"/>
        </w:rPr>
        <w:t>process</w:t>
      </w:r>
      <w:r w:rsidRPr="00D852A1">
        <w:rPr>
          <w:rFonts w:ascii="Adani Regular" w:eastAsia="Calibri" w:hAnsi="Adani Regular" w:cs="Calibri"/>
          <w:sz w:val="20"/>
          <w:szCs w:val="20"/>
        </w:rPr>
        <w:t xml:space="preserve"> </w:t>
      </w:r>
      <w:r w:rsidRPr="00D852A1">
        <w:rPr>
          <w:rFonts w:ascii="Adani Regular" w:eastAsia="Calibri" w:hAnsi="Adani Regular" w:cs="Calibri"/>
          <w:spacing w:val="-2"/>
          <w:sz w:val="20"/>
          <w:szCs w:val="20"/>
        </w:rPr>
        <w:t>before</w:t>
      </w:r>
      <w:r w:rsidRPr="00D852A1">
        <w:rPr>
          <w:rFonts w:ascii="Adani Regular" w:eastAsia="Calibri" w:hAnsi="Adani Regular" w:cs="Calibri"/>
          <w:sz w:val="20"/>
          <w:szCs w:val="20"/>
        </w:rPr>
        <w:t xml:space="preserve"> closure of the released RFP, then the RFP can be extended (by coordinating with GCC team) to such pre-qualified additional supplier(s). Accordingly, the RFP closure date may be extended and communicated to the GCC team as per the defined process.</w:t>
      </w:r>
    </w:p>
    <w:p w14:paraId="7C80B3B4" w14:textId="77777777" w:rsidR="00473047" w:rsidRPr="00D852A1" w:rsidRDefault="00473047" w:rsidP="00473047">
      <w:pPr>
        <w:spacing w:before="19"/>
        <w:jc w:val="both"/>
        <w:rPr>
          <w:rFonts w:ascii="Adani Regular" w:eastAsia="Calibri" w:hAnsi="Adani Regular" w:cs="Calibri"/>
          <w:sz w:val="20"/>
        </w:rPr>
      </w:pPr>
    </w:p>
    <w:p w14:paraId="707AFDE5" w14:textId="77777777" w:rsidR="00473047" w:rsidRPr="00D852A1" w:rsidRDefault="00473047" w:rsidP="00473047">
      <w:pPr>
        <w:spacing w:before="19"/>
        <w:jc w:val="both"/>
        <w:rPr>
          <w:rFonts w:ascii="Adani Regular" w:eastAsia="Calibri" w:hAnsi="Adani Regular" w:cs="Calibri"/>
          <w:sz w:val="20"/>
          <w:szCs w:val="20"/>
        </w:rPr>
      </w:pPr>
      <w:r w:rsidRPr="00D852A1">
        <w:rPr>
          <w:rFonts w:ascii="Adani Regular" w:eastAsia="Calibri" w:hAnsi="Adani Regular" w:cs="Calibri"/>
          <w:sz w:val="20"/>
          <w:szCs w:val="20"/>
        </w:rPr>
        <w:t>In case, alternate supplier must be introduced in the RFP process post closure of RFP, then such closed RFP will be cancelled/ scrapped with due communication to all the earlier participants, followed by a new RFP issuance to all the earlier participants and the additional suppliers. In such cases, the rationale for introduction of additional participants in already closed RFP must be captured in the NFA process by the buyer (GCP/BUTC).</w:t>
      </w:r>
    </w:p>
    <w:p w14:paraId="396B1D9F" w14:textId="77777777" w:rsidR="00473047" w:rsidRPr="00D852A1" w:rsidRDefault="00473047" w:rsidP="00473047">
      <w:pPr>
        <w:spacing w:before="19"/>
        <w:jc w:val="both"/>
        <w:rPr>
          <w:rFonts w:ascii="Adani Regular" w:eastAsia="Calibri" w:hAnsi="Adani Regular" w:cs="Calibri"/>
          <w:sz w:val="20"/>
        </w:rPr>
      </w:pPr>
    </w:p>
    <w:p w14:paraId="5D5C3819" w14:textId="77777777" w:rsidR="00473047" w:rsidRPr="00D852A1" w:rsidRDefault="00473047" w:rsidP="00473047">
      <w:pPr>
        <w:spacing w:before="19"/>
        <w:jc w:val="both"/>
        <w:rPr>
          <w:rFonts w:ascii="Adani Regular" w:eastAsia="Calibri" w:hAnsi="Adani Regular" w:cs="Calibri"/>
          <w:sz w:val="20"/>
        </w:rPr>
      </w:pPr>
      <w:r w:rsidRPr="00D852A1">
        <w:rPr>
          <w:rFonts w:ascii="Adani Regular" w:eastAsia="Calibri" w:hAnsi="Adani Regular" w:cs="Calibri"/>
          <w:sz w:val="20"/>
          <w:szCs w:val="20"/>
        </w:rPr>
        <w:t xml:space="preserve">Bids received may be revised, in case bids are incomplete or have omissions/ deviations in terms of BOQ/ Lot items as per RFP terms and conditions. In case the bids need to be rejected for any other reason as stated above, then necessary disclosure must </w:t>
      </w:r>
      <w:proofErr w:type="gramStart"/>
      <w:r w:rsidRPr="00D852A1">
        <w:rPr>
          <w:rFonts w:ascii="Adani Regular" w:eastAsia="Calibri" w:hAnsi="Adani Regular" w:cs="Calibri"/>
          <w:sz w:val="20"/>
          <w:szCs w:val="20"/>
        </w:rPr>
        <w:t>made</w:t>
      </w:r>
      <w:proofErr w:type="gramEnd"/>
      <w:r w:rsidRPr="00D852A1">
        <w:rPr>
          <w:rFonts w:ascii="Adani Regular" w:eastAsia="Calibri" w:hAnsi="Adani Regular" w:cs="Calibri"/>
          <w:sz w:val="20"/>
          <w:szCs w:val="20"/>
        </w:rPr>
        <w:t xml:space="preserve"> in NFA.</w:t>
      </w:r>
    </w:p>
    <w:p w14:paraId="35E10108" w14:textId="77777777" w:rsidR="00473047" w:rsidRPr="00D852A1" w:rsidRDefault="00473047" w:rsidP="00473047">
      <w:pPr>
        <w:spacing w:before="19"/>
        <w:jc w:val="both"/>
        <w:rPr>
          <w:rFonts w:ascii="Adani Regular" w:eastAsia="Calibri" w:hAnsi="Adani Regular" w:cs="Calibri"/>
          <w:sz w:val="20"/>
        </w:rPr>
      </w:pPr>
    </w:p>
    <w:p w14:paraId="13F1639B" w14:textId="77777777" w:rsidR="00473047" w:rsidRPr="00D852A1" w:rsidRDefault="00473047" w:rsidP="00473047">
      <w:pPr>
        <w:spacing w:before="19"/>
        <w:jc w:val="both"/>
        <w:rPr>
          <w:rFonts w:ascii="Adani Regular" w:eastAsia="Calibri" w:hAnsi="Adani Regular" w:cs="Calibri"/>
          <w:sz w:val="20"/>
        </w:rPr>
      </w:pPr>
      <w:r w:rsidRPr="00D852A1">
        <w:rPr>
          <w:rFonts w:ascii="Adani Regular" w:eastAsia="Calibri" w:hAnsi="Adani Regular" w:cs="Calibri"/>
          <w:b/>
          <w:sz w:val="20"/>
          <w:szCs w:val="20"/>
        </w:rPr>
        <w:t>Upon receiving bids/ offers/ quotations from suppliers, an exhaustive comparative statement of all participants must be generated before the final commercial negotiation. This statement should incorporate all relevant techno-commercial loading factors to ensure</w:t>
      </w:r>
      <w:r w:rsidRPr="00D852A1">
        <w:rPr>
          <w:rFonts w:ascii="Adani Regular" w:eastAsia="Calibri" w:hAnsi="Adani Regular" w:cs="Calibri"/>
          <w:b/>
          <w:spacing w:val="-2"/>
          <w:sz w:val="20"/>
          <w:szCs w:val="20"/>
        </w:rPr>
        <w:t xml:space="preserve"> </w:t>
      </w:r>
      <w:r w:rsidRPr="00D852A1">
        <w:rPr>
          <w:rFonts w:ascii="Adani Regular" w:eastAsia="Calibri" w:hAnsi="Adani Regular" w:cs="Calibri"/>
          <w:b/>
          <w:sz w:val="20"/>
          <w:szCs w:val="20"/>
        </w:rPr>
        <w:t>a fair and equitable</w:t>
      </w:r>
      <w:r w:rsidRPr="00D852A1">
        <w:rPr>
          <w:rFonts w:ascii="Adani Regular" w:eastAsia="Calibri" w:hAnsi="Adani Regular" w:cs="Calibri"/>
          <w:b/>
          <w:spacing w:val="-2"/>
          <w:sz w:val="20"/>
          <w:szCs w:val="20"/>
        </w:rPr>
        <w:t xml:space="preserve"> </w:t>
      </w:r>
      <w:r w:rsidRPr="00D852A1">
        <w:rPr>
          <w:rFonts w:ascii="Adani Regular" w:eastAsia="Calibri" w:hAnsi="Adani Regular" w:cs="Calibri"/>
          <w:b/>
          <w:sz w:val="20"/>
          <w:szCs w:val="20"/>
        </w:rPr>
        <w:t>comparison of</w:t>
      </w:r>
      <w:r w:rsidRPr="00D852A1">
        <w:rPr>
          <w:rFonts w:ascii="Adani Regular" w:eastAsia="Calibri" w:hAnsi="Adani Regular" w:cs="Calibri"/>
          <w:b/>
          <w:spacing w:val="-2"/>
          <w:sz w:val="20"/>
          <w:szCs w:val="20"/>
        </w:rPr>
        <w:t xml:space="preserve"> </w:t>
      </w:r>
      <w:r w:rsidRPr="00D852A1">
        <w:rPr>
          <w:rFonts w:ascii="Adani Regular" w:eastAsia="Calibri" w:hAnsi="Adani Regular" w:cs="Calibri"/>
          <w:b/>
          <w:sz w:val="20"/>
          <w:szCs w:val="20"/>
        </w:rPr>
        <w:t>all</w:t>
      </w:r>
      <w:r w:rsidRPr="00D852A1">
        <w:rPr>
          <w:rFonts w:ascii="Adani Regular" w:eastAsia="Calibri" w:hAnsi="Adani Regular" w:cs="Calibri"/>
          <w:b/>
          <w:spacing w:val="-1"/>
          <w:sz w:val="20"/>
          <w:szCs w:val="20"/>
        </w:rPr>
        <w:t xml:space="preserve"> </w:t>
      </w:r>
      <w:r w:rsidRPr="00D852A1">
        <w:rPr>
          <w:rFonts w:ascii="Adani Regular" w:eastAsia="Calibri" w:hAnsi="Adani Regular" w:cs="Calibri"/>
          <w:b/>
          <w:sz w:val="20"/>
          <w:szCs w:val="20"/>
        </w:rPr>
        <w:t>qualified suppliers. Design and Engineering Team</w:t>
      </w:r>
      <w:r w:rsidRPr="00D852A1">
        <w:rPr>
          <w:rFonts w:ascii="Adani Regular" w:eastAsia="Calibri" w:hAnsi="Adani Regular" w:cs="Calibri"/>
          <w:b/>
          <w:spacing w:val="-1"/>
          <w:sz w:val="20"/>
          <w:szCs w:val="20"/>
        </w:rPr>
        <w:t xml:space="preserve"> shall </w:t>
      </w:r>
      <w:r w:rsidRPr="00D852A1">
        <w:rPr>
          <w:rFonts w:ascii="Adani Regular" w:eastAsia="Calibri" w:hAnsi="Adani Regular" w:cs="Calibri"/>
          <w:b/>
          <w:sz w:val="20"/>
          <w:szCs w:val="20"/>
        </w:rPr>
        <w:t>conduct technical</w:t>
      </w:r>
      <w:r w:rsidRPr="00D852A1">
        <w:rPr>
          <w:rFonts w:ascii="Adani Regular" w:eastAsia="Calibri" w:hAnsi="Adani Regular" w:cs="Calibri"/>
          <w:b/>
          <w:spacing w:val="-1"/>
          <w:sz w:val="20"/>
          <w:szCs w:val="20"/>
        </w:rPr>
        <w:t xml:space="preserve"> </w:t>
      </w:r>
      <w:r w:rsidRPr="00D852A1">
        <w:rPr>
          <w:rFonts w:ascii="Adani Regular" w:eastAsia="Calibri" w:hAnsi="Adani Regular" w:cs="Calibri"/>
          <w:b/>
          <w:sz w:val="20"/>
          <w:szCs w:val="20"/>
        </w:rPr>
        <w:t xml:space="preserve">evaluation of the bids and prepare TBER. </w:t>
      </w:r>
      <w:proofErr w:type="gramStart"/>
      <w:r w:rsidRPr="00D852A1">
        <w:rPr>
          <w:rFonts w:ascii="Adani Regular" w:eastAsia="Calibri" w:hAnsi="Adani Regular" w:cs="Calibri"/>
          <w:b/>
          <w:sz w:val="20"/>
          <w:szCs w:val="20"/>
        </w:rPr>
        <w:t>Basis</w:t>
      </w:r>
      <w:proofErr w:type="gramEnd"/>
      <w:r w:rsidRPr="00D852A1">
        <w:rPr>
          <w:rFonts w:ascii="Adani Regular" w:eastAsia="Calibri" w:hAnsi="Adani Regular" w:cs="Calibri"/>
          <w:b/>
          <w:sz w:val="20"/>
          <w:szCs w:val="20"/>
        </w:rPr>
        <w:t xml:space="preserve"> the composite TBER score for individual </w:t>
      </w:r>
      <w:proofErr w:type="gramStart"/>
      <w:r w:rsidRPr="00D852A1">
        <w:rPr>
          <w:rFonts w:ascii="Adani Regular" w:eastAsia="Calibri" w:hAnsi="Adani Regular" w:cs="Calibri"/>
          <w:b/>
          <w:sz w:val="20"/>
          <w:szCs w:val="20"/>
        </w:rPr>
        <w:t>supplier</w:t>
      </w:r>
      <w:proofErr w:type="gramEnd"/>
      <w:r w:rsidRPr="00D852A1">
        <w:rPr>
          <w:rFonts w:ascii="Adani Regular" w:eastAsia="Calibri" w:hAnsi="Adani Regular" w:cs="Calibri"/>
          <w:b/>
          <w:sz w:val="20"/>
          <w:szCs w:val="20"/>
        </w:rPr>
        <w:t xml:space="preserve"> from respective Business Users (as applicable for multi-BU sourcing), the buyer will shortlist the suppliers for negotiation process. </w:t>
      </w:r>
    </w:p>
    <w:p w14:paraId="2E86E0AA" w14:textId="77777777" w:rsidR="00473047" w:rsidRPr="00D852A1" w:rsidRDefault="00473047" w:rsidP="00473047">
      <w:pPr>
        <w:spacing w:before="19"/>
        <w:jc w:val="both"/>
        <w:rPr>
          <w:rFonts w:ascii="Adani Regular" w:eastAsia="Calibri" w:hAnsi="Adani Regular" w:cs="Calibri"/>
          <w:sz w:val="20"/>
        </w:rPr>
      </w:pPr>
    </w:p>
    <w:p w14:paraId="0765ABCF" w14:textId="77777777" w:rsidR="00473047" w:rsidRPr="00D852A1" w:rsidRDefault="00473047" w:rsidP="00473047">
      <w:pPr>
        <w:spacing w:before="19"/>
        <w:jc w:val="both"/>
        <w:rPr>
          <w:rFonts w:ascii="Adani Regular" w:hAnsi="Adani Regular" w:cs="Calibri"/>
          <w:sz w:val="20"/>
          <w:szCs w:val="20"/>
        </w:rPr>
      </w:pPr>
      <w:r w:rsidRPr="00D852A1">
        <w:rPr>
          <w:rFonts w:ascii="Adani Regular" w:eastAsia="Calibri" w:hAnsi="Adani Regular" w:cs="Calibri"/>
          <w:sz w:val="20"/>
          <w:szCs w:val="20"/>
        </w:rPr>
        <w:t>Refer the following detailed process of “</w:t>
      </w:r>
      <w:r w:rsidRPr="00D852A1">
        <w:rPr>
          <w:rFonts w:ascii="Adani Regular" w:eastAsia="Calibri" w:hAnsi="Adani Regular" w:cs="Calibri"/>
          <w:i/>
          <w:sz w:val="20"/>
          <w:szCs w:val="20"/>
        </w:rPr>
        <w:t>RFI, RFQ &amp; RFP process</w:t>
      </w:r>
      <w:r w:rsidRPr="00D852A1">
        <w:rPr>
          <w:rFonts w:ascii="Adani Regular" w:eastAsia="Calibri" w:hAnsi="Adani Regular" w:cs="Calibri"/>
          <w:sz w:val="20"/>
          <w:szCs w:val="20"/>
        </w:rPr>
        <w:t>”</w:t>
      </w:r>
    </w:p>
    <w:p w14:paraId="627CD3B4" w14:textId="77777777" w:rsidR="00473047" w:rsidRPr="00D852A1" w:rsidRDefault="00473047" w:rsidP="00473047">
      <w:pPr>
        <w:spacing w:before="19"/>
        <w:jc w:val="both"/>
        <w:rPr>
          <w:rFonts w:ascii="Adani Regular" w:hAnsi="Adani Regular" w:cs="Calibri"/>
          <w:sz w:val="20"/>
          <w:szCs w:val="20"/>
        </w:rPr>
      </w:pPr>
    </w:p>
    <w:p w14:paraId="69D2805F" w14:textId="77777777" w:rsidR="00473047" w:rsidRPr="00D852A1" w:rsidRDefault="00473047" w:rsidP="00473047">
      <w:pPr>
        <w:jc w:val="both"/>
        <w:rPr>
          <w:rFonts w:ascii="Adani Regular" w:hAnsi="Adani Regular" w:cs="Calibri"/>
          <w:sz w:val="20"/>
          <w:szCs w:val="20"/>
        </w:rPr>
      </w:pPr>
      <w:r w:rsidRPr="00273FD0">
        <w:rPr>
          <w:rFonts w:ascii="Adani Regular" w:hAnsi="Adani Regular"/>
        </w:rPr>
        <w:object w:dxaOrig="18959" w:dyaOrig="15288" w14:anchorId="4EA173D4">
          <v:shape id="_x0000_i1033" type="#_x0000_t75" style="width:456.9pt;height:275.2pt" o:ole="">
            <v:imagedata r:id="rId30" o:title=""/>
          </v:shape>
          <o:OLEObject Type="Embed" ProgID="Visio.Drawing.15" ShapeID="_x0000_i1033" DrawAspect="Content" ObjectID="_1840692788" r:id="rId31"/>
        </w:object>
      </w:r>
    </w:p>
    <w:p w14:paraId="4B93B080" w14:textId="77777777" w:rsidR="00473047" w:rsidRPr="00273FD0" w:rsidRDefault="00473047" w:rsidP="00473047">
      <w:pPr>
        <w:jc w:val="both"/>
        <w:rPr>
          <w:rFonts w:ascii="Adani Regular" w:hAnsi="Adani Regular"/>
        </w:rPr>
      </w:pPr>
      <w:r w:rsidRPr="00273FD0">
        <w:rPr>
          <w:rFonts w:ascii="Adani Regular" w:hAnsi="Adani Regular"/>
        </w:rPr>
        <w:object w:dxaOrig="21299" w:dyaOrig="22608" w14:anchorId="22E56927">
          <v:shape id="_x0000_i1034" type="#_x0000_t75" style="width:423.85pt;height:365.15pt" o:ole="">
            <v:imagedata r:id="rId32" o:title=""/>
          </v:shape>
          <o:OLEObject Type="Embed" ProgID="Visio.Drawing.15" ShapeID="_x0000_i1034" DrawAspect="Content" ObjectID="_1840692789" r:id="rId33"/>
        </w:object>
      </w:r>
    </w:p>
    <w:p w14:paraId="7BE6FF3B" w14:textId="77777777" w:rsidR="00473047" w:rsidRPr="00D852A1" w:rsidRDefault="00473047" w:rsidP="00473047">
      <w:pPr>
        <w:jc w:val="both"/>
        <w:rPr>
          <w:rFonts w:ascii="Adani Regular" w:hAnsi="Adani Regular"/>
        </w:rPr>
      </w:pPr>
      <w:r w:rsidRPr="00273FD0">
        <w:rPr>
          <w:rFonts w:ascii="Adani Regular" w:hAnsi="Adani Regular"/>
        </w:rPr>
        <w:object w:dxaOrig="18420" w:dyaOrig="6216" w14:anchorId="55FFCE8A">
          <v:shape id="_x0000_i1035" type="#_x0000_t75" style="width:472.45pt;height:155.1pt" o:ole="">
            <v:imagedata r:id="rId34" o:title=""/>
          </v:shape>
          <o:OLEObject Type="Embed" ProgID="Visio.Drawing.15" ShapeID="_x0000_i1035" DrawAspect="Content" ObjectID="_1840692790" r:id="rId35"/>
        </w:object>
      </w:r>
    </w:p>
    <w:p w14:paraId="67DA6761" w14:textId="77777777" w:rsidR="00473047" w:rsidRPr="00273FD0" w:rsidRDefault="00473047" w:rsidP="00473047">
      <w:pPr>
        <w:jc w:val="both"/>
        <w:rPr>
          <w:rFonts w:ascii="Adani Regular" w:hAnsi="Adani Regular"/>
        </w:rPr>
      </w:pPr>
      <w:r w:rsidRPr="00273FD0">
        <w:rPr>
          <w:rFonts w:ascii="Adani Regular" w:hAnsi="Adani Regular"/>
        </w:rPr>
        <w:object w:dxaOrig="18600" w:dyaOrig="11665" w14:anchorId="51A36803">
          <v:shape id="_x0000_i1036" type="#_x0000_t75" style="width:472.45pt;height:258.95pt" o:ole="">
            <v:imagedata r:id="rId36" o:title=""/>
          </v:shape>
          <o:OLEObject Type="Embed" ProgID="Visio.Drawing.15" ShapeID="_x0000_i1036" DrawAspect="Content" ObjectID="_1840692791" r:id="rId37"/>
        </w:object>
      </w:r>
    </w:p>
    <w:p w14:paraId="40BCD246" w14:textId="77777777" w:rsidR="00473047" w:rsidRPr="00D852A1" w:rsidRDefault="00473047" w:rsidP="00473047">
      <w:pPr>
        <w:jc w:val="both"/>
        <w:rPr>
          <w:rFonts w:ascii="Adani Regular" w:hAnsi="Adani Regular"/>
        </w:rPr>
      </w:pPr>
    </w:p>
    <w:p w14:paraId="26DB9FB2" w14:textId="77777777" w:rsidR="00473047" w:rsidRPr="00D852A1" w:rsidRDefault="00473047" w:rsidP="00473047">
      <w:pPr>
        <w:jc w:val="both"/>
        <w:rPr>
          <w:rFonts w:ascii="Adani Regular" w:hAnsi="Adani Regular"/>
        </w:rPr>
      </w:pPr>
      <w:r w:rsidRPr="00273FD0">
        <w:rPr>
          <w:rFonts w:ascii="Adani Regular" w:hAnsi="Adani Regular"/>
        </w:rPr>
        <w:object w:dxaOrig="15444" w:dyaOrig="17640" w14:anchorId="04DA19CE">
          <v:shape id="_x0000_i1037" type="#_x0000_t75" style="width:475.65pt;height:329pt" o:ole="">
            <v:imagedata r:id="rId38" o:title=""/>
          </v:shape>
          <o:OLEObject Type="Embed" ProgID="Visio.Drawing.15" ShapeID="_x0000_i1037" DrawAspect="Content" ObjectID="_1840692792" r:id="rId39"/>
        </w:object>
      </w:r>
    </w:p>
    <w:p w14:paraId="528A4874" w14:textId="77777777" w:rsidR="00473047" w:rsidRPr="00D852A1" w:rsidRDefault="00473047" w:rsidP="00473047">
      <w:pPr>
        <w:jc w:val="both"/>
        <w:rPr>
          <w:rFonts w:ascii="Adani Regular" w:hAnsi="Adani Regular"/>
        </w:rPr>
      </w:pPr>
    </w:p>
    <w:p w14:paraId="1E0A6D59" w14:textId="77777777" w:rsidR="00473047" w:rsidRPr="00D852A1" w:rsidRDefault="00473047" w:rsidP="00473047">
      <w:pPr>
        <w:jc w:val="both"/>
        <w:rPr>
          <w:rFonts w:ascii="Adani Regular" w:hAnsi="Adani Regular"/>
        </w:rPr>
      </w:pPr>
      <w:r w:rsidRPr="00273FD0">
        <w:rPr>
          <w:rFonts w:ascii="Adani Regular" w:hAnsi="Adani Regular"/>
        </w:rPr>
        <w:object w:dxaOrig="15288" w:dyaOrig="14640" w14:anchorId="3E1C97BA">
          <v:shape id="_x0000_i1038" type="#_x0000_t75" style="width:472.4pt;height:304.5pt" o:ole="">
            <v:imagedata r:id="rId40" o:title=""/>
          </v:shape>
          <o:OLEObject Type="Embed" ProgID="Visio.Drawing.15" ShapeID="_x0000_i1038" DrawAspect="Content" ObjectID="_1840692793" r:id="rId41"/>
        </w:object>
      </w:r>
    </w:p>
    <w:tbl>
      <w:tblPr>
        <w:tblStyle w:val="TableGrid"/>
        <w:tblpPr w:leftFromText="180" w:rightFromText="180" w:vertAnchor="text" w:tblpX="-10" w:tblpY="1"/>
        <w:tblOverlap w:val="never"/>
        <w:tblW w:w="8995" w:type="dxa"/>
        <w:tblLook w:val="04A0" w:firstRow="1" w:lastRow="0" w:firstColumn="1" w:lastColumn="0" w:noHBand="0" w:noVBand="1"/>
      </w:tblPr>
      <w:tblGrid>
        <w:gridCol w:w="763"/>
        <w:gridCol w:w="8232"/>
      </w:tblGrid>
      <w:tr w:rsidR="00473047" w:rsidRPr="00D852A1" w14:paraId="52A170D9" w14:textId="77777777" w:rsidTr="00764221">
        <w:trPr>
          <w:tblHeader/>
        </w:trPr>
        <w:tc>
          <w:tcPr>
            <w:tcW w:w="758" w:type="dxa"/>
            <w:shd w:val="clear" w:color="auto" w:fill="F2F2F2" w:themeFill="background1" w:themeFillShade="F2"/>
            <w:vAlign w:val="center"/>
          </w:tcPr>
          <w:p w14:paraId="1111B5B1"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Steps</w:t>
            </w:r>
          </w:p>
        </w:tc>
        <w:tc>
          <w:tcPr>
            <w:tcW w:w="8237" w:type="dxa"/>
            <w:shd w:val="clear" w:color="auto" w:fill="F2F2F2" w:themeFill="background1" w:themeFillShade="F2"/>
          </w:tcPr>
          <w:p w14:paraId="6F741047" w14:textId="77777777" w:rsidR="00473047" w:rsidRPr="00D852A1" w:rsidRDefault="00473047" w:rsidP="00764221">
            <w:pPr>
              <w:rPr>
                <w:rFonts w:ascii="Adani Regular" w:hAnsi="Adani Regular" w:cstheme="minorHAnsi"/>
                <w:b/>
                <w:sz w:val="20"/>
                <w:szCs w:val="20"/>
              </w:rPr>
            </w:pPr>
            <w:r w:rsidRPr="00D852A1">
              <w:rPr>
                <w:rFonts w:ascii="Adani Regular" w:hAnsi="Adani Regular" w:cstheme="minorHAnsi"/>
                <w:b/>
                <w:sz w:val="20"/>
                <w:szCs w:val="20"/>
              </w:rPr>
              <w:t>Process Description</w:t>
            </w:r>
          </w:p>
        </w:tc>
      </w:tr>
      <w:tr w:rsidR="00473047" w:rsidRPr="00D852A1" w14:paraId="08E1F8F5" w14:textId="77777777" w:rsidTr="00764221">
        <w:tc>
          <w:tcPr>
            <w:tcW w:w="758" w:type="dxa"/>
            <w:vAlign w:val="center"/>
          </w:tcPr>
          <w:p w14:paraId="167314D1"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P0</w:t>
            </w:r>
          </w:p>
        </w:tc>
        <w:tc>
          <w:tcPr>
            <w:tcW w:w="8237" w:type="dxa"/>
          </w:tcPr>
          <w:p w14:paraId="57F2638D"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Input received from GCP/BUTC from the process “Consolidation of project/business requirement for strategic sourcing” process</w:t>
            </w:r>
          </w:p>
        </w:tc>
      </w:tr>
      <w:tr w:rsidR="00473047" w:rsidRPr="00D852A1" w14:paraId="7A504890" w14:textId="77777777" w:rsidTr="00764221">
        <w:tc>
          <w:tcPr>
            <w:tcW w:w="758" w:type="dxa"/>
            <w:vAlign w:val="center"/>
          </w:tcPr>
          <w:p w14:paraId="6018959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P1</w:t>
            </w:r>
          </w:p>
        </w:tc>
        <w:tc>
          <w:tcPr>
            <w:tcW w:w="8237" w:type="dxa"/>
          </w:tcPr>
          <w:p w14:paraId="2A2F7961"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Lead to receive system generated email notification regarding assigned sourcing project.</w:t>
            </w:r>
          </w:p>
        </w:tc>
      </w:tr>
      <w:tr w:rsidR="00473047" w:rsidRPr="00D852A1" w14:paraId="5C5899F6" w14:textId="77777777" w:rsidTr="00764221">
        <w:tc>
          <w:tcPr>
            <w:tcW w:w="758" w:type="dxa"/>
            <w:vAlign w:val="center"/>
          </w:tcPr>
          <w:p w14:paraId="74FCC3B4"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w:t>
            </w:r>
          </w:p>
        </w:tc>
        <w:tc>
          <w:tcPr>
            <w:tcW w:w="8237" w:type="dxa"/>
          </w:tcPr>
          <w:p w14:paraId="1FECD949"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lead to review RFP input template (completeness and correctness perspective) via review task.</w:t>
            </w:r>
          </w:p>
        </w:tc>
      </w:tr>
      <w:tr w:rsidR="00473047" w:rsidRPr="00D852A1" w14:paraId="1BC5A9CD" w14:textId="77777777" w:rsidTr="00764221">
        <w:tc>
          <w:tcPr>
            <w:tcW w:w="758" w:type="dxa"/>
            <w:vAlign w:val="center"/>
          </w:tcPr>
          <w:p w14:paraId="4E176768"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w:t>
            </w:r>
          </w:p>
        </w:tc>
        <w:tc>
          <w:tcPr>
            <w:tcW w:w="8237" w:type="dxa"/>
          </w:tcPr>
          <w:p w14:paraId="72E6CFFA"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shall receive RFP input template review delay notification in case delay of review of the input template by GCC Team Lead through an Ariba Task – Notification to be triggered to BU-TC (Buyer) in case of delay.</w:t>
            </w:r>
          </w:p>
        </w:tc>
      </w:tr>
      <w:tr w:rsidR="00473047" w:rsidRPr="00D852A1" w14:paraId="2EEB4D1C" w14:textId="77777777" w:rsidTr="00764221">
        <w:tc>
          <w:tcPr>
            <w:tcW w:w="758" w:type="dxa"/>
            <w:vAlign w:val="center"/>
          </w:tcPr>
          <w:p w14:paraId="090FDA3E"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D1</w:t>
            </w:r>
          </w:p>
        </w:tc>
        <w:tc>
          <w:tcPr>
            <w:tcW w:w="8237" w:type="dxa"/>
          </w:tcPr>
          <w:p w14:paraId="40343BEA"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Lead to review the RFP input template submitted by BU TC buyer. GCC team lead shall review the completeness and correctness of the RFP input template and in case of any query shall reach out to BU TC buyer for resolution.</w:t>
            </w:r>
          </w:p>
        </w:tc>
      </w:tr>
      <w:tr w:rsidR="00473047" w:rsidRPr="00D852A1" w14:paraId="2825425F" w14:textId="77777777" w:rsidTr="00764221">
        <w:tc>
          <w:tcPr>
            <w:tcW w:w="758" w:type="dxa"/>
            <w:vAlign w:val="center"/>
          </w:tcPr>
          <w:p w14:paraId="13FA017E"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w:t>
            </w:r>
          </w:p>
        </w:tc>
        <w:tc>
          <w:tcPr>
            <w:tcW w:w="8237" w:type="dxa"/>
          </w:tcPr>
          <w:p w14:paraId="7917FBD6"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 case of any changes required, GCC Team Lead to provide inputs on required corrections.</w:t>
            </w:r>
          </w:p>
        </w:tc>
      </w:tr>
      <w:tr w:rsidR="00473047" w:rsidRPr="00D852A1" w14:paraId="345157F6" w14:textId="77777777" w:rsidTr="00764221">
        <w:tc>
          <w:tcPr>
            <w:tcW w:w="758" w:type="dxa"/>
            <w:vAlign w:val="center"/>
          </w:tcPr>
          <w:p w14:paraId="386FF348"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w:t>
            </w:r>
          </w:p>
        </w:tc>
        <w:tc>
          <w:tcPr>
            <w:tcW w:w="8237" w:type="dxa"/>
          </w:tcPr>
          <w:p w14:paraId="39D4D08C"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to correct required details and re-upload RFP input template and re-submit review task.</w:t>
            </w:r>
          </w:p>
        </w:tc>
      </w:tr>
      <w:tr w:rsidR="00473047" w:rsidRPr="00D852A1" w14:paraId="254BC8A1" w14:textId="77777777" w:rsidTr="00764221">
        <w:tc>
          <w:tcPr>
            <w:tcW w:w="758" w:type="dxa"/>
            <w:vAlign w:val="center"/>
          </w:tcPr>
          <w:p w14:paraId="2FA84EB0"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w:t>
            </w:r>
          </w:p>
        </w:tc>
        <w:tc>
          <w:tcPr>
            <w:tcW w:w="8237" w:type="dxa"/>
          </w:tcPr>
          <w:p w14:paraId="66DF7301"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In </w:t>
            </w:r>
            <w:proofErr w:type="gramStart"/>
            <w:r w:rsidRPr="00D852A1">
              <w:rPr>
                <w:rFonts w:ascii="Adani Regular" w:hAnsi="Adani Regular" w:cstheme="minorHAnsi"/>
                <w:color w:val="000000" w:themeColor="text1"/>
                <w:sz w:val="20"/>
                <w:szCs w:val="20"/>
              </w:rPr>
              <w:t>case</w:t>
            </w:r>
            <w:proofErr w:type="gramEnd"/>
            <w:r w:rsidRPr="00D852A1">
              <w:rPr>
                <w:rFonts w:ascii="Adani Regular" w:hAnsi="Adani Regular" w:cstheme="minorHAnsi"/>
                <w:color w:val="000000" w:themeColor="text1"/>
                <w:sz w:val="20"/>
                <w:szCs w:val="20"/>
              </w:rPr>
              <w:t xml:space="preserve"> no changes in the RFP input template GCC Team Lead shall mark the review task as complete.  </w:t>
            </w:r>
          </w:p>
        </w:tc>
      </w:tr>
      <w:tr w:rsidR="00473047" w:rsidRPr="00D852A1" w14:paraId="6EC7D829" w14:textId="77777777" w:rsidTr="00764221">
        <w:tc>
          <w:tcPr>
            <w:tcW w:w="758" w:type="dxa"/>
            <w:vAlign w:val="center"/>
          </w:tcPr>
          <w:p w14:paraId="675C851A"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w:t>
            </w:r>
          </w:p>
        </w:tc>
        <w:tc>
          <w:tcPr>
            <w:tcW w:w="8237" w:type="dxa"/>
          </w:tcPr>
          <w:p w14:paraId="636B349F"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GCC Team Lead to assign GCC Team Member who will conduct RFP event. </w:t>
            </w:r>
          </w:p>
          <w:p w14:paraId="22CEB37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Post assignment of GCC Team Member, GCC Team Lead shall mark the task “assign team member as complete”.</w:t>
            </w:r>
          </w:p>
        </w:tc>
      </w:tr>
      <w:tr w:rsidR="00473047" w:rsidRPr="00D852A1" w14:paraId="1D06642E" w14:textId="77777777" w:rsidTr="00764221">
        <w:tc>
          <w:tcPr>
            <w:tcW w:w="758" w:type="dxa"/>
            <w:vAlign w:val="center"/>
          </w:tcPr>
          <w:p w14:paraId="03BC875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P8</w:t>
            </w:r>
          </w:p>
        </w:tc>
        <w:tc>
          <w:tcPr>
            <w:tcW w:w="8237" w:type="dxa"/>
          </w:tcPr>
          <w:p w14:paraId="72A1FF55"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GCC Team Member shall create the sourcing project and RFP event based on the inputs received in </w:t>
            </w:r>
            <w:proofErr w:type="gramStart"/>
            <w:r w:rsidRPr="00D852A1">
              <w:rPr>
                <w:rFonts w:ascii="Adani Regular" w:hAnsi="Adani Regular" w:cstheme="minorHAnsi"/>
                <w:color w:val="000000" w:themeColor="text1"/>
                <w:sz w:val="20"/>
                <w:szCs w:val="20"/>
              </w:rPr>
              <w:t>the  RFP</w:t>
            </w:r>
            <w:proofErr w:type="gramEnd"/>
            <w:r w:rsidRPr="00D852A1">
              <w:rPr>
                <w:rFonts w:ascii="Adani Regular" w:hAnsi="Adani Regular" w:cstheme="minorHAnsi"/>
                <w:color w:val="000000" w:themeColor="text1"/>
                <w:sz w:val="20"/>
                <w:szCs w:val="20"/>
              </w:rPr>
              <w:t xml:space="preserve"> input template.</w:t>
            </w:r>
          </w:p>
          <w:p w14:paraId="4BCD461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Member navigates to task tab and clicks on RFP template for double envelope bidding. In first screen of RFP, fills the details as provided in </w:t>
            </w:r>
            <w:r w:rsidRPr="00273FD0">
              <w:rPr>
                <w:rFonts w:ascii="Adani Regular" w:hAnsi="Adani Regular" w:cstheme="minorHAnsi"/>
                <w:bCs/>
                <w:color w:val="000000" w:themeColor="text1"/>
                <w:sz w:val="20"/>
                <w:szCs w:val="20"/>
              </w:rPr>
              <w:t>the</w:t>
            </w:r>
            <w:r w:rsidRPr="00D852A1">
              <w:rPr>
                <w:rFonts w:ascii="Adani Regular" w:hAnsi="Adani Regular" w:cstheme="minorHAnsi"/>
                <w:color w:val="000000" w:themeColor="text1"/>
                <w:sz w:val="20"/>
                <w:szCs w:val="20"/>
              </w:rPr>
              <w:t xml:space="preserve"> RFP input template and RFP is created.</w:t>
            </w:r>
          </w:p>
        </w:tc>
      </w:tr>
      <w:tr w:rsidR="00473047" w:rsidRPr="00D852A1" w14:paraId="2DC445CD" w14:textId="77777777" w:rsidTr="00764221">
        <w:tc>
          <w:tcPr>
            <w:tcW w:w="758" w:type="dxa"/>
            <w:vAlign w:val="center"/>
          </w:tcPr>
          <w:p w14:paraId="193DF64E"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P9</w:t>
            </w:r>
          </w:p>
        </w:tc>
        <w:tc>
          <w:tcPr>
            <w:tcW w:w="8237" w:type="dxa"/>
          </w:tcPr>
          <w:p w14:paraId="791ECDA6"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navigates to “Rules” tab and fills in RFP start and end date and time (as indicated in RFP input template).</w:t>
            </w:r>
          </w:p>
        </w:tc>
      </w:tr>
      <w:tr w:rsidR="00473047" w:rsidRPr="00D852A1" w14:paraId="1BB025D0" w14:textId="77777777" w:rsidTr="00764221">
        <w:tc>
          <w:tcPr>
            <w:tcW w:w="758" w:type="dxa"/>
            <w:vAlign w:val="center"/>
          </w:tcPr>
          <w:p w14:paraId="5DB6A3E9"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P10</w:t>
            </w:r>
          </w:p>
        </w:tc>
        <w:tc>
          <w:tcPr>
            <w:tcW w:w="8237" w:type="dxa"/>
          </w:tcPr>
          <w:p w14:paraId="42BB04B3"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GCC Team Member shall validate that list of suppliers shared by GCP Category Lead /BUTC Lead Buyer necessary includes AVL suppliers of corresponding category </w:t>
            </w:r>
          </w:p>
        </w:tc>
      </w:tr>
      <w:tr w:rsidR="00473047" w:rsidRPr="00D852A1" w14:paraId="52F1FD51" w14:textId="77777777" w:rsidTr="00764221">
        <w:tc>
          <w:tcPr>
            <w:tcW w:w="758" w:type="dxa"/>
            <w:vAlign w:val="center"/>
          </w:tcPr>
          <w:p w14:paraId="4FA76DC9"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D2</w:t>
            </w:r>
          </w:p>
        </w:tc>
        <w:tc>
          <w:tcPr>
            <w:tcW w:w="8237" w:type="dxa"/>
          </w:tcPr>
          <w:p w14:paraId="652B8DF6"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Are all AVL vendors included in RFP input template shared? </w:t>
            </w:r>
          </w:p>
        </w:tc>
      </w:tr>
      <w:tr w:rsidR="00473047" w:rsidRPr="00D852A1" w14:paraId="316A281F" w14:textId="77777777" w:rsidTr="00764221">
        <w:tc>
          <w:tcPr>
            <w:tcW w:w="758" w:type="dxa"/>
            <w:vAlign w:val="center"/>
          </w:tcPr>
          <w:p w14:paraId="288FFC4C"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P11</w:t>
            </w:r>
          </w:p>
        </w:tc>
        <w:tc>
          <w:tcPr>
            <w:tcW w:w="8237" w:type="dxa"/>
          </w:tcPr>
          <w:p w14:paraId="36CEAA5B"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In case all AVL vendors are included in RFP input template shared, GCC Team Member navigates to “Suppliers” tab and adds all enlisted qualified pool suppliers (if applicable) by clicking on invite participants and searching and adding relevant suppliers. The details of the supplier </w:t>
            </w:r>
            <w:proofErr w:type="gramStart"/>
            <w:r w:rsidRPr="00D852A1">
              <w:rPr>
                <w:rFonts w:ascii="Adani Regular" w:hAnsi="Adani Regular" w:cstheme="minorHAnsi"/>
                <w:color w:val="000000" w:themeColor="text1"/>
                <w:sz w:val="20"/>
                <w:szCs w:val="20"/>
              </w:rPr>
              <w:t>shall</w:t>
            </w:r>
            <w:proofErr w:type="gramEnd"/>
            <w:r w:rsidRPr="00D852A1">
              <w:rPr>
                <w:rFonts w:ascii="Adani Regular" w:hAnsi="Adani Regular" w:cstheme="minorHAnsi"/>
                <w:color w:val="000000" w:themeColor="text1"/>
                <w:sz w:val="20"/>
                <w:szCs w:val="20"/>
              </w:rPr>
              <w:t xml:space="preserve"> either be the supplier code or the SM ID of the supplier to participate in RFP. Additionally, all relevant category specific suppliers from Approved Vendor List (AVL) shall be auto populated during RFP event creation. Hence, the final list of suppliers to whom the RFP shall be shared will comprise of supplier’s representative of qualified supplier pool and suppliers present in AVL for relevant category </w:t>
            </w:r>
          </w:p>
        </w:tc>
      </w:tr>
      <w:tr w:rsidR="00473047" w:rsidRPr="00D852A1" w14:paraId="0356E875" w14:textId="77777777" w:rsidTr="00764221">
        <w:tc>
          <w:tcPr>
            <w:tcW w:w="758" w:type="dxa"/>
            <w:vAlign w:val="center"/>
          </w:tcPr>
          <w:p w14:paraId="5091F68A"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P12</w:t>
            </w:r>
          </w:p>
        </w:tc>
        <w:tc>
          <w:tcPr>
            <w:tcW w:w="8237" w:type="dxa"/>
          </w:tcPr>
          <w:p w14:paraId="0AABFEB4"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In case all AVL vendors are not included in RFP input template shared, GCC Team Member shall seek justification from GCP Category Lead/BUTC Lead Buyer along with approval from Category Head. Post seeking appropriate justification and approval from Category Head, the GCC Team Member shall add relevant suppliers (or delete suppliers auto populated from AVL) </w:t>
            </w:r>
            <w:proofErr w:type="gramStart"/>
            <w:r w:rsidRPr="00D852A1">
              <w:rPr>
                <w:rFonts w:ascii="Adani Regular" w:hAnsi="Adani Regular" w:cstheme="minorHAnsi"/>
                <w:color w:val="000000" w:themeColor="text1"/>
                <w:sz w:val="20"/>
                <w:szCs w:val="20"/>
              </w:rPr>
              <w:t>in</w:t>
            </w:r>
            <w:proofErr w:type="gramEnd"/>
            <w:r w:rsidRPr="00D852A1">
              <w:rPr>
                <w:rFonts w:ascii="Adani Regular" w:hAnsi="Adani Regular" w:cstheme="minorHAnsi"/>
                <w:color w:val="000000" w:themeColor="text1"/>
                <w:sz w:val="20"/>
                <w:szCs w:val="20"/>
              </w:rPr>
              <w:t xml:space="preserve"> RFP event by clicking on invite participants and searching and adding relevant suppliers.</w:t>
            </w:r>
          </w:p>
        </w:tc>
      </w:tr>
      <w:tr w:rsidR="00473047" w:rsidRPr="00D852A1" w14:paraId="1F27DDC1" w14:textId="77777777" w:rsidTr="00764221">
        <w:tc>
          <w:tcPr>
            <w:tcW w:w="758" w:type="dxa"/>
            <w:vAlign w:val="center"/>
          </w:tcPr>
          <w:p w14:paraId="3820724C"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P13</w:t>
            </w:r>
          </w:p>
        </w:tc>
        <w:tc>
          <w:tcPr>
            <w:tcW w:w="8237" w:type="dxa"/>
          </w:tcPr>
          <w:p w14:paraId="4FCDA460"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Member navigates to sourcing content and adds technical requirements (from sourcing request), commercial T&amp;Cs (from GTC and STC as enlisted in RFP input template) and bid documents in Envelope #1: “Technical Parameters and Commercial T&amp;Cs (Except Price)” and pricing conditions (from RFP input template) in Envelope #2: “Price Schedule”. GCC team </w:t>
            </w:r>
            <w:proofErr w:type="gramStart"/>
            <w:r w:rsidRPr="00D852A1">
              <w:rPr>
                <w:rFonts w:ascii="Adani Regular" w:hAnsi="Adani Regular" w:cstheme="minorHAnsi"/>
                <w:color w:val="000000" w:themeColor="text1"/>
                <w:sz w:val="20"/>
                <w:szCs w:val="20"/>
              </w:rPr>
              <w:t>member</w:t>
            </w:r>
            <w:proofErr w:type="gramEnd"/>
            <w:r w:rsidRPr="00D852A1">
              <w:rPr>
                <w:rFonts w:ascii="Adani Regular" w:hAnsi="Adani Regular" w:cstheme="minorHAnsi"/>
                <w:color w:val="000000" w:themeColor="text1"/>
                <w:sz w:val="20"/>
                <w:szCs w:val="20"/>
              </w:rPr>
              <w:t xml:space="preserve"> shall also validate attachments if any under reference documents (which are copied over from sourcing request) or shall attach them manually. In case of any queries GCC Team Member can coordinate with the buyer for clarification.</w:t>
            </w:r>
          </w:p>
        </w:tc>
      </w:tr>
      <w:tr w:rsidR="00473047" w:rsidRPr="00D852A1" w14:paraId="65B6CA74" w14:textId="77777777" w:rsidTr="00764221">
        <w:tc>
          <w:tcPr>
            <w:tcW w:w="758" w:type="dxa"/>
            <w:vAlign w:val="center"/>
          </w:tcPr>
          <w:p w14:paraId="5772F7A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P14</w:t>
            </w:r>
          </w:p>
        </w:tc>
        <w:tc>
          <w:tcPr>
            <w:tcW w:w="8237" w:type="dxa"/>
          </w:tcPr>
          <w:p w14:paraId="7093808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shall submit the RFP event for review.</w:t>
            </w:r>
          </w:p>
        </w:tc>
      </w:tr>
      <w:tr w:rsidR="00473047" w:rsidRPr="00D852A1" w14:paraId="580588C6" w14:textId="77777777" w:rsidTr="00764221">
        <w:tc>
          <w:tcPr>
            <w:tcW w:w="758" w:type="dxa"/>
            <w:vAlign w:val="center"/>
          </w:tcPr>
          <w:p w14:paraId="3081B775"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P15</w:t>
            </w:r>
          </w:p>
        </w:tc>
        <w:tc>
          <w:tcPr>
            <w:tcW w:w="8237" w:type="dxa"/>
          </w:tcPr>
          <w:p w14:paraId="7B67CBE2"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Lead shall receive the task in Ariba “review RFP event” from a completeness and correctness perspective. GCC Team </w:t>
            </w:r>
            <w:proofErr w:type="gramStart"/>
            <w:r w:rsidRPr="00D852A1">
              <w:rPr>
                <w:rFonts w:ascii="Adani Regular" w:hAnsi="Adani Regular" w:cstheme="minorHAnsi"/>
                <w:color w:val="000000" w:themeColor="text1"/>
                <w:sz w:val="20"/>
                <w:szCs w:val="20"/>
              </w:rPr>
              <w:t>lead</w:t>
            </w:r>
            <w:proofErr w:type="gramEnd"/>
            <w:r w:rsidRPr="00D852A1">
              <w:rPr>
                <w:rFonts w:ascii="Adani Regular" w:hAnsi="Adani Regular" w:cstheme="minorHAnsi"/>
                <w:color w:val="000000" w:themeColor="text1"/>
                <w:sz w:val="20"/>
                <w:szCs w:val="20"/>
              </w:rPr>
              <w:t xml:space="preserve"> shall refer to the input template shared by Buyer (GCP/BUTC) for the review. In case the event is not correct as per the RFP input template, GCC Team Member shall make the necessary changes in the RFP event and </w:t>
            </w:r>
            <w:proofErr w:type="gramStart"/>
            <w:r w:rsidRPr="00D852A1">
              <w:rPr>
                <w:rFonts w:ascii="Adani Regular" w:hAnsi="Adani Regular" w:cstheme="minorHAnsi"/>
                <w:color w:val="000000" w:themeColor="text1"/>
                <w:sz w:val="20"/>
                <w:szCs w:val="20"/>
              </w:rPr>
              <w:t>resubmit</w:t>
            </w:r>
            <w:proofErr w:type="gramEnd"/>
            <w:r w:rsidRPr="00D852A1">
              <w:rPr>
                <w:rFonts w:ascii="Adani Regular" w:hAnsi="Adani Regular" w:cstheme="minorHAnsi"/>
                <w:color w:val="000000" w:themeColor="text1"/>
                <w:sz w:val="20"/>
                <w:szCs w:val="20"/>
              </w:rPr>
              <w:t xml:space="preserve"> for approval.</w:t>
            </w:r>
          </w:p>
        </w:tc>
      </w:tr>
      <w:tr w:rsidR="00473047" w:rsidRPr="00D852A1" w14:paraId="4B19EA8D" w14:textId="77777777" w:rsidTr="00764221">
        <w:tc>
          <w:tcPr>
            <w:tcW w:w="758" w:type="dxa"/>
            <w:vAlign w:val="center"/>
          </w:tcPr>
          <w:p w14:paraId="675CEE84"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D3</w:t>
            </w:r>
          </w:p>
        </w:tc>
        <w:tc>
          <w:tcPr>
            <w:tcW w:w="8237" w:type="dxa"/>
          </w:tcPr>
          <w:p w14:paraId="73372EF1"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GCC Team Lead to provide approval/rejection on details filled in RFP event. </w:t>
            </w:r>
          </w:p>
          <w:p w14:paraId="2710D07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 case the event is not approved, GCC Team Member shall make the necessary changes in the RFP event and resubmit for approval.</w:t>
            </w:r>
          </w:p>
        </w:tc>
      </w:tr>
      <w:tr w:rsidR="00473047" w:rsidRPr="00D852A1" w14:paraId="1A8B223C" w14:textId="77777777" w:rsidTr="00764221">
        <w:tc>
          <w:tcPr>
            <w:tcW w:w="758" w:type="dxa"/>
            <w:vAlign w:val="center"/>
          </w:tcPr>
          <w:p w14:paraId="3C47F917"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P16</w:t>
            </w:r>
          </w:p>
        </w:tc>
        <w:tc>
          <w:tcPr>
            <w:tcW w:w="8237" w:type="dxa"/>
          </w:tcPr>
          <w:p w14:paraId="302BC757"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Post approval of the RFP event, Buyer (GCP/BUTC) as well as GCC Team Member shall receive system notification regarding the publishing of RFP.</w:t>
            </w:r>
          </w:p>
        </w:tc>
      </w:tr>
      <w:tr w:rsidR="00473047" w:rsidRPr="00D852A1" w14:paraId="1D8D22C7" w14:textId="77777777" w:rsidTr="00764221">
        <w:tc>
          <w:tcPr>
            <w:tcW w:w="758" w:type="dxa"/>
            <w:vAlign w:val="center"/>
          </w:tcPr>
          <w:p w14:paraId="66AD122A"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D4</w:t>
            </w:r>
          </w:p>
        </w:tc>
        <w:tc>
          <w:tcPr>
            <w:tcW w:w="8237" w:type="dxa"/>
          </w:tcPr>
          <w:p w14:paraId="189EC23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Member as per the RFP input template shall decide as per Estimation Policy Guideline whether internal estimation is required for the RFP. </w:t>
            </w:r>
          </w:p>
        </w:tc>
      </w:tr>
      <w:tr w:rsidR="00473047" w:rsidRPr="00D852A1" w14:paraId="742AD833" w14:textId="77777777" w:rsidTr="00764221">
        <w:tc>
          <w:tcPr>
            <w:tcW w:w="758" w:type="dxa"/>
            <w:vAlign w:val="center"/>
          </w:tcPr>
          <w:p w14:paraId="4A7BF69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P17</w:t>
            </w:r>
          </w:p>
        </w:tc>
        <w:tc>
          <w:tcPr>
            <w:tcW w:w="8237" w:type="dxa"/>
          </w:tcPr>
          <w:p w14:paraId="10B112CC"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In case internal estimation is required, GCC team shall trigger approval task to Group Estimation team with the due date and comments (if any). </w:t>
            </w:r>
          </w:p>
        </w:tc>
      </w:tr>
      <w:tr w:rsidR="00473047" w:rsidRPr="00D852A1" w14:paraId="67144B7B" w14:textId="77777777" w:rsidTr="00764221">
        <w:tc>
          <w:tcPr>
            <w:tcW w:w="758" w:type="dxa"/>
            <w:vAlign w:val="center"/>
          </w:tcPr>
          <w:p w14:paraId="2AB5104B"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P18</w:t>
            </w:r>
          </w:p>
        </w:tc>
        <w:tc>
          <w:tcPr>
            <w:tcW w:w="8237" w:type="dxa"/>
          </w:tcPr>
          <w:p w14:paraId="7F3ED925"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Group estimation (GE) team shall receive intimation for internal estimation via email and over Ariba.</w:t>
            </w:r>
          </w:p>
          <w:p w14:paraId="291D60B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Note: GE team shall be treated as an internal supplier and the timelines for RFP shall be same </w:t>
            </w:r>
            <w:proofErr w:type="gramStart"/>
            <w:r w:rsidRPr="00D852A1">
              <w:rPr>
                <w:rFonts w:ascii="Adani Regular" w:hAnsi="Adani Regular" w:cstheme="minorHAnsi"/>
                <w:color w:val="000000" w:themeColor="text1"/>
                <w:sz w:val="20"/>
                <w:szCs w:val="20"/>
              </w:rPr>
              <w:t>as of</w:t>
            </w:r>
            <w:proofErr w:type="gramEnd"/>
            <w:r w:rsidRPr="00D852A1">
              <w:rPr>
                <w:rFonts w:ascii="Adani Regular" w:hAnsi="Adani Regular" w:cstheme="minorHAnsi"/>
                <w:color w:val="000000" w:themeColor="text1"/>
                <w:sz w:val="20"/>
                <w:szCs w:val="20"/>
              </w:rPr>
              <w:t xml:space="preserve"> the supplier(s)</w:t>
            </w:r>
          </w:p>
        </w:tc>
      </w:tr>
      <w:tr w:rsidR="00473047" w:rsidRPr="00D852A1" w14:paraId="68F36FC6" w14:textId="77777777" w:rsidTr="00764221">
        <w:tc>
          <w:tcPr>
            <w:tcW w:w="758" w:type="dxa"/>
            <w:vAlign w:val="center"/>
          </w:tcPr>
          <w:p w14:paraId="10A0A95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D5</w:t>
            </w:r>
          </w:p>
        </w:tc>
        <w:tc>
          <w:tcPr>
            <w:tcW w:w="8237" w:type="dxa"/>
          </w:tcPr>
          <w:p w14:paraId="7E8C5706"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In case of any queries, Group Estimation team shall the queries over message board and that shall be routed to concerned </w:t>
            </w:r>
            <w:proofErr w:type="gramStart"/>
            <w:r w:rsidRPr="00D852A1">
              <w:rPr>
                <w:rFonts w:ascii="Adani Regular" w:hAnsi="Adani Regular" w:cstheme="minorHAnsi"/>
                <w:color w:val="000000" w:themeColor="text1"/>
                <w:sz w:val="20"/>
                <w:szCs w:val="20"/>
              </w:rPr>
              <w:t>stakeholder</w:t>
            </w:r>
            <w:proofErr w:type="gramEnd"/>
            <w:r w:rsidRPr="00D852A1">
              <w:rPr>
                <w:rFonts w:ascii="Adani Regular" w:hAnsi="Adani Regular" w:cstheme="minorHAnsi"/>
                <w:color w:val="000000" w:themeColor="text1"/>
                <w:sz w:val="20"/>
                <w:szCs w:val="20"/>
              </w:rPr>
              <w:t xml:space="preserve"> by GCC Team Member</w:t>
            </w:r>
          </w:p>
        </w:tc>
      </w:tr>
      <w:tr w:rsidR="00473047" w:rsidRPr="00D852A1" w14:paraId="54BBB2DD" w14:textId="77777777" w:rsidTr="00764221">
        <w:tc>
          <w:tcPr>
            <w:tcW w:w="758" w:type="dxa"/>
            <w:vAlign w:val="center"/>
          </w:tcPr>
          <w:p w14:paraId="5E13DCAA"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P19</w:t>
            </w:r>
          </w:p>
        </w:tc>
        <w:tc>
          <w:tcPr>
            <w:tcW w:w="8237" w:type="dxa"/>
          </w:tcPr>
          <w:p w14:paraId="3B054884"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GE team </w:t>
            </w:r>
            <w:proofErr w:type="gramStart"/>
            <w:r w:rsidRPr="00D852A1">
              <w:rPr>
                <w:rFonts w:ascii="Adani Regular" w:hAnsi="Adani Regular" w:cstheme="minorHAnsi"/>
                <w:color w:val="000000" w:themeColor="text1"/>
                <w:sz w:val="20"/>
                <w:szCs w:val="20"/>
              </w:rPr>
              <w:t>provide</w:t>
            </w:r>
            <w:proofErr w:type="gramEnd"/>
            <w:r w:rsidRPr="00D852A1">
              <w:rPr>
                <w:rFonts w:ascii="Adani Regular" w:hAnsi="Adani Regular" w:cstheme="minorHAnsi"/>
                <w:color w:val="000000" w:themeColor="text1"/>
                <w:sz w:val="20"/>
                <w:szCs w:val="20"/>
              </w:rPr>
              <w:t xml:space="preserve"> internal estimation in approval task. Inputs from internal estimation to be used at the negotiation stage.</w:t>
            </w:r>
          </w:p>
        </w:tc>
      </w:tr>
      <w:tr w:rsidR="00473047" w:rsidRPr="00D852A1" w14:paraId="1897E685" w14:textId="77777777" w:rsidTr="00764221">
        <w:tc>
          <w:tcPr>
            <w:tcW w:w="758" w:type="dxa"/>
            <w:vAlign w:val="center"/>
          </w:tcPr>
          <w:p w14:paraId="3FC9A9FE"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P20</w:t>
            </w:r>
          </w:p>
        </w:tc>
        <w:tc>
          <w:tcPr>
            <w:tcW w:w="8237" w:type="dxa"/>
          </w:tcPr>
          <w:p w14:paraId="368B49B8" w14:textId="77777777" w:rsidR="00473047" w:rsidRPr="00D852A1" w:rsidRDefault="00473047" w:rsidP="00764221">
            <w:pPr>
              <w:jc w:val="both"/>
              <w:rPr>
                <w:rFonts w:ascii="Adani Regular" w:hAnsi="Adani Regular" w:cstheme="minorHAnsi"/>
                <w:sz w:val="20"/>
                <w:szCs w:val="20"/>
              </w:rPr>
            </w:pPr>
            <w:proofErr w:type="gramStart"/>
            <w:r w:rsidRPr="00D852A1">
              <w:rPr>
                <w:rFonts w:ascii="Adani Regular" w:hAnsi="Adani Regular" w:cstheme="minorHAnsi"/>
                <w:color w:val="000000" w:themeColor="text1"/>
                <w:sz w:val="20"/>
                <w:szCs w:val="20"/>
              </w:rPr>
              <w:t>Supplier</w:t>
            </w:r>
            <w:proofErr w:type="gramEnd"/>
            <w:r w:rsidRPr="00D852A1">
              <w:rPr>
                <w:rFonts w:ascii="Adani Regular" w:hAnsi="Adani Regular" w:cstheme="minorHAnsi"/>
                <w:color w:val="000000" w:themeColor="text1"/>
                <w:sz w:val="20"/>
                <w:szCs w:val="20"/>
              </w:rPr>
              <w:t xml:space="preserve"> shall receive RFP link via email and Ariba notification.</w:t>
            </w:r>
          </w:p>
        </w:tc>
      </w:tr>
      <w:tr w:rsidR="00473047" w:rsidRPr="00D852A1" w14:paraId="01C7FDCF" w14:textId="77777777" w:rsidTr="00764221">
        <w:tc>
          <w:tcPr>
            <w:tcW w:w="758" w:type="dxa"/>
            <w:vAlign w:val="center"/>
          </w:tcPr>
          <w:p w14:paraId="16734B85"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D6</w:t>
            </w:r>
          </w:p>
        </w:tc>
        <w:tc>
          <w:tcPr>
            <w:tcW w:w="8237" w:type="dxa"/>
          </w:tcPr>
          <w:p w14:paraId="6024E091"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Action to be taken basis any query in the RFP event.</w:t>
            </w:r>
          </w:p>
        </w:tc>
      </w:tr>
      <w:tr w:rsidR="00473047" w:rsidRPr="00D852A1" w14:paraId="67DF1252" w14:textId="77777777" w:rsidTr="00764221">
        <w:tc>
          <w:tcPr>
            <w:tcW w:w="758" w:type="dxa"/>
            <w:vAlign w:val="center"/>
          </w:tcPr>
          <w:p w14:paraId="7060AD9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P21</w:t>
            </w:r>
          </w:p>
        </w:tc>
        <w:tc>
          <w:tcPr>
            <w:tcW w:w="8237" w:type="dxa"/>
          </w:tcPr>
          <w:p w14:paraId="47F046F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In case of any query (pre-bid query), supplier to share the query via Ariba message board. </w:t>
            </w:r>
          </w:p>
        </w:tc>
      </w:tr>
      <w:tr w:rsidR="00473047" w:rsidRPr="00D852A1" w14:paraId="1A2A6A9E" w14:textId="77777777" w:rsidTr="00764221">
        <w:tc>
          <w:tcPr>
            <w:tcW w:w="758" w:type="dxa"/>
            <w:vAlign w:val="center"/>
          </w:tcPr>
          <w:p w14:paraId="73CED483"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P22</w:t>
            </w:r>
          </w:p>
        </w:tc>
        <w:tc>
          <w:tcPr>
            <w:tcW w:w="8237" w:type="dxa"/>
          </w:tcPr>
          <w:p w14:paraId="60BBA80A"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will receive pre-bid query via Ariba message board.</w:t>
            </w:r>
          </w:p>
        </w:tc>
      </w:tr>
      <w:tr w:rsidR="00473047" w:rsidRPr="00D852A1" w14:paraId="0A40E3B4" w14:textId="77777777" w:rsidTr="00764221">
        <w:tc>
          <w:tcPr>
            <w:tcW w:w="758" w:type="dxa"/>
            <w:vAlign w:val="center"/>
          </w:tcPr>
          <w:p w14:paraId="6848E0D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D7</w:t>
            </w:r>
          </w:p>
        </w:tc>
        <w:tc>
          <w:tcPr>
            <w:tcW w:w="8237" w:type="dxa"/>
          </w:tcPr>
          <w:p w14:paraId="4EE6E08A"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Member will segregate the queries as technical or commercial. The segregation will be basis, if the query is pertaining to CCS content, GCC team member shall reallocate the same to BU TC Buyer, else to the technical evaluator. </w:t>
            </w:r>
          </w:p>
        </w:tc>
      </w:tr>
      <w:tr w:rsidR="00473047" w:rsidRPr="00D852A1" w14:paraId="60E96FE7" w14:textId="77777777" w:rsidTr="00764221">
        <w:tc>
          <w:tcPr>
            <w:tcW w:w="758" w:type="dxa"/>
            <w:vAlign w:val="center"/>
          </w:tcPr>
          <w:p w14:paraId="766C347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P23</w:t>
            </w:r>
          </w:p>
        </w:tc>
        <w:tc>
          <w:tcPr>
            <w:tcW w:w="8237" w:type="dxa"/>
          </w:tcPr>
          <w:p w14:paraId="3026F09C"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 case of technical queries, GCC Team Member sends query to technical evaluator via Ariba message board.  This step is provided in case Supplier has any technical query for which GCC is not aware of only (Please note – this is not technical evaluation of bid).</w:t>
            </w:r>
          </w:p>
        </w:tc>
      </w:tr>
      <w:tr w:rsidR="00473047" w:rsidRPr="00D852A1" w14:paraId="716236D5" w14:textId="77777777" w:rsidTr="00764221">
        <w:tc>
          <w:tcPr>
            <w:tcW w:w="758" w:type="dxa"/>
            <w:vAlign w:val="center"/>
          </w:tcPr>
          <w:p w14:paraId="7676EBF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P24</w:t>
            </w:r>
          </w:p>
        </w:tc>
        <w:tc>
          <w:tcPr>
            <w:tcW w:w="8237" w:type="dxa"/>
          </w:tcPr>
          <w:p w14:paraId="4B46ACDB"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Technical Evaluator receives query notification over email.</w:t>
            </w:r>
          </w:p>
        </w:tc>
      </w:tr>
      <w:tr w:rsidR="00473047" w:rsidRPr="00D852A1" w14:paraId="245A3A5D" w14:textId="77777777" w:rsidTr="00764221">
        <w:tc>
          <w:tcPr>
            <w:tcW w:w="758" w:type="dxa"/>
            <w:vAlign w:val="center"/>
          </w:tcPr>
          <w:p w14:paraId="5FDE6B15"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P25</w:t>
            </w:r>
          </w:p>
        </w:tc>
        <w:tc>
          <w:tcPr>
            <w:tcW w:w="8237" w:type="dxa"/>
          </w:tcPr>
          <w:p w14:paraId="72BEFF6F"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Technical Evaluator shall respond to queries sent by GCC Team Member over Ariba message board.</w:t>
            </w:r>
          </w:p>
        </w:tc>
      </w:tr>
      <w:tr w:rsidR="00473047" w:rsidRPr="00D852A1" w14:paraId="25A934CF" w14:textId="77777777" w:rsidTr="00764221">
        <w:tc>
          <w:tcPr>
            <w:tcW w:w="758" w:type="dxa"/>
            <w:vAlign w:val="center"/>
          </w:tcPr>
          <w:p w14:paraId="347DD123"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P26</w:t>
            </w:r>
          </w:p>
        </w:tc>
        <w:tc>
          <w:tcPr>
            <w:tcW w:w="8237" w:type="dxa"/>
          </w:tcPr>
          <w:p w14:paraId="59CCECE7"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 case of Commercial queries, GCC Team Member sends query to buyer.</w:t>
            </w:r>
          </w:p>
        </w:tc>
      </w:tr>
      <w:tr w:rsidR="00473047" w:rsidRPr="00D852A1" w14:paraId="31FD313B" w14:textId="77777777" w:rsidTr="00764221">
        <w:tc>
          <w:tcPr>
            <w:tcW w:w="758" w:type="dxa"/>
            <w:vAlign w:val="center"/>
          </w:tcPr>
          <w:p w14:paraId="675BA95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P27</w:t>
            </w:r>
          </w:p>
        </w:tc>
        <w:tc>
          <w:tcPr>
            <w:tcW w:w="8237" w:type="dxa"/>
          </w:tcPr>
          <w:p w14:paraId="427C34AA" w14:textId="77777777" w:rsidR="00473047" w:rsidRPr="00D852A1" w:rsidRDefault="00473047" w:rsidP="00764221">
            <w:pPr>
              <w:rPr>
                <w:rFonts w:ascii="Adani Regular" w:hAnsi="Adani Regular" w:cstheme="minorHAnsi"/>
                <w:sz w:val="20"/>
                <w:szCs w:val="20"/>
              </w:rPr>
            </w:pPr>
            <w:r w:rsidRPr="00D852A1">
              <w:rPr>
                <w:rFonts w:ascii="Adani Regular" w:hAnsi="Adani Regular" w:cstheme="minorHAnsi"/>
                <w:color w:val="000000" w:themeColor="text1"/>
                <w:sz w:val="20"/>
                <w:szCs w:val="20"/>
              </w:rPr>
              <w:t>Buyer (GCP/BUTC) receives query notification over email and Ariba.</w:t>
            </w:r>
          </w:p>
        </w:tc>
      </w:tr>
      <w:tr w:rsidR="00473047" w:rsidRPr="00D852A1" w14:paraId="0A53385B" w14:textId="77777777" w:rsidTr="00764221">
        <w:tc>
          <w:tcPr>
            <w:tcW w:w="758" w:type="dxa"/>
            <w:vAlign w:val="center"/>
          </w:tcPr>
          <w:p w14:paraId="5956653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P28</w:t>
            </w:r>
          </w:p>
        </w:tc>
        <w:tc>
          <w:tcPr>
            <w:tcW w:w="8237" w:type="dxa"/>
          </w:tcPr>
          <w:p w14:paraId="6277004B"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shares the response to supplier’s query over Ariba message board to GCC Team Member</w:t>
            </w:r>
          </w:p>
        </w:tc>
      </w:tr>
      <w:tr w:rsidR="00473047" w:rsidRPr="00D852A1" w14:paraId="3B52F90F" w14:textId="77777777" w:rsidTr="00764221">
        <w:tc>
          <w:tcPr>
            <w:tcW w:w="758" w:type="dxa"/>
            <w:vAlign w:val="center"/>
          </w:tcPr>
          <w:p w14:paraId="35A5BF3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P29</w:t>
            </w:r>
          </w:p>
        </w:tc>
        <w:tc>
          <w:tcPr>
            <w:tcW w:w="8237" w:type="dxa"/>
          </w:tcPr>
          <w:p w14:paraId="32A6929A"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shall share the response to supplier</w:t>
            </w:r>
          </w:p>
        </w:tc>
      </w:tr>
      <w:tr w:rsidR="00473047" w:rsidRPr="00D852A1" w14:paraId="2F1D6E20" w14:textId="77777777" w:rsidTr="00764221">
        <w:tc>
          <w:tcPr>
            <w:tcW w:w="758" w:type="dxa"/>
            <w:vAlign w:val="center"/>
          </w:tcPr>
          <w:p w14:paraId="7929897D"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D8</w:t>
            </w:r>
          </w:p>
        </w:tc>
        <w:tc>
          <w:tcPr>
            <w:tcW w:w="8237" w:type="dxa"/>
          </w:tcPr>
          <w:p w14:paraId="498C86D5" w14:textId="77777777" w:rsidR="00473047" w:rsidRPr="00D852A1" w:rsidRDefault="00473047" w:rsidP="00764221">
            <w:pPr>
              <w:jc w:val="both"/>
              <w:rPr>
                <w:rFonts w:ascii="Adani Regular" w:hAnsi="Adani Regular" w:cstheme="minorHAnsi"/>
                <w:b/>
                <w:sz w:val="20"/>
                <w:szCs w:val="20"/>
              </w:rPr>
            </w:pPr>
            <w:r w:rsidRPr="00D852A1">
              <w:rPr>
                <w:rFonts w:ascii="Adani Regular" w:hAnsi="Adani Regular" w:cstheme="minorHAnsi"/>
                <w:color w:val="000000" w:themeColor="text1"/>
                <w:sz w:val="20"/>
                <w:szCs w:val="20"/>
              </w:rPr>
              <w:t>Check whether the supplier query (pre-bid query) is resolved. In case the query is not resolved, the process loop repeats for query resolution. In case queries are resolved, proceed for EMD collection (if required).</w:t>
            </w:r>
          </w:p>
        </w:tc>
      </w:tr>
      <w:tr w:rsidR="00473047" w:rsidRPr="00D852A1" w14:paraId="7101B252" w14:textId="77777777" w:rsidTr="00764221">
        <w:tc>
          <w:tcPr>
            <w:tcW w:w="758" w:type="dxa"/>
            <w:vAlign w:val="center"/>
          </w:tcPr>
          <w:p w14:paraId="171685D0"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P30</w:t>
            </w:r>
          </w:p>
        </w:tc>
        <w:tc>
          <w:tcPr>
            <w:tcW w:w="8237" w:type="dxa"/>
          </w:tcPr>
          <w:p w14:paraId="56183B47"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GCC Team to coordinate and align discussion with Supplier, User/Project, Quality, Safety engineering, HR/IR and TC (for resolution of Prebid queries, GTC/STC alignment). GCC Team Member shall be included in the </w:t>
            </w:r>
            <w:proofErr w:type="gramStart"/>
            <w:r w:rsidRPr="00D852A1">
              <w:rPr>
                <w:rFonts w:ascii="Adani Regular" w:hAnsi="Adani Regular" w:cstheme="minorHAnsi"/>
                <w:color w:val="000000" w:themeColor="text1"/>
                <w:sz w:val="20"/>
                <w:szCs w:val="20"/>
              </w:rPr>
              <w:t>meet</w:t>
            </w:r>
            <w:proofErr w:type="gramEnd"/>
            <w:r w:rsidRPr="00D852A1">
              <w:rPr>
                <w:rFonts w:ascii="Adani Regular" w:hAnsi="Adani Regular" w:cstheme="minorHAnsi"/>
                <w:color w:val="000000" w:themeColor="text1"/>
                <w:sz w:val="20"/>
                <w:szCs w:val="20"/>
              </w:rPr>
              <w:t xml:space="preserve"> and maintain the key minutes of meeting. </w:t>
            </w:r>
          </w:p>
          <w:p w14:paraId="7AA6EDE7"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b/>
                <w:color w:val="000000" w:themeColor="text1"/>
                <w:sz w:val="20"/>
                <w:szCs w:val="20"/>
              </w:rPr>
              <w:t>In case of any changes in GTC, such deviations will be duly captured and called in for approval in subsequent stages. Any such continued deviations shall be duly ratified by Legal during contract redlining as defined in the process 7.2 Contract creation.</w:t>
            </w:r>
          </w:p>
        </w:tc>
      </w:tr>
      <w:tr w:rsidR="00473047" w:rsidRPr="00D852A1" w14:paraId="600843FD" w14:textId="77777777" w:rsidTr="00764221">
        <w:tc>
          <w:tcPr>
            <w:tcW w:w="758" w:type="dxa"/>
            <w:vAlign w:val="center"/>
          </w:tcPr>
          <w:p w14:paraId="6922FA48"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P31</w:t>
            </w:r>
          </w:p>
        </w:tc>
        <w:tc>
          <w:tcPr>
            <w:tcW w:w="8237" w:type="dxa"/>
          </w:tcPr>
          <w:p w14:paraId="7DE89E27"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Member to collate all </w:t>
            </w:r>
            <w:proofErr w:type="gramStart"/>
            <w:r w:rsidRPr="00D852A1">
              <w:rPr>
                <w:rFonts w:ascii="Adani Regular" w:hAnsi="Adani Regular" w:cstheme="minorHAnsi"/>
                <w:color w:val="000000" w:themeColor="text1"/>
                <w:sz w:val="20"/>
                <w:szCs w:val="20"/>
              </w:rPr>
              <w:t>Pre-Bid</w:t>
            </w:r>
            <w:proofErr w:type="gramEnd"/>
            <w:r w:rsidRPr="00D852A1">
              <w:rPr>
                <w:rFonts w:ascii="Adani Regular" w:hAnsi="Adani Regular" w:cstheme="minorHAnsi"/>
                <w:color w:val="000000" w:themeColor="text1"/>
                <w:sz w:val="20"/>
                <w:szCs w:val="20"/>
              </w:rPr>
              <w:t xml:space="preserve"> queries responses and send to all suppliers via Ariba message board.</w:t>
            </w:r>
          </w:p>
        </w:tc>
      </w:tr>
      <w:tr w:rsidR="00473047" w:rsidRPr="00D852A1" w14:paraId="5745FE71" w14:textId="77777777" w:rsidTr="00764221">
        <w:tc>
          <w:tcPr>
            <w:tcW w:w="758" w:type="dxa"/>
            <w:vAlign w:val="center"/>
          </w:tcPr>
          <w:p w14:paraId="38252AA3"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P32</w:t>
            </w:r>
          </w:p>
        </w:tc>
        <w:tc>
          <w:tcPr>
            <w:tcW w:w="8237" w:type="dxa"/>
          </w:tcPr>
          <w:p w14:paraId="04E16E02"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 case of EMD requirement, GCC Team to follow up with supplier for EMD.</w:t>
            </w:r>
          </w:p>
        </w:tc>
      </w:tr>
      <w:tr w:rsidR="00473047" w:rsidRPr="00D852A1" w14:paraId="7A8A20EB" w14:textId="77777777" w:rsidTr="00764221">
        <w:tc>
          <w:tcPr>
            <w:tcW w:w="758" w:type="dxa"/>
            <w:vAlign w:val="center"/>
          </w:tcPr>
          <w:p w14:paraId="333F2C5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P33</w:t>
            </w:r>
          </w:p>
        </w:tc>
        <w:tc>
          <w:tcPr>
            <w:tcW w:w="8237" w:type="dxa"/>
          </w:tcPr>
          <w:p w14:paraId="1994BFAD"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Supplier shall receive communication for submission of EMD.</w:t>
            </w:r>
          </w:p>
        </w:tc>
      </w:tr>
      <w:tr w:rsidR="00473047" w:rsidRPr="00D852A1" w14:paraId="45A3C42F" w14:textId="77777777" w:rsidTr="00764221">
        <w:tc>
          <w:tcPr>
            <w:tcW w:w="758" w:type="dxa"/>
            <w:vAlign w:val="center"/>
          </w:tcPr>
          <w:p w14:paraId="201DC5BE"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P34</w:t>
            </w:r>
          </w:p>
        </w:tc>
        <w:tc>
          <w:tcPr>
            <w:tcW w:w="8237" w:type="dxa"/>
          </w:tcPr>
          <w:p w14:paraId="3137D2EE"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Supplier shall also be informed about the mode of EMD submission, Value of EMD and the timelines to submit the EMD along with the procedure to follow the same.</w:t>
            </w:r>
          </w:p>
        </w:tc>
      </w:tr>
      <w:tr w:rsidR="00473047" w:rsidRPr="00D852A1" w14:paraId="13C51FBC" w14:textId="77777777" w:rsidTr="00764221">
        <w:tc>
          <w:tcPr>
            <w:tcW w:w="758" w:type="dxa"/>
            <w:vAlign w:val="center"/>
          </w:tcPr>
          <w:p w14:paraId="36AA231B"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P35</w:t>
            </w:r>
          </w:p>
        </w:tc>
        <w:tc>
          <w:tcPr>
            <w:tcW w:w="8237" w:type="dxa"/>
          </w:tcPr>
          <w:p w14:paraId="3811891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 case of EMD submission via RTGS/NEFT, Proof of RTGS/NEFT is sent with UTR and Screenshot of Payment.</w:t>
            </w:r>
          </w:p>
        </w:tc>
      </w:tr>
      <w:tr w:rsidR="00473047" w:rsidRPr="00D852A1" w14:paraId="328068EA" w14:textId="77777777" w:rsidTr="00764221">
        <w:tc>
          <w:tcPr>
            <w:tcW w:w="758" w:type="dxa"/>
            <w:vAlign w:val="center"/>
          </w:tcPr>
          <w:p w14:paraId="0C5F23C0"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P36</w:t>
            </w:r>
          </w:p>
        </w:tc>
        <w:tc>
          <w:tcPr>
            <w:tcW w:w="8237" w:type="dxa"/>
          </w:tcPr>
          <w:p w14:paraId="38EB35EC"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In case of declaration, pending payment declaration is submitted to the GCC Team. </w:t>
            </w:r>
          </w:p>
        </w:tc>
      </w:tr>
      <w:tr w:rsidR="00473047" w:rsidRPr="00D852A1" w14:paraId="44BDF418" w14:textId="77777777" w:rsidTr="00764221">
        <w:tc>
          <w:tcPr>
            <w:tcW w:w="758" w:type="dxa"/>
            <w:vAlign w:val="center"/>
          </w:tcPr>
          <w:p w14:paraId="0345AC1B"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P37</w:t>
            </w:r>
          </w:p>
        </w:tc>
        <w:tc>
          <w:tcPr>
            <w:tcW w:w="8237" w:type="dxa"/>
          </w:tcPr>
          <w:p w14:paraId="22E84C2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 case of DD/PDC/BG, confirmation is sent over email with courier details.</w:t>
            </w:r>
          </w:p>
        </w:tc>
      </w:tr>
      <w:tr w:rsidR="00473047" w:rsidRPr="00D852A1" w14:paraId="07355AC2" w14:textId="77777777" w:rsidTr="00764221">
        <w:tc>
          <w:tcPr>
            <w:tcW w:w="758" w:type="dxa"/>
            <w:vAlign w:val="center"/>
          </w:tcPr>
          <w:p w14:paraId="464A2698"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P38</w:t>
            </w:r>
          </w:p>
        </w:tc>
        <w:tc>
          <w:tcPr>
            <w:tcW w:w="8237" w:type="dxa"/>
          </w:tcPr>
          <w:p w14:paraId="25B761F2"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to coordinate with supplier and IE team for submission of RFP bids and estimation bid respectively.</w:t>
            </w:r>
          </w:p>
        </w:tc>
      </w:tr>
      <w:tr w:rsidR="00473047" w:rsidRPr="00D852A1" w14:paraId="0231C960" w14:textId="77777777" w:rsidTr="00764221">
        <w:tc>
          <w:tcPr>
            <w:tcW w:w="758" w:type="dxa"/>
            <w:vAlign w:val="center"/>
          </w:tcPr>
          <w:p w14:paraId="24E76FC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P39</w:t>
            </w:r>
          </w:p>
        </w:tc>
        <w:tc>
          <w:tcPr>
            <w:tcW w:w="8237" w:type="dxa"/>
          </w:tcPr>
          <w:p w14:paraId="5DB84B6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Supplier to submit the technical and commercial bids. Supplier to mention any deviations in deviation template only (provided separately).  In </w:t>
            </w:r>
            <w:proofErr w:type="gramStart"/>
            <w:r w:rsidRPr="00D852A1">
              <w:rPr>
                <w:rFonts w:ascii="Adani Regular" w:hAnsi="Adani Regular" w:cstheme="minorHAnsi"/>
                <w:color w:val="000000" w:themeColor="text1"/>
                <w:sz w:val="20"/>
                <w:szCs w:val="20"/>
              </w:rPr>
              <w:t>case if</w:t>
            </w:r>
            <w:proofErr w:type="gramEnd"/>
            <w:r w:rsidRPr="00D852A1">
              <w:rPr>
                <w:rFonts w:ascii="Adani Regular" w:hAnsi="Adani Regular" w:cstheme="minorHAnsi"/>
                <w:color w:val="000000" w:themeColor="text1"/>
                <w:sz w:val="20"/>
                <w:szCs w:val="20"/>
              </w:rPr>
              <w:t xml:space="preserve"> GCC Team reaches out for re- submission of proposal with original GTC/STC, Supplier to populate deviation sheet separately and re-submit proposal without redlining original GTC/STC.</w:t>
            </w:r>
          </w:p>
        </w:tc>
      </w:tr>
      <w:tr w:rsidR="00473047" w:rsidRPr="00D852A1" w14:paraId="2C0ACC19" w14:textId="77777777" w:rsidTr="00764221">
        <w:tc>
          <w:tcPr>
            <w:tcW w:w="758" w:type="dxa"/>
            <w:vAlign w:val="center"/>
          </w:tcPr>
          <w:p w14:paraId="4B070D44"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P40</w:t>
            </w:r>
          </w:p>
        </w:tc>
        <w:tc>
          <w:tcPr>
            <w:tcW w:w="8237" w:type="dxa"/>
          </w:tcPr>
          <w:p w14:paraId="6894B5AE"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shall close the RFP event (bid submission). In case RFP events run out of time and Supplier is yet to submit bid, GCC Team Member can reopen RFP event (if required). Any RFP event reopening to be captured with appropriate reasoning by GCC Team Member. Post event closure, RFP is “pending selection”</w:t>
            </w:r>
          </w:p>
        </w:tc>
      </w:tr>
      <w:tr w:rsidR="00473047" w:rsidRPr="00D852A1" w14:paraId="459D6B2A" w14:textId="77777777" w:rsidTr="00764221">
        <w:tc>
          <w:tcPr>
            <w:tcW w:w="758" w:type="dxa"/>
            <w:vAlign w:val="center"/>
          </w:tcPr>
          <w:p w14:paraId="3544A68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P41</w:t>
            </w:r>
          </w:p>
        </w:tc>
        <w:tc>
          <w:tcPr>
            <w:tcW w:w="8237" w:type="dxa"/>
          </w:tcPr>
          <w:p w14:paraId="25B5AC3D"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then opens Envelope #1: “Technical Parameters and Commercial T&amp;Cs (Except Price)”</w:t>
            </w:r>
          </w:p>
        </w:tc>
      </w:tr>
      <w:tr w:rsidR="00473047" w:rsidRPr="00D852A1" w14:paraId="3A8A9574" w14:textId="77777777" w:rsidTr="00764221">
        <w:tc>
          <w:tcPr>
            <w:tcW w:w="758" w:type="dxa"/>
            <w:vAlign w:val="center"/>
          </w:tcPr>
          <w:p w14:paraId="4324FD47"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P42</w:t>
            </w:r>
          </w:p>
        </w:tc>
        <w:tc>
          <w:tcPr>
            <w:tcW w:w="8237" w:type="dxa"/>
          </w:tcPr>
          <w:p w14:paraId="7D15708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Member will evaluate RFP documents submitted by supplier. GCC team member to ensure that no price details or price quotations are mentioned in supplier responses in Envelope#1. </w:t>
            </w:r>
          </w:p>
        </w:tc>
      </w:tr>
      <w:tr w:rsidR="00473047" w:rsidRPr="00D852A1" w14:paraId="77D42797" w14:textId="77777777" w:rsidTr="00764221">
        <w:tc>
          <w:tcPr>
            <w:tcW w:w="758" w:type="dxa"/>
            <w:vAlign w:val="center"/>
          </w:tcPr>
          <w:p w14:paraId="719455C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P43</w:t>
            </w:r>
          </w:p>
        </w:tc>
        <w:tc>
          <w:tcPr>
            <w:tcW w:w="8237" w:type="dxa"/>
          </w:tcPr>
          <w:p w14:paraId="62ABE74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w:t>
            </w:r>
            <w:proofErr w:type="gramStart"/>
            <w:r w:rsidRPr="00D852A1">
              <w:rPr>
                <w:rFonts w:ascii="Adani Regular" w:hAnsi="Adani Regular" w:cstheme="minorHAnsi"/>
                <w:color w:val="000000" w:themeColor="text1"/>
                <w:sz w:val="20"/>
                <w:szCs w:val="20"/>
              </w:rPr>
              <w:t>member</w:t>
            </w:r>
            <w:proofErr w:type="gramEnd"/>
            <w:r w:rsidRPr="00D852A1">
              <w:rPr>
                <w:rFonts w:ascii="Adani Regular" w:hAnsi="Adani Regular" w:cstheme="minorHAnsi"/>
                <w:color w:val="000000" w:themeColor="text1"/>
                <w:sz w:val="20"/>
                <w:szCs w:val="20"/>
              </w:rPr>
              <w:t xml:space="preserve"> to also ensure that all deviations in technical </w:t>
            </w:r>
            <w:proofErr w:type="gramStart"/>
            <w:r w:rsidRPr="00D852A1">
              <w:rPr>
                <w:rFonts w:ascii="Adani Regular" w:hAnsi="Adani Regular" w:cstheme="minorHAnsi"/>
                <w:color w:val="000000" w:themeColor="text1"/>
                <w:sz w:val="20"/>
                <w:szCs w:val="20"/>
              </w:rPr>
              <w:t>document</w:t>
            </w:r>
            <w:proofErr w:type="gramEnd"/>
            <w:r w:rsidRPr="00D852A1">
              <w:rPr>
                <w:rFonts w:ascii="Adani Regular" w:hAnsi="Adani Regular" w:cstheme="minorHAnsi"/>
                <w:color w:val="000000" w:themeColor="text1"/>
                <w:sz w:val="20"/>
                <w:szCs w:val="20"/>
              </w:rPr>
              <w:t xml:space="preserve"> are captured separately in deviation sheet only.</w:t>
            </w:r>
          </w:p>
        </w:tc>
      </w:tr>
      <w:tr w:rsidR="00473047" w:rsidRPr="00D852A1" w14:paraId="45DDA681" w14:textId="77777777" w:rsidTr="00764221">
        <w:tc>
          <w:tcPr>
            <w:tcW w:w="758" w:type="dxa"/>
            <w:vAlign w:val="center"/>
          </w:tcPr>
          <w:p w14:paraId="20FFD0C8"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D9</w:t>
            </w:r>
          </w:p>
        </w:tc>
        <w:tc>
          <w:tcPr>
            <w:tcW w:w="8237" w:type="dxa"/>
          </w:tcPr>
          <w:p w14:paraId="10F94520"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Member to check for any deviations with respect to RFP document. </w:t>
            </w:r>
          </w:p>
        </w:tc>
      </w:tr>
      <w:tr w:rsidR="00473047" w:rsidRPr="00D852A1" w14:paraId="23A508BD" w14:textId="77777777" w:rsidTr="00764221">
        <w:tc>
          <w:tcPr>
            <w:tcW w:w="758" w:type="dxa"/>
            <w:vAlign w:val="center"/>
          </w:tcPr>
          <w:p w14:paraId="6349807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P44</w:t>
            </w:r>
          </w:p>
        </w:tc>
        <w:tc>
          <w:tcPr>
            <w:tcW w:w="8237" w:type="dxa"/>
          </w:tcPr>
          <w:p w14:paraId="15D19099"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 case of deviation in the RFP document, GCC Team to Coordinate with supplier to mention the deviations appropriately in deviation sheet.</w:t>
            </w:r>
          </w:p>
        </w:tc>
      </w:tr>
      <w:tr w:rsidR="00473047" w:rsidRPr="00D852A1" w14:paraId="5A49A8F7" w14:textId="77777777" w:rsidTr="00764221">
        <w:tc>
          <w:tcPr>
            <w:tcW w:w="758" w:type="dxa"/>
            <w:vAlign w:val="center"/>
          </w:tcPr>
          <w:p w14:paraId="0D4CF54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P45</w:t>
            </w:r>
          </w:p>
        </w:tc>
        <w:tc>
          <w:tcPr>
            <w:tcW w:w="8237" w:type="dxa"/>
          </w:tcPr>
          <w:p w14:paraId="5C699A19"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Member to add technical evaluator and Buyer (GCP/BUTC) in teams tab for visibility on content in Envelope #1.  Both technical evaluator and buyer are added </w:t>
            </w:r>
            <w:proofErr w:type="gramStart"/>
            <w:r w:rsidRPr="00D852A1">
              <w:rPr>
                <w:rFonts w:ascii="Adani Regular" w:hAnsi="Adani Regular" w:cstheme="minorHAnsi"/>
                <w:color w:val="000000" w:themeColor="text1"/>
                <w:sz w:val="20"/>
                <w:szCs w:val="20"/>
              </w:rPr>
              <w:t>in order to</w:t>
            </w:r>
            <w:proofErr w:type="gramEnd"/>
            <w:r w:rsidRPr="00D852A1">
              <w:rPr>
                <w:rFonts w:ascii="Adani Regular" w:hAnsi="Adani Regular" w:cstheme="minorHAnsi"/>
                <w:color w:val="000000" w:themeColor="text1"/>
                <w:sz w:val="20"/>
                <w:szCs w:val="20"/>
              </w:rPr>
              <w:t xml:space="preserve"> initiate technical evaluation (by technical evaluator) and commercial evaluation of T&amp;Cs (by buyer) simultaneously.</w:t>
            </w:r>
          </w:p>
        </w:tc>
      </w:tr>
      <w:tr w:rsidR="00473047" w:rsidRPr="00D852A1" w14:paraId="4932F385" w14:textId="77777777" w:rsidTr="00764221">
        <w:tc>
          <w:tcPr>
            <w:tcW w:w="758" w:type="dxa"/>
            <w:vAlign w:val="center"/>
          </w:tcPr>
          <w:p w14:paraId="56E3FD8C"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P46</w:t>
            </w:r>
          </w:p>
        </w:tc>
        <w:tc>
          <w:tcPr>
            <w:tcW w:w="8237" w:type="dxa"/>
          </w:tcPr>
          <w:p w14:paraId="0382BA5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to initiate review task for technical evaluator by providing required due date, uploading necessary technical documents and comments (if any).</w:t>
            </w:r>
          </w:p>
        </w:tc>
      </w:tr>
      <w:tr w:rsidR="00473047" w:rsidRPr="00D852A1" w14:paraId="45FE573B" w14:textId="77777777" w:rsidTr="00764221">
        <w:tc>
          <w:tcPr>
            <w:tcW w:w="758" w:type="dxa"/>
            <w:vAlign w:val="center"/>
          </w:tcPr>
          <w:p w14:paraId="42B5085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P47</w:t>
            </w:r>
          </w:p>
        </w:tc>
        <w:tc>
          <w:tcPr>
            <w:tcW w:w="8237" w:type="dxa"/>
          </w:tcPr>
          <w:p w14:paraId="360DAEF9"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Technical </w:t>
            </w:r>
            <w:proofErr w:type="gramStart"/>
            <w:r w:rsidRPr="00D852A1">
              <w:rPr>
                <w:rFonts w:ascii="Adani Regular" w:hAnsi="Adani Regular" w:cstheme="minorHAnsi"/>
                <w:color w:val="000000" w:themeColor="text1"/>
                <w:sz w:val="20"/>
                <w:szCs w:val="20"/>
              </w:rPr>
              <w:t>evaluator</w:t>
            </w:r>
            <w:proofErr w:type="gramEnd"/>
            <w:r w:rsidRPr="00D852A1">
              <w:rPr>
                <w:rFonts w:ascii="Adani Regular" w:hAnsi="Adani Regular" w:cstheme="minorHAnsi"/>
                <w:color w:val="000000" w:themeColor="text1"/>
                <w:sz w:val="20"/>
                <w:szCs w:val="20"/>
              </w:rPr>
              <w:t xml:space="preserve"> shall receive review task notification over email and Ariba.</w:t>
            </w:r>
          </w:p>
        </w:tc>
      </w:tr>
      <w:tr w:rsidR="00473047" w:rsidRPr="00D852A1" w14:paraId="4EF2948D" w14:textId="77777777" w:rsidTr="00764221">
        <w:tc>
          <w:tcPr>
            <w:tcW w:w="758" w:type="dxa"/>
            <w:vAlign w:val="center"/>
          </w:tcPr>
          <w:p w14:paraId="496544EE"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P48</w:t>
            </w:r>
          </w:p>
        </w:tc>
        <w:tc>
          <w:tcPr>
            <w:tcW w:w="8237" w:type="dxa"/>
          </w:tcPr>
          <w:p w14:paraId="4D1237C6"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Technical evaluator shall navigate to Envelope #1: “Technical Parameters and Commercial T&amp;Cs (Except Price)”</w:t>
            </w:r>
          </w:p>
        </w:tc>
      </w:tr>
      <w:tr w:rsidR="00473047" w:rsidRPr="00D852A1" w14:paraId="1A955CFB" w14:textId="77777777" w:rsidTr="00764221">
        <w:tc>
          <w:tcPr>
            <w:tcW w:w="758" w:type="dxa"/>
            <w:vAlign w:val="center"/>
          </w:tcPr>
          <w:p w14:paraId="4B39B51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P49</w:t>
            </w:r>
          </w:p>
        </w:tc>
        <w:tc>
          <w:tcPr>
            <w:tcW w:w="8237" w:type="dxa"/>
          </w:tcPr>
          <w:p w14:paraId="7FE54BAE"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Technical evaluator to download technical bid documents for uploading to TBE tool</w:t>
            </w:r>
          </w:p>
        </w:tc>
      </w:tr>
      <w:tr w:rsidR="00473047" w:rsidRPr="00D852A1" w14:paraId="39E0D469" w14:textId="77777777" w:rsidTr="00764221">
        <w:tc>
          <w:tcPr>
            <w:tcW w:w="758" w:type="dxa"/>
            <w:vAlign w:val="center"/>
          </w:tcPr>
          <w:p w14:paraId="6F1CCBF1"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P50</w:t>
            </w:r>
          </w:p>
        </w:tc>
        <w:tc>
          <w:tcPr>
            <w:tcW w:w="8237" w:type="dxa"/>
          </w:tcPr>
          <w:p w14:paraId="3EC8D6AF"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Technical evaluator to upload bid documents, Technical Bid Evaluation template along with parameters, Scoring Guidelines and acceptance criteria </w:t>
            </w:r>
            <w:r w:rsidRPr="00D852A1">
              <w:rPr>
                <w:rFonts w:ascii="Adani Regular" w:hAnsi="Adani Regular" w:cstheme="minorHAnsi"/>
                <w:i/>
                <w:iCs/>
                <w:color w:val="000000" w:themeColor="text1"/>
                <w:sz w:val="20"/>
                <w:szCs w:val="20"/>
              </w:rPr>
              <w:t xml:space="preserve">(Refer Template: “6.2 Technical Evaluation Template”) </w:t>
            </w:r>
            <w:r w:rsidRPr="00D852A1">
              <w:rPr>
                <w:rFonts w:ascii="Adani Regular" w:hAnsi="Adani Regular" w:cstheme="minorHAnsi"/>
                <w:color w:val="000000" w:themeColor="text1"/>
                <w:sz w:val="20"/>
                <w:szCs w:val="20"/>
              </w:rPr>
              <w:t>and supplier bid offers in TBE tool</w:t>
            </w:r>
          </w:p>
        </w:tc>
      </w:tr>
      <w:tr w:rsidR="00473047" w:rsidRPr="00D852A1" w14:paraId="3176AAC9" w14:textId="77777777" w:rsidTr="00764221">
        <w:tc>
          <w:tcPr>
            <w:tcW w:w="758" w:type="dxa"/>
            <w:vAlign w:val="center"/>
          </w:tcPr>
          <w:p w14:paraId="01419C03"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P51</w:t>
            </w:r>
          </w:p>
        </w:tc>
        <w:tc>
          <w:tcPr>
            <w:tcW w:w="8237" w:type="dxa"/>
          </w:tcPr>
          <w:p w14:paraId="4D0AC6BA"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Technical evaluator to check for matches and deviations in TBE comparison report (system generated)</w:t>
            </w:r>
          </w:p>
        </w:tc>
      </w:tr>
      <w:tr w:rsidR="00473047" w:rsidRPr="00D852A1" w14:paraId="6452EB0C" w14:textId="77777777" w:rsidTr="00764221">
        <w:tc>
          <w:tcPr>
            <w:tcW w:w="758" w:type="dxa"/>
            <w:vAlign w:val="center"/>
          </w:tcPr>
          <w:p w14:paraId="30829E7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P52</w:t>
            </w:r>
          </w:p>
        </w:tc>
        <w:tc>
          <w:tcPr>
            <w:tcW w:w="8237" w:type="dxa"/>
          </w:tcPr>
          <w:p w14:paraId="1E05EC9C"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Technical evaluator to review supplier responses including technical documents and deviation sheet (if any) </w:t>
            </w:r>
          </w:p>
        </w:tc>
      </w:tr>
      <w:tr w:rsidR="00473047" w:rsidRPr="00D852A1" w14:paraId="75BF7522" w14:textId="77777777" w:rsidTr="00764221">
        <w:tc>
          <w:tcPr>
            <w:tcW w:w="758" w:type="dxa"/>
            <w:vAlign w:val="center"/>
          </w:tcPr>
          <w:p w14:paraId="5C10050C"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D10</w:t>
            </w:r>
          </w:p>
        </w:tc>
        <w:tc>
          <w:tcPr>
            <w:tcW w:w="8237" w:type="dxa"/>
          </w:tcPr>
          <w:p w14:paraId="6D9E877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Does technical evaluator have any query in Supplier(s) response?</w:t>
            </w:r>
          </w:p>
        </w:tc>
      </w:tr>
      <w:tr w:rsidR="00473047" w:rsidRPr="00D852A1" w14:paraId="3528FD2B" w14:textId="77777777" w:rsidTr="00764221">
        <w:tc>
          <w:tcPr>
            <w:tcW w:w="758" w:type="dxa"/>
            <w:vAlign w:val="center"/>
          </w:tcPr>
          <w:p w14:paraId="4CFD8D44"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P53</w:t>
            </w:r>
          </w:p>
        </w:tc>
        <w:tc>
          <w:tcPr>
            <w:tcW w:w="8237" w:type="dxa"/>
          </w:tcPr>
          <w:p w14:paraId="3621438B"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Technical evaluator to raise queries via Ariba message board and submit review task.</w:t>
            </w:r>
          </w:p>
        </w:tc>
      </w:tr>
      <w:tr w:rsidR="00473047" w:rsidRPr="00D852A1" w14:paraId="7289602D" w14:textId="77777777" w:rsidTr="00764221">
        <w:tc>
          <w:tcPr>
            <w:tcW w:w="758" w:type="dxa"/>
            <w:vAlign w:val="center"/>
          </w:tcPr>
          <w:p w14:paraId="00853404"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P54</w:t>
            </w:r>
          </w:p>
        </w:tc>
        <w:tc>
          <w:tcPr>
            <w:tcW w:w="8237" w:type="dxa"/>
          </w:tcPr>
          <w:p w14:paraId="11292551"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to reach out to Supplier via email or Ariba message board for any query submitted by technical evaluator or Buyer.</w:t>
            </w:r>
          </w:p>
        </w:tc>
      </w:tr>
      <w:tr w:rsidR="00473047" w:rsidRPr="00D852A1" w14:paraId="363C8AF6" w14:textId="77777777" w:rsidTr="00764221">
        <w:tc>
          <w:tcPr>
            <w:tcW w:w="758" w:type="dxa"/>
            <w:vAlign w:val="center"/>
          </w:tcPr>
          <w:p w14:paraId="1B3B9C31"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P55</w:t>
            </w:r>
          </w:p>
        </w:tc>
        <w:tc>
          <w:tcPr>
            <w:tcW w:w="8237" w:type="dxa"/>
          </w:tcPr>
          <w:p w14:paraId="58E3CD01"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Supplier to receive and respond to queries received over Ariba message board or email.</w:t>
            </w:r>
          </w:p>
        </w:tc>
      </w:tr>
      <w:tr w:rsidR="00473047" w:rsidRPr="00D852A1" w14:paraId="078E79AD" w14:textId="77777777" w:rsidTr="00764221">
        <w:tc>
          <w:tcPr>
            <w:tcW w:w="758" w:type="dxa"/>
            <w:vAlign w:val="center"/>
          </w:tcPr>
          <w:p w14:paraId="4BABD2E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P56</w:t>
            </w:r>
          </w:p>
        </w:tc>
        <w:tc>
          <w:tcPr>
            <w:tcW w:w="8237" w:type="dxa"/>
          </w:tcPr>
          <w:p w14:paraId="19C722CB"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to receive supplier responses over Ariba message board.</w:t>
            </w:r>
          </w:p>
        </w:tc>
      </w:tr>
      <w:tr w:rsidR="00473047" w:rsidRPr="00D852A1" w14:paraId="746F0301" w14:textId="77777777" w:rsidTr="00764221">
        <w:tc>
          <w:tcPr>
            <w:tcW w:w="758" w:type="dxa"/>
            <w:vAlign w:val="center"/>
          </w:tcPr>
          <w:p w14:paraId="7FDE909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P57</w:t>
            </w:r>
          </w:p>
        </w:tc>
        <w:tc>
          <w:tcPr>
            <w:tcW w:w="8237" w:type="dxa"/>
          </w:tcPr>
          <w:p w14:paraId="185E4AF9"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to send query responses to technical evaluator via Ariba message board. Supplier responses to be mentioned in remarks by GCC TC team member.</w:t>
            </w:r>
          </w:p>
        </w:tc>
      </w:tr>
      <w:tr w:rsidR="00473047" w:rsidRPr="00D852A1" w14:paraId="77A6BFAE" w14:textId="77777777" w:rsidTr="00764221">
        <w:tc>
          <w:tcPr>
            <w:tcW w:w="758" w:type="dxa"/>
            <w:vAlign w:val="center"/>
          </w:tcPr>
          <w:p w14:paraId="61D32151"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D11</w:t>
            </w:r>
          </w:p>
        </w:tc>
        <w:tc>
          <w:tcPr>
            <w:tcW w:w="8237" w:type="dxa"/>
          </w:tcPr>
          <w:p w14:paraId="7BB20640"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Technical evaluator to decide, is there an agreement on technical specifications with supplier?</w:t>
            </w:r>
          </w:p>
        </w:tc>
      </w:tr>
      <w:tr w:rsidR="00473047" w:rsidRPr="00D852A1" w14:paraId="03E94AE9" w14:textId="77777777" w:rsidTr="00764221">
        <w:tc>
          <w:tcPr>
            <w:tcW w:w="758" w:type="dxa"/>
            <w:vAlign w:val="center"/>
          </w:tcPr>
          <w:p w14:paraId="53146EEB"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P58</w:t>
            </w:r>
          </w:p>
        </w:tc>
        <w:tc>
          <w:tcPr>
            <w:tcW w:w="8237" w:type="dxa"/>
          </w:tcPr>
          <w:p w14:paraId="51F01F30"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If agreement is not there, GCC Team to align discussion with Supplier, User, BU-TC for alignment on technical specifications and resolve post bid queries.</w:t>
            </w:r>
          </w:p>
        </w:tc>
      </w:tr>
      <w:tr w:rsidR="00473047" w:rsidRPr="00D852A1" w14:paraId="72FE21DC" w14:textId="77777777" w:rsidTr="00764221">
        <w:tc>
          <w:tcPr>
            <w:tcW w:w="758" w:type="dxa"/>
            <w:vAlign w:val="center"/>
          </w:tcPr>
          <w:p w14:paraId="27EB7149"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P59</w:t>
            </w:r>
          </w:p>
        </w:tc>
        <w:tc>
          <w:tcPr>
            <w:tcW w:w="8237" w:type="dxa"/>
          </w:tcPr>
          <w:p w14:paraId="0E65D08B"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Post alignment, technical evaluator prepares final Technical Bid Evaluation Report (TBER) in TBE tool. In case </w:t>
            </w:r>
            <w:proofErr w:type="gramStart"/>
            <w:r w:rsidRPr="00D852A1">
              <w:rPr>
                <w:rFonts w:ascii="Adani Regular" w:hAnsi="Adani Regular" w:cstheme="minorHAnsi"/>
                <w:color w:val="000000" w:themeColor="text1"/>
                <w:sz w:val="20"/>
                <w:szCs w:val="20"/>
              </w:rPr>
              <w:t>any</w:t>
            </w:r>
            <w:proofErr w:type="gramEnd"/>
            <w:r w:rsidRPr="00D852A1">
              <w:rPr>
                <w:rFonts w:ascii="Adani Regular" w:hAnsi="Adani Regular" w:cstheme="minorHAnsi"/>
                <w:color w:val="000000" w:themeColor="text1"/>
                <w:sz w:val="20"/>
                <w:szCs w:val="20"/>
              </w:rPr>
              <w:t xml:space="preserve"> further change in a part of specification before final TBER preparation, steps P49 to P59 (as applicable) shall be followed. The process can be iterative and final TBER shall be prepared only once all evaluation parameters and acceptance criteria are freeze.</w:t>
            </w:r>
          </w:p>
        </w:tc>
      </w:tr>
      <w:tr w:rsidR="00473047" w:rsidRPr="00D852A1" w14:paraId="397855F8" w14:textId="77777777" w:rsidTr="00764221">
        <w:tc>
          <w:tcPr>
            <w:tcW w:w="758" w:type="dxa"/>
            <w:vAlign w:val="center"/>
          </w:tcPr>
          <w:p w14:paraId="1A65EC0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P60</w:t>
            </w:r>
          </w:p>
        </w:tc>
        <w:tc>
          <w:tcPr>
            <w:tcW w:w="8237" w:type="dxa"/>
          </w:tcPr>
          <w:p w14:paraId="531DCE1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Technical evaluator then navigates to Ariba and uploads TBER in the review task, provides comments as necessary and submits review task</w:t>
            </w:r>
          </w:p>
        </w:tc>
      </w:tr>
      <w:tr w:rsidR="00473047" w:rsidRPr="00D852A1" w14:paraId="3E6F72B0" w14:textId="77777777" w:rsidTr="00764221">
        <w:tc>
          <w:tcPr>
            <w:tcW w:w="758" w:type="dxa"/>
            <w:vAlign w:val="center"/>
          </w:tcPr>
          <w:p w14:paraId="5886F078"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P61</w:t>
            </w:r>
          </w:p>
        </w:tc>
        <w:tc>
          <w:tcPr>
            <w:tcW w:w="8237" w:type="dxa"/>
          </w:tcPr>
          <w:p w14:paraId="4BC42294"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Post receiving of the TBER, GCC Team to mark the review task as complete.</w:t>
            </w:r>
          </w:p>
        </w:tc>
      </w:tr>
      <w:tr w:rsidR="00473047" w:rsidRPr="00D852A1" w14:paraId="3953A9DC" w14:textId="77777777" w:rsidTr="00764221">
        <w:tc>
          <w:tcPr>
            <w:tcW w:w="758" w:type="dxa"/>
            <w:vAlign w:val="center"/>
          </w:tcPr>
          <w:p w14:paraId="548FAB7E"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P62</w:t>
            </w:r>
          </w:p>
        </w:tc>
        <w:tc>
          <w:tcPr>
            <w:tcW w:w="8237" w:type="dxa"/>
          </w:tcPr>
          <w:p w14:paraId="26B2EDA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to initiate “Commercial Evaluation - CCS (Unpriced)” task</w:t>
            </w:r>
          </w:p>
        </w:tc>
      </w:tr>
      <w:tr w:rsidR="00473047" w:rsidRPr="00D852A1" w14:paraId="1C03A39A" w14:textId="77777777" w:rsidTr="00764221">
        <w:tc>
          <w:tcPr>
            <w:tcW w:w="758" w:type="dxa"/>
            <w:vAlign w:val="center"/>
          </w:tcPr>
          <w:p w14:paraId="59A82B5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P63</w:t>
            </w:r>
          </w:p>
        </w:tc>
        <w:tc>
          <w:tcPr>
            <w:tcW w:w="8237" w:type="dxa"/>
          </w:tcPr>
          <w:p w14:paraId="2394BC2C"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to initiate commercial evaluation of Terms &amp; Conditions (except price) as per content in “Envelope #1”</w:t>
            </w:r>
          </w:p>
        </w:tc>
      </w:tr>
      <w:tr w:rsidR="00473047" w:rsidRPr="00D852A1" w14:paraId="252021C1" w14:textId="77777777" w:rsidTr="00764221">
        <w:tc>
          <w:tcPr>
            <w:tcW w:w="758" w:type="dxa"/>
            <w:vAlign w:val="center"/>
          </w:tcPr>
          <w:p w14:paraId="52A8069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D12</w:t>
            </w:r>
          </w:p>
        </w:tc>
        <w:tc>
          <w:tcPr>
            <w:tcW w:w="8237" w:type="dxa"/>
          </w:tcPr>
          <w:p w14:paraId="131198D0"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Does buyer (GCP/BUTC) have any query from commercial assessment perspective.</w:t>
            </w:r>
          </w:p>
        </w:tc>
      </w:tr>
      <w:tr w:rsidR="00473047" w:rsidRPr="00D852A1" w14:paraId="6EAC4BCA" w14:textId="77777777" w:rsidTr="00764221">
        <w:tc>
          <w:tcPr>
            <w:tcW w:w="758" w:type="dxa"/>
            <w:vAlign w:val="center"/>
          </w:tcPr>
          <w:p w14:paraId="5CBBB9C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P64</w:t>
            </w:r>
          </w:p>
        </w:tc>
        <w:tc>
          <w:tcPr>
            <w:tcW w:w="8237" w:type="dxa"/>
          </w:tcPr>
          <w:p w14:paraId="28D42C1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In case buyer (GCP/BUTC) has </w:t>
            </w:r>
            <w:proofErr w:type="gramStart"/>
            <w:r w:rsidRPr="00D852A1">
              <w:rPr>
                <w:rFonts w:ascii="Adani Regular" w:hAnsi="Adani Regular" w:cstheme="minorHAnsi"/>
                <w:color w:val="000000" w:themeColor="text1"/>
                <w:sz w:val="20"/>
                <w:szCs w:val="20"/>
              </w:rPr>
              <w:t>query</w:t>
            </w:r>
            <w:proofErr w:type="gramEnd"/>
            <w:r w:rsidRPr="00D852A1">
              <w:rPr>
                <w:rFonts w:ascii="Adani Regular" w:hAnsi="Adani Regular" w:cstheme="minorHAnsi"/>
                <w:color w:val="000000" w:themeColor="text1"/>
                <w:sz w:val="20"/>
                <w:szCs w:val="20"/>
              </w:rPr>
              <w:t>, buyer sends query to supplier via Ariba message board.</w:t>
            </w:r>
          </w:p>
        </w:tc>
      </w:tr>
      <w:tr w:rsidR="00473047" w:rsidRPr="00D852A1" w14:paraId="0F7C7E0E" w14:textId="77777777" w:rsidTr="00764221">
        <w:tc>
          <w:tcPr>
            <w:tcW w:w="758" w:type="dxa"/>
            <w:vAlign w:val="center"/>
          </w:tcPr>
          <w:p w14:paraId="62E471A0"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P65</w:t>
            </w:r>
          </w:p>
        </w:tc>
        <w:tc>
          <w:tcPr>
            <w:tcW w:w="8237" w:type="dxa"/>
          </w:tcPr>
          <w:p w14:paraId="70E8010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Supplier to receive and respond to query sent by buyer via Ariba message board.</w:t>
            </w:r>
          </w:p>
        </w:tc>
      </w:tr>
      <w:tr w:rsidR="00473047" w:rsidRPr="00D852A1" w14:paraId="4CFB3F10" w14:textId="77777777" w:rsidTr="00764221">
        <w:tc>
          <w:tcPr>
            <w:tcW w:w="758" w:type="dxa"/>
            <w:vAlign w:val="center"/>
          </w:tcPr>
          <w:p w14:paraId="35FC932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D13</w:t>
            </w:r>
          </w:p>
        </w:tc>
        <w:tc>
          <w:tcPr>
            <w:tcW w:w="8237" w:type="dxa"/>
          </w:tcPr>
          <w:p w14:paraId="35A66EF3"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to decide whether the query has been resolved. In case the query is not resolved, buyer shall share query back to supplier and repeat the loop with process steps P54.</w:t>
            </w:r>
          </w:p>
        </w:tc>
      </w:tr>
      <w:tr w:rsidR="00473047" w:rsidRPr="00D852A1" w14:paraId="6608598B" w14:textId="77777777" w:rsidTr="00764221">
        <w:tc>
          <w:tcPr>
            <w:tcW w:w="758" w:type="dxa"/>
            <w:vAlign w:val="center"/>
          </w:tcPr>
          <w:p w14:paraId="5DAF1A0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P66</w:t>
            </w:r>
          </w:p>
        </w:tc>
        <w:tc>
          <w:tcPr>
            <w:tcW w:w="8237" w:type="dxa"/>
          </w:tcPr>
          <w:p w14:paraId="2186A137"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In case the query is resolved, or no queries were there, buyer shall finalize commercial evaluation and mark the task “Commercial Evaluation - CCS (Unpriced)” as complete.</w:t>
            </w:r>
          </w:p>
          <w:p w14:paraId="44E37B92"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Ariba task (CCS) Buyer (GCP/BUTC) to download CCS from Ariba.</w:t>
            </w:r>
          </w:p>
        </w:tc>
      </w:tr>
      <w:tr w:rsidR="00473047" w:rsidRPr="00D852A1" w14:paraId="6885C8CA" w14:textId="77777777" w:rsidTr="00764221">
        <w:tc>
          <w:tcPr>
            <w:tcW w:w="758" w:type="dxa"/>
            <w:vAlign w:val="center"/>
          </w:tcPr>
          <w:p w14:paraId="69600A9A"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P67</w:t>
            </w:r>
          </w:p>
        </w:tc>
        <w:tc>
          <w:tcPr>
            <w:tcW w:w="8237" w:type="dxa"/>
          </w:tcPr>
          <w:p w14:paraId="24839F5F"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to send the final agreed T&amp;Cs to all supplier via Ariba message board.</w:t>
            </w:r>
          </w:p>
        </w:tc>
      </w:tr>
      <w:tr w:rsidR="00473047" w:rsidRPr="00D852A1" w14:paraId="76E58D8B" w14:textId="77777777" w:rsidTr="00764221">
        <w:tc>
          <w:tcPr>
            <w:tcW w:w="758" w:type="dxa"/>
            <w:vAlign w:val="center"/>
          </w:tcPr>
          <w:p w14:paraId="6F74DFF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P68</w:t>
            </w:r>
          </w:p>
        </w:tc>
        <w:tc>
          <w:tcPr>
            <w:tcW w:w="8237" w:type="dxa"/>
          </w:tcPr>
          <w:p w14:paraId="71C03CB3"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Supplier to receive information of the agreed terms via Ariba message board.</w:t>
            </w:r>
          </w:p>
        </w:tc>
      </w:tr>
      <w:tr w:rsidR="00473047" w:rsidRPr="00D852A1" w14:paraId="729FC9A8" w14:textId="77777777" w:rsidTr="00764221">
        <w:tc>
          <w:tcPr>
            <w:tcW w:w="758" w:type="dxa"/>
            <w:vAlign w:val="center"/>
          </w:tcPr>
          <w:p w14:paraId="5F740AB3"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P69</w:t>
            </w:r>
          </w:p>
        </w:tc>
        <w:tc>
          <w:tcPr>
            <w:tcW w:w="8237" w:type="dxa"/>
          </w:tcPr>
          <w:p w14:paraId="01CB62F4"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Buyer (GCP/BUTC) to initiate “Price Evaluation” task </w:t>
            </w:r>
          </w:p>
        </w:tc>
      </w:tr>
      <w:tr w:rsidR="00473047" w:rsidRPr="00D852A1" w14:paraId="729EF333" w14:textId="77777777" w:rsidTr="00764221">
        <w:tc>
          <w:tcPr>
            <w:tcW w:w="758" w:type="dxa"/>
            <w:vAlign w:val="center"/>
          </w:tcPr>
          <w:p w14:paraId="770839E0"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P70</w:t>
            </w:r>
          </w:p>
        </w:tc>
        <w:tc>
          <w:tcPr>
            <w:tcW w:w="8237" w:type="dxa"/>
          </w:tcPr>
          <w:p w14:paraId="11A14349"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Buyer (GCP/BUTC) to open “Envelope#2: Price Schedule” and select all techno-commercially suppliers (only) for price evaluation </w:t>
            </w:r>
          </w:p>
        </w:tc>
      </w:tr>
      <w:tr w:rsidR="00473047" w:rsidRPr="00D852A1" w14:paraId="4491853C" w14:textId="77777777" w:rsidTr="00764221">
        <w:tc>
          <w:tcPr>
            <w:tcW w:w="758" w:type="dxa"/>
            <w:vAlign w:val="center"/>
          </w:tcPr>
          <w:p w14:paraId="56E4E7C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P71</w:t>
            </w:r>
          </w:p>
        </w:tc>
        <w:tc>
          <w:tcPr>
            <w:tcW w:w="8237" w:type="dxa"/>
          </w:tcPr>
          <w:p w14:paraId="269BDD9D"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to review price details and price quotations submitted by suppliers</w:t>
            </w:r>
          </w:p>
        </w:tc>
      </w:tr>
      <w:tr w:rsidR="00473047" w:rsidRPr="00D852A1" w14:paraId="309759D3" w14:textId="77777777" w:rsidTr="00764221">
        <w:tc>
          <w:tcPr>
            <w:tcW w:w="758" w:type="dxa"/>
            <w:vAlign w:val="center"/>
          </w:tcPr>
          <w:p w14:paraId="1DB1274A"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P72</w:t>
            </w:r>
          </w:p>
        </w:tc>
        <w:tc>
          <w:tcPr>
            <w:tcW w:w="8237" w:type="dxa"/>
          </w:tcPr>
          <w:p w14:paraId="303D0937"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shall receive the Internal estimation from the GE team</w:t>
            </w:r>
          </w:p>
        </w:tc>
      </w:tr>
      <w:tr w:rsidR="00473047" w:rsidRPr="00D852A1" w14:paraId="5ECF9397" w14:textId="77777777" w:rsidTr="00764221">
        <w:tc>
          <w:tcPr>
            <w:tcW w:w="758" w:type="dxa"/>
            <w:vAlign w:val="center"/>
          </w:tcPr>
          <w:p w14:paraId="395DBB2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P73</w:t>
            </w:r>
          </w:p>
        </w:tc>
        <w:tc>
          <w:tcPr>
            <w:tcW w:w="8237" w:type="dxa"/>
          </w:tcPr>
          <w:p w14:paraId="5BE0EC21"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shall mark the task “Internal Estimation” as complete</w:t>
            </w:r>
          </w:p>
        </w:tc>
      </w:tr>
      <w:tr w:rsidR="00473047" w:rsidRPr="00D852A1" w14:paraId="3BE1B293" w14:textId="77777777" w:rsidTr="00764221">
        <w:tc>
          <w:tcPr>
            <w:tcW w:w="758" w:type="dxa"/>
            <w:vAlign w:val="center"/>
          </w:tcPr>
          <w:p w14:paraId="5C5DED6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P74</w:t>
            </w:r>
          </w:p>
        </w:tc>
        <w:tc>
          <w:tcPr>
            <w:tcW w:w="8237" w:type="dxa"/>
          </w:tcPr>
          <w:p w14:paraId="1A68A72A"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Post resolution of all the queries from commercial evaluation perspective, GCC Team Member receives task to prepare initial draft PCS (including inputs from GE team) and upload in the pre-designated folder.</w:t>
            </w:r>
          </w:p>
        </w:tc>
      </w:tr>
      <w:tr w:rsidR="00473047" w:rsidRPr="00D852A1" w14:paraId="127DCABA" w14:textId="77777777" w:rsidTr="00764221">
        <w:tc>
          <w:tcPr>
            <w:tcW w:w="758" w:type="dxa"/>
            <w:vAlign w:val="center"/>
          </w:tcPr>
          <w:p w14:paraId="5C8C93B5" w14:textId="508FBB45"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w:t>
            </w:r>
          </w:p>
        </w:tc>
        <w:tc>
          <w:tcPr>
            <w:tcW w:w="8237" w:type="dxa"/>
          </w:tcPr>
          <w:p w14:paraId="180B6C96"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Buyer (GCP/BUTC) will receive Initial PCS draft completion notification once the initial draft by GCC Team is prepared</w:t>
            </w:r>
          </w:p>
          <w:p w14:paraId="09516434"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This is a notification task generated in Ariba. </w:t>
            </w:r>
          </w:p>
        </w:tc>
      </w:tr>
      <w:tr w:rsidR="00473047" w:rsidRPr="00D852A1" w14:paraId="7A0DD2D3" w14:textId="77777777" w:rsidTr="00764221">
        <w:tc>
          <w:tcPr>
            <w:tcW w:w="758" w:type="dxa"/>
            <w:vAlign w:val="center"/>
          </w:tcPr>
          <w:p w14:paraId="7ED6FF0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D14</w:t>
            </w:r>
          </w:p>
        </w:tc>
        <w:tc>
          <w:tcPr>
            <w:tcW w:w="8237" w:type="dxa"/>
          </w:tcPr>
          <w:p w14:paraId="1901EDD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to decide whether further correction required to be aligned with supplier</w:t>
            </w:r>
          </w:p>
        </w:tc>
      </w:tr>
      <w:tr w:rsidR="00473047" w:rsidRPr="00D852A1" w14:paraId="60EC73B0" w14:textId="77777777" w:rsidTr="00764221">
        <w:tc>
          <w:tcPr>
            <w:tcW w:w="758" w:type="dxa"/>
            <w:vAlign w:val="center"/>
          </w:tcPr>
          <w:p w14:paraId="7F5DEFAB"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P76</w:t>
            </w:r>
          </w:p>
        </w:tc>
        <w:tc>
          <w:tcPr>
            <w:tcW w:w="8237" w:type="dxa"/>
          </w:tcPr>
          <w:p w14:paraId="51C07F9C"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If buyer decides to further discuss for bid rationalization, Buyer (GCP/ BUTC) will conduct offline discussion with the supplier.</w:t>
            </w:r>
          </w:p>
        </w:tc>
      </w:tr>
      <w:tr w:rsidR="00473047" w:rsidRPr="00D852A1" w14:paraId="6B0F232D" w14:textId="77777777" w:rsidTr="00764221">
        <w:tc>
          <w:tcPr>
            <w:tcW w:w="758" w:type="dxa"/>
            <w:vAlign w:val="center"/>
          </w:tcPr>
          <w:p w14:paraId="6A1F15FB"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P77</w:t>
            </w:r>
          </w:p>
        </w:tc>
        <w:tc>
          <w:tcPr>
            <w:tcW w:w="8237" w:type="dxa"/>
          </w:tcPr>
          <w:p w14:paraId="459B1F5E"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shall compare corrected price, initial PCS and price received from GE team</w:t>
            </w:r>
          </w:p>
        </w:tc>
      </w:tr>
      <w:tr w:rsidR="00473047" w:rsidRPr="00D852A1" w14:paraId="5FD9203F" w14:textId="77777777" w:rsidTr="00764221">
        <w:tc>
          <w:tcPr>
            <w:tcW w:w="758" w:type="dxa"/>
            <w:vAlign w:val="center"/>
          </w:tcPr>
          <w:p w14:paraId="3EC560D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P78</w:t>
            </w:r>
          </w:p>
        </w:tc>
        <w:tc>
          <w:tcPr>
            <w:tcW w:w="8237" w:type="dxa"/>
          </w:tcPr>
          <w:p w14:paraId="352217AA"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Buyer (GCP/BUTC) to finalize and upload PCS </w:t>
            </w:r>
            <w:proofErr w:type="gramStart"/>
            <w:r w:rsidRPr="00D852A1">
              <w:rPr>
                <w:rFonts w:ascii="Adani Regular" w:hAnsi="Adani Regular" w:cstheme="minorHAnsi"/>
                <w:color w:val="000000" w:themeColor="text1"/>
                <w:sz w:val="20"/>
                <w:szCs w:val="20"/>
              </w:rPr>
              <w:t>in</w:t>
            </w:r>
            <w:proofErr w:type="gramEnd"/>
            <w:r w:rsidRPr="00D852A1">
              <w:rPr>
                <w:rFonts w:ascii="Adani Regular" w:hAnsi="Adani Regular" w:cstheme="minorHAnsi"/>
                <w:color w:val="000000" w:themeColor="text1"/>
                <w:sz w:val="20"/>
                <w:szCs w:val="20"/>
              </w:rPr>
              <w:t xml:space="preserve"> documents tab.</w:t>
            </w:r>
          </w:p>
          <w:p w14:paraId="77F2A7A0"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Buyer (GCP/BUTC) to conduct discussions with suppliers </w:t>
            </w:r>
            <w:proofErr w:type="gramStart"/>
            <w:r w:rsidRPr="00D852A1">
              <w:rPr>
                <w:rFonts w:ascii="Adani Regular" w:hAnsi="Adani Regular" w:cstheme="minorHAnsi"/>
                <w:color w:val="000000" w:themeColor="text1"/>
                <w:sz w:val="20"/>
                <w:szCs w:val="20"/>
              </w:rPr>
              <w:t>for</w:t>
            </w:r>
            <w:proofErr w:type="gramEnd"/>
            <w:r w:rsidRPr="00D852A1">
              <w:rPr>
                <w:rFonts w:ascii="Adani Regular" w:hAnsi="Adani Regular" w:cstheme="minorHAnsi"/>
                <w:color w:val="000000" w:themeColor="text1"/>
                <w:sz w:val="20"/>
                <w:szCs w:val="20"/>
              </w:rPr>
              <w:t xml:space="preserve"> price rationalization and maintain price sheet for each round of price rationalization.</w:t>
            </w:r>
          </w:p>
          <w:p w14:paraId="3315A14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Note: This step is not a negotiation activity. It is done to bring supplier </w:t>
            </w:r>
            <w:proofErr w:type="gramStart"/>
            <w:r w:rsidRPr="00D852A1">
              <w:rPr>
                <w:rFonts w:ascii="Adani Regular" w:hAnsi="Adani Regular" w:cstheme="minorHAnsi"/>
                <w:color w:val="000000" w:themeColor="text1"/>
                <w:sz w:val="20"/>
                <w:szCs w:val="20"/>
              </w:rPr>
              <w:t>on same</w:t>
            </w:r>
            <w:proofErr w:type="gramEnd"/>
            <w:r w:rsidRPr="00D852A1">
              <w:rPr>
                <w:rFonts w:ascii="Adani Regular" w:hAnsi="Adani Regular" w:cstheme="minorHAnsi"/>
                <w:color w:val="000000" w:themeColor="text1"/>
                <w:sz w:val="20"/>
                <w:szCs w:val="20"/>
              </w:rPr>
              <w:t xml:space="preserve"> understanding level.</w:t>
            </w:r>
          </w:p>
        </w:tc>
      </w:tr>
      <w:tr w:rsidR="00473047" w:rsidRPr="00D852A1" w14:paraId="5C63F68D" w14:textId="77777777" w:rsidTr="00764221">
        <w:tc>
          <w:tcPr>
            <w:tcW w:w="758" w:type="dxa"/>
            <w:vAlign w:val="center"/>
          </w:tcPr>
          <w:p w14:paraId="27B6E99B"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P79</w:t>
            </w:r>
          </w:p>
        </w:tc>
        <w:tc>
          <w:tcPr>
            <w:tcW w:w="8237" w:type="dxa"/>
          </w:tcPr>
          <w:p w14:paraId="2F2C952F"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to mark the task “Price Evaluation” as complete.</w:t>
            </w:r>
          </w:p>
        </w:tc>
      </w:tr>
      <w:tr w:rsidR="00473047" w:rsidRPr="00D852A1" w14:paraId="7C81EF9A" w14:textId="77777777" w:rsidTr="00764221">
        <w:tc>
          <w:tcPr>
            <w:tcW w:w="758" w:type="dxa"/>
            <w:vAlign w:val="center"/>
          </w:tcPr>
          <w:p w14:paraId="01F66E3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P80</w:t>
            </w:r>
          </w:p>
        </w:tc>
        <w:tc>
          <w:tcPr>
            <w:tcW w:w="8237" w:type="dxa"/>
          </w:tcPr>
          <w:p w14:paraId="65EE2803"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TC team </w:t>
            </w:r>
            <w:proofErr w:type="gramStart"/>
            <w:r w:rsidRPr="00D852A1">
              <w:rPr>
                <w:rFonts w:ascii="Adani Regular" w:hAnsi="Adani Regular" w:cstheme="minorHAnsi"/>
                <w:color w:val="000000" w:themeColor="text1"/>
                <w:sz w:val="20"/>
                <w:szCs w:val="20"/>
              </w:rPr>
              <w:t>member</w:t>
            </w:r>
            <w:proofErr w:type="gramEnd"/>
            <w:r w:rsidRPr="00D852A1">
              <w:rPr>
                <w:rFonts w:ascii="Adani Regular" w:hAnsi="Adani Regular" w:cstheme="minorHAnsi"/>
                <w:color w:val="000000" w:themeColor="text1"/>
                <w:sz w:val="20"/>
                <w:szCs w:val="20"/>
              </w:rPr>
              <w:t xml:space="preserve"> to receive notification of final bid price in Ariba as well as over email. GCC Team Member to coordinate with supplier for bid submission.</w:t>
            </w:r>
          </w:p>
        </w:tc>
      </w:tr>
      <w:tr w:rsidR="00473047" w:rsidRPr="00D852A1" w14:paraId="2FCDB8BD" w14:textId="77777777" w:rsidTr="00764221">
        <w:tc>
          <w:tcPr>
            <w:tcW w:w="758" w:type="dxa"/>
            <w:vAlign w:val="center"/>
          </w:tcPr>
          <w:p w14:paraId="1FD1E91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P81</w:t>
            </w:r>
          </w:p>
        </w:tc>
        <w:tc>
          <w:tcPr>
            <w:tcW w:w="8237" w:type="dxa"/>
          </w:tcPr>
          <w:p w14:paraId="52E82B30"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to Reopen RFP event and request supplier to submit the bid price.</w:t>
            </w:r>
          </w:p>
        </w:tc>
      </w:tr>
      <w:tr w:rsidR="00473047" w:rsidRPr="00D852A1" w14:paraId="1B467E20" w14:textId="77777777" w:rsidTr="00764221">
        <w:tc>
          <w:tcPr>
            <w:tcW w:w="758" w:type="dxa"/>
            <w:vAlign w:val="center"/>
          </w:tcPr>
          <w:p w14:paraId="0234FE8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P82</w:t>
            </w:r>
          </w:p>
        </w:tc>
        <w:tc>
          <w:tcPr>
            <w:tcW w:w="8237" w:type="dxa"/>
          </w:tcPr>
          <w:p w14:paraId="46147E85"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Supplier to submit revised bid-price in the Ariba.</w:t>
            </w:r>
          </w:p>
        </w:tc>
      </w:tr>
      <w:tr w:rsidR="00473047" w:rsidRPr="00D852A1" w14:paraId="053B3394" w14:textId="77777777" w:rsidTr="00764221">
        <w:tc>
          <w:tcPr>
            <w:tcW w:w="758" w:type="dxa"/>
            <w:vAlign w:val="center"/>
          </w:tcPr>
          <w:p w14:paraId="7A6158E1"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P83</w:t>
            </w:r>
          </w:p>
        </w:tc>
        <w:tc>
          <w:tcPr>
            <w:tcW w:w="8237" w:type="dxa"/>
          </w:tcPr>
          <w:p w14:paraId="039BA5FB"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GCC Team Member to review the bid value and cross check the bid value from the value submitted by buyer. In case of any deviation, GCC Team Member to coordinate with supplier to fill the correct amount. In case supplier disagree with the price breakup, GCC Team Member to coordinate with buyer to resolve the issue. Post which GCC Team Member to Close RFP event.</w:t>
            </w:r>
          </w:p>
        </w:tc>
      </w:tr>
      <w:tr w:rsidR="00473047" w:rsidRPr="00D852A1" w14:paraId="59E1A5C8" w14:textId="77777777" w:rsidTr="00764221">
        <w:tc>
          <w:tcPr>
            <w:tcW w:w="758" w:type="dxa"/>
            <w:vAlign w:val="center"/>
          </w:tcPr>
          <w:p w14:paraId="4B365A61"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D15</w:t>
            </w:r>
          </w:p>
        </w:tc>
        <w:tc>
          <w:tcPr>
            <w:tcW w:w="8237" w:type="dxa"/>
          </w:tcPr>
          <w:p w14:paraId="7F361C1E"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Buyer (GCP/BUTC) to validate regarding any changes in RFP document.</w:t>
            </w:r>
          </w:p>
        </w:tc>
      </w:tr>
      <w:tr w:rsidR="00473047" w:rsidRPr="00D852A1" w14:paraId="3985A4B6" w14:textId="77777777" w:rsidTr="00764221">
        <w:tc>
          <w:tcPr>
            <w:tcW w:w="758" w:type="dxa"/>
            <w:vAlign w:val="center"/>
          </w:tcPr>
          <w:p w14:paraId="40A1BF4D"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P84</w:t>
            </w:r>
          </w:p>
        </w:tc>
        <w:tc>
          <w:tcPr>
            <w:tcW w:w="8237" w:type="dxa"/>
          </w:tcPr>
          <w:p w14:paraId="1834B80E"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In case of any changes in the RFP document, Buyer (GCP/BUTC) to upload the revised RFP in documents tab.</w:t>
            </w:r>
          </w:p>
        </w:tc>
      </w:tr>
      <w:tr w:rsidR="00473047" w:rsidRPr="00D852A1" w14:paraId="47A292D1" w14:textId="77777777" w:rsidTr="00764221">
        <w:tc>
          <w:tcPr>
            <w:tcW w:w="758" w:type="dxa"/>
            <w:vAlign w:val="center"/>
          </w:tcPr>
          <w:p w14:paraId="570CB9B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color w:val="000000" w:themeColor="text1"/>
                <w:sz w:val="20"/>
                <w:szCs w:val="20"/>
              </w:rPr>
              <w:t>P85</w:t>
            </w:r>
          </w:p>
        </w:tc>
        <w:tc>
          <w:tcPr>
            <w:tcW w:w="8237" w:type="dxa"/>
          </w:tcPr>
          <w:p w14:paraId="1E3DE5B8"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color w:val="000000" w:themeColor="text1"/>
                <w:sz w:val="20"/>
                <w:szCs w:val="20"/>
              </w:rPr>
              <w:t xml:space="preserve">GCC Team Member to reopen the RFP event with all the changed </w:t>
            </w:r>
            <w:proofErr w:type="gramStart"/>
            <w:r w:rsidRPr="00D852A1">
              <w:rPr>
                <w:rFonts w:ascii="Adani Regular" w:hAnsi="Adani Regular" w:cstheme="minorHAnsi"/>
                <w:color w:val="000000" w:themeColor="text1"/>
                <w:sz w:val="20"/>
                <w:szCs w:val="20"/>
              </w:rPr>
              <w:t>document</w:t>
            </w:r>
            <w:proofErr w:type="gramEnd"/>
            <w:r w:rsidRPr="00D852A1">
              <w:rPr>
                <w:rFonts w:ascii="Adani Regular" w:hAnsi="Adani Regular" w:cstheme="minorHAnsi"/>
                <w:color w:val="000000" w:themeColor="text1"/>
                <w:sz w:val="20"/>
                <w:szCs w:val="20"/>
              </w:rPr>
              <w:t xml:space="preserve"> and process of event creation shall be repeated.</w:t>
            </w:r>
          </w:p>
        </w:tc>
      </w:tr>
      <w:tr w:rsidR="00473047" w:rsidRPr="00D852A1" w14:paraId="3DCE7711" w14:textId="77777777" w:rsidTr="00764221">
        <w:tc>
          <w:tcPr>
            <w:tcW w:w="758" w:type="dxa"/>
            <w:vAlign w:val="center"/>
          </w:tcPr>
          <w:p w14:paraId="42E74700"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D16</w:t>
            </w:r>
          </w:p>
        </w:tc>
        <w:tc>
          <w:tcPr>
            <w:tcW w:w="8237" w:type="dxa"/>
          </w:tcPr>
          <w:p w14:paraId="3D9B9421"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Buyer (GCP/BUTC) to decide whether e-Auction is required? In case e-Auction is not to be conducted, process shall proceed to “Strategic Negotiation” process.</w:t>
            </w:r>
          </w:p>
          <w:p w14:paraId="148E9A9F"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Note: Amenability framework has been incorporated as per policy Section 6.3b "Amenability of the e-auction will be determined by the Category Lead or Buyer considering the criticality of the category and market complexity."  The framework </w:t>
            </w:r>
            <w:proofErr w:type="gramStart"/>
            <w:r w:rsidRPr="00D852A1">
              <w:rPr>
                <w:rFonts w:ascii="Adani Regular" w:hAnsi="Adani Regular" w:cstheme="minorHAnsi"/>
                <w:color w:val="000000" w:themeColor="text1"/>
                <w:sz w:val="20"/>
                <w:szCs w:val="20"/>
              </w:rPr>
              <w:t>has to</w:t>
            </w:r>
            <w:proofErr w:type="gramEnd"/>
            <w:r w:rsidRPr="00D852A1">
              <w:rPr>
                <w:rFonts w:ascii="Adani Regular" w:hAnsi="Adani Regular" w:cstheme="minorHAnsi"/>
                <w:color w:val="000000" w:themeColor="text1"/>
                <w:sz w:val="20"/>
                <w:szCs w:val="20"/>
              </w:rPr>
              <w:t xml:space="preserve"> be run by respective buyer on case-to-case basis before finalization of e-Auction and negotiation strategy</w:t>
            </w:r>
          </w:p>
        </w:tc>
      </w:tr>
      <w:tr w:rsidR="00473047" w:rsidRPr="00D852A1" w14:paraId="438F2BE9" w14:textId="77777777" w:rsidTr="00764221">
        <w:tc>
          <w:tcPr>
            <w:tcW w:w="758" w:type="dxa"/>
            <w:vAlign w:val="center"/>
          </w:tcPr>
          <w:p w14:paraId="34BA8E95"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D17</w:t>
            </w:r>
          </w:p>
        </w:tc>
        <w:tc>
          <w:tcPr>
            <w:tcW w:w="8237" w:type="dxa"/>
          </w:tcPr>
          <w:p w14:paraId="73FCC7F0"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In case of E-Auction, </w:t>
            </w:r>
            <w:proofErr w:type="gramStart"/>
            <w:r w:rsidRPr="00D852A1">
              <w:rPr>
                <w:rFonts w:ascii="Adani Regular" w:hAnsi="Adani Regular" w:cstheme="minorHAnsi"/>
                <w:color w:val="000000" w:themeColor="text1"/>
                <w:sz w:val="20"/>
                <w:szCs w:val="20"/>
              </w:rPr>
              <w:t>buyer</w:t>
            </w:r>
            <w:proofErr w:type="gramEnd"/>
            <w:r w:rsidRPr="00D852A1">
              <w:rPr>
                <w:rFonts w:ascii="Adani Regular" w:hAnsi="Adani Regular" w:cstheme="minorHAnsi"/>
                <w:color w:val="000000" w:themeColor="text1"/>
                <w:sz w:val="20"/>
                <w:szCs w:val="20"/>
              </w:rPr>
              <w:t xml:space="preserve"> shall decide whether EMD is to be collected. This shall be decided on the inputs in the sourcing project submitted by the buyer while intimating GCC team for sourcing project creation.</w:t>
            </w:r>
          </w:p>
        </w:tc>
      </w:tr>
      <w:tr w:rsidR="00473047" w:rsidRPr="00D852A1" w14:paraId="0D1C149E" w14:textId="77777777" w:rsidTr="00764221">
        <w:tc>
          <w:tcPr>
            <w:tcW w:w="758" w:type="dxa"/>
            <w:vAlign w:val="center"/>
          </w:tcPr>
          <w:p w14:paraId="66946EDF"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P86</w:t>
            </w:r>
          </w:p>
        </w:tc>
        <w:tc>
          <w:tcPr>
            <w:tcW w:w="8237" w:type="dxa"/>
          </w:tcPr>
          <w:p w14:paraId="676E4A0F"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Buyer (GCP/BUTC) to assign the task “Provide update on EMD collection status”.</w:t>
            </w:r>
          </w:p>
        </w:tc>
      </w:tr>
      <w:tr w:rsidR="00473047" w:rsidRPr="00D852A1" w14:paraId="3A1E46E4" w14:textId="77777777" w:rsidTr="00764221">
        <w:tc>
          <w:tcPr>
            <w:tcW w:w="758" w:type="dxa"/>
            <w:vAlign w:val="center"/>
          </w:tcPr>
          <w:p w14:paraId="094FABD9"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P87</w:t>
            </w:r>
          </w:p>
        </w:tc>
        <w:tc>
          <w:tcPr>
            <w:tcW w:w="8237" w:type="dxa"/>
          </w:tcPr>
          <w:p w14:paraId="50804B05"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GCC Team Member to coordinate with ABEX team to acknowledge the EMD received and mode of EMD collection. </w:t>
            </w:r>
            <w:r w:rsidRPr="00D852A1">
              <w:rPr>
                <w:rFonts w:ascii="Adani Regular" w:hAnsi="Adani Regular" w:cs="Calibri"/>
                <w:color w:val="000000" w:themeColor="text1"/>
                <w:sz w:val="20"/>
                <w:szCs w:val="20"/>
              </w:rPr>
              <w:t xml:space="preserve"> </w:t>
            </w:r>
          </w:p>
          <w:p w14:paraId="64CAD894"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 xml:space="preserve">GCC Team Member shall take acknowledgement from ABEX team over email in case of RTGS or </w:t>
            </w:r>
            <w:proofErr w:type="gramStart"/>
            <w:r w:rsidRPr="00D852A1">
              <w:rPr>
                <w:rFonts w:ascii="Adani Regular" w:hAnsi="Adani Regular" w:cstheme="minorHAnsi"/>
                <w:color w:val="000000" w:themeColor="text1"/>
                <w:sz w:val="20"/>
                <w:szCs w:val="20"/>
              </w:rPr>
              <w:t>holding of existing</w:t>
            </w:r>
            <w:proofErr w:type="gramEnd"/>
            <w:r w:rsidRPr="00D852A1">
              <w:rPr>
                <w:rFonts w:ascii="Adani Regular" w:hAnsi="Adani Regular" w:cstheme="minorHAnsi"/>
                <w:color w:val="000000" w:themeColor="text1"/>
                <w:sz w:val="20"/>
                <w:szCs w:val="20"/>
              </w:rPr>
              <w:t xml:space="preserve"> payment against EMD. In case of BG, DD or PDC, GCC Team Member to check for delivery of physical document. </w:t>
            </w:r>
          </w:p>
          <w:p w14:paraId="54E396D5"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GCC Team Member to maintain a depository for all sourcing project with the EMD requirement and post completion of Sourcing project a central depository shall be maintained at GCC Team level for further handovers</w:t>
            </w:r>
          </w:p>
        </w:tc>
      </w:tr>
      <w:tr w:rsidR="00473047" w:rsidRPr="00D852A1" w14:paraId="460BA5A1" w14:textId="77777777" w:rsidTr="00764221">
        <w:tc>
          <w:tcPr>
            <w:tcW w:w="758" w:type="dxa"/>
            <w:vAlign w:val="center"/>
          </w:tcPr>
          <w:p w14:paraId="369266AE"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P88</w:t>
            </w:r>
          </w:p>
        </w:tc>
        <w:tc>
          <w:tcPr>
            <w:tcW w:w="8237" w:type="dxa"/>
          </w:tcPr>
          <w:p w14:paraId="2979F07D"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GCC Team Member to mark the task “provide update on EMD collection status” as complete</w:t>
            </w:r>
          </w:p>
        </w:tc>
      </w:tr>
      <w:tr w:rsidR="00473047" w:rsidRPr="00D852A1" w14:paraId="0A75E049" w14:textId="77777777" w:rsidTr="00764221">
        <w:tc>
          <w:tcPr>
            <w:tcW w:w="758" w:type="dxa"/>
            <w:vAlign w:val="center"/>
          </w:tcPr>
          <w:p w14:paraId="47DDF07F"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P89</w:t>
            </w:r>
          </w:p>
        </w:tc>
        <w:tc>
          <w:tcPr>
            <w:tcW w:w="8237" w:type="dxa"/>
          </w:tcPr>
          <w:p w14:paraId="28601E44"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GCC Team Member to initiate approval task for EMD collection/waiver approval for Buyer (GCP/BUTC).</w:t>
            </w:r>
          </w:p>
        </w:tc>
      </w:tr>
      <w:tr w:rsidR="00473047" w:rsidRPr="00D852A1" w14:paraId="29488A51" w14:textId="77777777" w:rsidTr="00764221">
        <w:tc>
          <w:tcPr>
            <w:tcW w:w="758" w:type="dxa"/>
            <w:vAlign w:val="center"/>
          </w:tcPr>
          <w:p w14:paraId="672A123B"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P90</w:t>
            </w:r>
          </w:p>
        </w:tc>
        <w:tc>
          <w:tcPr>
            <w:tcW w:w="8237" w:type="dxa"/>
          </w:tcPr>
          <w:p w14:paraId="540A46BC"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Buyer (GCP/BUTC) receives approval task triggered for EMD collection/waiver approval.</w:t>
            </w:r>
          </w:p>
        </w:tc>
      </w:tr>
      <w:tr w:rsidR="00473047" w:rsidRPr="00D852A1" w14:paraId="6C68944D" w14:textId="77777777" w:rsidTr="00764221">
        <w:tc>
          <w:tcPr>
            <w:tcW w:w="758" w:type="dxa"/>
            <w:vAlign w:val="center"/>
          </w:tcPr>
          <w:p w14:paraId="5EEF0E1B"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D18</w:t>
            </w:r>
          </w:p>
        </w:tc>
        <w:tc>
          <w:tcPr>
            <w:tcW w:w="8237" w:type="dxa"/>
          </w:tcPr>
          <w:p w14:paraId="13FD02FE"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Buyer (GCP/BUTC) shall decide whether supplier shall be provided with EMD waiver be provided?</w:t>
            </w:r>
          </w:p>
        </w:tc>
      </w:tr>
      <w:tr w:rsidR="00473047" w:rsidRPr="00D852A1" w14:paraId="7D9EF368" w14:textId="77777777" w:rsidTr="00764221">
        <w:tc>
          <w:tcPr>
            <w:tcW w:w="758" w:type="dxa"/>
            <w:vAlign w:val="center"/>
          </w:tcPr>
          <w:p w14:paraId="030E3980"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P91</w:t>
            </w:r>
          </w:p>
        </w:tc>
        <w:tc>
          <w:tcPr>
            <w:tcW w:w="8237" w:type="dxa"/>
          </w:tcPr>
          <w:p w14:paraId="53C089CA"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Buyer (GCP/BUTC) shall review EMD status and take necessary approval for EMD waiver (if required).</w:t>
            </w:r>
          </w:p>
          <w:p w14:paraId="1C72DD42"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EMD waiver approval to be taken from category lead over email and attached with associated approval task.</w:t>
            </w:r>
          </w:p>
        </w:tc>
      </w:tr>
      <w:tr w:rsidR="00473047" w:rsidRPr="00D852A1" w14:paraId="1BAC610A" w14:textId="77777777" w:rsidTr="00764221">
        <w:tc>
          <w:tcPr>
            <w:tcW w:w="758" w:type="dxa"/>
            <w:vAlign w:val="center"/>
          </w:tcPr>
          <w:p w14:paraId="55ECD318"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P92</w:t>
            </w:r>
          </w:p>
        </w:tc>
        <w:tc>
          <w:tcPr>
            <w:tcW w:w="8237" w:type="dxa"/>
          </w:tcPr>
          <w:p w14:paraId="796B125D"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Buyer (GCP/BUTC) shall revert with updated EMD status. In case of supplier not providing the EMD, buyer shall revert with the approval in the task.</w:t>
            </w:r>
          </w:p>
        </w:tc>
      </w:tr>
      <w:tr w:rsidR="00473047" w:rsidRPr="00D852A1" w14:paraId="19A8C5CE" w14:textId="77777777" w:rsidTr="00764221">
        <w:tc>
          <w:tcPr>
            <w:tcW w:w="758" w:type="dxa"/>
            <w:vAlign w:val="center"/>
          </w:tcPr>
          <w:p w14:paraId="3F137BCC" w14:textId="77777777" w:rsidR="00473047" w:rsidRPr="00D852A1" w:rsidRDefault="00473047" w:rsidP="00764221">
            <w:pPr>
              <w:jc w:val="center"/>
              <w:rPr>
                <w:rFonts w:ascii="Adani Regular" w:hAnsi="Adani Regular" w:cstheme="minorHAnsi"/>
                <w:b/>
                <w:color w:val="000000" w:themeColor="text1"/>
                <w:sz w:val="20"/>
                <w:szCs w:val="20"/>
              </w:rPr>
            </w:pPr>
            <w:r w:rsidRPr="00D852A1">
              <w:rPr>
                <w:rFonts w:ascii="Adani Regular" w:hAnsi="Adani Regular" w:cstheme="minorHAnsi"/>
                <w:b/>
                <w:color w:val="000000" w:themeColor="text1"/>
                <w:sz w:val="20"/>
                <w:szCs w:val="20"/>
              </w:rPr>
              <w:t>P93</w:t>
            </w:r>
          </w:p>
        </w:tc>
        <w:tc>
          <w:tcPr>
            <w:tcW w:w="8237" w:type="dxa"/>
          </w:tcPr>
          <w:p w14:paraId="69811FAB" w14:textId="77777777" w:rsidR="00473047" w:rsidRPr="00D852A1" w:rsidRDefault="00473047" w:rsidP="00764221">
            <w:pPr>
              <w:jc w:val="both"/>
              <w:rPr>
                <w:rFonts w:ascii="Adani Regular" w:hAnsi="Adani Regular" w:cstheme="minorHAnsi"/>
                <w:color w:val="000000" w:themeColor="text1"/>
                <w:sz w:val="20"/>
                <w:szCs w:val="20"/>
              </w:rPr>
            </w:pPr>
            <w:r w:rsidRPr="00D852A1">
              <w:rPr>
                <w:rFonts w:ascii="Adani Regular" w:hAnsi="Adani Regular" w:cstheme="minorHAnsi"/>
                <w:color w:val="000000" w:themeColor="text1"/>
                <w:sz w:val="20"/>
                <w:szCs w:val="20"/>
              </w:rPr>
              <w:t>Buyer (GCP/BUTC) shall close “EMD collection/waiver approval” task. Post which for conduction of e-Auction, Buyer (GCP/BUTC) shall fill the RFP input template and submit for conduction of e-Auction.</w:t>
            </w:r>
          </w:p>
        </w:tc>
      </w:tr>
    </w:tbl>
    <w:p w14:paraId="7AB92BC6" w14:textId="77777777" w:rsidR="00473047" w:rsidRPr="00D852A1" w:rsidRDefault="00473047" w:rsidP="00473047">
      <w:pPr>
        <w:rPr>
          <w:rFonts w:ascii="Adani Regular" w:eastAsia="SimHei" w:hAnsi="Adani Regular" w:cstheme="minorHAnsi"/>
          <w:b/>
          <w:kern w:val="24"/>
          <w:sz w:val="20"/>
          <w:szCs w:val="20"/>
          <w:lang w:eastAsia="en-IN"/>
        </w:rPr>
      </w:pPr>
    </w:p>
    <w:p w14:paraId="4CD04A62" w14:textId="77777777" w:rsidR="00A91777" w:rsidRDefault="00A91777" w:rsidP="00473047">
      <w:bookmarkStart w:id="26" w:name="_Toc203149776"/>
    </w:p>
    <w:p w14:paraId="59F9392F" w14:textId="77777777" w:rsidR="00A91777" w:rsidRDefault="00A91777" w:rsidP="00473047"/>
    <w:p w14:paraId="0FE1F93C" w14:textId="77777777" w:rsidR="00A91777" w:rsidRDefault="00A91777" w:rsidP="00473047"/>
    <w:p w14:paraId="40184ABD" w14:textId="77777777" w:rsidR="00A91777" w:rsidRDefault="00A91777" w:rsidP="00473047"/>
    <w:p w14:paraId="0BCA27C4" w14:textId="77777777" w:rsidR="00A91777" w:rsidRDefault="00A91777" w:rsidP="00473047"/>
    <w:p w14:paraId="4F54A844" w14:textId="77777777" w:rsidR="00A91777" w:rsidRDefault="00A91777" w:rsidP="00473047"/>
    <w:p w14:paraId="7EEC76A1" w14:textId="77777777" w:rsidR="00A91777" w:rsidRDefault="00A91777" w:rsidP="00473047"/>
    <w:p w14:paraId="413B8640" w14:textId="77777777" w:rsidR="00A91777" w:rsidRDefault="00A91777" w:rsidP="00473047"/>
    <w:p w14:paraId="6CFA8C41" w14:textId="77777777" w:rsidR="00A91777" w:rsidRDefault="00A91777" w:rsidP="00473047"/>
    <w:p w14:paraId="4F23A905" w14:textId="77777777" w:rsidR="00A91777" w:rsidRDefault="00A91777" w:rsidP="00473047"/>
    <w:p w14:paraId="0531BAEF" w14:textId="77777777" w:rsidR="00A91777" w:rsidRDefault="00A91777" w:rsidP="00473047"/>
    <w:p w14:paraId="4159A660" w14:textId="77777777" w:rsidR="00A91777" w:rsidRDefault="00A91777" w:rsidP="00473047"/>
    <w:p w14:paraId="57CC8151" w14:textId="77777777" w:rsidR="00A91777" w:rsidRDefault="00A91777" w:rsidP="00473047"/>
    <w:p w14:paraId="52451759" w14:textId="77777777" w:rsidR="00A91777" w:rsidRDefault="00A91777" w:rsidP="00473047"/>
    <w:p w14:paraId="1C946A44" w14:textId="77777777" w:rsidR="00A91777" w:rsidRDefault="00A91777" w:rsidP="00473047"/>
    <w:p w14:paraId="754CF31B" w14:textId="77777777" w:rsidR="00A91777" w:rsidRDefault="00A91777" w:rsidP="00473047"/>
    <w:p w14:paraId="2E3187E7" w14:textId="77777777" w:rsidR="00A91777" w:rsidRDefault="00A91777" w:rsidP="00473047"/>
    <w:p w14:paraId="15BFBCBB" w14:textId="77777777" w:rsidR="00A91777" w:rsidRDefault="00A91777" w:rsidP="00473047"/>
    <w:p w14:paraId="6897CB9E" w14:textId="77777777" w:rsidR="00A91777" w:rsidRDefault="00A91777" w:rsidP="00473047"/>
    <w:p w14:paraId="0C0A3A74" w14:textId="77777777" w:rsidR="00A91777" w:rsidRDefault="00A91777" w:rsidP="00473047"/>
    <w:p w14:paraId="30D083AE" w14:textId="77777777" w:rsidR="00A91777" w:rsidRDefault="00A91777" w:rsidP="00473047"/>
    <w:p w14:paraId="3C8A698A" w14:textId="77777777" w:rsidR="00A91777" w:rsidRDefault="00A91777" w:rsidP="00473047"/>
    <w:p w14:paraId="7E81EACD" w14:textId="77777777" w:rsidR="00A91777" w:rsidRDefault="00A91777" w:rsidP="00473047"/>
    <w:p w14:paraId="485270AB" w14:textId="77777777" w:rsidR="00A91777" w:rsidRDefault="00A91777" w:rsidP="00473047"/>
    <w:p w14:paraId="6274C095" w14:textId="77777777" w:rsidR="00A91777" w:rsidRDefault="00A91777" w:rsidP="00473047"/>
    <w:p w14:paraId="716AD9BC" w14:textId="77777777" w:rsidR="00A91777" w:rsidRDefault="00A91777" w:rsidP="00473047"/>
    <w:p w14:paraId="690D1BF8" w14:textId="77777777" w:rsidR="00A91777" w:rsidRDefault="00A91777" w:rsidP="00473047"/>
    <w:p w14:paraId="3AAFD6D4" w14:textId="77777777" w:rsidR="00A91777" w:rsidRDefault="00A91777" w:rsidP="00473047"/>
    <w:p w14:paraId="257D166B" w14:textId="77777777" w:rsidR="00A91777" w:rsidRDefault="00A91777" w:rsidP="00473047"/>
    <w:p w14:paraId="6DFD3670" w14:textId="77777777" w:rsidR="00A91777" w:rsidRDefault="00A91777" w:rsidP="00473047"/>
    <w:p w14:paraId="74308F19" w14:textId="77777777" w:rsidR="00A91777" w:rsidRDefault="00A91777" w:rsidP="00473047"/>
    <w:p w14:paraId="2DB6B4D2" w14:textId="77777777" w:rsidR="00A91777" w:rsidRDefault="00A91777" w:rsidP="00473047"/>
    <w:p w14:paraId="21898358" w14:textId="77777777" w:rsidR="00A91777" w:rsidRDefault="00A91777" w:rsidP="00473047"/>
    <w:p w14:paraId="651C7F9B" w14:textId="77777777" w:rsidR="00A91777" w:rsidRDefault="00A91777" w:rsidP="00473047"/>
    <w:p w14:paraId="050867C7" w14:textId="77777777" w:rsidR="00A91777" w:rsidRDefault="00A91777" w:rsidP="00473047"/>
    <w:p w14:paraId="4766851D" w14:textId="77777777" w:rsidR="00A91777" w:rsidRDefault="00A91777" w:rsidP="00473047"/>
    <w:p w14:paraId="7753789B" w14:textId="77777777" w:rsidR="00A91777" w:rsidRDefault="00A91777" w:rsidP="00473047"/>
    <w:p w14:paraId="2F1827FF" w14:textId="77777777" w:rsidR="00A91777" w:rsidRDefault="00A91777" w:rsidP="00473047"/>
    <w:p w14:paraId="7840AF53" w14:textId="77777777" w:rsidR="00A91777" w:rsidRDefault="00A91777" w:rsidP="00473047"/>
    <w:p w14:paraId="78675B0B" w14:textId="77777777" w:rsidR="00A91777" w:rsidRDefault="00A91777" w:rsidP="00473047"/>
    <w:p w14:paraId="5920CEAF" w14:textId="77777777" w:rsidR="00A91777" w:rsidRDefault="00A91777" w:rsidP="00473047"/>
    <w:p w14:paraId="2CD1571F" w14:textId="301CBA38" w:rsidR="00473047" w:rsidRPr="00D852A1" w:rsidRDefault="00473047" w:rsidP="00473047">
      <w:r w:rsidRPr="00D852A1">
        <w:t>Strategic negotiation and E-auction</w:t>
      </w:r>
      <w:bookmarkEnd w:id="26"/>
    </w:p>
    <w:p w14:paraId="76081467" w14:textId="77777777" w:rsidR="00473047" w:rsidRPr="00D852A1" w:rsidRDefault="00473047" w:rsidP="00473047">
      <w:pPr>
        <w:spacing w:before="19"/>
        <w:jc w:val="both"/>
        <w:rPr>
          <w:rFonts w:ascii="Adani Regular" w:hAnsi="Adani Regular"/>
          <w:sz w:val="20"/>
          <w:szCs w:val="20"/>
          <w:lang w:eastAsia="en-IN"/>
        </w:rPr>
      </w:pPr>
      <w:r w:rsidRPr="00D852A1">
        <w:rPr>
          <w:rFonts w:ascii="Adani Regular" w:eastAsia="Calibri" w:hAnsi="Adani Regular" w:cs="Calibri"/>
          <w:sz w:val="20"/>
          <w:szCs w:val="20"/>
        </w:rPr>
        <w:t>The procurement process will proceed through one of two pathways: E-auction or strategic negotiations. The decision will be guided by specific criteria and guidelines to be developed by the Buyer (BUTC/GCP) for their respective spend.</w:t>
      </w:r>
    </w:p>
    <w:p w14:paraId="2F03B2F3" w14:textId="77777777" w:rsidR="00473047" w:rsidRPr="00D852A1" w:rsidRDefault="00473047" w:rsidP="00473047">
      <w:pPr>
        <w:rPr>
          <w:rFonts w:ascii="Adani Regular" w:hAnsi="Adani Regular"/>
          <w:lang w:eastAsia="en-IN"/>
        </w:rPr>
      </w:pPr>
      <w:r w:rsidRPr="00D852A1">
        <w:rPr>
          <w:rFonts w:ascii="Adani Regular" w:hAnsi="Adani Regular"/>
        </w:rPr>
        <w:t xml:space="preserve"> </w:t>
      </w:r>
      <w:r w:rsidRPr="00D852A1">
        <w:rPr>
          <w:rFonts w:ascii="Adani Regular" w:hAnsi="Adani Regular"/>
          <w:noProof/>
        </w:rPr>
        <w:drawing>
          <wp:inline distT="0" distB="0" distL="0" distR="0" wp14:anchorId="1BB3E10E" wp14:editId="5ECD8943">
            <wp:extent cx="5733016" cy="1988820"/>
            <wp:effectExtent l="0" t="0" r="1270" b="0"/>
            <wp:docPr id="1294304172" name="Picture 2" descr="A diagram of a business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04172" name="Picture 2" descr="A diagram of a business strategy&#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9949" cy="1991225"/>
                    </a:xfrm>
                    <a:prstGeom prst="rect">
                      <a:avLst/>
                    </a:prstGeom>
                    <a:noFill/>
                  </pic:spPr>
                </pic:pic>
              </a:graphicData>
            </a:graphic>
          </wp:inline>
        </w:drawing>
      </w:r>
    </w:p>
    <w:p w14:paraId="3BF4CDBF" w14:textId="77777777" w:rsidR="00473047" w:rsidRPr="00D852A1" w:rsidRDefault="00473047" w:rsidP="00473047">
      <w:pPr>
        <w:spacing w:before="120" w:after="120"/>
        <w:jc w:val="both"/>
        <w:rPr>
          <w:rFonts w:ascii="Adani Regular" w:hAnsi="Adani Regular"/>
          <w:b/>
          <w:sz w:val="20"/>
          <w:szCs w:val="20"/>
          <w:lang w:eastAsia="en-IN"/>
        </w:rPr>
      </w:pPr>
    </w:p>
    <w:p w14:paraId="3985FE71" w14:textId="77777777" w:rsidR="00473047" w:rsidRPr="00D852A1" w:rsidRDefault="00473047" w:rsidP="00473047">
      <w:pPr>
        <w:spacing w:before="120" w:after="120"/>
        <w:jc w:val="both"/>
        <w:rPr>
          <w:rFonts w:ascii="Adani Regular" w:hAnsi="Adani Regular"/>
          <w:b/>
          <w:sz w:val="20"/>
          <w:szCs w:val="20"/>
        </w:rPr>
      </w:pPr>
      <w:r w:rsidRPr="00D852A1">
        <w:rPr>
          <w:rFonts w:ascii="Adani Regular" w:hAnsi="Adani Regular"/>
          <w:b/>
          <w:sz w:val="20"/>
          <w:szCs w:val="20"/>
          <w:lang w:eastAsia="en-IN"/>
        </w:rPr>
        <w:t xml:space="preserve">Award recommendation and alignment with business: A Sourcing Committee will be formed for alignment and buy-in of the Business team on the award recommendation by the GCP. This committee will consist of BU CEO and BUTC representative from the BUs involved in the RFx. Sourcing Committee will be responsible </w:t>
      </w:r>
      <w:proofErr w:type="gramStart"/>
      <w:r w:rsidRPr="00D852A1">
        <w:rPr>
          <w:rFonts w:ascii="Adani Regular" w:hAnsi="Adani Regular"/>
          <w:b/>
          <w:sz w:val="20"/>
          <w:szCs w:val="20"/>
          <w:lang w:eastAsia="en-IN"/>
        </w:rPr>
        <w:t>to provide final</w:t>
      </w:r>
      <w:proofErr w:type="gramEnd"/>
      <w:r w:rsidRPr="00D852A1">
        <w:rPr>
          <w:rFonts w:ascii="Adani Regular" w:hAnsi="Adani Regular"/>
          <w:b/>
          <w:sz w:val="20"/>
          <w:szCs w:val="20"/>
          <w:lang w:eastAsia="en-IN"/>
        </w:rPr>
        <w:t xml:space="preserve"> opinion on the assessment of supplier capabilities by GCP based on technical and commercial evaluation during RFx process.</w:t>
      </w:r>
    </w:p>
    <w:p w14:paraId="647EF7A9" w14:textId="77777777" w:rsidR="00473047" w:rsidRPr="00D852A1" w:rsidRDefault="00473047" w:rsidP="00473047">
      <w:pPr>
        <w:rPr>
          <w:rFonts w:ascii="Adani Regular" w:hAnsi="Adani Regular"/>
          <w:b/>
          <w:sz w:val="20"/>
          <w:szCs w:val="20"/>
        </w:rPr>
      </w:pPr>
    </w:p>
    <w:p w14:paraId="75EFFA97" w14:textId="77777777" w:rsidR="00473047" w:rsidRPr="00D852A1" w:rsidRDefault="00473047" w:rsidP="00473047">
      <w:pPr>
        <w:rPr>
          <w:rFonts w:ascii="Adani Regular" w:hAnsi="Adani Regular"/>
          <w:b/>
          <w:sz w:val="20"/>
          <w:szCs w:val="20"/>
        </w:rPr>
      </w:pPr>
      <w:r w:rsidRPr="00D852A1">
        <w:rPr>
          <w:rFonts w:ascii="Adani Regular" w:hAnsi="Adani Regular"/>
          <w:b/>
          <w:sz w:val="20"/>
          <w:szCs w:val="20"/>
        </w:rPr>
        <w:t>Illustrative</w:t>
      </w:r>
      <w:r w:rsidRPr="00D852A1">
        <w:rPr>
          <w:rFonts w:ascii="Adani Regular" w:hAnsi="Adani Regular"/>
          <w:b/>
          <w:spacing w:val="-7"/>
          <w:sz w:val="20"/>
          <w:szCs w:val="20"/>
        </w:rPr>
        <w:t xml:space="preserve"> </w:t>
      </w:r>
      <w:r w:rsidRPr="00D852A1">
        <w:rPr>
          <w:rFonts w:ascii="Adani Regular" w:hAnsi="Adani Regular"/>
          <w:b/>
          <w:sz w:val="20"/>
          <w:szCs w:val="20"/>
        </w:rPr>
        <w:t>scenarios</w:t>
      </w:r>
      <w:r w:rsidRPr="00D852A1">
        <w:rPr>
          <w:rFonts w:ascii="Adani Regular" w:hAnsi="Adani Regular"/>
          <w:b/>
          <w:spacing w:val="-8"/>
          <w:sz w:val="20"/>
          <w:szCs w:val="20"/>
        </w:rPr>
        <w:t xml:space="preserve"> </w:t>
      </w:r>
      <w:r w:rsidRPr="00D852A1">
        <w:rPr>
          <w:rFonts w:ascii="Adani Regular" w:hAnsi="Adani Regular"/>
          <w:b/>
          <w:sz w:val="20"/>
          <w:szCs w:val="20"/>
        </w:rPr>
        <w:t>to</w:t>
      </w:r>
      <w:r w:rsidRPr="00D852A1">
        <w:rPr>
          <w:rFonts w:ascii="Adani Regular" w:hAnsi="Adani Regular"/>
          <w:b/>
          <w:spacing w:val="-7"/>
          <w:sz w:val="20"/>
          <w:szCs w:val="20"/>
        </w:rPr>
        <w:t xml:space="preserve"> </w:t>
      </w:r>
      <w:r w:rsidRPr="00D852A1">
        <w:rPr>
          <w:rFonts w:ascii="Adani Regular" w:hAnsi="Adani Regular"/>
          <w:b/>
          <w:sz w:val="20"/>
          <w:szCs w:val="20"/>
        </w:rPr>
        <w:t>opt</w:t>
      </w:r>
      <w:r w:rsidRPr="00D852A1">
        <w:rPr>
          <w:rFonts w:ascii="Adani Regular" w:hAnsi="Adani Regular"/>
          <w:b/>
          <w:spacing w:val="-7"/>
          <w:sz w:val="20"/>
          <w:szCs w:val="20"/>
        </w:rPr>
        <w:t xml:space="preserve"> </w:t>
      </w:r>
      <w:r w:rsidRPr="00D852A1">
        <w:rPr>
          <w:rFonts w:ascii="Adani Regular" w:hAnsi="Adani Regular"/>
          <w:b/>
          <w:sz w:val="20"/>
          <w:szCs w:val="20"/>
        </w:rPr>
        <w:t>for</w:t>
      </w:r>
      <w:r w:rsidRPr="00D852A1">
        <w:rPr>
          <w:rFonts w:ascii="Adani Regular" w:hAnsi="Adani Regular"/>
          <w:b/>
          <w:spacing w:val="-2"/>
          <w:sz w:val="20"/>
          <w:szCs w:val="20"/>
        </w:rPr>
        <w:t xml:space="preserve"> </w:t>
      </w:r>
      <w:r w:rsidRPr="00D852A1">
        <w:rPr>
          <w:rFonts w:ascii="Adani Regular" w:hAnsi="Adani Regular"/>
          <w:b/>
          <w:sz w:val="20"/>
          <w:szCs w:val="20"/>
        </w:rPr>
        <w:t>E-</w:t>
      </w:r>
      <w:r w:rsidRPr="00D852A1">
        <w:rPr>
          <w:rFonts w:ascii="Adani Regular" w:hAnsi="Adani Regular"/>
          <w:b/>
          <w:spacing w:val="-2"/>
          <w:sz w:val="20"/>
          <w:szCs w:val="20"/>
        </w:rPr>
        <w:t>auction</w:t>
      </w:r>
    </w:p>
    <w:p w14:paraId="126D57C9" w14:textId="77777777" w:rsidR="00473047" w:rsidRPr="00D852A1" w:rsidRDefault="00473047" w:rsidP="00C0256B">
      <w:pPr>
        <w:pStyle w:val="ListParagraph"/>
        <w:numPr>
          <w:ilvl w:val="0"/>
          <w:numId w:val="61"/>
        </w:numPr>
        <w:tabs>
          <w:tab w:val="left" w:pos="1052"/>
        </w:tabs>
        <w:spacing w:before="182"/>
        <w:contextualSpacing/>
        <w:rPr>
          <w:rFonts w:ascii="Adani Regular" w:hAnsi="Adani Regular"/>
          <w:sz w:val="20"/>
        </w:rPr>
      </w:pPr>
      <w:r w:rsidRPr="00D852A1">
        <w:rPr>
          <w:rFonts w:ascii="Adani Regular" w:hAnsi="Adani Regular"/>
          <w:sz w:val="20"/>
        </w:rPr>
        <w:t>Large number of qualified</w:t>
      </w:r>
      <w:r w:rsidRPr="00D852A1">
        <w:rPr>
          <w:rFonts w:ascii="Adani Regular" w:hAnsi="Adani Regular"/>
          <w:spacing w:val="-10"/>
          <w:sz w:val="20"/>
        </w:rPr>
        <w:t xml:space="preserve"> </w:t>
      </w:r>
      <w:r w:rsidRPr="00D852A1">
        <w:rPr>
          <w:rFonts w:ascii="Adani Regular" w:hAnsi="Adani Regular"/>
          <w:spacing w:val="-2"/>
          <w:sz w:val="20"/>
        </w:rPr>
        <w:t>suppliers</w:t>
      </w:r>
    </w:p>
    <w:p w14:paraId="07CD8746" w14:textId="77777777" w:rsidR="00473047" w:rsidRPr="00D852A1" w:rsidRDefault="00473047" w:rsidP="00C0256B">
      <w:pPr>
        <w:pStyle w:val="ListParagraph"/>
        <w:numPr>
          <w:ilvl w:val="0"/>
          <w:numId w:val="61"/>
        </w:numPr>
        <w:tabs>
          <w:tab w:val="left" w:pos="1052"/>
        </w:tabs>
        <w:spacing w:before="182"/>
        <w:contextualSpacing/>
        <w:rPr>
          <w:rFonts w:ascii="Adani Regular" w:hAnsi="Adani Regular"/>
          <w:sz w:val="20"/>
        </w:rPr>
      </w:pPr>
      <w:r w:rsidRPr="00D852A1">
        <w:rPr>
          <w:rFonts w:ascii="Adani Regular" w:hAnsi="Adani Regular"/>
          <w:spacing w:val="-2"/>
          <w:sz w:val="20"/>
        </w:rPr>
        <w:t>Standardized</w:t>
      </w:r>
      <w:r w:rsidRPr="00D852A1">
        <w:rPr>
          <w:rFonts w:ascii="Adani Regular" w:hAnsi="Adani Regular"/>
          <w:spacing w:val="10"/>
          <w:sz w:val="20"/>
        </w:rPr>
        <w:t xml:space="preserve"> </w:t>
      </w:r>
      <w:r w:rsidRPr="00D852A1">
        <w:rPr>
          <w:rFonts w:ascii="Adani Regular" w:hAnsi="Adani Regular"/>
          <w:spacing w:val="-4"/>
          <w:sz w:val="20"/>
        </w:rPr>
        <w:t>items</w:t>
      </w:r>
    </w:p>
    <w:p w14:paraId="72CB4651" w14:textId="77777777" w:rsidR="00473047" w:rsidRPr="00D852A1" w:rsidRDefault="00473047" w:rsidP="00C0256B">
      <w:pPr>
        <w:pStyle w:val="ListParagraph"/>
        <w:numPr>
          <w:ilvl w:val="0"/>
          <w:numId w:val="61"/>
        </w:numPr>
        <w:tabs>
          <w:tab w:val="left" w:pos="1052"/>
        </w:tabs>
        <w:spacing w:before="182"/>
        <w:contextualSpacing/>
        <w:rPr>
          <w:rFonts w:ascii="Adani Regular" w:hAnsi="Adani Regular"/>
          <w:sz w:val="20"/>
        </w:rPr>
      </w:pPr>
      <w:r w:rsidRPr="00D852A1">
        <w:rPr>
          <w:rFonts w:ascii="Adani Regular" w:hAnsi="Adani Regular"/>
          <w:sz w:val="20"/>
        </w:rPr>
        <w:t>Large</w:t>
      </w:r>
      <w:r w:rsidRPr="00D852A1">
        <w:rPr>
          <w:rFonts w:ascii="Adani Regular" w:hAnsi="Adani Regular"/>
          <w:spacing w:val="-7"/>
          <w:sz w:val="20"/>
        </w:rPr>
        <w:t xml:space="preserve"> </w:t>
      </w:r>
      <w:r w:rsidRPr="00D852A1">
        <w:rPr>
          <w:rFonts w:ascii="Adani Regular" w:hAnsi="Adani Regular"/>
          <w:spacing w:val="-2"/>
          <w:sz w:val="20"/>
        </w:rPr>
        <w:t>volumes</w:t>
      </w:r>
    </w:p>
    <w:p w14:paraId="7B5592F9" w14:textId="77777777" w:rsidR="00473047" w:rsidRPr="00D852A1" w:rsidRDefault="00473047" w:rsidP="00C0256B">
      <w:pPr>
        <w:pStyle w:val="ListParagraph"/>
        <w:numPr>
          <w:ilvl w:val="0"/>
          <w:numId w:val="61"/>
        </w:numPr>
        <w:tabs>
          <w:tab w:val="left" w:pos="1052"/>
        </w:tabs>
        <w:spacing w:before="182"/>
        <w:contextualSpacing/>
        <w:rPr>
          <w:rFonts w:ascii="Adani Regular" w:hAnsi="Adani Regular"/>
          <w:sz w:val="20"/>
        </w:rPr>
      </w:pPr>
      <w:r w:rsidRPr="00D852A1">
        <w:rPr>
          <w:rFonts w:ascii="Adani Regular" w:hAnsi="Adani Regular"/>
          <w:sz w:val="20"/>
        </w:rPr>
        <w:t>Clear</w:t>
      </w:r>
      <w:r w:rsidRPr="00D852A1">
        <w:rPr>
          <w:rFonts w:ascii="Adani Regular" w:hAnsi="Adani Regular"/>
          <w:spacing w:val="-9"/>
          <w:sz w:val="20"/>
        </w:rPr>
        <w:t xml:space="preserve"> </w:t>
      </w:r>
      <w:r w:rsidRPr="00D852A1">
        <w:rPr>
          <w:rFonts w:ascii="Adani Regular" w:hAnsi="Adani Regular"/>
          <w:sz w:val="20"/>
        </w:rPr>
        <w:t>and</w:t>
      </w:r>
      <w:r w:rsidRPr="00D852A1">
        <w:rPr>
          <w:rFonts w:ascii="Adani Regular" w:hAnsi="Adani Regular"/>
          <w:spacing w:val="-8"/>
          <w:sz w:val="20"/>
        </w:rPr>
        <w:t xml:space="preserve"> </w:t>
      </w:r>
      <w:r w:rsidRPr="00D852A1">
        <w:rPr>
          <w:rFonts w:ascii="Adani Regular" w:hAnsi="Adani Regular"/>
          <w:sz w:val="20"/>
        </w:rPr>
        <w:t>well-defined</w:t>
      </w:r>
      <w:r w:rsidRPr="00D852A1">
        <w:rPr>
          <w:rFonts w:ascii="Adani Regular" w:hAnsi="Adani Regular"/>
          <w:spacing w:val="-9"/>
          <w:sz w:val="20"/>
        </w:rPr>
        <w:t xml:space="preserve"> equitable </w:t>
      </w:r>
      <w:r w:rsidRPr="00D852A1">
        <w:rPr>
          <w:rFonts w:ascii="Adani Regular" w:hAnsi="Adani Regular"/>
          <w:sz w:val="20"/>
        </w:rPr>
        <w:t>specifications,</w:t>
      </w:r>
      <w:r w:rsidRPr="00D852A1">
        <w:rPr>
          <w:rFonts w:ascii="Adani Regular" w:hAnsi="Adani Regular"/>
          <w:spacing w:val="-8"/>
          <w:sz w:val="20"/>
        </w:rPr>
        <w:t xml:space="preserve"> </w:t>
      </w:r>
      <w:r w:rsidRPr="00D852A1">
        <w:rPr>
          <w:rFonts w:ascii="Adani Regular" w:hAnsi="Adani Regular"/>
          <w:spacing w:val="-4"/>
          <w:sz w:val="20"/>
        </w:rPr>
        <w:t>etc.</w:t>
      </w:r>
    </w:p>
    <w:p w14:paraId="1CF45CE9" w14:textId="77777777" w:rsidR="00473047" w:rsidRPr="00D852A1" w:rsidRDefault="00473047" w:rsidP="00473047">
      <w:pPr>
        <w:tabs>
          <w:tab w:val="left" w:pos="1052"/>
        </w:tabs>
        <w:spacing w:before="182"/>
        <w:rPr>
          <w:rFonts w:ascii="Adani Regular" w:hAnsi="Adani Regular"/>
          <w:b/>
          <w:sz w:val="20"/>
          <w:szCs w:val="20"/>
        </w:rPr>
      </w:pPr>
      <w:r w:rsidRPr="00D852A1">
        <w:rPr>
          <w:rFonts w:ascii="Adani Regular" w:hAnsi="Adani Regular"/>
          <w:b/>
          <w:sz w:val="20"/>
          <w:szCs w:val="20"/>
        </w:rPr>
        <w:t>Illustrative</w:t>
      </w:r>
      <w:r w:rsidRPr="00D852A1">
        <w:rPr>
          <w:rFonts w:ascii="Adani Regular" w:hAnsi="Adani Regular"/>
          <w:b/>
          <w:spacing w:val="-8"/>
          <w:sz w:val="20"/>
          <w:szCs w:val="20"/>
        </w:rPr>
        <w:t xml:space="preserve"> </w:t>
      </w:r>
      <w:r w:rsidRPr="00D852A1">
        <w:rPr>
          <w:rFonts w:ascii="Adani Regular" w:hAnsi="Adani Regular"/>
          <w:b/>
          <w:sz w:val="20"/>
          <w:szCs w:val="20"/>
        </w:rPr>
        <w:t>scenarios</w:t>
      </w:r>
      <w:r w:rsidRPr="00D852A1">
        <w:rPr>
          <w:rFonts w:ascii="Adani Regular" w:hAnsi="Adani Regular"/>
          <w:b/>
          <w:spacing w:val="-8"/>
          <w:sz w:val="20"/>
          <w:szCs w:val="20"/>
        </w:rPr>
        <w:t xml:space="preserve"> </w:t>
      </w:r>
      <w:r w:rsidRPr="00D852A1">
        <w:rPr>
          <w:rFonts w:ascii="Adani Regular" w:hAnsi="Adani Regular"/>
          <w:b/>
          <w:sz w:val="20"/>
          <w:szCs w:val="20"/>
        </w:rPr>
        <w:t>to</w:t>
      </w:r>
      <w:r w:rsidRPr="00D852A1">
        <w:rPr>
          <w:rFonts w:ascii="Adani Regular" w:hAnsi="Adani Regular"/>
          <w:b/>
          <w:spacing w:val="-8"/>
          <w:sz w:val="20"/>
          <w:szCs w:val="20"/>
        </w:rPr>
        <w:t xml:space="preserve"> </w:t>
      </w:r>
      <w:r w:rsidRPr="00D852A1">
        <w:rPr>
          <w:rFonts w:ascii="Adani Regular" w:hAnsi="Adani Regular"/>
          <w:b/>
          <w:sz w:val="20"/>
          <w:szCs w:val="20"/>
        </w:rPr>
        <w:t>opt</w:t>
      </w:r>
      <w:r w:rsidRPr="00D852A1">
        <w:rPr>
          <w:rFonts w:ascii="Adani Regular" w:hAnsi="Adani Regular"/>
          <w:b/>
          <w:spacing w:val="-7"/>
          <w:sz w:val="20"/>
          <w:szCs w:val="20"/>
        </w:rPr>
        <w:t xml:space="preserve"> </w:t>
      </w:r>
      <w:r w:rsidRPr="00D852A1">
        <w:rPr>
          <w:rFonts w:ascii="Adani Regular" w:hAnsi="Adani Regular"/>
          <w:b/>
          <w:sz w:val="20"/>
          <w:szCs w:val="20"/>
        </w:rPr>
        <w:t>for</w:t>
      </w:r>
      <w:r w:rsidRPr="00D852A1">
        <w:rPr>
          <w:rFonts w:ascii="Adani Regular" w:hAnsi="Adani Regular"/>
          <w:b/>
          <w:spacing w:val="-3"/>
          <w:sz w:val="20"/>
          <w:szCs w:val="20"/>
        </w:rPr>
        <w:t xml:space="preserve"> </w:t>
      </w:r>
      <w:r w:rsidRPr="00D852A1">
        <w:rPr>
          <w:rFonts w:ascii="Adani Regular" w:hAnsi="Adani Regular"/>
          <w:b/>
          <w:sz w:val="20"/>
          <w:szCs w:val="20"/>
        </w:rPr>
        <w:t>strategic</w:t>
      </w:r>
      <w:r w:rsidRPr="00D852A1">
        <w:rPr>
          <w:rFonts w:ascii="Adani Regular" w:hAnsi="Adani Regular"/>
          <w:b/>
          <w:spacing w:val="-7"/>
          <w:sz w:val="20"/>
          <w:szCs w:val="20"/>
        </w:rPr>
        <w:t xml:space="preserve"> </w:t>
      </w:r>
      <w:r w:rsidRPr="00D852A1">
        <w:rPr>
          <w:rFonts w:ascii="Adani Regular" w:hAnsi="Adani Regular"/>
          <w:b/>
          <w:spacing w:val="-2"/>
          <w:sz w:val="20"/>
          <w:szCs w:val="20"/>
        </w:rPr>
        <w:t>negotiation</w:t>
      </w:r>
    </w:p>
    <w:p w14:paraId="659D1342" w14:textId="77777777" w:rsidR="00473047" w:rsidRPr="00D852A1" w:rsidRDefault="00473047" w:rsidP="00C0256B">
      <w:pPr>
        <w:pStyle w:val="ListParagraph"/>
        <w:numPr>
          <w:ilvl w:val="0"/>
          <w:numId w:val="62"/>
        </w:numPr>
        <w:tabs>
          <w:tab w:val="left" w:pos="1052"/>
        </w:tabs>
        <w:spacing w:before="179"/>
        <w:contextualSpacing/>
        <w:rPr>
          <w:rFonts w:ascii="Adani Regular" w:hAnsi="Adani Regular"/>
          <w:sz w:val="20"/>
        </w:rPr>
      </w:pPr>
      <w:r w:rsidRPr="00D852A1">
        <w:rPr>
          <w:rFonts w:ascii="Adani Regular" w:hAnsi="Adani Regular"/>
          <w:sz w:val="20"/>
        </w:rPr>
        <w:t>Specialized</w:t>
      </w:r>
      <w:r w:rsidRPr="00D852A1">
        <w:rPr>
          <w:rFonts w:ascii="Adani Regular" w:hAnsi="Adani Regular"/>
          <w:spacing w:val="-6"/>
          <w:sz w:val="20"/>
        </w:rPr>
        <w:t xml:space="preserve"> </w:t>
      </w:r>
      <w:r w:rsidRPr="00D852A1">
        <w:rPr>
          <w:rFonts w:ascii="Adani Regular" w:hAnsi="Adani Regular"/>
          <w:sz w:val="20"/>
        </w:rPr>
        <w:t>goods</w:t>
      </w:r>
      <w:r w:rsidRPr="00D852A1">
        <w:rPr>
          <w:rFonts w:ascii="Adani Regular" w:hAnsi="Adani Regular"/>
          <w:spacing w:val="-6"/>
          <w:sz w:val="20"/>
        </w:rPr>
        <w:t xml:space="preserve"> </w:t>
      </w:r>
      <w:r w:rsidRPr="00D852A1">
        <w:rPr>
          <w:rFonts w:ascii="Adani Regular" w:hAnsi="Adani Regular"/>
          <w:sz w:val="20"/>
        </w:rPr>
        <w:t>or</w:t>
      </w:r>
      <w:r w:rsidRPr="00D852A1">
        <w:rPr>
          <w:rFonts w:ascii="Adani Regular" w:hAnsi="Adani Regular"/>
          <w:spacing w:val="-6"/>
          <w:sz w:val="20"/>
        </w:rPr>
        <w:t xml:space="preserve"> </w:t>
      </w:r>
      <w:r w:rsidRPr="00D852A1">
        <w:rPr>
          <w:rFonts w:ascii="Adani Regular" w:hAnsi="Adani Regular"/>
          <w:sz w:val="20"/>
        </w:rPr>
        <w:t>services</w:t>
      </w:r>
      <w:r w:rsidRPr="00D852A1">
        <w:rPr>
          <w:rFonts w:ascii="Adani Regular" w:hAnsi="Adani Regular"/>
          <w:spacing w:val="-4"/>
          <w:sz w:val="20"/>
        </w:rPr>
        <w:t xml:space="preserve"> </w:t>
      </w:r>
      <w:r w:rsidRPr="00D852A1">
        <w:rPr>
          <w:rFonts w:ascii="Adani Regular" w:hAnsi="Adani Regular"/>
          <w:sz w:val="20"/>
        </w:rPr>
        <w:t>/</w:t>
      </w:r>
      <w:r w:rsidRPr="00D852A1">
        <w:rPr>
          <w:rFonts w:ascii="Adani Regular" w:hAnsi="Adani Regular"/>
          <w:spacing w:val="-6"/>
          <w:sz w:val="20"/>
        </w:rPr>
        <w:t xml:space="preserve"> </w:t>
      </w:r>
      <w:r w:rsidRPr="00D852A1">
        <w:rPr>
          <w:rFonts w:ascii="Adani Regular" w:hAnsi="Adani Regular"/>
          <w:sz w:val="20"/>
        </w:rPr>
        <w:t>complex</w:t>
      </w:r>
      <w:r w:rsidRPr="00D852A1">
        <w:rPr>
          <w:rFonts w:ascii="Adani Regular" w:hAnsi="Adani Regular"/>
          <w:spacing w:val="-5"/>
          <w:sz w:val="20"/>
        </w:rPr>
        <w:t xml:space="preserve"> </w:t>
      </w:r>
      <w:r w:rsidRPr="00D852A1">
        <w:rPr>
          <w:rFonts w:ascii="Adani Regular" w:hAnsi="Adani Regular"/>
          <w:sz w:val="20"/>
        </w:rPr>
        <w:t>engineered</w:t>
      </w:r>
      <w:r w:rsidRPr="00D852A1">
        <w:rPr>
          <w:rFonts w:ascii="Adani Regular" w:hAnsi="Adani Regular"/>
          <w:spacing w:val="-5"/>
          <w:sz w:val="20"/>
        </w:rPr>
        <w:t xml:space="preserve"> </w:t>
      </w:r>
      <w:r w:rsidRPr="00D852A1">
        <w:rPr>
          <w:rFonts w:ascii="Adani Regular" w:hAnsi="Adani Regular"/>
          <w:sz w:val="20"/>
        </w:rPr>
        <w:t>large</w:t>
      </w:r>
      <w:r w:rsidRPr="00D852A1">
        <w:rPr>
          <w:rFonts w:ascii="Adani Regular" w:hAnsi="Adani Regular"/>
          <w:spacing w:val="-8"/>
          <w:sz w:val="20"/>
        </w:rPr>
        <w:t xml:space="preserve"> </w:t>
      </w:r>
      <w:r w:rsidRPr="00D852A1">
        <w:rPr>
          <w:rFonts w:ascii="Adani Regular" w:hAnsi="Adani Regular"/>
          <w:sz w:val="20"/>
        </w:rPr>
        <w:t>value</w:t>
      </w:r>
      <w:r w:rsidRPr="00D852A1">
        <w:rPr>
          <w:rFonts w:ascii="Adani Regular" w:hAnsi="Adani Regular"/>
          <w:spacing w:val="-7"/>
          <w:sz w:val="20"/>
        </w:rPr>
        <w:t xml:space="preserve"> </w:t>
      </w:r>
      <w:r w:rsidRPr="00D852A1">
        <w:rPr>
          <w:rFonts w:ascii="Adani Regular" w:hAnsi="Adani Regular"/>
          <w:spacing w:val="-2"/>
          <w:sz w:val="20"/>
        </w:rPr>
        <w:t>packages</w:t>
      </w:r>
    </w:p>
    <w:p w14:paraId="55F8C928" w14:textId="77777777" w:rsidR="00473047" w:rsidRPr="00D852A1" w:rsidRDefault="00473047" w:rsidP="00C0256B">
      <w:pPr>
        <w:pStyle w:val="ListParagraph"/>
        <w:numPr>
          <w:ilvl w:val="0"/>
          <w:numId w:val="62"/>
        </w:numPr>
        <w:tabs>
          <w:tab w:val="left" w:pos="1052"/>
        </w:tabs>
        <w:spacing w:before="179"/>
        <w:contextualSpacing/>
        <w:rPr>
          <w:rFonts w:ascii="Adani Regular" w:hAnsi="Adani Regular"/>
          <w:sz w:val="20"/>
        </w:rPr>
      </w:pPr>
      <w:r w:rsidRPr="00D852A1">
        <w:rPr>
          <w:rFonts w:ascii="Adani Regular" w:hAnsi="Adani Regular"/>
          <w:sz w:val="20"/>
        </w:rPr>
        <w:t>Customization</w:t>
      </w:r>
      <w:r w:rsidRPr="00D852A1">
        <w:rPr>
          <w:rFonts w:ascii="Adani Regular" w:hAnsi="Adani Regular"/>
          <w:spacing w:val="-6"/>
          <w:sz w:val="20"/>
        </w:rPr>
        <w:t xml:space="preserve"> </w:t>
      </w:r>
      <w:r w:rsidRPr="00D852A1">
        <w:rPr>
          <w:rFonts w:ascii="Adani Regular" w:hAnsi="Adani Regular"/>
          <w:sz w:val="20"/>
        </w:rPr>
        <w:t>of</w:t>
      </w:r>
      <w:r w:rsidRPr="00D852A1">
        <w:rPr>
          <w:rFonts w:ascii="Adani Regular" w:hAnsi="Adani Regular"/>
          <w:spacing w:val="-8"/>
          <w:sz w:val="20"/>
        </w:rPr>
        <w:t xml:space="preserve"> </w:t>
      </w:r>
      <w:r w:rsidRPr="00D852A1">
        <w:rPr>
          <w:rFonts w:ascii="Adani Regular" w:hAnsi="Adani Regular"/>
          <w:sz w:val="20"/>
        </w:rPr>
        <w:t>specific</w:t>
      </w:r>
      <w:r w:rsidRPr="00D852A1">
        <w:rPr>
          <w:rFonts w:ascii="Adani Regular" w:hAnsi="Adani Regular"/>
          <w:spacing w:val="-7"/>
          <w:sz w:val="20"/>
        </w:rPr>
        <w:t xml:space="preserve"> </w:t>
      </w:r>
      <w:r w:rsidRPr="00D852A1">
        <w:rPr>
          <w:rFonts w:ascii="Adani Regular" w:hAnsi="Adani Regular"/>
          <w:sz w:val="20"/>
        </w:rPr>
        <w:t>terms</w:t>
      </w:r>
      <w:r w:rsidRPr="00D852A1">
        <w:rPr>
          <w:rFonts w:ascii="Adani Regular" w:hAnsi="Adani Regular"/>
          <w:spacing w:val="-5"/>
          <w:sz w:val="20"/>
        </w:rPr>
        <w:t xml:space="preserve"> </w:t>
      </w:r>
      <w:r w:rsidRPr="00D852A1">
        <w:rPr>
          <w:rFonts w:ascii="Adani Regular" w:hAnsi="Adani Regular"/>
          <w:sz w:val="20"/>
        </w:rPr>
        <w:t>to</w:t>
      </w:r>
      <w:r w:rsidRPr="00D852A1">
        <w:rPr>
          <w:rFonts w:ascii="Adani Regular" w:hAnsi="Adani Regular"/>
          <w:spacing w:val="-6"/>
          <w:sz w:val="20"/>
        </w:rPr>
        <w:t xml:space="preserve"> </w:t>
      </w:r>
      <w:r w:rsidRPr="00D852A1">
        <w:rPr>
          <w:rFonts w:ascii="Adani Regular" w:hAnsi="Adani Regular"/>
          <w:sz w:val="20"/>
        </w:rPr>
        <w:t>be</w:t>
      </w:r>
      <w:r w:rsidRPr="00D852A1">
        <w:rPr>
          <w:rFonts w:ascii="Adani Regular" w:hAnsi="Adani Regular"/>
          <w:spacing w:val="-3"/>
          <w:sz w:val="20"/>
        </w:rPr>
        <w:t xml:space="preserve"> </w:t>
      </w:r>
      <w:r w:rsidRPr="00D852A1">
        <w:rPr>
          <w:rFonts w:ascii="Adani Regular" w:hAnsi="Adani Regular"/>
          <w:spacing w:val="-2"/>
          <w:sz w:val="20"/>
        </w:rPr>
        <w:t>negotiated</w:t>
      </w:r>
    </w:p>
    <w:p w14:paraId="4449D8E0" w14:textId="77777777" w:rsidR="00473047" w:rsidRPr="00D852A1" w:rsidRDefault="00473047" w:rsidP="00C0256B">
      <w:pPr>
        <w:pStyle w:val="ListParagraph"/>
        <w:numPr>
          <w:ilvl w:val="0"/>
          <w:numId w:val="62"/>
        </w:numPr>
        <w:tabs>
          <w:tab w:val="left" w:pos="1052"/>
        </w:tabs>
        <w:spacing w:before="179"/>
        <w:contextualSpacing/>
        <w:rPr>
          <w:rFonts w:ascii="Adani Regular" w:hAnsi="Adani Regular"/>
          <w:sz w:val="20"/>
        </w:rPr>
      </w:pPr>
      <w:r w:rsidRPr="00D852A1">
        <w:rPr>
          <w:rFonts w:ascii="Adani Regular" w:hAnsi="Adani Regular"/>
          <w:sz w:val="20"/>
        </w:rPr>
        <w:t>Oligopoly,</w:t>
      </w:r>
      <w:r w:rsidRPr="00D852A1">
        <w:rPr>
          <w:rFonts w:ascii="Adani Regular" w:hAnsi="Adani Regular"/>
          <w:spacing w:val="-8"/>
          <w:sz w:val="20"/>
        </w:rPr>
        <w:t xml:space="preserve"> </w:t>
      </w:r>
      <w:r w:rsidRPr="00D852A1">
        <w:rPr>
          <w:rFonts w:ascii="Adani Regular" w:hAnsi="Adani Regular"/>
          <w:sz w:val="20"/>
        </w:rPr>
        <w:t>Monopoly,</w:t>
      </w:r>
      <w:r w:rsidRPr="00D852A1">
        <w:rPr>
          <w:rFonts w:ascii="Adani Regular" w:hAnsi="Adani Regular"/>
          <w:spacing w:val="-6"/>
          <w:sz w:val="20"/>
        </w:rPr>
        <w:t xml:space="preserve"> </w:t>
      </w:r>
      <w:r w:rsidRPr="00D852A1">
        <w:rPr>
          <w:rFonts w:ascii="Adani Regular" w:hAnsi="Adani Regular"/>
          <w:sz w:val="20"/>
        </w:rPr>
        <w:t>OEM,</w:t>
      </w:r>
      <w:r w:rsidRPr="00D852A1">
        <w:rPr>
          <w:rFonts w:ascii="Adani Regular" w:hAnsi="Adani Regular"/>
          <w:spacing w:val="-7"/>
          <w:sz w:val="20"/>
        </w:rPr>
        <w:t xml:space="preserve"> </w:t>
      </w:r>
      <w:r w:rsidRPr="00D852A1">
        <w:rPr>
          <w:rFonts w:ascii="Adani Regular" w:hAnsi="Adani Regular"/>
          <w:sz w:val="20"/>
        </w:rPr>
        <w:t>Govt.</w:t>
      </w:r>
      <w:r w:rsidRPr="00D852A1">
        <w:rPr>
          <w:rFonts w:ascii="Adani Regular" w:hAnsi="Adani Regular"/>
          <w:spacing w:val="-7"/>
          <w:sz w:val="20"/>
        </w:rPr>
        <w:t xml:space="preserve"> </w:t>
      </w:r>
      <w:r w:rsidRPr="00D852A1">
        <w:rPr>
          <w:rFonts w:ascii="Adani Regular" w:hAnsi="Adani Regular"/>
          <w:sz w:val="20"/>
        </w:rPr>
        <w:t>utilities, Proprietary services/ supplies,</w:t>
      </w:r>
      <w:r w:rsidRPr="00D852A1">
        <w:rPr>
          <w:rFonts w:ascii="Adani Regular" w:hAnsi="Adani Regular"/>
          <w:spacing w:val="-5"/>
          <w:sz w:val="20"/>
        </w:rPr>
        <w:t xml:space="preserve"> </w:t>
      </w:r>
      <w:r w:rsidRPr="00D852A1">
        <w:rPr>
          <w:rFonts w:ascii="Adani Regular" w:hAnsi="Adani Regular"/>
          <w:spacing w:val="-4"/>
          <w:sz w:val="20"/>
        </w:rPr>
        <w:t>etc.</w:t>
      </w:r>
    </w:p>
    <w:p w14:paraId="6011DEF1" w14:textId="77777777" w:rsidR="00473047" w:rsidRPr="00D852A1" w:rsidRDefault="00473047" w:rsidP="00C0256B">
      <w:pPr>
        <w:pStyle w:val="ListParagraph"/>
        <w:numPr>
          <w:ilvl w:val="0"/>
          <w:numId w:val="62"/>
        </w:numPr>
        <w:tabs>
          <w:tab w:val="left" w:pos="1052"/>
        </w:tabs>
        <w:spacing w:before="179"/>
        <w:contextualSpacing/>
        <w:rPr>
          <w:rFonts w:ascii="Adani Regular" w:hAnsi="Adani Regular"/>
          <w:sz w:val="20"/>
          <w:szCs w:val="20"/>
          <w:lang w:eastAsia="en-IN"/>
        </w:rPr>
      </w:pPr>
      <w:r w:rsidRPr="00D852A1">
        <w:rPr>
          <w:rFonts w:ascii="Adani Regular" w:hAnsi="Adani Regular"/>
          <w:sz w:val="20"/>
        </w:rPr>
        <w:t>Long-term</w:t>
      </w:r>
      <w:r w:rsidRPr="00D852A1">
        <w:rPr>
          <w:rFonts w:ascii="Adani Regular" w:hAnsi="Adani Regular"/>
          <w:spacing w:val="-11"/>
          <w:sz w:val="20"/>
        </w:rPr>
        <w:t xml:space="preserve"> </w:t>
      </w:r>
      <w:r w:rsidRPr="00D852A1">
        <w:rPr>
          <w:rFonts w:ascii="Adani Regular" w:hAnsi="Adani Regular"/>
          <w:sz w:val="20"/>
        </w:rPr>
        <w:t>partnerships,</w:t>
      </w:r>
      <w:r w:rsidRPr="00D852A1">
        <w:rPr>
          <w:rFonts w:ascii="Adani Regular" w:hAnsi="Adani Regular"/>
          <w:spacing w:val="-11"/>
          <w:sz w:val="20"/>
        </w:rPr>
        <w:t xml:space="preserve"> </w:t>
      </w:r>
      <w:r w:rsidRPr="00D852A1">
        <w:rPr>
          <w:rFonts w:ascii="Adani Regular" w:hAnsi="Adani Regular"/>
          <w:spacing w:val="-4"/>
          <w:sz w:val="20"/>
        </w:rPr>
        <w:t>etc.</w:t>
      </w:r>
    </w:p>
    <w:p w14:paraId="28A2AE07" w14:textId="77777777" w:rsidR="00473047" w:rsidRPr="00D852A1" w:rsidRDefault="00473047" w:rsidP="00473047">
      <w:pPr>
        <w:tabs>
          <w:tab w:val="left" w:pos="1052"/>
        </w:tabs>
        <w:spacing w:before="179"/>
        <w:ind w:left="360"/>
        <w:jc w:val="both"/>
        <w:rPr>
          <w:rFonts w:ascii="Adani Regular" w:hAnsi="Adani Regular"/>
          <w:sz w:val="20"/>
          <w:szCs w:val="20"/>
          <w:lang w:eastAsia="en-IN"/>
        </w:rPr>
      </w:pPr>
    </w:p>
    <w:p w14:paraId="03FAFA4B" w14:textId="77777777" w:rsidR="00473047" w:rsidRPr="00D852A1" w:rsidRDefault="00473047" w:rsidP="00473047">
      <w:pPr>
        <w:rPr>
          <w:rFonts w:ascii="Adani Regular" w:hAnsi="Adani Regular" w:cs="Calibri"/>
          <w:sz w:val="20"/>
          <w:szCs w:val="20"/>
        </w:rPr>
      </w:pPr>
      <w:r w:rsidRPr="00D852A1">
        <w:rPr>
          <w:rFonts w:ascii="Adani Regular" w:hAnsi="Adani Regular" w:cs="Calibri"/>
          <w:sz w:val="20"/>
          <w:szCs w:val="20"/>
        </w:rPr>
        <w:t xml:space="preserve">In the event of proceeding with strategic negotiations, the </w:t>
      </w:r>
      <w:r w:rsidRPr="00D852A1">
        <w:rPr>
          <w:rFonts w:ascii="Adani Regular" w:hAnsi="Adani Regular" w:cs="Calibri"/>
          <w:b/>
          <w:sz w:val="20"/>
          <w:szCs w:val="20"/>
        </w:rPr>
        <w:t>GCP/BUTC team will prepare a BATNA (Best Alternative to Negotiated Agreement) and provide a rationale for choosing negotiations over E-auctions</w:t>
      </w:r>
      <w:r w:rsidRPr="00D852A1">
        <w:rPr>
          <w:rFonts w:ascii="Adani Regular" w:hAnsi="Adani Regular" w:cs="Calibri"/>
          <w:sz w:val="20"/>
          <w:szCs w:val="20"/>
        </w:rPr>
        <w:t>. In case of E-Auction, strategy for e-auction will be defined and e-auction will be carried out by GCC team (Refer Section 6.3b “</w:t>
      </w:r>
      <w:r w:rsidRPr="00D852A1">
        <w:rPr>
          <w:rFonts w:ascii="Adani Regular" w:hAnsi="Adani Regular" w:cs="Calibri"/>
          <w:i/>
          <w:sz w:val="20"/>
          <w:szCs w:val="20"/>
        </w:rPr>
        <w:t>E-auction</w:t>
      </w:r>
      <w:r w:rsidRPr="00D852A1">
        <w:rPr>
          <w:rFonts w:ascii="Adani Regular" w:hAnsi="Adani Regular" w:cs="Calibri"/>
          <w:sz w:val="20"/>
          <w:szCs w:val="20"/>
        </w:rPr>
        <w:t>”)</w:t>
      </w:r>
    </w:p>
    <w:p w14:paraId="4E60C81E" w14:textId="77777777" w:rsidR="00473047" w:rsidRPr="00D852A1" w:rsidRDefault="00473047" w:rsidP="00C0256B">
      <w:pPr>
        <w:pStyle w:val="ListParagraph"/>
        <w:keepNext/>
        <w:keepLines/>
        <w:widowControl/>
        <w:numPr>
          <w:ilvl w:val="0"/>
          <w:numId w:val="64"/>
        </w:numPr>
        <w:autoSpaceDE/>
        <w:autoSpaceDN/>
        <w:spacing w:line="360" w:lineRule="auto"/>
        <w:contextualSpacing/>
        <w:outlineLvl w:val="1"/>
        <w:rPr>
          <w:rFonts w:ascii="Adani Regular" w:eastAsia="SimHei" w:hAnsi="Adani Regular" w:cstheme="minorHAnsi"/>
          <w:b/>
          <w:vanish/>
          <w:kern w:val="24"/>
          <w:sz w:val="20"/>
          <w:szCs w:val="20"/>
          <w:lang w:eastAsia="en-IN"/>
        </w:rPr>
      </w:pPr>
      <w:bookmarkStart w:id="27" w:name="_Toc192598138"/>
      <w:bookmarkStart w:id="28" w:name="_Toc192611015"/>
      <w:bookmarkStart w:id="29" w:name="_Toc192611082"/>
      <w:bookmarkStart w:id="30" w:name="_Toc192611666"/>
      <w:bookmarkStart w:id="31" w:name="_Toc192629120"/>
      <w:bookmarkStart w:id="32" w:name="_Toc192634985"/>
      <w:bookmarkStart w:id="33" w:name="_Toc192635160"/>
      <w:bookmarkStart w:id="34" w:name="_Toc193303003"/>
      <w:bookmarkStart w:id="35" w:name="_Toc195034752"/>
      <w:bookmarkStart w:id="36" w:name="_Toc195189874"/>
      <w:bookmarkStart w:id="37" w:name="_Toc195190370"/>
      <w:bookmarkStart w:id="38" w:name="_Toc195880270"/>
      <w:bookmarkStart w:id="39" w:name="_Toc196580347"/>
      <w:bookmarkStart w:id="40" w:name="_Toc196786846"/>
      <w:bookmarkStart w:id="41" w:name="_Toc196786994"/>
      <w:bookmarkStart w:id="42" w:name="_Toc196832979"/>
      <w:bookmarkStart w:id="43" w:name="_Toc196850487"/>
      <w:bookmarkStart w:id="44" w:name="_Toc196850637"/>
      <w:bookmarkStart w:id="45" w:name="_Toc196851588"/>
      <w:bookmarkStart w:id="46" w:name="_Toc196912569"/>
      <w:bookmarkStart w:id="47" w:name="_Toc197160287"/>
      <w:bookmarkStart w:id="48" w:name="_Toc197351649"/>
      <w:bookmarkStart w:id="49" w:name="_Toc197456508"/>
      <w:bookmarkStart w:id="50" w:name="_Toc197524665"/>
      <w:bookmarkStart w:id="51" w:name="_Toc197524814"/>
      <w:bookmarkStart w:id="52" w:name="_Toc197531774"/>
      <w:bookmarkStart w:id="53" w:name="_Toc197533243"/>
      <w:bookmarkStart w:id="54" w:name="_Toc197619907"/>
      <w:bookmarkStart w:id="55" w:name="_Toc197621187"/>
      <w:bookmarkStart w:id="56" w:name="_Toc197622086"/>
      <w:bookmarkStart w:id="57" w:name="_Toc197622235"/>
      <w:bookmarkStart w:id="58" w:name="_Toc198047188"/>
      <w:bookmarkStart w:id="59" w:name="_Toc201592189"/>
      <w:bookmarkStart w:id="60" w:name="_Toc202286680"/>
      <w:bookmarkStart w:id="61" w:name="_Toc203149777"/>
      <w:bookmarkStart w:id="62" w:name="_Toc214468539"/>
      <w:bookmarkStart w:id="63" w:name="_Toc215746638"/>
      <w:bookmarkStart w:id="64" w:name="_Toc215746692"/>
      <w:bookmarkStart w:id="65" w:name="_Toc215746720"/>
      <w:bookmarkStart w:id="66" w:name="_Toc215747223"/>
      <w:bookmarkStart w:id="67" w:name="_Toc215761540"/>
      <w:bookmarkStart w:id="68" w:name="_Toc21576229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71E9FB91" w14:textId="77777777" w:rsidR="00473047" w:rsidRPr="00D852A1" w:rsidRDefault="00473047" w:rsidP="00C0256B">
      <w:pPr>
        <w:pStyle w:val="ListParagraph"/>
        <w:keepNext/>
        <w:keepLines/>
        <w:widowControl/>
        <w:numPr>
          <w:ilvl w:val="0"/>
          <w:numId w:val="64"/>
        </w:numPr>
        <w:autoSpaceDE/>
        <w:autoSpaceDN/>
        <w:spacing w:line="360" w:lineRule="auto"/>
        <w:contextualSpacing/>
        <w:outlineLvl w:val="1"/>
        <w:rPr>
          <w:rFonts w:ascii="Adani Regular" w:eastAsia="SimHei" w:hAnsi="Adani Regular" w:cstheme="minorHAnsi"/>
          <w:b/>
          <w:vanish/>
          <w:kern w:val="24"/>
          <w:sz w:val="20"/>
          <w:szCs w:val="20"/>
          <w:lang w:eastAsia="en-IN"/>
        </w:rPr>
      </w:pPr>
      <w:bookmarkStart w:id="69" w:name="_Toc192598139"/>
      <w:bookmarkStart w:id="70" w:name="_Toc192611016"/>
      <w:bookmarkStart w:id="71" w:name="_Toc192611083"/>
      <w:bookmarkStart w:id="72" w:name="_Toc192611667"/>
      <w:bookmarkStart w:id="73" w:name="_Toc192629121"/>
      <w:bookmarkStart w:id="74" w:name="_Toc192634986"/>
      <w:bookmarkStart w:id="75" w:name="_Toc192635161"/>
      <w:bookmarkStart w:id="76" w:name="_Toc193303004"/>
      <w:bookmarkStart w:id="77" w:name="_Toc195034753"/>
      <w:bookmarkStart w:id="78" w:name="_Toc195189875"/>
      <w:bookmarkStart w:id="79" w:name="_Toc195190371"/>
      <w:bookmarkStart w:id="80" w:name="_Toc195880271"/>
      <w:bookmarkStart w:id="81" w:name="_Toc196580348"/>
      <w:bookmarkStart w:id="82" w:name="_Toc196786847"/>
      <w:bookmarkStart w:id="83" w:name="_Toc196786995"/>
      <w:bookmarkStart w:id="84" w:name="_Toc196832980"/>
      <w:bookmarkStart w:id="85" w:name="_Toc196850488"/>
      <w:bookmarkStart w:id="86" w:name="_Toc196850638"/>
      <w:bookmarkStart w:id="87" w:name="_Toc196851589"/>
      <w:bookmarkStart w:id="88" w:name="_Toc196912570"/>
      <w:bookmarkStart w:id="89" w:name="_Toc197160288"/>
      <w:bookmarkStart w:id="90" w:name="_Toc197351650"/>
      <w:bookmarkStart w:id="91" w:name="_Toc197456509"/>
      <w:bookmarkStart w:id="92" w:name="_Toc197524666"/>
      <w:bookmarkStart w:id="93" w:name="_Toc197524815"/>
      <w:bookmarkStart w:id="94" w:name="_Toc197531775"/>
      <w:bookmarkStart w:id="95" w:name="_Toc197533244"/>
      <w:bookmarkStart w:id="96" w:name="_Toc197619908"/>
      <w:bookmarkStart w:id="97" w:name="_Toc197621188"/>
      <w:bookmarkStart w:id="98" w:name="_Toc197622087"/>
      <w:bookmarkStart w:id="99" w:name="_Toc197622236"/>
      <w:bookmarkStart w:id="100" w:name="_Toc198047189"/>
      <w:bookmarkStart w:id="101" w:name="_Toc201592190"/>
      <w:bookmarkStart w:id="102" w:name="_Toc202286681"/>
      <w:bookmarkStart w:id="103" w:name="_Toc203149778"/>
      <w:bookmarkStart w:id="104" w:name="_Toc214468540"/>
      <w:bookmarkStart w:id="105" w:name="_Toc215746639"/>
      <w:bookmarkStart w:id="106" w:name="_Toc215746693"/>
      <w:bookmarkStart w:id="107" w:name="_Toc215746721"/>
      <w:bookmarkStart w:id="108" w:name="_Toc215747224"/>
      <w:bookmarkStart w:id="109" w:name="_Toc215761541"/>
      <w:bookmarkStart w:id="110" w:name="_Toc215762297"/>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3864CD42" w14:textId="77777777" w:rsidR="00473047" w:rsidRPr="00D852A1" w:rsidRDefault="00473047" w:rsidP="00C0256B">
      <w:pPr>
        <w:pStyle w:val="ListParagraph"/>
        <w:keepNext/>
        <w:keepLines/>
        <w:widowControl/>
        <w:numPr>
          <w:ilvl w:val="0"/>
          <w:numId w:val="64"/>
        </w:numPr>
        <w:autoSpaceDE/>
        <w:autoSpaceDN/>
        <w:spacing w:line="360" w:lineRule="auto"/>
        <w:contextualSpacing/>
        <w:outlineLvl w:val="1"/>
        <w:rPr>
          <w:rFonts w:ascii="Adani Regular" w:eastAsia="SimHei" w:hAnsi="Adani Regular" w:cstheme="minorHAnsi"/>
          <w:b/>
          <w:vanish/>
          <w:kern w:val="24"/>
          <w:sz w:val="20"/>
          <w:szCs w:val="20"/>
          <w:lang w:eastAsia="en-IN"/>
        </w:rPr>
      </w:pPr>
      <w:bookmarkStart w:id="111" w:name="_Toc192598140"/>
      <w:bookmarkStart w:id="112" w:name="_Toc192611017"/>
      <w:bookmarkStart w:id="113" w:name="_Toc192611084"/>
      <w:bookmarkStart w:id="114" w:name="_Toc192611668"/>
      <w:bookmarkStart w:id="115" w:name="_Toc192629122"/>
      <w:bookmarkStart w:id="116" w:name="_Toc192634987"/>
      <w:bookmarkStart w:id="117" w:name="_Toc192635162"/>
      <w:bookmarkStart w:id="118" w:name="_Toc193303005"/>
      <w:bookmarkStart w:id="119" w:name="_Toc195034754"/>
      <w:bookmarkStart w:id="120" w:name="_Toc195189876"/>
      <w:bookmarkStart w:id="121" w:name="_Toc195190372"/>
      <w:bookmarkStart w:id="122" w:name="_Toc195880272"/>
      <w:bookmarkStart w:id="123" w:name="_Toc196580349"/>
      <w:bookmarkStart w:id="124" w:name="_Toc196786848"/>
      <w:bookmarkStart w:id="125" w:name="_Toc196786996"/>
      <w:bookmarkStart w:id="126" w:name="_Toc196832981"/>
      <w:bookmarkStart w:id="127" w:name="_Toc196850489"/>
      <w:bookmarkStart w:id="128" w:name="_Toc196850639"/>
      <w:bookmarkStart w:id="129" w:name="_Toc196851590"/>
      <w:bookmarkStart w:id="130" w:name="_Toc196912571"/>
      <w:bookmarkStart w:id="131" w:name="_Toc197160289"/>
      <w:bookmarkStart w:id="132" w:name="_Toc197351651"/>
      <w:bookmarkStart w:id="133" w:name="_Toc197456510"/>
      <w:bookmarkStart w:id="134" w:name="_Toc197524667"/>
      <w:bookmarkStart w:id="135" w:name="_Toc197524816"/>
      <w:bookmarkStart w:id="136" w:name="_Toc197531776"/>
      <w:bookmarkStart w:id="137" w:name="_Toc197533245"/>
      <w:bookmarkStart w:id="138" w:name="_Toc197619909"/>
      <w:bookmarkStart w:id="139" w:name="_Toc197621189"/>
      <w:bookmarkStart w:id="140" w:name="_Toc197622088"/>
      <w:bookmarkStart w:id="141" w:name="_Toc197622237"/>
      <w:bookmarkStart w:id="142" w:name="_Toc198047190"/>
      <w:bookmarkStart w:id="143" w:name="_Toc201592191"/>
      <w:bookmarkStart w:id="144" w:name="_Toc202286682"/>
      <w:bookmarkStart w:id="145" w:name="_Toc203149779"/>
      <w:bookmarkStart w:id="146" w:name="_Toc214468541"/>
      <w:bookmarkStart w:id="147" w:name="_Toc215746640"/>
      <w:bookmarkStart w:id="148" w:name="_Toc215746694"/>
      <w:bookmarkStart w:id="149" w:name="_Toc215746722"/>
      <w:bookmarkStart w:id="150" w:name="_Toc215747225"/>
      <w:bookmarkStart w:id="151" w:name="_Toc215761542"/>
      <w:bookmarkStart w:id="152" w:name="_Toc215762298"/>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14:paraId="0E231FE4" w14:textId="77777777" w:rsidR="00473047" w:rsidRPr="00D852A1" w:rsidRDefault="00473047" w:rsidP="00C0256B">
      <w:pPr>
        <w:pStyle w:val="ListParagraph"/>
        <w:keepNext/>
        <w:keepLines/>
        <w:widowControl/>
        <w:numPr>
          <w:ilvl w:val="0"/>
          <w:numId w:val="64"/>
        </w:numPr>
        <w:autoSpaceDE/>
        <w:autoSpaceDN/>
        <w:spacing w:line="360" w:lineRule="auto"/>
        <w:contextualSpacing/>
        <w:outlineLvl w:val="1"/>
        <w:rPr>
          <w:rFonts w:ascii="Adani Regular" w:eastAsia="SimHei" w:hAnsi="Adani Regular" w:cstheme="minorHAnsi"/>
          <w:b/>
          <w:vanish/>
          <w:kern w:val="24"/>
          <w:sz w:val="20"/>
          <w:szCs w:val="20"/>
          <w:lang w:eastAsia="en-IN"/>
        </w:rPr>
      </w:pPr>
      <w:bookmarkStart w:id="153" w:name="_Toc192598141"/>
      <w:bookmarkStart w:id="154" w:name="_Toc192611018"/>
      <w:bookmarkStart w:id="155" w:name="_Toc192611085"/>
      <w:bookmarkStart w:id="156" w:name="_Toc192611669"/>
      <w:bookmarkStart w:id="157" w:name="_Toc192629123"/>
      <w:bookmarkStart w:id="158" w:name="_Toc192634988"/>
      <w:bookmarkStart w:id="159" w:name="_Toc192635163"/>
      <w:bookmarkStart w:id="160" w:name="_Toc193303006"/>
      <w:bookmarkStart w:id="161" w:name="_Toc195034755"/>
      <w:bookmarkStart w:id="162" w:name="_Toc195189877"/>
      <w:bookmarkStart w:id="163" w:name="_Toc195190373"/>
      <w:bookmarkStart w:id="164" w:name="_Toc195880273"/>
      <w:bookmarkStart w:id="165" w:name="_Toc196580350"/>
      <w:bookmarkStart w:id="166" w:name="_Toc196786849"/>
      <w:bookmarkStart w:id="167" w:name="_Toc196786997"/>
      <w:bookmarkStart w:id="168" w:name="_Toc196832982"/>
      <w:bookmarkStart w:id="169" w:name="_Toc196850490"/>
      <w:bookmarkStart w:id="170" w:name="_Toc196850640"/>
      <w:bookmarkStart w:id="171" w:name="_Toc196851591"/>
      <w:bookmarkStart w:id="172" w:name="_Toc196912572"/>
      <w:bookmarkStart w:id="173" w:name="_Toc197160290"/>
      <w:bookmarkStart w:id="174" w:name="_Toc197351652"/>
      <w:bookmarkStart w:id="175" w:name="_Toc197456511"/>
      <w:bookmarkStart w:id="176" w:name="_Toc197524668"/>
      <w:bookmarkStart w:id="177" w:name="_Toc197524817"/>
      <w:bookmarkStart w:id="178" w:name="_Toc197531777"/>
      <w:bookmarkStart w:id="179" w:name="_Toc197533246"/>
      <w:bookmarkStart w:id="180" w:name="_Toc197619910"/>
      <w:bookmarkStart w:id="181" w:name="_Toc197621190"/>
      <w:bookmarkStart w:id="182" w:name="_Toc197622089"/>
      <w:bookmarkStart w:id="183" w:name="_Toc197622238"/>
      <w:bookmarkStart w:id="184" w:name="_Toc198047191"/>
      <w:bookmarkStart w:id="185" w:name="_Toc201592192"/>
      <w:bookmarkStart w:id="186" w:name="_Toc202286683"/>
      <w:bookmarkStart w:id="187" w:name="_Toc203149780"/>
      <w:bookmarkStart w:id="188" w:name="_Toc214468542"/>
      <w:bookmarkStart w:id="189" w:name="_Toc215746641"/>
      <w:bookmarkStart w:id="190" w:name="_Toc215746695"/>
      <w:bookmarkStart w:id="191" w:name="_Toc215746723"/>
      <w:bookmarkStart w:id="192" w:name="_Toc215747226"/>
      <w:bookmarkStart w:id="193" w:name="_Toc215761543"/>
      <w:bookmarkStart w:id="194" w:name="_Toc215762299"/>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748B292B" w14:textId="77777777" w:rsidR="00473047" w:rsidRPr="00D852A1" w:rsidRDefault="00473047" w:rsidP="00C0256B">
      <w:pPr>
        <w:pStyle w:val="ListParagraph"/>
        <w:keepNext/>
        <w:keepLines/>
        <w:widowControl/>
        <w:numPr>
          <w:ilvl w:val="0"/>
          <w:numId w:val="64"/>
        </w:numPr>
        <w:autoSpaceDE/>
        <w:autoSpaceDN/>
        <w:spacing w:line="360" w:lineRule="auto"/>
        <w:contextualSpacing/>
        <w:outlineLvl w:val="1"/>
        <w:rPr>
          <w:rFonts w:ascii="Adani Regular" w:eastAsia="SimHei" w:hAnsi="Adani Regular" w:cstheme="minorHAnsi"/>
          <w:b/>
          <w:vanish/>
          <w:kern w:val="24"/>
          <w:sz w:val="20"/>
          <w:szCs w:val="20"/>
          <w:lang w:eastAsia="en-IN"/>
        </w:rPr>
      </w:pPr>
      <w:bookmarkStart w:id="195" w:name="_Toc192598142"/>
      <w:bookmarkStart w:id="196" w:name="_Toc192611019"/>
      <w:bookmarkStart w:id="197" w:name="_Toc192611086"/>
      <w:bookmarkStart w:id="198" w:name="_Toc192611670"/>
      <w:bookmarkStart w:id="199" w:name="_Toc192629124"/>
      <w:bookmarkStart w:id="200" w:name="_Toc192634989"/>
      <w:bookmarkStart w:id="201" w:name="_Toc192635164"/>
      <w:bookmarkStart w:id="202" w:name="_Toc193303007"/>
      <w:bookmarkStart w:id="203" w:name="_Toc195034756"/>
      <w:bookmarkStart w:id="204" w:name="_Toc195189878"/>
      <w:bookmarkStart w:id="205" w:name="_Toc195190374"/>
      <w:bookmarkStart w:id="206" w:name="_Toc195880274"/>
      <w:bookmarkStart w:id="207" w:name="_Toc196580351"/>
      <w:bookmarkStart w:id="208" w:name="_Toc196786850"/>
      <w:bookmarkStart w:id="209" w:name="_Toc196786998"/>
      <w:bookmarkStart w:id="210" w:name="_Toc196832983"/>
      <w:bookmarkStart w:id="211" w:name="_Toc196850491"/>
      <w:bookmarkStart w:id="212" w:name="_Toc196850641"/>
      <w:bookmarkStart w:id="213" w:name="_Toc196851592"/>
      <w:bookmarkStart w:id="214" w:name="_Toc196912573"/>
      <w:bookmarkStart w:id="215" w:name="_Toc197160291"/>
      <w:bookmarkStart w:id="216" w:name="_Toc197351653"/>
      <w:bookmarkStart w:id="217" w:name="_Toc197456512"/>
      <w:bookmarkStart w:id="218" w:name="_Toc197524669"/>
      <w:bookmarkStart w:id="219" w:name="_Toc197524818"/>
      <w:bookmarkStart w:id="220" w:name="_Toc197531778"/>
      <w:bookmarkStart w:id="221" w:name="_Toc197533247"/>
      <w:bookmarkStart w:id="222" w:name="_Toc197619911"/>
      <w:bookmarkStart w:id="223" w:name="_Toc197621191"/>
      <w:bookmarkStart w:id="224" w:name="_Toc197622090"/>
      <w:bookmarkStart w:id="225" w:name="_Toc197622239"/>
      <w:bookmarkStart w:id="226" w:name="_Toc198047192"/>
      <w:bookmarkStart w:id="227" w:name="_Toc201592193"/>
      <w:bookmarkStart w:id="228" w:name="_Toc202286684"/>
      <w:bookmarkStart w:id="229" w:name="_Toc203149781"/>
      <w:bookmarkStart w:id="230" w:name="_Toc214468543"/>
      <w:bookmarkStart w:id="231" w:name="_Toc215746642"/>
      <w:bookmarkStart w:id="232" w:name="_Toc215746696"/>
      <w:bookmarkStart w:id="233" w:name="_Toc215746724"/>
      <w:bookmarkStart w:id="234" w:name="_Toc215747227"/>
      <w:bookmarkStart w:id="235" w:name="_Toc215761544"/>
      <w:bookmarkStart w:id="236" w:name="_Toc215762300"/>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19B7516E" w14:textId="77777777" w:rsidR="00473047" w:rsidRPr="00D852A1" w:rsidRDefault="00473047" w:rsidP="00C0256B">
      <w:pPr>
        <w:pStyle w:val="ListParagraph"/>
        <w:keepNext/>
        <w:keepLines/>
        <w:widowControl/>
        <w:numPr>
          <w:ilvl w:val="0"/>
          <w:numId w:val="64"/>
        </w:numPr>
        <w:autoSpaceDE/>
        <w:autoSpaceDN/>
        <w:spacing w:line="360" w:lineRule="auto"/>
        <w:contextualSpacing/>
        <w:outlineLvl w:val="1"/>
        <w:rPr>
          <w:rFonts w:ascii="Adani Regular" w:eastAsia="SimHei" w:hAnsi="Adani Regular" w:cstheme="minorHAnsi"/>
          <w:b/>
          <w:vanish/>
          <w:kern w:val="24"/>
          <w:sz w:val="20"/>
          <w:szCs w:val="20"/>
          <w:lang w:eastAsia="en-IN"/>
        </w:rPr>
      </w:pPr>
      <w:bookmarkStart w:id="237" w:name="_Toc192598143"/>
      <w:bookmarkStart w:id="238" w:name="_Toc192611020"/>
      <w:bookmarkStart w:id="239" w:name="_Toc192611087"/>
      <w:bookmarkStart w:id="240" w:name="_Toc192611671"/>
      <w:bookmarkStart w:id="241" w:name="_Toc192629125"/>
      <w:bookmarkStart w:id="242" w:name="_Toc192634990"/>
      <w:bookmarkStart w:id="243" w:name="_Toc192635165"/>
      <w:bookmarkStart w:id="244" w:name="_Toc193303008"/>
      <w:bookmarkStart w:id="245" w:name="_Toc195034757"/>
      <w:bookmarkStart w:id="246" w:name="_Toc195189879"/>
      <w:bookmarkStart w:id="247" w:name="_Toc195190375"/>
      <w:bookmarkStart w:id="248" w:name="_Toc195880275"/>
      <w:bookmarkStart w:id="249" w:name="_Toc196580352"/>
      <w:bookmarkStart w:id="250" w:name="_Toc196786851"/>
      <w:bookmarkStart w:id="251" w:name="_Toc196786999"/>
      <w:bookmarkStart w:id="252" w:name="_Toc196832984"/>
      <w:bookmarkStart w:id="253" w:name="_Toc196850492"/>
      <w:bookmarkStart w:id="254" w:name="_Toc196850642"/>
      <w:bookmarkStart w:id="255" w:name="_Toc196851593"/>
      <w:bookmarkStart w:id="256" w:name="_Toc196912574"/>
      <w:bookmarkStart w:id="257" w:name="_Toc197160292"/>
      <w:bookmarkStart w:id="258" w:name="_Toc197351654"/>
      <w:bookmarkStart w:id="259" w:name="_Toc197456513"/>
      <w:bookmarkStart w:id="260" w:name="_Toc197524670"/>
      <w:bookmarkStart w:id="261" w:name="_Toc197524819"/>
      <w:bookmarkStart w:id="262" w:name="_Toc197531779"/>
      <w:bookmarkStart w:id="263" w:name="_Toc197533248"/>
      <w:bookmarkStart w:id="264" w:name="_Toc197619912"/>
      <w:bookmarkStart w:id="265" w:name="_Toc197621192"/>
      <w:bookmarkStart w:id="266" w:name="_Toc197622091"/>
      <w:bookmarkStart w:id="267" w:name="_Toc197622240"/>
      <w:bookmarkStart w:id="268" w:name="_Toc198047193"/>
      <w:bookmarkStart w:id="269" w:name="_Toc201592194"/>
      <w:bookmarkStart w:id="270" w:name="_Toc202286685"/>
      <w:bookmarkStart w:id="271" w:name="_Toc203149782"/>
      <w:bookmarkStart w:id="272" w:name="_Toc214468544"/>
      <w:bookmarkStart w:id="273" w:name="_Toc215746643"/>
      <w:bookmarkStart w:id="274" w:name="_Toc215746697"/>
      <w:bookmarkStart w:id="275" w:name="_Toc215746725"/>
      <w:bookmarkStart w:id="276" w:name="_Toc215747228"/>
      <w:bookmarkStart w:id="277" w:name="_Toc215761545"/>
      <w:bookmarkStart w:id="278" w:name="_Toc215762301"/>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28BBB7B6" w14:textId="77777777" w:rsidR="00473047" w:rsidRPr="00D852A1" w:rsidRDefault="00473047" w:rsidP="00C0256B">
      <w:pPr>
        <w:pStyle w:val="ListParagraph"/>
        <w:keepNext/>
        <w:keepLines/>
        <w:widowControl/>
        <w:numPr>
          <w:ilvl w:val="1"/>
          <w:numId w:val="64"/>
        </w:numPr>
        <w:autoSpaceDE/>
        <w:autoSpaceDN/>
        <w:spacing w:line="360" w:lineRule="auto"/>
        <w:contextualSpacing/>
        <w:outlineLvl w:val="1"/>
        <w:rPr>
          <w:rFonts w:ascii="Adani Regular" w:eastAsia="SimHei" w:hAnsi="Adani Regular" w:cstheme="minorHAnsi"/>
          <w:b/>
          <w:vanish/>
          <w:kern w:val="24"/>
          <w:sz w:val="20"/>
          <w:szCs w:val="20"/>
          <w:lang w:eastAsia="en-IN"/>
        </w:rPr>
      </w:pPr>
      <w:bookmarkStart w:id="279" w:name="_Toc192598144"/>
      <w:bookmarkStart w:id="280" w:name="_Toc192611021"/>
      <w:bookmarkStart w:id="281" w:name="_Toc192611088"/>
      <w:bookmarkStart w:id="282" w:name="_Toc192611672"/>
      <w:bookmarkStart w:id="283" w:name="_Toc192629126"/>
      <w:bookmarkStart w:id="284" w:name="_Toc192634991"/>
      <w:bookmarkStart w:id="285" w:name="_Toc192635166"/>
      <w:bookmarkStart w:id="286" w:name="_Toc193303009"/>
      <w:bookmarkStart w:id="287" w:name="_Toc195034758"/>
      <w:bookmarkStart w:id="288" w:name="_Toc195189880"/>
      <w:bookmarkStart w:id="289" w:name="_Toc195190376"/>
      <w:bookmarkStart w:id="290" w:name="_Toc195880276"/>
      <w:bookmarkStart w:id="291" w:name="_Toc196580353"/>
      <w:bookmarkStart w:id="292" w:name="_Toc196786852"/>
      <w:bookmarkStart w:id="293" w:name="_Toc196787000"/>
      <w:bookmarkStart w:id="294" w:name="_Toc196832985"/>
      <w:bookmarkStart w:id="295" w:name="_Toc196850493"/>
      <w:bookmarkStart w:id="296" w:name="_Toc196850643"/>
      <w:bookmarkStart w:id="297" w:name="_Toc196851594"/>
      <w:bookmarkStart w:id="298" w:name="_Toc196912575"/>
      <w:bookmarkStart w:id="299" w:name="_Toc197160293"/>
      <w:bookmarkStart w:id="300" w:name="_Toc197351655"/>
      <w:bookmarkStart w:id="301" w:name="_Toc197456514"/>
      <w:bookmarkStart w:id="302" w:name="_Toc197524671"/>
      <w:bookmarkStart w:id="303" w:name="_Toc197524820"/>
      <w:bookmarkStart w:id="304" w:name="_Toc197531780"/>
      <w:bookmarkStart w:id="305" w:name="_Toc197533249"/>
      <w:bookmarkStart w:id="306" w:name="_Toc197619913"/>
      <w:bookmarkStart w:id="307" w:name="_Toc197621193"/>
      <w:bookmarkStart w:id="308" w:name="_Toc197622092"/>
      <w:bookmarkStart w:id="309" w:name="_Toc197622241"/>
      <w:bookmarkStart w:id="310" w:name="_Toc198047194"/>
      <w:bookmarkStart w:id="311" w:name="_Toc201592195"/>
      <w:bookmarkStart w:id="312" w:name="_Toc202286686"/>
      <w:bookmarkStart w:id="313" w:name="_Toc203149783"/>
      <w:bookmarkStart w:id="314" w:name="_Toc214468545"/>
      <w:bookmarkStart w:id="315" w:name="_Toc215746644"/>
      <w:bookmarkStart w:id="316" w:name="_Toc215746698"/>
      <w:bookmarkStart w:id="317" w:name="_Toc215746726"/>
      <w:bookmarkStart w:id="318" w:name="_Toc215747229"/>
      <w:bookmarkStart w:id="319" w:name="_Toc215761546"/>
      <w:bookmarkStart w:id="320" w:name="_Toc215762302"/>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44839749" w14:textId="77777777" w:rsidR="00473047" w:rsidRPr="00D852A1" w:rsidRDefault="00473047" w:rsidP="00C0256B">
      <w:pPr>
        <w:pStyle w:val="ListParagraph"/>
        <w:keepNext/>
        <w:keepLines/>
        <w:widowControl/>
        <w:numPr>
          <w:ilvl w:val="1"/>
          <w:numId w:val="64"/>
        </w:numPr>
        <w:autoSpaceDE/>
        <w:autoSpaceDN/>
        <w:spacing w:line="360" w:lineRule="auto"/>
        <w:contextualSpacing/>
        <w:outlineLvl w:val="1"/>
        <w:rPr>
          <w:rFonts w:ascii="Adani Regular" w:eastAsia="SimHei" w:hAnsi="Adani Regular" w:cstheme="minorHAnsi"/>
          <w:b/>
          <w:vanish/>
          <w:kern w:val="24"/>
          <w:sz w:val="20"/>
          <w:szCs w:val="20"/>
          <w:lang w:eastAsia="en-IN"/>
        </w:rPr>
      </w:pPr>
      <w:bookmarkStart w:id="321" w:name="_Toc192598145"/>
      <w:bookmarkStart w:id="322" w:name="_Toc192611022"/>
      <w:bookmarkStart w:id="323" w:name="_Toc192611089"/>
      <w:bookmarkStart w:id="324" w:name="_Toc192611673"/>
      <w:bookmarkStart w:id="325" w:name="_Toc192629127"/>
      <w:bookmarkStart w:id="326" w:name="_Toc192634992"/>
      <w:bookmarkStart w:id="327" w:name="_Toc192635167"/>
      <w:bookmarkStart w:id="328" w:name="_Toc193303010"/>
      <w:bookmarkStart w:id="329" w:name="_Toc195034759"/>
      <w:bookmarkStart w:id="330" w:name="_Toc195189881"/>
      <w:bookmarkStart w:id="331" w:name="_Toc195190377"/>
      <w:bookmarkStart w:id="332" w:name="_Toc195880277"/>
      <w:bookmarkStart w:id="333" w:name="_Toc196580354"/>
      <w:bookmarkStart w:id="334" w:name="_Toc196786853"/>
      <w:bookmarkStart w:id="335" w:name="_Toc196787001"/>
      <w:bookmarkStart w:id="336" w:name="_Toc196832986"/>
      <w:bookmarkStart w:id="337" w:name="_Toc196850494"/>
      <w:bookmarkStart w:id="338" w:name="_Toc196850644"/>
      <w:bookmarkStart w:id="339" w:name="_Toc196851595"/>
      <w:bookmarkStart w:id="340" w:name="_Toc196912576"/>
      <w:bookmarkStart w:id="341" w:name="_Toc197160294"/>
      <w:bookmarkStart w:id="342" w:name="_Toc197351656"/>
      <w:bookmarkStart w:id="343" w:name="_Toc197456515"/>
      <w:bookmarkStart w:id="344" w:name="_Toc197524672"/>
      <w:bookmarkStart w:id="345" w:name="_Toc197524821"/>
      <w:bookmarkStart w:id="346" w:name="_Toc197531781"/>
      <w:bookmarkStart w:id="347" w:name="_Toc197533250"/>
      <w:bookmarkStart w:id="348" w:name="_Toc197619914"/>
      <w:bookmarkStart w:id="349" w:name="_Toc197621194"/>
      <w:bookmarkStart w:id="350" w:name="_Toc197622093"/>
      <w:bookmarkStart w:id="351" w:name="_Toc197622242"/>
      <w:bookmarkStart w:id="352" w:name="_Toc198047195"/>
      <w:bookmarkStart w:id="353" w:name="_Toc201592196"/>
      <w:bookmarkStart w:id="354" w:name="_Toc202286687"/>
      <w:bookmarkStart w:id="355" w:name="_Toc203149784"/>
      <w:bookmarkStart w:id="356" w:name="_Toc214468546"/>
      <w:bookmarkStart w:id="357" w:name="_Toc215746645"/>
      <w:bookmarkStart w:id="358" w:name="_Toc215746699"/>
      <w:bookmarkStart w:id="359" w:name="_Toc215746727"/>
      <w:bookmarkStart w:id="360" w:name="_Toc215747230"/>
      <w:bookmarkStart w:id="361" w:name="_Toc215761547"/>
      <w:bookmarkStart w:id="362" w:name="_Toc215762303"/>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074FA104" w14:textId="77777777" w:rsidR="00473047" w:rsidRPr="00D852A1" w:rsidRDefault="00473047" w:rsidP="00C0256B">
      <w:pPr>
        <w:pStyle w:val="ListParagraph"/>
        <w:keepNext/>
        <w:keepLines/>
        <w:widowControl/>
        <w:numPr>
          <w:ilvl w:val="1"/>
          <w:numId w:val="64"/>
        </w:numPr>
        <w:autoSpaceDE/>
        <w:autoSpaceDN/>
        <w:spacing w:line="360" w:lineRule="auto"/>
        <w:contextualSpacing/>
        <w:outlineLvl w:val="1"/>
        <w:rPr>
          <w:rFonts w:ascii="Adani Regular" w:eastAsia="SimHei" w:hAnsi="Adani Regular" w:cstheme="minorHAnsi"/>
          <w:b/>
          <w:vanish/>
          <w:kern w:val="24"/>
          <w:sz w:val="20"/>
          <w:szCs w:val="20"/>
          <w:lang w:eastAsia="en-IN"/>
        </w:rPr>
      </w:pPr>
      <w:bookmarkStart w:id="363" w:name="_Toc192598146"/>
      <w:bookmarkStart w:id="364" w:name="_Toc192611023"/>
      <w:bookmarkStart w:id="365" w:name="_Toc192611090"/>
      <w:bookmarkStart w:id="366" w:name="_Toc192611674"/>
      <w:bookmarkStart w:id="367" w:name="_Toc192629128"/>
      <w:bookmarkStart w:id="368" w:name="_Toc192634993"/>
      <w:bookmarkStart w:id="369" w:name="_Toc192635168"/>
      <w:bookmarkStart w:id="370" w:name="_Toc193303011"/>
      <w:bookmarkStart w:id="371" w:name="_Toc195034760"/>
      <w:bookmarkStart w:id="372" w:name="_Toc195189882"/>
      <w:bookmarkStart w:id="373" w:name="_Toc195190378"/>
      <w:bookmarkStart w:id="374" w:name="_Toc195880278"/>
      <w:bookmarkStart w:id="375" w:name="_Toc196580355"/>
      <w:bookmarkStart w:id="376" w:name="_Toc196786854"/>
      <w:bookmarkStart w:id="377" w:name="_Toc196787002"/>
      <w:bookmarkStart w:id="378" w:name="_Toc196832987"/>
      <w:bookmarkStart w:id="379" w:name="_Toc196850495"/>
      <w:bookmarkStart w:id="380" w:name="_Toc196850645"/>
      <w:bookmarkStart w:id="381" w:name="_Toc196851596"/>
      <w:bookmarkStart w:id="382" w:name="_Toc196912577"/>
      <w:bookmarkStart w:id="383" w:name="_Toc197160295"/>
      <w:bookmarkStart w:id="384" w:name="_Toc197351657"/>
      <w:bookmarkStart w:id="385" w:name="_Toc197456516"/>
      <w:bookmarkStart w:id="386" w:name="_Toc197524673"/>
      <w:bookmarkStart w:id="387" w:name="_Toc197524822"/>
      <w:bookmarkStart w:id="388" w:name="_Toc197531782"/>
      <w:bookmarkStart w:id="389" w:name="_Toc197533251"/>
      <w:bookmarkStart w:id="390" w:name="_Toc197619915"/>
      <w:bookmarkStart w:id="391" w:name="_Toc197621195"/>
      <w:bookmarkStart w:id="392" w:name="_Toc197622094"/>
      <w:bookmarkStart w:id="393" w:name="_Toc197622243"/>
      <w:bookmarkStart w:id="394" w:name="_Toc198047196"/>
      <w:bookmarkStart w:id="395" w:name="_Toc201592197"/>
      <w:bookmarkStart w:id="396" w:name="_Toc202286688"/>
      <w:bookmarkStart w:id="397" w:name="_Toc203149785"/>
      <w:bookmarkStart w:id="398" w:name="_Toc214468547"/>
      <w:bookmarkStart w:id="399" w:name="_Toc215746646"/>
      <w:bookmarkStart w:id="400" w:name="_Toc215746700"/>
      <w:bookmarkStart w:id="401" w:name="_Toc215746728"/>
      <w:bookmarkStart w:id="402" w:name="_Toc215747231"/>
      <w:bookmarkStart w:id="403" w:name="_Toc215761548"/>
      <w:bookmarkStart w:id="404" w:name="_Toc215762304"/>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14:paraId="14E0D399" w14:textId="77777777" w:rsidR="00473047" w:rsidRPr="00D852A1" w:rsidRDefault="00473047" w:rsidP="00473047">
      <w:pPr>
        <w:rPr>
          <w:rFonts w:ascii="Adani Regular" w:eastAsia="SimHei" w:hAnsi="Adani Regular" w:cstheme="minorHAnsi"/>
          <w:b/>
          <w:kern w:val="24"/>
          <w:sz w:val="20"/>
          <w:szCs w:val="20"/>
          <w:lang w:eastAsia="en-IN"/>
        </w:rPr>
      </w:pPr>
      <w:r w:rsidRPr="00D852A1">
        <w:rPr>
          <w:rFonts w:ascii="Adani Regular" w:hAnsi="Adani Regular" w:cstheme="minorHAnsi"/>
          <w:sz w:val="20"/>
          <w:szCs w:val="20"/>
        </w:rPr>
        <w:br w:type="page"/>
      </w:r>
    </w:p>
    <w:p w14:paraId="10225074" w14:textId="77777777" w:rsidR="00473047" w:rsidRPr="00D852A1" w:rsidRDefault="00473047" w:rsidP="00473047">
      <w:bookmarkStart w:id="405" w:name="_Toc203149786"/>
      <w:r w:rsidRPr="00D852A1">
        <w:t>Strategic negotiation</w:t>
      </w:r>
      <w:bookmarkEnd w:id="405"/>
    </w:p>
    <w:p w14:paraId="0F752AA4" w14:textId="77777777" w:rsidR="00473047" w:rsidRPr="00D852A1" w:rsidRDefault="00473047" w:rsidP="00473047">
      <w:pPr>
        <w:jc w:val="both"/>
        <w:rPr>
          <w:rFonts w:ascii="Adani Regular" w:hAnsi="Adani Regular" w:cs="Calibri"/>
          <w:sz w:val="20"/>
          <w:szCs w:val="20"/>
        </w:rPr>
      </w:pPr>
      <w:r w:rsidRPr="00D852A1">
        <w:rPr>
          <w:rFonts w:ascii="Adani Regular" w:hAnsi="Adani Regular" w:cs="Calibri"/>
          <w:sz w:val="20"/>
          <w:szCs w:val="20"/>
        </w:rPr>
        <w:t xml:space="preserve">The negotiation process </w:t>
      </w:r>
      <w:proofErr w:type="gramStart"/>
      <w:r w:rsidRPr="00D852A1">
        <w:rPr>
          <w:rFonts w:ascii="Adani Regular" w:hAnsi="Adani Regular" w:cs="Calibri"/>
          <w:sz w:val="20"/>
          <w:szCs w:val="20"/>
        </w:rPr>
        <w:t>has to</w:t>
      </w:r>
      <w:proofErr w:type="gramEnd"/>
      <w:r w:rsidRPr="00D852A1">
        <w:rPr>
          <w:rFonts w:ascii="Adani Regular" w:hAnsi="Adani Regular" w:cs="Calibri"/>
          <w:sz w:val="20"/>
          <w:szCs w:val="20"/>
        </w:rPr>
        <w:t xml:space="preserve"> ensure that the organization maximizes cost efficiency and value, to leverage consolidated demand and focuses on long-term partnerships, besides innovative procurement strategies. Negotiation with suppliers shall be led by the GCP or BUTC for their respective procurements. Negotiation can be done based on multiple factors ensuring </w:t>
      </w:r>
      <w:proofErr w:type="spellStart"/>
      <w:r w:rsidRPr="00D852A1">
        <w:rPr>
          <w:rFonts w:ascii="Adani Regular" w:hAnsi="Adani Regular" w:cs="Calibri"/>
          <w:sz w:val="20"/>
          <w:szCs w:val="20"/>
        </w:rPr>
        <w:t>favourable</w:t>
      </w:r>
      <w:proofErr w:type="spellEnd"/>
      <w:r w:rsidRPr="00D852A1">
        <w:rPr>
          <w:rFonts w:ascii="Adani Regular" w:hAnsi="Adani Regular" w:cs="Calibri"/>
          <w:sz w:val="20"/>
          <w:szCs w:val="20"/>
        </w:rPr>
        <w:t xml:space="preserve"> terms and conditions, across business units.</w:t>
      </w:r>
    </w:p>
    <w:p w14:paraId="1CF18768" w14:textId="77777777" w:rsidR="00473047" w:rsidRPr="00D852A1" w:rsidRDefault="00473047" w:rsidP="00473047">
      <w:pPr>
        <w:jc w:val="both"/>
        <w:rPr>
          <w:rFonts w:ascii="Adani Regular" w:hAnsi="Adani Regular" w:cs="Calibri"/>
          <w:b/>
          <w:sz w:val="20"/>
          <w:szCs w:val="20"/>
        </w:rPr>
      </w:pPr>
      <w:r w:rsidRPr="00D852A1">
        <w:rPr>
          <w:rFonts w:ascii="Adani Regular" w:hAnsi="Adani Regular" w:cs="Calibri"/>
          <w:b/>
          <w:sz w:val="20"/>
          <w:szCs w:val="20"/>
        </w:rPr>
        <w:t>Once bids are received from suppliers, Buyer (GCP / BUTC) shall refer to the internal estimates of the package as per inputs shared by GE team during RFx process. The same shall be utilized as a reference benchmark along with its rationale for Fact based negotiation by the respective Buyer. In case there is a difference of more than 3% between the GE estimation and negotiation outcome, then BUTC/ GCP will consult GE team to bridge the gap.</w:t>
      </w:r>
    </w:p>
    <w:p w14:paraId="78E4729A" w14:textId="77777777" w:rsidR="00473047" w:rsidRPr="00D852A1" w:rsidRDefault="00473047" w:rsidP="00473047">
      <w:pPr>
        <w:jc w:val="both"/>
        <w:rPr>
          <w:rFonts w:ascii="Adani Regular" w:hAnsi="Adani Regular" w:cs="Calibri"/>
          <w:b/>
          <w:sz w:val="20"/>
          <w:szCs w:val="20"/>
        </w:rPr>
      </w:pPr>
      <w:r w:rsidRPr="00D852A1">
        <w:rPr>
          <w:rFonts w:ascii="Adani Regular" w:hAnsi="Adani Regular" w:cs="Calibri"/>
          <w:b/>
          <w:sz w:val="20"/>
          <w:szCs w:val="20"/>
        </w:rPr>
        <w:t>Reserve Price should be driven by ‘Should cost, LPP, Internal Estimate’ by GE and market price benchmarks. In case neither of these are available, it should be explicitly called out in NFA along with rationale.</w:t>
      </w:r>
    </w:p>
    <w:p w14:paraId="6F0D6545" w14:textId="77777777" w:rsidR="00473047" w:rsidRPr="00D852A1" w:rsidRDefault="00473047" w:rsidP="00473047">
      <w:pPr>
        <w:jc w:val="both"/>
        <w:rPr>
          <w:rFonts w:ascii="Adani Regular" w:hAnsi="Adani Regular" w:cs="Calibri"/>
          <w:sz w:val="20"/>
          <w:szCs w:val="20"/>
        </w:rPr>
      </w:pPr>
      <w:r w:rsidRPr="00D852A1">
        <w:rPr>
          <w:rFonts w:ascii="Adani Regular" w:hAnsi="Adani Regular" w:cs="Calibri"/>
          <w:sz w:val="20"/>
          <w:szCs w:val="20"/>
        </w:rPr>
        <w:t>For any further clarification beyond what has been stated in this policy document, refer to Group Estimation (GE) policy as defined in “</w:t>
      </w:r>
      <w:r w:rsidRPr="00D852A1">
        <w:rPr>
          <w:rFonts w:ascii="Adani Regular" w:hAnsi="Adani Regular" w:cs="Calibri"/>
          <w:i/>
          <w:sz w:val="20"/>
          <w:szCs w:val="20"/>
        </w:rPr>
        <w:t>SOP for Group Estimation Functions</w:t>
      </w:r>
      <w:r w:rsidRPr="00D852A1">
        <w:rPr>
          <w:rFonts w:ascii="Adani Regular" w:hAnsi="Adani Regular" w:cs="Calibri"/>
          <w:sz w:val="20"/>
          <w:szCs w:val="20"/>
        </w:rPr>
        <w:t xml:space="preserve">”. </w:t>
      </w:r>
    </w:p>
    <w:p w14:paraId="6FF2F47C" w14:textId="77777777" w:rsidR="00473047" w:rsidRPr="00D852A1" w:rsidRDefault="00473047" w:rsidP="00473047">
      <w:pPr>
        <w:jc w:val="both"/>
        <w:rPr>
          <w:rFonts w:ascii="Adani Regular" w:hAnsi="Adani Regular" w:cs="Calibri"/>
          <w:sz w:val="20"/>
          <w:szCs w:val="20"/>
        </w:rPr>
      </w:pPr>
      <w:r w:rsidRPr="00D852A1">
        <w:rPr>
          <w:rFonts w:ascii="Adani Regular" w:hAnsi="Adani Regular" w:cs="Calibri"/>
          <w:b/>
          <w:sz w:val="20"/>
          <w:szCs w:val="20"/>
        </w:rPr>
        <w:t>Negotiation Committee:</w:t>
      </w:r>
      <w:r w:rsidRPr="00D852A1">
        <w:rPr>
          <w:rFonts w:ascii="Adani Regular" w:hAnsi="Adani Regular" w:cs="Calibri"/>
          <w:sz w:val="20"/>
          <w:szCs w:val="20"/>
        </w:rPr>
        <w:t xml:space="preserve"> For strategic negotiation of proposal value of more than INR 10 Lacs, a negotiation committee comprising two members – (1) BUTC Head/ GCP Category Head (as applicable for relevant spend) and (2) CFMC (Finance controller or representative from BU Finance), shall participate in the final stage of negotiation to provide final buy-in on the supplier selection decision. Nomination of the CFMC can be from the BU contributing highest or second highest in spend in a particular sourcing proposal. CFMC should recommend payment terms for inclusion in the RFx process, as per alignment with respective BUs to avoid any repetition of Go-to-Market / negotiation process at later stage of NFA and contracting. The role of CFMC/ BU Finance during commercial negotiation shall be within the ambit as defined below:</w:t>
      </w:r>
    </w:p>
    <w:p w14:paraId="569A32F4" w14:textId="77777777" w:rsidR="00473047" w:rsidRPr="00D852A1" w:rsidRDefault="00473047" w:rsidP="00C0256B">
      <w:pPr>
        <w:pStyle w:val="ListParagraph"/>
        <w:widowControl/>
        <w:numPr>
          <w:ilvl w:val="0"/>
          <w:numId w:val="76"/>
        </w:numPr>
        <w:autoSpaceDE/>
        <w:autoSpaceDN/>
        <w:spacing w:after="160" w:line="259" w:lineRule="auto"/>
        <w:contextualSpacing/>
        <w:rPr>
          <w:rFonts w:ascii="Adani Regular" w:hAnsi="Adani Regular" w:cs="Calibri"/>
          <w:sz w:val="20"/>
          <w:szCs w:val="20"/>
        </w:rPr>
      </w:pPr>
      <w:r w:rsidRPr="00D852A1">
        <w:rPr>
          <w:rFonts w:ascii="Adani Regular" w:hAnsi="Adani Regular" w:cs="Calibri"/>
          <w:sz w:val="20"/>
          <w:szCs w:val="20"/>
        </w:rPr>
        <w:t xml:space="preserve">Check the completeness of RFP in terms of incorporation of all commercial terms. The commercial terms specific to the BU </w:t>
      </w:r>
      <w:proofErr w:type="gramStart"/>
      <w:r w:rsidRPr="00D852A1">
        <w:rPr>
          <w:rFonts w:ascii="Adani Regular" w:hAnsi="Adani Regular" w:cs="Calibri"/>
          <w:sz w:val="20"/>
          <w:szCs w:val="20"/>
        </w:rPr>
        <w:t>have to</w:t>
      </w:r>
      <w:proofErr w:type="gramEnd"/>
      <w:r w:rsidRPr="00D852A1">
        <w:rPr>
          <w:rFonts w:ascii="Adani Regular" w:hAnsi="Adani Regular" w:cs="Calibri"/>
          <w:sz w:val="20"/>
          <w:szCs w:val="20"/>
        </w:rPr>
        <w:t xml:space="preserve"> be communicated to the CFMC before RFx. </w:t>
      </w:r>
    </w:p>
    <w:p w14:paraId="74A1A8DB" w14:textId="77777777" w:rsidR="00473047" w:rsidRPr="00D852A1" w:rsidRDefault="00473047" w:rsidP="00C0256B">
      <w:pPr>
        <w:pStyle w:val="ListParagraph"/>
        <w:widowControl/>
        <w:numPr>
          <w:ilvl w:val="0"/>
          <w:numId w:val="76"/>
        </w:numPr>
        <w:autoSpaceDE/>
        <w:autoSpaceDN/>
        <w:spacing w:after="160" w:line="259" w:lineRule="auto"/>
        <w:contextualSpacing/>
        <w:rPr>
          <w:rFonts w:ascii="Adani Regular" w:hAnsi="Adani Regular" w:cs="Calibri"/>
          <w:sz w:val="20"/>
          <w:szCs w:val="20"/>
        </w:rPr>
      </w:pPr>
      <w:r w:rsidRPr="00D852A1">
        <w:rPr>
          <w:rFonts w:ascii="Adani Regular" w:hAnsi="Adani Regular" w:cs="Calibri"/>
          <w:sz w:val="20"/>
          <w:szCs w:val="20"/>
        </w:rPr>
        <w:t>Commercial terms for payment wherein CFMC inputs are solicited e.g. Payment terms; mode of payments; BGs; Advance quantum and periodicity; etc.</w:t>
      </w:r>
    </w:p>
    <w:p w14:paraId="78D7E12D" w14:textId="77777777" w:rsidR="00473047" w:rsidRPr="00D852A1" w:rsidRDefault="00473047" w:rsidP="00C0256B">
      <w:pPr>
        <w:pStyle w:val="ListParagraph"/>
        <w:widowControl/>
        <w:numPr>
          <w:ilvl w:val="0"/>
          <w:numId w:val="76"/>
        </w:numPr>
        <w:autoSpaceDE/>
        <w:autoSpaceDN/>
        <w:spacing w:after="160" w:line="259" w:lineRule="auto"/>
        <w:contextualSpacing/>
        <w:rPr>
          <w:rFonts w:ascii="Adani Regular" w:hAnsi="Adani Regular" w:cs="Calibri"/>
          <w:sz w:val="20"/>
          <w:szCs w:val="20"/>
        </w:rPr>
      </w:pPr>
      <w:r w:rsidRPr="00D852A1">
        <w:rPr>
          <w:rFonts w:ascii="Adani Regular" w:hAnsi="Adani Regular" w:cs="Calibri"/>
          <w:sz w:val="20"/>
          <w:szCs w:val="20"/>
        </w:rPr>
        <w:t>Review of execution of RFx process around aspects related to release of RFx docs and all its successive amendments, annexures, to be shared with all qualified and nominated pool of suppliers of that event.</w:t>
      </w:r>
    </w:p>
    <w:p w14:paraId="0CE672DD" w14:textId="77777777" w:rsidR="00473047" w:rsidRPr="00D852A1" w:rsidRDefault="00473047" w:rsidP="00C0256B">
      <w:pPr>
        <w:pStyle w:val="ListParagraph"/>
        <w:widowControl/>
        <w:numPr>
          <w:ilvl w:val="0"/>
          <w:numId w:val="76"/>
        </w:numPr>
        <w:autoSpaceDE/>
        <w:autoSpaceDN/>
        <w:spacing w:after="160" w:line="259" w:lineRule="auto"/>
        <w:contextualSpacing/>
        <w:rPr>
          <w:rFonts w:ascii="Adani Regular" w:hAnsi="Adani Regular" w:cs="Calibri"/>
          <w:sz w:val="20"/>
          <w:szCs w:val="20"/>
        </w:rPr>
      </w:pPr>
      <w:r w:rsidRPr="00D852A1">
        <w:rPr>
          <w:rFonts w:ascii="Adani Regular" w:hAnsi="Adani Regular" w:cs="Calibri"/>
          <w:sz w:val="20"/>
          <w:szCs w:val="20"/>
        </w:rPr>
        <w:t>Observe and ensure the rules pre-defined in RFx are being followed throughout the RFx process.</w:t>
      </w:r>
    </w:p>
    <w:p w14:paraId="7FD130F8" w14:textId="77777777" w:rsidR="00473047" w:rsidRPr="00D852A1" w:rsidRDefault="00473047" w:rsidP="00473047">
      <w:pPr>
        <w:jc w:val="both"/>
        <w:rPr>
          <w:rFonts w:ascii="Adani Regular" w:hAnsi="Adani Regular" w:cs="Calibri"/>
          <w:sz w:val="20"/>
          <w:szCs w:val="20"/>
        </w:rPr>
      </w:pPr>
    </w:p>
    <w:p w14:paraId="17508C23" w14:textId="77777777" w:rsidR="00473047" w:rsidRDefault="00473047" w:rsidP="00473047">
      <w:pPr>
        <w:jc w:val="both"/>
        <w:rPr>
          <w:rFonts w:ascii="Adani Regular" w:hAnsi="Adani Regular" w:cs="Calibri"/>
          <w:b/>
          <w:sz w:val="20"/>
          <w:szCs w:val="20"/>
        </w:rPr>
      </w:pPr>
      <w:r w:rsidRPr="00D852A1">
        <w:rPr>
          <w:rFonts w:ascii="Adani Regular" w:hAnsi="Adani Regular" w:cs="Calibri"/>
          <w:sz w:val="20"/>
          <w:szCs w:val="20"/>
        </w:rPr>
        <w:t xml:space="preserve">The </w:t>
      </w:r>
      <w:proofErr w:type="gramStart"/>
      <w:r w:rsidRPr="00D852A1">
        <w:rPr>
          <w:rFonts w:ascii="Adani Regular" w:hAnsi="Adani Regular" w:cs="Calibri"/>
          <w:sz w:val="20"/>
          <w:szCs w:val="20"/>
        </w:rPr>
        <w:t>following process</w:t>
      </w:r>
      <w:proofErr w:type="gramEnd"/>
      <w:r w:rsidRPr="00D852A1">
        <w:rPr>
          <w:rFonts w:ascii="Adani Regular" w:hAnsi="Adani Regular" w:cs="Calibri"/>
          <w:sz w:val="20"/>
          <w:szCs w:val="20"/>
        </w:rPr>
        <w:t xml:space="preserve"> steps are included in the Strategic Negotiation process:</w:t>
      </w:r>
      <w:r w:rsidRPr="00D852A1">
        <w:rPr>
          <w:rFonts w:ascii="Adani Regular" w:hAnsi="Adani Regular" w:cs="Calibri"/>
          <w:b/>
          <w:sz w:val="20"/>
          <w:szCs w:val="20"/>
        </w:rPr>
        <w:t xml:space="preserve"> </w:t>
      </w:r>
    </w:p>
    <w:p w14:paraId="5C80AA69" w14:textId="77777777" w:rsidR="00C16527" w:rsidRPr="00D852A1" w:rsidRDefault="00C16527" w:rsidP="00473047">
      <w:pPr>
        <w:jc w:val="both"/>
        <w:rPr>
          <w:rFonts w:ascii="Adani Regular" w:hAnsi="Adani Regular" w:cs="Calibri"/>
          <w:b/>
          <w:color w:val="FF0000"/>
          <w:sz w:val="20"/>
          <w:szCs w:val="20"/>
        </w:rPr>
      </w:pPr>
    </w:p>
    <w:p w14:paraId="081CDFE1" w14:textId="77777777" w:rsidR="00473047" w:rsidRPr="00D852A1" w:rsidRDefault="00473047" w:rsidP="00473047">
      <w:pPr>
        <w:rPr>
          <w:rFonts w:ascii="Adani Regular" w:hAnsi="Adani Regular"/>
        </w:rPr>
      </w:pPr>
      <w:r w:rsidRPr="00D852A1">
        <w:rPr>
          <w:rFonts w:ascii="Adani Regular" w:hAnsi="Adani Regular"/>
        </w:rPr>
        <w:object w:dxaOrig="20850" w:dyaOrig="17590" w14:anchorId="69F594A2">
          <v:shape id="_x0000_i1039" type="#_x0000_t75" style="width:450.35pt;height:258.55pt" o:ole="">
            <v:imagedata r:id="rId43" o:title=""/>
          </v:shape>
          <o:OLEObject Type="Embed" ProgID="Visio.Drawing.15" ShapeID="_x0000_i1039" DrawAspect="Content" ObjectID="_1840692794" r:id="rId44"/>
        </w:object>
      </w:r>
    </w:p>
    <w:p w14:paraId="56C560F3" w14:textId="77777777" w:rsidR="00473047" w:rsidRPr="00D852A1" w:rsidRDefault="00473047" w:rsidP="00473047">
      <w:pPr>
        <w:rPr>
          <w:rFonts w:ascii="Adani Regular" w:hAnsi="Adani Regular" w:cs="Calibri"/>
          <w:b/>
          <w:color w:val="FF0000"/>
          <w:sz w:val="20"/>
          <w:szCs w:val="20"/>
        </w:rPr>
      </w:pPr>
    </w:p>
    <w:tbl>
      <w:tblPr>
        <w:tblStyle w:val="TableGrid"/>
        <w:tblW w:w="8815" w:type="dxa"/>
        <w:tblLook w:val="04A0" w:firstRow="1" w:lastRow="0" w:firstColumn="1" w:lastColumn="0" w:noHBand="0" w:noVBand="1"/>
      </w:tblPr>
      <w:tblGrid>
        <w:gridCol w:w="763"/>
        <w:gridCol w:w="8052"/>
      </w:tblGrid>
      <w:tr w:rsidR="00473047" w:rsidRPr="00D852A1" w14:paraId="69B4E6C8" w14:textId="77777777" w:rsidTr="00764221">
        <w:trPr>
          <w:tblHeader/>
        </w:trPr>
        <w:tc>
          <w:tcPr>
            <w:tcW w:w="625" w:type="dxa"/>
            <w:shd w:val="clear" w:color="auto" w:fill="F2F2F2" w:themeFill="background1" w:themeFillShade="F2"/>
            <w:vAlign w:val="center"/>
          </w:tcPr>
          <w:p w14:paraId="6D253C8A"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Steps</w:t>
            </w:r>
          </w:p>
        </w:tc>
        <w:tc>
          <w:tcPr>
            <w:tcW w:w="8190" w:type="dxa"/>
            <w:shd w:val="clear" w:color="auto" w:fill="F2F2F2" w:themeFill="background1" w:themeFillShade="F2"/>
            <w:vAlign w:val="center"/>
          </w:tcPr>
          <w:p w14:paraId="48907A69" w14:textId="77777777" w:rsidR="00473047" w:rsidRPr="00D852A1" w:rsidRDefault="00473047" w:rsidP="00764221">
            <w:pPr>
              <w:rPr>
                <w:rFonts w:ascii="Adani Regular" w:hAnsi="Adani Regular" w:cstheme="minorHAnsi"/>
                <w:b/>
                <w:sz w:val="20"/>
                <w:szCs w:val="20"/>
              </w:rPr>
            </w:pPr>
            <w:r w:rsidRPr="00D852A1">
              <w:rPr>
                <w:rFonts w:ascii="Adani Regular" w:hAnsi="Adani Regular" w:cstheme="minorHAnsi"/>
                <w:b/>
                <w:sz w:val="20"/>
                <w:szCs w:val="20"/>
              </w:rPr>
              <w:t>Process Description</w:t>
            </w:r>
          </w:p>
        </w:tc>
      </w:tr>
      <w:tr w:rsidR="00473047" w:rsidRPr="00D852A1" w14:paraId="2153A97F" w14:textId="77777777" w:rsidTr="00764221">
        <w:tc>
          <w:tcPr>
            <w:tcW w:w="625" w:type="dxa"/>
            <w:vAlign w:val="center"/>
          </w:tcPr>
          <w:p w14:paraId="5C06824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w:t>
            </w:r>
          </w:p>
        </w:tc>
        <w:tc>
          <w:tcPr>
            <w:tcW w:w="8190" w:type="dxa"/>
            <w:vAlign w:val="center"/>
          </w:tcPr>
          <w:p w14:paraId="00C11F7D" w14:textId="77777777" w:rsidR="00473047" w:rsidRPr="00D852A1" w:rsidRDefault="00473047" w:rsidP="00764221">
            <w:pPr>
              <w:jc w:val="both"/>
              <w:rPr>
                <w:rFonts w:ascii="Adani Regular" w:eastAsia="Calibri" w:hAnsi="Adani Regular" w:cstheme="minorHAnsi"/>
                <w:sz w:val="20"/>
                <w:szCs w:val="20"/>
              </w:rPr>
            </w:pPr>
            <w:r w:rsidRPr="00D852A1">
              <w:rPr>
                <w:rFonts w:ascii="Adani Regular" w:eastAsia="Calibri" w:hAnsi="Adani Regular" w:cstheme="minorHAnsi"/>
                <w:sz w:val="20"/>
                <w:szCs w:val="20"/>
              </w:rPr>
              <w:t>After receiving bids, offers, or quotations from suppliers, preparing comparative statement and Technical Bid Evaluation Report (TBER), the Buyer (BUTC/GCP) determines the next step, either strategic negotiation or E-auction based on predefined criteria and guidelines.</w:t>
            </w:r>
          </w:p>
          <w:p w14:paraId="0BE1A048" w14:textId="77777777" w:rsidR="00473047" w:rsidRPr="00D852A1" w:rsidRDefault="00473047" w:rsidP="00764221">
            <w:pPr>
              <w:jc w:val="both"/>
              <w:rPr>
                <w:rFonts w:ascii="Adani Regular" w:eastAsia="Calibri" w:hAnsi="Adani Regular" w:cstheme="minorHAnsi"/>
                <w:sz w:val="20"/>
                <w:szCs w:val="20"/>
              </w:rPr>
            </w:pPr>
          </w:p>
          <w:p w14:paraId="69CEA187" w14:textId="77777777" w:rsidR="00473047" w:rsidRPr="00D852A1" w:rsidRDefault="00473047" w:rsidP="00764221">
            <w:pPr>
              <w:jc w:val="both"/>
              <w:rPr>
                <w:rFonts w:ascii="Adani Regular" w:eastAsia="Calibri" w:hAnsi="Adani Regular" w:cstheme="minorHAnsi"/>
                <w:sz w:val="20"/>
                <w:szCs w:val="20"/>
              </w:rPr>
            </w:pPr>
            <w:r w:rsidRPr="00D852A1">
              <w:rPr>
                <w:rFonts w:ascii="Adani Regular" w:eastAsia="Calibri" w:hAnsi="Adani Regular" w:cstheme="minorHAnsi"/>
                <w:sz w:val="20"/>
                <w:szCs w:val="20"/>
              </w:rPr>
              <w:t>If the Buyer chooses strategic negotiation, they must prepare a rationale justifying the decision in accordance with defined negotiation guidelines.</w:t>
            </w:r>
          </w:p>
          <w:p w14:paraId="3717A64D" w14:textId="77777777" w:rsidR="00473047" w:rsidRPr="00D852A1" w:rsidRDefault="00473047" w:rsidP="00764221">
            <w:pPr>
              <w:spacing w:before="60" w:after="60"/>
              <w:jc w:val="both"/>
              <w:rPr>
                <w:rFonts w:ascii="Adani Regular" w:eastAsia="Calibri" w:hAnsi="Adani Regular" w:cstheme="minorHAnsi"/>
                <w:sz w:val="20"/>
                <w:szCs w:val="20"/>
              </w:rPr>
            </w:pPr>
            <w:r w:rsidRPr="00D852A1">
              <w:rPr>
                <w:rFonts w:ascii="Adani Regular" w:eastAsia="Calibri" w:hAnsi="Adani Regular" w:cstheme="minorHAnsi"/>
                <w:sz w:val="20"/>
                <w:szCs w:val="20"/>
              </w:rPr>
              <w:t>Based on TBER evaluation, the Buyer incorporates appropriate loading factors into the final comparative statement for supplier selection and decision-making.</w:t>
            </w:r>
          </w:p>
        </w:tc>
      </w:tr>
      <w:tr w:rsidR="00473047" w:rsidRPr="00D852A1" w14:paraId="145DEA75" w14:textId="77777777" w:rsidTr="00764221">
        <w:tc>
          <w:tcPr>
            <w:tcW w:w="625" w:type="dxa"/>
            <w:vAlign w:val="center"/>
          </w:tcPr>
          <w:p w14:paraId="219A3897"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P2</w:t>
            </w:r>
          </w:p>
        </w:tc>
        <w:tc>
          <w:tcPr>
            <w:tcW w:w="8190" w:type="dxa"/>
            <w:vAlign w:val="center"/>
          </w:tcPr>
          <w:p w14:paraId="3479CF53" w14:textId="77777777" w:rsidR="00473047" w:rsidRPr="00D852A1" w:rsidRDefault="00473047" w:rsidP="00764221">
            <w:pPr>
              <w:jc w:val="both"/>
              <w:rPr>
                <w:rFonts w:ascii="Adani Regular" w:eastAsia="Calibri" w:hAnsi="Adani Regular" w:cstheme="minorHAnsi"/>
                <w:sz w:val="20"/>
                <w:szCs w:val="20"/>
              </w:rPr>
            </w:pPr>
            <w:r w:rsidRPr="00D852A1">
              <w:rPr>
                <w:rFonts w:ascii="Adani Regular" w:eastAsia="Calibri" w:hAnsi="Adani Regular" w:cstheme="minorHAnsi"/>
                <w:sz w:val="20"/>
                <w:szCs w:val="20"/>
              </w:rPr>
              <w:t xml:space="preserve">The Buyer will prepare a negotiation strategy document, along with a comparative statement (including loading factors) for all qualified bidders. </w:t>
            </w:r>
            <w:r w:rsidRPr="00D852A1">
              <w:rPr>
                <w:rFonts w:ascii="Adani Regular" w:eastAsia="Calibri" w:hAnsi="Adani Regular" w:cstheme="minorHAnsi"/>
                <w:b/>
                <w:sz w:val="20"/>
                <w:szCs w:val="20"/>
              </w:rPr>
              <w:t>The baseline for negotiation is determined based on factors such as internal estimates, fact-based ‘should cost’ analysis, market price benchmarks, and historical pricing.</w:t>
            </w:r>
            <w:r w:rsidRPr="00D852A1">
              <w:rPr>
                <w:rFonts w:ascii="Adani Regular" w:eastAsia="Calibri" w:hAnsi="Adani Regular" w:cstheme="minorHAnsi"/>
                <w:sz w:val="20"/>
                <w:szCs w:val="20"/>
              </w:rPr>
              <w:t xml:space="preserve"> The negotiation strategy document must include:</w:t>
            </w:r>
          </w:p>
          <w:p w14:paraId="40136E28" w14:textId="77777777" w:rsidR="00473047" w:rsidRPr="00D852A1" w:rsidRDefault="00473047" w:rsidP="00C0256B">
            <w:pPr>
              <w:pStyle w:val="ListParagraph"/>
              <w:widowControl/>
              <w:numPr>
                <w:ilvl w:val="0"/>
                <w:numId w:val="68"/>
              </w:numPr>
              <w:autoSpaceDE/>
              <w:autoSpaceDN/>
              <w:contextualSpacing/>
              <w:rPr>
                <w:rFonts w:ascii="Adani Regular" w:eastAsia="Calibri" w:hAnsi="Adani Regular" w:cstheme="minorHAnsi"/>
                <w:sz w:val="20"/>
                <w:szCs w:val="20"/>
              </w:rPr>
            </w:pPr>
            <w:r w:rsidRPr="00D852A1">
              <w:rPr>
                <w:rFonts w:ascii="Adani Regular" w:eastAsia="Calibri" w:hAnsi="Adani Regular" w:cstheme="minorHAnsi"/>
                <w:sz w:val="20"/>
                <w:szCs w:val="20"/>
              </w:rPr>
              <w:t>A comparison of supplier quotes/ bids with relevant loading factors.</w:t>
            </w:r>
          </w:p>
          <w:p w14:paraId="4475C78D" w14:textId="77777777" w:rsidR="00473047" w:rsidRPr="00D852A1" w:rsidRDefault="00473047" w:rsidP="00C0256B">
            <w:pPr>
              <w:pStyle w:val="ListParagraph"/>
              <w:widowControl/>
              <w:numPr>
                <w:ilvl w:val="0"/>
                <w:numId w:val="68"/>
              </w:numPr>
              <w:autoSpaceDE/>
              <w:autoSpaceDN/>
              <w:contextualSpacing/>
              <w:rPr>
                <w:rFonts w:ascii="Adani Regular" w:eastAsia="Calibri" w:hAnsi="Adani Regular" w:cstheme="minorHAnsi"/>
                <w:sz w:val="20"/>
                <w:szCs w:val="20"/>
              </w:rPr>
            </w:pPr>
            <w:r w:rsidRPr="00D852A1">
              <w:rPr>
                <w:rFonts w:ascii="Adani Regular" w:eastAsia="Calibri" w:hAnsi="Adani Regular" w:cstheme="minorHAnsi"/>
                <w:sz w:val="20"/>
                <w:szCs w:val="20"/>
              </w:rPr>
              <w:t>Budget and internal estimates with rationale.</w:t>
            </w:r>
          </w:p>
          <w:p w14:paraId="75754FF3" w14:textId="77777777" w:rsidR="00473047" w:rsidRPr="00D852A1" w:rsidRDefault="00473047" w:rsidP="00C0256B">
            <w:pPr>
              <w:pStyle w:val="ListParagraph"/>
              <w:widowControl/>
              <w:numPr>
                <w:ilvl w:val="0"/>
                <w:numId w:val="68"/>
              </w:numPr>
              <w:autoSpaceDE/>
              <w:autoSpaceDN/>
              <w:contextualSpacing/>
              <w:rPr>
                <w:rFonts w:ascii="Adani Regular" w:eastAsia="Calibri" w:hAnsi="Adani Regular" w:cstheme="minorHAnsi"/>
                <w:sz w:val="20"/>
                <w:szCs w:val="20"/>
              </w:rPr>
            </w:pPr>
            <w:r w:rsidRPr="00D852A1">
              <w:rPr>
                <w:rFonts w:ascii="Adani Regular" w:eastAsia="Calibri" w:hAnsi="Adani Regular" w:cstheme="minorHAnsi"/>
                <w:sz w:val="20"/>
                <w:szCs w:val="20"/>
              </w:rPr>
              <w:t>‘Should cost’ analysis, highlighting key cost drivers and trends.</w:t>
            </w:r>
          </w:p>
          <w:p w14:paraId="3089146A" w14:textId="77777777" w:rsidR="00473047" w:rsidRPr="00D852A1" w:rsidRDefault="00473047" w:rsidP="00C0256B">
            <w:pPr>
              <w:pStyle w:val="ListParagraph"/>
              <w:widowControl/>
              <w:numPr>
                <w:ilvl w:val="0"/>
                <w:numId w:val="68"/>
              </w:numPr>
              <w:autoSpaceDE/>
              <w:autoSpaceDN/>
              <w:contextualSpacing/>
              <w:rPr>
                <w:rFonts w:ascii="Adani Regular" w:eastAsia="Calibri" w:hAnsi="Adani Regular" w:cstheme="minorHAnsi"/>
                <w:sz w:val="20"/>
                <w:szCs w:val="20"/>
              </w:rPr>
            </w:pPr>
            <w:r w:rsidRPr="00D852A1">
              <w:rPr>
                <w:rFonts w:ascii="Adani Regular" w:eastAsia="Calibri" w:hAnsi="Adani Regular" w:cstheme="minorHAnsi"/>
                <w:sz w:val="20"/>
                <w:szCs w:val="20"/>
              </w:rPr>
              <w:t>The date of negotiation and prospective participants.</w:t>
            </w:r>
          </w:p>
          <w:p w14:paraId="15E0F928" w14:textId="77777777" w:rsidR="00473047" w:rsidRPr="00D852A1" w:rsidRDefault="00473047" w:rsidP="00C0256B">
            <w:pPr>
              <w:pStyle w:val="ListParagraph"/>
              <w:widowControl/>
              <w:numPr>
                <w:ilvl w:val="0"/>
                <w:numId w:val="68"/>
              </w:numPr>
              <w:autoSpaceDE/>
              <w:autoSpaceDN/>
              <w:contextualSpacing/>
              <w:rPr>
                <w:rFonts w:ascii="Adani Regular" w:eastAsia="Calibri" w:hAnsi="Adani Regular" w:cstheme="minorHAnsi"/>
                <w:sz w:val="20"/>
                <w:szCs w:val="20"/>
              </w:rPr>
            </w:pPr>
            <w:r w:rsidRPr="00D852A1">
              <w:rPr>
                <w:rFonts w:ascii="Adani Regular" w:eastAsia="Calibri" w:hAnsi="Adani Regular" w:cstheme="minorHAnsi"/>
                <w:sz w:val="20"/>
                <w:szCs w:val="20"/>
              </w:rPr>
              <w:t xml:space="preserve">BATNA (Best Alternative to a Negotiated </w:t>
            </w:r>
            <w:proofErr w:type="gramStart"/>
            <w:r w:rsidRPr="00D852A1">
              <w:rPr>
                <w:rFonts w:ascii="Adani Regular" w:eastAsia="Calibri" w:hAnsi="Adani Regular" w:cstheme="minorHAnsi"/>
                <w:sz w:val="20"/>
                <w:szCs w:val="20"/>
              </w:rPr>
              <w:t>Agreement) —</w:t>
            </w:r>
            <w:proofErr w:type="gramEnd"/>
            <w:r w:rsidRPr="00D852A1">
              <w:rPr>
                <w:rFonts w:ascii="Adani Regular" w:eastAsia="Calibri" w:hAnsi="Adani Regular" w:cstheme="minorHAnsi"/>
                <w:sz w:val="20"/>
                <w:szCs w:val="20"/>
              </w:rPr>
              <w:t xml:space="preserve"> course of action if negotiations fail.</w:t>
            </w:r>
          </w:p>
          <w:p w14:paraId="72C3346B" w14:textId="77777777" w:rsidR="00473047" w:rsidRPr="00D852A1" w:rsidRDefault="00473047" w:rsidP="00764221">
            <w:pPr>
              <w:jc w:val="both"/>
              <w:rPr>
                <w:rFonts w:ascii="Adani Regular" w:eastAsia="Calibri" w:hAnsi="Adani Regular" w:cstheme="minorHAnsi"/>
                <w:sz w:val="20"/>
                <w:szCs w:val="20"/>
              </w:rPr>
            </w:pPr>
          </w:p>
          <w:p w14:paraId="45BED240" w14:textId="77777777" w:rsidR="00473047" w:rsidRPr="00D852A1" w:rsidRDefault="00473047" w:rsidP="00764221">
            <w:pPr>
              <w:jc w:val="both"/>
              <w:rPr>
                <w:rFonts w:ascii="Adani Regular" w:eastAsia="Calibri" w:hAnsi="Adani Regular" w:cstheme="minorHAnsi"/>
                <w:sz w:val="20"/>
                <w:szCs w:val="20"/>
              </w:rPr>
            </w:pPr>
            <w:r w:rsidRPr="00D852A1">
              <w:rPr>
                <w:rFonts w:ascii="Adani Regular" w:eastAsia="Calibri" w:hAnsi="Adani Regular" w:cstheme="minorHAnsi"/>
                <w:sz w:val="20"/>
                <w:szCs w:val="20"/>
              </w:rPr>
              <w:t>Note: The Buyer (GCP/BUTC) explicitly defines loading factors with defined weightages in the comparative statement, considering aspects like:</w:t>
            </w:r>
          </w:p>
          <w:p w14:paraId="4494B1F3" w14:textId="77777777" w:rsidR="00473047" w:rsidRPr="00D852A1" w:rsidRDefault="00473047" w:rsidP="00C0256B">
            <w:pPr>
              <w:pStyle w:val="ListParagraph"/>
              <w:widowControl/>
              <w:numPr>
                <w:ilvl w:val="0"/>
                <w:numId w:val="69"/>
              </w:numPr>
              <w:autoSpaceDE/>
              <w:autoSpaceDN/>
              <w:contextualSpacing/>
              <w:rPr>
                <w:rFonts w:ascii="Adani Regular" w:eastAsia="Calibri" w:hAnsi="Adani Regular" w:cstheme="minorHAnsi"/>
                <w:sz w:val="20"/>
                <w:szCs w:val="20"/>
              </w:rPr>
            </w:pPr>
            <w:r w:rsidRPr="00D852A1">
              <w:rPr>
                <w:rFonts w:ascii="Adani Regular" w:eastAsia="Calibri" w:hAnsi="Adani Regular" w:cstheme="minorHAnsi"/>
                <w:sz w:val="20"/>
                <w:szCs w:val="20"/>
              </w:rPr>
              <w:t>Limited supplier capability / partial supplies</w:t>
            </w:r>
          </w:p>
          <w:p w14:paraId="177B82CF" w14:textId="77777777" w:rsidR="00473047" w:rsidRPr="00D852A1" w:rsidRDefault="00473047" w:rsidP="00C0256B">
            <w:pPr>
              <w:pStyle w:val="ListParagraph"/>
              <w:widowControl/>
              <w:numPr>
                <w:ilvl w:val="0"/>
                <w:numId w:val="69"/>
              </w:numPr>
              <w:autoSpaceDE/>
              <w:autoSpaceDN/>
              <w:contextualSpacing/>
              <w:rPr>
                <w:rFonts w:ascii="Adani Regular" w:eastAsia="Calibri" w:hAnsi="Adani Regular" w:cstheme="minorHAnsi"/>
                <w:sz w:val="20"/>
                <w:szCs w:val="20"/>
              </w:rPr>
            </w:pPr>
            <w:r w:rsidRPr="00D852A1">
              <w:rPr>
                <w:rFonts w:ascii="Adani Regular" w:eastAsia="Calibri" w:hAnsi="Adani Regular" w:cstheme="minorHAnsi"/>
                <w:sz w:val="20"/>
                <w:szCs w:val="20"/>
              </w:rPr>
              <w:t>Limited technical capability, deviation from the quality / SOW/ specifications</w:t>
            </w:r>
          </w:p>
          <w:p w14:paraId="7855F645" w14:textId="77777777" w:rsidR="00473047" w:rsidRPr="00D852A1" w:rsidRDefault="00473047" w:rsidP="00C0256B">
            <w:pPr>
              <w:pStyle w:val="ListParagraph"/>
              <w:widowControl/>
              <w:numPr>
                <w:ilvl w:val="0"/>
                <w:numId w:val="69"/>
              </w:numPr>
              <w:autoSpaceDE/>
              <w:autoSpaceDN/>
              <w:contextualSpacing/>
              <w:rPr>
                <w:rFonts w:ascii="Adani Regular" w:eastAsia="Calibri" w:hAnsi="Adani Regular" w:cstheme="minorHAnsi"/>
                <w:sz w:val="20"/>
                <w:szCs w:val="20"/>
              </w:rPr>
            </w:pPr>
            <w:r w:rsidRPr="00D852A1">
              <w:rPr>
                <w:rFonts w:ascii="Adani Regular" w:eastAsia="Calibri" w:hAnsi="Adani Regular" w:cstheme="minorHAnsi"/>
                <w:sz w:val="20"/>
                <w:szCs w:val="20"/>
              </w:rPr>
              <w:t>Deviation from commercial terms</w:t>
            </w:r>
          </w:p>
          <w:p w14:paraId="14D5A251" w14:textId="77777777" w:rsidR="00473047" w:rsidRPr="00D852A1" w:rsidRDefault="00473047" w:rsidP="00764221">
            <w:pPr>
              <w:jc w:val="both"/>
              <w:rPr>
                <w:rFonts w:ascii="Adani Regular" w:eastAsia="Calibri" w:hAnsi="Adani Regular" w:cstheme="minorHAnsi"/>
                <w:sz w:val="20"/>
                <w:szCs w:val="20"/>
              </w:rPr>
            </w:pPr>
          </w:p>
          <w:p w14:paraId="62C0AA9B" w14:textId="77777777" w:rsidR="00473047" w:rsidRPr="00D852A1" w:rsidRDefault="00473047" w:rsidP="00764221">
            <w:pPr>
              <w:spacing w:before="60" w:after="60"/>
              <w:jc w:val="both"/>
              <w:rPr>
                <w:rFonts w:ascii="Adani Regular" w:eastAsia="Calibri" w:hAnsi="Adani Regular" w:cstheme="minorHAnsi"/>
                <w:spacing w:val="6"/>
                <w:sz w:val="20"/>
                <w:szCs w:val="20"/>
              </w:rPr>
            </w:pPr>
            <w:r w:rsidRPr="00D852A1">
              <w:rPr>
                <w:rFonts w:ascii="Adani Regular" w:eastAsia="Calibri" w:hAnsi="Adani Regular" w:cstheme="minorHAnsi"/>
                <w:sz w:val="20"/>
                <w:szCs w:val="20"/>
              </w:rPr>
              <w:t xml:space="preserve">Strategic negotiation can be conducted after E-Auction in case any further price discovery is required by the Buyer (GCP/BUTC) (Refer Section 6.4 </w:t>
            </w:r>
            <w:r w:rsidRPr="00D852A1">
              <w:rPr>
                <w:rFonts w:ascii="Adani Regular" w:eastAsia="Calibri" w:hAnsi="Adani Regular" w:cstheme="minorHAnsi"/>
                <w:i/>
                <w:iCs/>
                <w:sz w:val="20"/>
                <w:szCs w:val="20"/>
              </w:rPr>
              <w:t>"</w:t>
            </w:r>
            <w:r w:rsidRPr="00D852A1">
              <w:rPr>
                <w:rFonts w:ascii="Adani Regular" w:eastAsia="Calibri" w:hAnsi="Adani Regular" w:cstheme="minorHAnsi"/>
                <w:i/>
                <w:sz w:val="20"/>
                <w:szCs w:val="20"/>
              </w:rPr>
              <w:t>NFA Approval and Awarding</w:t>
            </w:r>
            <w:r w:rsidRPr="00D852A1">
              <w:rPr>
                <w:rFonts w:ascii="Adani Regular" w:eastAsia="Calibri" w:hAnsi="Adani Regular" w:cstheme="minorHAnsi"/>
                <w:i/>
                <w:iCs/>
                <w:sz w:val="20"/>
                <w:szCs w:val="20"/>
              </w:rPr>
              <w:t>"</w:t>
            </w:r>
            <w:r w:rsidRPr="00D852A1">
              <w:rPr>
                <w:rFonts w:ascii="Adani Regular" w:eastAsia="Calibri" w:hAnsi="Adani Regular" w:cstheme="minorHAnsi"/>
                <w:sz w:val="20"/>
                <w:szCs w:val="20"/>
              </w:rPr>
              <w:t xml:space="preserve"> Step no. D2)</w:t>
            </w:r>
          </w:p>
        </w:tc>
      </w:tr>
      <w:tr w:rsidR="00473047" w:rsidRPr="00D852A1" w14:paraId="526B014B" w14:textId="77777777" w:rsidTr="00764221">
        <w:tc>
          <w:tcPr>
            <w:tcW w:w="625" w:type="dxa"/>
            <w:vAlign w:val="center"/>
          </w:tcPr>
          <w:p w14:paraId="71F83E6D"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P3</w:t>
            </w:r>
          </w:p>
        </w:tc>
        <w:tc>
          <w:tcPr>
            <w:tcW w:w="8190" w:type="dxa"/>
            <w:vAlign w:val="center"/>
          </w:tcPr>
          <w:p w14:paraId="5B7FD714"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eastAsia="Calibri" w:hAnsi="Adani Regular" w:cstheme="minorHAnsi"/>
                <w:sz w:val="20"/>
                <w:szCs w:val="20"/>
              </w:rPr>
              <w:t>The Buyer (GCP/BUTC) will share the negotiation strategy document and comparative statement with the GCP Category Head/ BUTC Head for review and approval via email.</w:t>
            </w:r>
          </w:p>
        </w:tc>
      </w:tr>
      <w:tr w:rsidR="00473047" w:rsidRPr="00D852A1" w14:paraId="3BB13BE4" w14:textId="77777777" w:rsidTr="00764221">
        <w:tc>
          <w:tcPr>
            <w:tcW w:w="625" w:type="dxa"/>
            <w:vAlign w:val="center"/>
          </w:tcPr>
          <w:p w14:paraId="6E1D6AB7"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D1</w:t>
            </w:r>
          </w:p>
        </w:tc>
        <w:tc>
          <w:tcPr>
            <w:tcW w:w="8190" w:type="dxa"/>
            <w:vAlign w:val="center"/>
          </w:tcPr>
          <w:p w14:paraId="7993F1D4"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sz w:val="20"/>
              </w:rPr>
              <w:t>GCP Category Head/ BUTC Head will review the negotiation strategy document and comparative statement and identify if any further information and / or clarification and / or modification is required</w:t>
            </w:r>
          </w:p>
        </w:tc>
      </w:tr>
      <w:tr w:rsidR="00473047" w:rsidRPr="00D852A1" w14:paraId="0478A42A" w14:textId="77777777" w:rsidTr="00764221">
        <w:tc>
          <w:tcPr>
            <w:tcW w:w="625" w:type="dxa"/>
            <w:vAlign w:val="center"/>
          </w:tcPr>
          <w:p w14:paraId="195366A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P4</w:t>
            </w:r>
          </w:p>
        </w:tc>
        <w:tc>
          <w:tcPr>
            <w:tcW w:w="8190" w:type="dxa"/>
            <w:vAlign w:val="center"/>
          </w:tcPr>
          <w:p w14:paraId="2F950F4C"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cstheme="minorHAnsi"/>
                <w:sz w:val="20"/>
                <w:szCs w:val="20"/>
              </w:rPr>
              <w:t>If the negotiation strategy document is not found appropriate, the GCP Category Head/ BUTC Head will provide feedback on necessary improvements and return it to the Buyer (GCP/BUTC) for revision.</w:t>
            </w:r>
          </w:p>
        </w:tc>
      </w:tr>
      <w:tr w:rsidR="00473047" w:rsidRPr="00D852A1" w14:paraId="6C482497" w14:textId="77777777" w:rsidTr="00764221">
        <w:tc>
          <w:tcPr>
            <w:tcW w:w="625" w:type="dxa"/>
            <w:vAlign w:val="center"/>
          </w:tcPr>
          <w:p w14:paraId="233E92A9"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P5</w:t>
            </w:r>
          </w:p>
        </w:tc>
        <w:tc>
          <w:tcPr>
            <w:tcW w:w="8190" w:type="dxa"/>
            <w:vAlign w:val="center"/>
          </w:tcPr>
          <w:p w14:paraId="328D2819" w14:textId="77777777" w:rsidR="00473047" w:rsidRPr="00D852A1" w:rsidRDefault="00473047" w:rsidP="00764221">
            <w:pPr>
              <w:jc w:val="both"/>
              <w:rPr>
                <w:rFonts w:ascii="Adani Regular" w:hAnsi="Adani Regular"/>
              </w:rPr>
            </w:pPr>
            <w:r w:rsidRPr="00D852A1">
              <w:rPr>
                <w:rFonts w:ascii="Adani Regular" w:hAnsi="Adani Regular" w:cstheme="minorHAnsi"/>
                <w:sz w:val="20"/>
                <w:szCs w:val="20"/>
              </w:rPr>
              <w:t>The Buyer (GCP/BUTC) will update the document based on the feedback and re-submit it for approval.</w:t>
            </w:r>
          </w:p>
        </w:tc>
      </w:tr>
      <w:tr w:rsidR="00473047" w:rsidRPr="00D852A1" w14:paraId="21707A05" w14:textId="77777777" w:rsidTr="00764221">
        <w:tc>
          <w:tcPr>
            <w:tcW w:w="625" w:type="dxa"/>
            <w:vAlign w:val="center"/>
          </w:tcPr>
          <w:p w14:paraId="26B0A91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P6</w:t>
            </w:r>
          </w:p>
        </w:tc>
        <w:tc>
          <w:tcPr>
            <w:tcW w:w="8190" w:type="dxa"/>
            <w:vAlign w:val="center"/>
          </w:tcPr>
          <w:p w14:paraId="6252E6E3"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cstheme="minorHAnsi"/>
                <w:sz w:val="20"/>
                <w:szCs w:val="20"/>
              </w:rPr>
              <w:t xml:space="preserve">If deemed appropriate, the document is approved for further processing. The Buyer (GCP/BUTC) conducts negotiations with shortlisted suppliers via various modes such as email, phone calls, or in-person meetings. Each negotiation session must be formally documented and shared with the respective </w:t>
            </w:r>
            <w:proofErr w:type="gramStart"/>
            <w:r w:rsidRPr="00D852A1">
              <w:rPr>
                <w:rFonts w:ascii="Adani Regular" w:hAnsi="Adani Regular" w:cstheme="minorHAnsi"/>
                <w:sz w:val="20"/>
                <w:szCs w:val="20"/>
              </w:rPr>
              <w:t>participant</w:t>
            </w:r>
            <w:proofErr w:type="gramEnd"/>
            <w:r w:rsidRPr="00D852A1">
              <w:rPr>
                <w:rFonts w:ascii="Adani Regular" w:hAnsi="Adani Regular" w:cstheme="minorHAnsi"/>
                <w:sz w:val="20"/>
                <w:szCs w:val="20"/>
              </w:rPr>
              <w:t>(s), including discussion outcomes, participant details, and negotiation dates.</w:t>
            </w:r>
          </w:p>
        </w:tc>
      </w:tr>
      <w:tr w:rsidR="00473047" w:rsidRPr="00D852A1" w14:paraId="19D39E3C" w14:textId="77777777" w:rsidTr="00764221">
        <w:tc>
          <w:tcPr>
            <w:tcW w:w="625" w:type="dxa"/>
            <w:vAlign w:val="center"/>
          </w:tcPr>
          <w:p w14:paraId="7305C657"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P7</w:t>
            </w:r>
          </w:p>
        </w:tc>
        <w:tc>
          <w:tcPr>
            <w:tcW w:w="8190" w:type="dxa"/>
            <w:vAlign w:val="center"/>
          </w:tcPr>
          <w:p w14:paraId="3F96DE1C"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cstheme="minorHAnsi"/>
                <w:sz w:val="20"/>
                <w:szCs w:val="20"/>
              </w:rPr>
              <w:t xml:space="preserve">The Buyer (GCP/BUTC) will compile the </w:t>
            </w:r>
            <w:proofErr w:type="gramStart"/>
            <w:r w:rsidRPr="00D852A1">
              <w:rPr>
                <w:rFonts w:ascii="Adani Regular" w:hAnsi="Adani Regular" w:cstheme="minorHAnsi"/>
                <w:sz w:val="20"/>
                <w:szCs w:val="20"/>
              </w:rPr>
              <w:t>result</w:t>
            </w:r>
            <w:proofErr w:type="gramEnd"/>
            <w:r w:rsidRPr="00D852A1">
              <w:rPr>
                <w:rFonts w:ascii="Adani Regular" w:hAnsi="Adani Regular" w:cstheme="minorHAnsi"/>
                <w:sz w:val="20"/>
                <w:szCs w:val="20"/>
              </w:rPr>
              <w:t xml:space="preserve"> of negotiations and prepare a summary for the Negotiation Committee's review. The Buyer (GCP/BUTC) also </w:t>
            </w:r>
            <w:proofErr w:type="gramStart"/>
            <w:r w:rsidRPr="00D852A1">
              <w:rPr>
                <w:rFonts w:ascii="Adani Regular" w:hAnsi="Adani Regular" w:cstheme="minorHAnsi"/>
                <w:sz w:val="20"/>
                <w:szCs w:val="20"/>
              </w:rPr>
              <w:t>finalize</w:t>
            </w:r>
            <w:proofErr w:type="gramEnd"/>
            <w:r w:rsidRPr="00D852A1">
              <w:rPr>
                <w:rFonts w:ascii="Adani Regular" w:hAnsi="Adani Regular" w:cstheme="minorHAnsi"/>
                <w:sz w:val="20"/>
                <w:szCs w:val="20"/>
              </w:rPr>
              <w:t xml:space="preserve"> the list of suppliers for final negotiations by the committee. </w:t>
            </w:r>
          </w:p>
        </w:tc>
      </w:tr>
      <w:tr w:rsidR="00473047" w:rsidRPr="00D852A1" w14:paraId="30285821" w14:textId="77777777" w:rsidTr="00764221">
        <w:tc>
          <w:tcPr>
            <w:tcW w:w="625" w:type="dxa"/>
            <w:vAlign w:val="center"/>
          </w:tcPr>
          <w:p w14:paraId="666A10E7"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P8</w:t>
            </w:r>
          </w:p>
        </w:tc>
        <w:tc>
          <w:tcPr>
            <w:tcW w:w="8190" w:type="dxa"/>
            <w:vAlign w:val="center"/>
          </w:tcPr>
          <w:p w14:paraId="0E175519"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cstheme="minorHAnsi"/>
                <w:sz w:val="20"/>
                <w:szCs w:val="20"/>
              </w:rPr>
              <w:t>The Negotiation Committee will review the negotiation outcome and strategize for the final round of discussion. They lead the final negotiations along with the Buyer (GCP/BUTC) and align on the final supplier selection.</w:t>
            </w:r>
          </w:p>
        </w:tc>
      </w:tr>
      <w:tr w:rsidR="00473047" w:rsidRPr="00D852A1" w14:paraId="609260F3" w14:textId="77777777" w:rsidTr="00764221">
        <w:tc>
          <w:tcPr>
            <w:tcW w:w="625" w:type="dxa"/>
            <w:vAlign w:val="center"/>
          </w:tcPr>
          <w:p w14:paraId="16C9BEBC"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P9</w:t>
            </w:r>
          </w:p>
        </w:tc>
        <w:tc>
          <w:tcPr>
            <w:tcW w:w="8190" w:type="dxa"/>
            <w:vAlign w:val="center"/>
          </w:tcPr>
          <w:p w14:paraId="54A6F67B"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cstheme="minorHAnsi"/>
                <w:sz w:val="20"/>
                <w:szCs w:val="20"/>
              </w:rPr>
              <w:t>Final negotiation proposals are requested from the shortlisted suppliers for confirmation via email or hard copy after the final negotiation round conducted by negotiation committee and the Buyer (GCP/BUTC).</w:t>
            </w:r>
          </w:p>
          <w:p w14:paraId="244AB1C4" w14:textId="77777777" w:rsidR="00473047" w:rsidRPr="00D852A1" w:rsidRDefault="00473047" w:rsidP="00764221">
            <w:pPr>
              <w:spacing w:before="60" w:after="60"/>
              <w:jc w:val="both"/>
              <w:rPr>
                <w:rFonts w:ascii="Adani Regular" w:hAnsi="Adani Regular" w:cstheme="minorHAnsi"/>
                <w:color w:val="FF0000"/>
                <w:sz w:val="20"/>
                <w:szCs w:val="20"/>
              </w:rPr>
            </w:pPr>
            <w:r w:rsidRPr="00D852A1">
              <w:rPr>
                <w:rFonts w:ascii="Adani Regular" w:hAnsi="Adani Regular" w:cs="Calibri"/>
                <w:sz w:val="20"/>
                <w:szCs w:val="20"/>
              </w:rPr>
              <w:t xml:space="preserve">In case there is a difference of more than 3% between the GE estimation and negotiation outcome, then BUTC/ GCP will consult GE team </w:t>
            </w:r>
            <w:proofErr w:type="gramStart"/>
            <w:r w:rsidRPr="00D852A1">
              <w:rPr>
                <w:rFonts w:ascii="Adani Regular" w:hAnsi="Adani Regular" w:cs="Calibri"/>
                <w:sz w:val="20"/>
                <w:szCs w:val="20"/>
              </w:rPr>
              <w:t>in order to</w:t>
            </w:r>
            <w:proofErr w:type="gramEnd"/>
            <w:r w:rsidRPr="00D852A1">
              <w:rPr>
                <w:rFonts w:ascii="Adani Regular" w:hAnsi="Adani Regular" w:cs="Calibri"/>
                <w:sz w:val="20"/>
                <w:szCs w:val="20"/>
              </w:rPr>
              <w:t xml:space="preserve"> bridge the gap. </w:t>
            </w:r>
          </w:p>
        </w:tc>
      </w:tr>
      <w:tr w:rsidR="00473047" w:rsidRPr="00D852A1" w14:paraId="50445D72" w14:textId="77777777" w:rsidTr="00764221">
        <w:tc>
          <w:tcPr>
            <w:tcW w:w="625" w:type="dxa"/>
            <w:vAlign w:val="center"/>
          </w:tcPr>
          <w:p w14:paraId="6A9E45AF"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P10</w:t>
            </w:r>
          </w:p>
        </w:tc>
        <w:tc>
          <w:tcPr>
            <w:tcW w:w="8190" w:type="dxa"/>
            <w:vAlign w:val="center"/>
          </w:tcPr>
          <w:p w14:paraId="54E42AA2" w14:textId="77777777" w:rsidR="00473047" w:rsidRPr="00D852A1" w:rsidRDefault="00473047" w:rsidP="00764221">
            <w:pPr>
              <w:spacing w:before="60" w:after="60"/>
              <w:jc w:val="both"/>
              <w:rPr>
                <w:rFonts w:ascii="Adani Regular" w:hAnsi="Adani Regular" w:cstheme="minorHAnsi"/>
                <w:color w:val="FF0000"/>
                <w:sz w:val="20"/>
                <w:szCs w:val="20"/>
              </w:rPr>
            </w:pPr>
            <w:r w:rsidRPr="00D852A1">
              <w:rPr>
                <w:rFonts w:ascii="Adani Regular" w:hAnsi="Adani Regular" w:cstheme="minorHAnsi"/>
                <w:sz w:val="20"/>
                <w:szCs w:val="20"/>
              </w:rPr>
              <w:t>The Buyer (GCP/BUTC) will share the final negotiation outcome and price comparative analysis with the GCP Category Head /BUTC Head) to determine if further price discovery is required.</w:t>
            </w:r>
          </w:p>
        </w:tc>
      </w:tr>
      <w:tr w:rsidR="00473047" w:rsidRPr="00D852A1" w14:paraId="22833460" w14:textId="77777777" w:rsidTr="00764221">
        <w:tc>
          <w:tcPr>
            <w:tcW w:w="625" w:type="dxa"/>
            <w:vAlign w:val="center"/>
          </w:tcPr>
          <w:p w14:paraId="69C1BB0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D2</w:t>
            </w:r>
          </w:p>
        </w:tc>
        <w:tc>
          <w:tcPr>
            <w:tcW w:w="8190" w:type="dxa"/>
            <w:vAlign w:val="center"/>
          </w:tcPr>
          <w:p w14:paraId="4830C280"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sz w:val="20"/>
                <w:szCs w:val="20"/>
              </w:rPr>
              <w:t>If the strategic negotiation yields shortlisted supplier with competitive pricing, GCP Category Head/ BUTC Head will finalize the negotiation outcome along with Price Comparative Statement and share it with the Sourcing committee</w:t>
            </w:r>
          </w:p>
          <w:p w14:paraId="11A282DE" w14:textId="77777777" w:rsidR="00473047" w:rsidRPr="00D852A1" w:rsidRDefault="00473047" w:rsidP="00764221">
            <w:pPr>
              <w:jc w:val="both"/>
              <w:rPr>
                <w:rFonts w:ascii="Adani Regular" w:hAnsi="Adani Regular"/>
              </w:rPr>
            </w:pPr>
            <w:r w:rsidRPr="00D852A1">
              <w:rPr>
                <w:rFonts w:ascii="Adani Regular" w:hAnsi="Adani Regular" w:cstheme="minorHAnsi"/>
                <w:sz w:val="20"/>
                <w:szCs w:val="20"/>
              </w:rPr>
              <w:t xml:space="preserve">However, if </w:t>
            </w:r>
            <w:r w:rsidRPr="00D852A1">
              <w:rPr>
                <w:rFonts w:ascii="Adani Regular" w:hAnsi="Adani Regular" w:cstheme="minorHAnsi"/>
                <w:b/>
                <w:sz w:val="20"/>
                <w:szCs w:val="20"/>
              </w:rPr>
              <w:t>GCP Category Head /BUTC Head decides to achieve further competitiveness in price in case there is a difference of less than 3% between the L1 and L2 bidders, GCP Category Head/ BUTC Head will instruct the Buyer (GCP/ BUTC) to proceed to an E-auction for final competitive price discovery</w:t>
            </w:r>
            <w:r w:rsidRPr="00D852A1">
              <w:rPr>
                <w:rFonts w:ascii="Adani Regular" w:hAnsi="Adani Regular" w:cstheme="minorHAnsi"/>
                <w:sz w:val="20"/>
                <w:szCs w:val="20"/>
              </w:rPr>
              <w:t xml:space="preserve"> (Refer Section 6.3.b - "</w:t>
            </w:r>
            <w:r w:rsidRPr="00D852A1">
              <w:rPr>
                <w:rFonts w:ascii="Adani Regular" w:hAnsi="Adani Regular" w:cstheme="minorHAnsi"/>
                <w:i/>
                <w:sz w:val="20"/>
                <w:szCs w:val="20"/>
              </w:rPr>
              <w:t>E-Auction</w:t>
            </w:r>
            <w:r w:rsidRPr="00D852A1">
              <w:rPr>
                <w:rFonts w:ascii="Adani Regular" w:hAnsi="Adani Regular" w:cstheme="minorHAnsi"/>
                <w:sz w:val="20"/>
                <w:szCs w:val="20"/>
              </w:rPr>
              <w:t>" - Step No. P1).</w:t>
            </w:r>
          </w:p>
        </w:tc>
      </w:tr>
      <w:tr w:rsidR="00473047" w:rsidRPr="00D852A1" w14:paraId="35379C4F" w14:textId="77777777" w:rsidTr="00764221">
        <w:tc>
          <w:tcPr>
            <w:tcW w:w="625" w:type="dxa"/>
            <w:vAlign w:val="center"/>
          </w:tcPr>
          <w:p w14:paraId="1E7D036B"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P11</w:t>
            </w:r>
          </w:p>
        </w:tc>
        <w:tc>
          <w:tcPr>
            <w:tcW w:w="8190" w:type="dxa"/>
            <w:vAlign w:val="center"/>
          </w:tcPr>
          <w:p w14:paraId="3CF8F0B8"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sz w:val="20"/>
                <w:szCs w:val="20"/>
                <w:lang w:eastAsia="en-IN"/>
              </w:rPr>
              <w:t>GCP Category Head/ BUTC Head will share the final negotiation outcome and the Price Comparative Statement after the strategic negotiation or E-Auction conducted (Refer Section 6.4.a - "NFA Awarding and Approval" - Step No. D2), along with all the negotiation and RFx documentation, with the Sourcing Committee for final approval and alignment on the awarding decision.</w:t>
            </w:r>
          </w:p>
        </w:tc>
      </w:tr>
      <w:tr w:rsidR="00473047" w:rsidRPr="00D852A1" w14:paraId="27016DBA" w14:textId="77777777" w:rsidTr="00764221">
        <w:tc>
          <w:tcPr>
            <w:tcW w:w="625" w:type="dxa"/>
            <w:vAlign w:val="center"/>
          </w:tcPr>
          <w:p w14:paraId="317457E5" w14:textId="77777777" w:rsidR="00473047" w:rsidRPr="00D852A1" w:rsidDel="001A3B8E"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P12</w:t>
            </w:r>
          </w:p>
        </w:tc>
        <w:tc>
          <w:tcPr>
            <w:tcW w:w="8190" w:type="dxa"/>
            <w:vAlign w:val="center"/>
          </w:tcPr>
          <w:p w14:paraId="575CB3D2" w14:textId="77777777" w:rsidR="00473047" w:rsidRPr="00D852A1" w:rsidRDefault="00473047" w:rsidP="00764221">
            <w:pPr>
              <w:spacing w:before="60" w:after="60"/>
              <w:jc w:val="both"/>
              <w:rPr>
                <w:rFonts w:ascii="Adani Regular" w:hAnsi="Adani Regular"/>
                <w:sz w:val="20"/>
                <w:szCs w:val="20"/>
                <w:lang w:eastAsia="en-IN"/>
              </w:rPr>
            </w:pPr>
            <w:r w:rsidRPr="00D852A1">
              <w:rPr>
                <w:rFonts w:ascii="Adani Regular" w:hAnsi="Adani Regular"/>
                <w:sz w:val="20"/>
                <w:szCs w:val="20"/>
                <w:lang w:eastAsia="en-IN"/>
              </w:rPr>
              <w:t>The Sourcing Committee, comprising the BU CEO and a BUTC representative from the respective BUs participating in the RFx process, is responsible for aligning with and approving the GCP's award recommendation. Its role includes providing the final judgment on the GCP's assessment of supplier capabilities, based on a thorough technical and commercial evaluation conducted during the RFx process.</w:t>
            </w:r>
          </w:p>
          <w:p w14:paraId="1A6B7202" w14:textId="77777777" w:rsidR="00473047" w:rsidRPr="00D852A1" w:rsidDel="001A3B8E" w:rsidRDefault="00473047" w:rsidP="00764221">
            <w:pPr>
              <w:spacing w:before="60" w:after="60"/>
              <w:jc w:val="both"/>
              <w:rPr>
                <w:rFonts w:ascii="Adani Regular" w:hAnsi="Adani Regular"/>
                <w:sz w:val="20"/>
                <w:szCs w:val="20"/>
                <w:lang w:eastAsia="en-IN"/>
              </w:rPr>
            </w:pPr>
            <w:r w:rsidRPr="00D852A1">
              <w:rPr>
                <w:rFonts w:ascii="Adani Regular" w:hAnsi="Adani Regular"/>
                <w:sz w:val="20"/>
                <w:szCs w:val="20"/>
                <w:lang w:eastAsia="en-IN"/>
              </w:rPr>
              <w:t>Sourcing Committee will provide approval to move to the NFA stage</w:t>
            </w:r>
          </w:p>
        </w:tc>
      </w:tr>
      <w:tr w:rsidR="00473047" w:rsidRPr="00D852A1" w14:paraId="023E7980" w14:textId="77777777" w:rsidTr="00764221">
        <w:tc>
          <w:tcPr>
            <w:tcW w:w="625" w:type="dxa"/>
            <w:vAlign w:val="center"/>
          </w:tcPr>
          <w:p w14:paraId="7CDB387B" w14:textId="77777777" w:rsidR="00473047" w:rsidRPr="00D852A1" w:rsidDel="001A3B8E"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D3</w:t>
            </w:r>
          </w:p>
        </w:tc>
        <w:tc>
          <w:tcPr>
            <w:tcW w:w="8190" w:type="dxa"/>
            <w:vAlign w:val="center"/>
          </w:tcPr>
          <w:p w14:paraId="0112C491" w14:textId="77777777" w:rsidR="00473047" w:rsidRPr="00D852A1" w:rsidRDefault="00473047" w:rsidP="00764221">
            <w:pPr>
              <w:spacing w:before="60" w:after="60"/>
              <w:jc w:val="both"/>
              <w:rPr>
                <w:rFonts w:ascii="Adani Regular" w:hAnsi="Adani Regular"/>
                <w:sz w:val="20"/>
                <w:szCs w:val="20"/>
                <w:lang w:eastAsia="en-IN"/>
              </w:rPr>
            </w:pPr>
            <w:r w:rsidRPr="00D852A1">
              <w:rPr>
                <w:rFonts w:ascii="Adani Regular" w:hAnsi="Adani Regular"/>
                <w:sz w:val="20"/>
                <w:szCs w:val="20"/>
                <w:lang w:eastAsia="en-IN"/>
              </w:rPr>
              <w:t>Whether price discovery is done through E – auction or strategic negotiation?</w:t>
            </w:r>
          </w:p>
          <w:p w14:paraId="480BA825" w14:textId="77777777" w:rsidR="00473047" w:rsidRPr="00D852A1" w:rsidDel="001A3B8E" w:rsidRDefault="00473047" w:rsidP="00764221">
            <w:pPr>
              <w:spacing w:before="60" w:after="60"/>
              <w:jc w:val="both"/>
              <w:rPr>
                <w:rFonts w:ascii="Adani Regular" w:hAnsi="Adani Regular"/>
                <w:sz w:val="20"/>
                <w:szCs w:val="20"/>
                <w:lang w:eastAsia="en-IN"/>
              </w:rPr>
            </w:pPr>
            <w:r w:rsidRPr="00D852A1">
              <w:rPr>
                <w:rFonts w:ascii="Adani Regular" w:hAnsi="Adani Regular"/>
                <w:sz w:val="20"/>
                <w:szCs w:val="20"/>
                <w:lang w:eastAsia="en-IN"/>
              </w:rPr>
              <w:t>In case of an E-Auction, the GCC Team will start to collate the mandatory documents (Refer Section 6.4 - "</w:t>
            </w:r>
            <w:r w:rsidRPr="00D852A1">
              <w:rPr>
                <w:rFonts w:ascii="Adani Regular" w:hAnsi="Adani Regular"/>
                <w:i/>
                <w:sz w:val="20"/>
                <w:szCs w:val="20"/>
                <w:lang w:eastAsia="en-IN"/>
              </w:rPr>
              <w:t>NFA Approval and Awarding</w:t>
            </w:r>
            <w:r w:rsidRPr="00D852A1">
              <w:rPr>
                <w:rFonts w:ascii="Adani Regular" w:hAnsi="Adani Regular"/>
                <w:sz w:val="20"/>
                <w:szCs w:val="20"/>
                <w:lang w:eastAsia="en-IN"/>
              </w:rPr>
              <w:t>" - Step P18)</w:t>
            </w:r>
          </w:p>
        </w:tc>
      </w:tr>
      <w:tr w:rsidR="00473047" w:rsidRPr="00D852A1" w14:paraId="1ACA0F56" w14:textId="77777777" w:rsidTr="00764221">
        <w:tc>
          <w:tcPr>
            <w:tcW w:w="625" w:type="dxa"/>
            <w:vAlign w:val="center"/>
          </w:tcPr>
          <w:p w14:paraId="31C7CB37" w14:textId="77777777" w:rsidR="00473047" w:rsidRPr="00D852A1" w:rsidDel="001A3B8E"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P13</w:t>
            </w:r>
          </w:p>
        </w:tc>
        <w:tc>
          <w:tcPr>
            <w:tcW w:w="8190" w:type="dxa"/>
            <w:vAlign w:val="center"/>
          </w:tcPr>
          <w:p w14:paraId="58CBBACC" w14:textId="77777777" w:rsidR="00473047" w:rsidRPr="00D852A1" w:rsidDel="001A3B8E" w:rsidRDefault="00473047" w:rsidP="00764221">
            <w:pPr>
              <w:spacing w:before="60" w:after="60"/>
              <w:jc w:val="both"/>
              <w:rPr>
                <w:rFonts w:ascii="Adani Regular" w:hAnsi="Adani Regular"/>
                <w:sz w:val="20"/>
                <w:szCs w:val="20"/>
                <w:lang w:eastAsia="en-IN"/>
              </w:rPr>
            </w:pPr>
            <w:r w:rsidRPr="00D852A1">
              <w:rPr>
                <w:rFonts w:ascii="Adani Regular" w:hAnsi="Adani Regular"/>
                <w:sz w:val="20"/>
                <w:szCs w:val="20"/>
                <w:lang w:eastAsia="en-IN"/>
              </w:rPr>
              <w:t>In case of a strategic negotiation, the Buyer will finalize and upload the PCS in the message board of Ariba. Buyer (GCP/BUTC) will mark the task " Conduct offline negotiation and finalize PCS" as complete, for which the GCC Team will receive a notification (Refer Section 6.4 - "</w:t>
            </w:r>
            <w:r w:rsidRPr="00D852A1">
              <w:rPr>
                <w:rFonts w:ascii="Adani Regular" w:hAnsi="Adani Regular"/>
                <w:i/>
                <w:sz w:val="20"/>
                <w:szCs w:val="20"/>
                <w:lang w:eastAsia="en-IN"/>
              </w:rPr>
              <w:t>NFA Approval and Awarding</w:t>
            </w:r>
            <w:r w:rsidRPr="00D852A1">
              <w:rPr>
                <w:rFonts w:ascii="Adani Regular" w:hAnsi="Adani Regular"/>
                <w:sz w:val="20"/>
                <w:szCs w:val="20"/>
                <w:lang w:eastAsia="en-IN"/>
              </w:rPr>
              <w:t>" - Step P11)</w:t>
            </w:r>
          </w:p>
        </w:tc>
      </w:tr>
    </w:tbl>
    <w:p w14:paraId="54BB06F2" w14:textId="77777777" w:rsidR="00473047" w:rsidRPr="00D852A1" w:rsidRDefault="00473047" w:rsidP="00473047">
      <w:pPr>
        <w:pStyle w:val="ListParagraph"/>
        <w:ind w:left="0"/>
        <w:rPr>
          <w:rFonts w:ascii="Adani Regular" w:hAnsi="Adani Regular" w:cs="Calibri"/>
          <w:sz w:val="20"/>
          <w:szCs w:val="20"/>
        </w:rPr>
      </w:pPr>
    </w:p>
    <w:p w14:paraId="26064E4D" w14:textId="77777777" w:rsidR="00473047" w:rsidRPr="00D852A1" w:rsidRDefault="00473047" w:rsidP="00473047">
      <w:pPr>
        <w:pStyle w:val="ListParagraph"/>
        <w:ind w:left="0"/>
        <w:rPr>
          <w:rFonts w:ascii="Adani Regular" w:hAnsi="Adani Regular" w:cs="Calibri"/>
          <w:sz w:val="20"/>
          <w:szCs w:val="20"/>
        </w:rPr>
      </w:pPr>
      <w:r w:rsidRPr="00D852A1">
        <w:rPr>
          <w:rFonts w:ascii="Adani Regular" w:hAnsi="Adani Regular" w:cs="Calibri"/>
          <w:sz w:val="20"/>
          <w:szCs w:val="20"/>
        </w:rPr>
        <w:t>GCP will define guidelines for distributing supplier share of business in case of procurement for critical items among multiple suppliers based on the philosophy of category risks (defined in the section 5.2 “</w:t>
      </w:r>
      <w:r w:rsidRPr="00D852A1">
        <w:rPr>
          <w:rFonts w:ascii="Adani Regular" w:hAnsi="Adani Regular" w:cs="Calibri"/>
          <w:i/>
          <w:sz w:val="20"/>
          <w:szCs w:val="20"/>
        </w:rPr>
        <w:t>Category strategy</w:t>
      </w:r>
      <w:r w:rsidRPr="00D852A1">
        <w:rPr>
          <w:rFonts w:ascii="Adani Regular" w:hAnsi="Adani Regular" w:cs="Calibri"/>
          <w:sz w:val="20"/>
          <w:szCs w:val="20"/>
        </w:rPr>
        <w:t>”). Accordingly, capping on share of business among shortlisted suppliers (post negotiation) will be defined in the SAP or OA (Outlining agreement). If the capping is exceeded, approvals will be required as per DOA.</w:t>
      </w:r>
    </w:p>
    <w:p w14:paraId="5AF6B863" w14:textId="77777777" w:rsidR="00473047" w:rsidRPr="00D852A1" w:rsidRDefault="00473047" w:rsidP="00473047">
      <w:pPr>
        <w:pStyle w:val="ListParagraph"/>
        <w:ind w:left="0"/>
        <w:rPr>
          <w:rFonts w:ascii="Adani Regular" w:hAnsi="Adani Regular" w:cs="Calibri"/>
          <w:sz w:val="20"/>
          <w:szCs w:val="20"/>
        </w:rPr>
      </w:pPr>
      <w:r w:rsidRPr="00D852A1">
        <w:rPr>
          <w:rFonts w:ascii="Adani Regular" w:hAnsi="Adani Regular" w:cs="Calibri"/>
          <w:sz w:val="20"/>
          <w:szCs w:val="20"/>
        </w:rPr>
        <w:tab/>
      </w:r>
    </w:p>
    <w:p w14:paraId="460C94B1" w14:textId="77777777" w:rsidR="00473047" w:rsidRPr="00D852A1" w:rsidRDefault="00473047" w:rsidP="00473047">
      <w:bookmarkStart w:id="406" w:name="_Toc203149787"/>
      <w:r w:rsidRPr="00D852A1">
        <w:t>E-auction</w:t>
      </w:r>
      <w:bookmarkEnd w:id="406"/>
    </w:p>
    <w:p w14:paraId="6BB12543" w14:textId="77777777" w:rsidR="00473047" w:rsidRPr="00D852A1" w:rsidRDefault="00473047" w:rsidP="00473047">
      <w:pPr>
        <w:spacing w:before="120" w:after="120"/>
        <w:jc w:val="both"/>
        <w:rPr>
          <w:rFonts w:ascii="Adani Regular" w:hAnsi="Adani Regular"/>
          <w:sz w:val="20"/>
          <w:szCs w:val="20"/>
          <w:lang w:eastAsia="en-IN"/>
        </w:rPr>
      </w:pPr>
      <w:r w:rsidRPr="00D852A1">
        <w:rPr>
          <w:rFonts w:ascii="Adani Regular" w:hAnsi="Adani Regular"/>
          <w:sz w:val="20"/>
          <w:szCs w:val="20"/>
          <w:lang w:eastAsia="en-IN"/>
        </w:rPr>
        <w:t xml:space="preserve">E-Auctions shall be carried out on Group implemented P2P platform, i.e., Ariba. </w:t>
      </w:r>
      <w:proofErr w:type="gramStart"/>
      <w:r w:rsidRPr="00D852A1">
        <w:rPr>
          <w:rFonts w:ascii="Adani Regular" w:hAnsi="Adani Regular"/>
          <w:b/>
          <w:sz w:val="20"/>
          <w:szCs w:val="20"/>
          <w:lang w:eastAsia="en-IN"/>
        </w:rPr>
        <w:t>Buyer</w:t>
      </w:r>
      <w:proofErr w:type="gramEnd"/>
      <w:r w:rsidRPr="00D852A1">
        <w:rPr>
          <w:rFonts w:ascii="Adani Regular" w:hAnsi="Adani Regular"/>
          <w:b/>
          <w:sz w:val="20"/>
          <w:szCs w:val="20"/>
          <w:lang w:eastAsia="en-IN"/>
        </w:rPr>
        <w:t xml:space="preserve"> (GCP or BUTC for respective procurement) will define e-auction strategy to ensure success of e-auction driven by philosophies</w:t>
      </w:r>
      <w:r w:rsidRPr="00D852A1">
        <w:rPr>
          <w:rFonts w:ascii="Adani Regular" w:hAnsi="Adani Regular"/>
          <w:sz w:val="20"/>
          <w:szCs w:val="20"/>
          <w:lang w:eastAsia="en-IN"/>
        </w:rPr>
        <w:t xml:space="preserve"> such as equal opportunity to all participants, competitiveness, equitable comparison of offers, etc. Buyers shall take reference from the e-Auction Strategy Framework developed. Based on the nature of procurement, strategy may include various guidelines but not limited to:</w:t>
      </w:r>
    </w:p>
    <w:p w14:paraId="05EF68D0" w14:textId="77777777" w:rsidR="00473047" w:rsidRPr="00D852A1" w:rsidRDefault="00473047" w:rsidP="00C0256B">
      <w:pPr>
        <w:pStyle w:val="ListParagraph"/>
        <w:widowControl/>
        <w:numPr>
          <w:ilvl w:val="0"/>
          <w:numId w:val="57"/>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 xml:space="preserve">Auction schedule and calendar </w:t>
      </w:r>
    </w:p>
    <w:p w14:paraId="4C94B593" w14:textId="77777777" w:rsidR="00473047" w:rsidRPr="00D852A1" w:rsidRDefault="00473047" w:rsidP="00C0256B">
      <w:pPr>
        <w:pStyle w:val="ListParagraph"/>
        <w:widowControl/>
        <w:numPr>
          <w:ilvl w:val="0"/>
          <w:numId w:val="57"/>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Auction type (i.e. forward auction or reverse auction or any alternate specific auction type suitable for the negotiation)</w:t>
      </w:r>
    </w:p>
    <w:p w14:paraId="0006A338" w14:textId="77777777" w:rsidR="00473047" w:rsidRPr="00D852A1" w:rsidRDefault="00473047" w:rsidP="00C0256B">
      <w:pPr>
        <w:pStyle w:val="ListParagraph"/>
        <w:widowControl/>
        <w:numPr>
          <w:ilvl w:val="0"/>
          <w:numId w:val="57"/>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Stages of auction (</w:t>
      </w:r>
      <w:r w:rsidRPr="00D852A1">
        <w:rPr>
          <w:rFonts w:ascii="Adani Regular" w:hAnsi="Adani Regular" w:cs="Calibri"/>
          <w:sz w:val="20"/>
          <w:szCs w:val="20"/>
        </w:rPr>
        <w:t>like sealed price bid followed by auction, price match after auction for share of business allocation)</w:t>
      </w:r>
    </w:p>
    <w:p w14:paraId="19B05484" w14:textId="77777777" w:rsidR="00473047" w:rsidRPr="00D852A1" w:rsidRDefault="00473047" w:rsidP="00C0256B">
      <w:pPr>
        <w:pStyle w:val="ListParagraph"/>
        <w:widowControl/>
        <w:numPr>
          <w:ilvl w:val="0"/>
          <w:numId w:val="57"/>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Lot strategy (i.e. determining whether to auction items individually or in lots/ bundles)</w:t>
      </w:r>
    </w:p>
    <w:p w14:paraId="1CA71623" w14:textId="77777777" w:rsidR="00473047" w:rsidRPr="00D852A1" w:rsidRDefault="00473047" w:rsidP="00C0256B">
      <w:pPr>
        <w:pStyle w:val="ListParagraph"/>
        <w:widowControl/>
        <w:numPr>
          <w:ilvl w:val="0"/>
          <w:numId w:val="57"/>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Auction rules (such as bid increments/decrements, bid visibility, auction duration, ceiling price, floor prices, reserved price, number of revisions, etc.)</w:t>
      </w:r>
    </w:p>
    <w:p w14:paraId="5108F71A" w14:textId="77777777" w:rsidR="00473047" w:rsidRPr="00D852A1" w:rsidRDefault="00473047" w:rsidP="00C0256B">
      <w:pPr>
        <w:pStyle w:val="ListParagraph"/>
        <w:widowControl/>
        <w:numPr>
          <w:ilvl w:val="0"/>
          <w:numId w:val="57"/>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Bidder qualification/ participation criteria (to ensure capable suppliers participate)</w:t>
      </w:r>
    </w:p>
    <w:p w14:paraId="5FFC8586" w14:textId="77777777" w:rsidR="00473047" w:rsidRPr="00D852A1" w:rsidRDefault="00473047" w:rsidP="00C0256B">
      <w:pPr>
        <w:pStyle w:val="ListParagraph"/>
        <w:widowControl/>
        <w:numPr>
          <w:ilvl w:val="0"/>
          <w:numId w:val="57"/>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Communication (appropriate communication before, during and post auction to address queries)</w:t>
      </w:r>
    </w:p>
    <w:p w14:paraId="759B40CA" w14:textId="77777777" w:rsidR="00473047" w:rsidRPr="00D852A1" w:rsidRDefault="00473047" w:rsidP="00C0256B">
      <w:pPr>
        <w:pStyle w:val="ListParagraph"/>
        <w:widowControl/>
        <w:numPr>
          <w:ilvl w:val="0"/>
          <w:numId w:val="57"/>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Criteria to extend e-auction</w:t>
      </w:r>
    </w:p>
    <w:p w14:paraId="601180CA" w14:textId="77777777" w:rsidR="00473047" w:rsidRPr="00D852A1" w:rsidRDefault="00473047" w:rsidP="00C0256B">
      <w:pPr>
        <w:pStyle w:val="ListParagraph"/>
        <w:widowControl/>
        <w:numPr>
          <w:ilvl w:val="0"/>
          <w:numId w:val="57"/>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Team structuring in auction process including roles and independence of auction conductor</w:t>
      </w:r>
    </w:p>
    <w:p w14:paraId="1A86A585" w14:textId="77777777" w:rsidR="00473047" w:rsidRPr="00D852A1" w:rsidRDefault="00473047" w:rsidP="00473047">
      <w:pPr>
        <w:rPr>
          <w:rFonts w:ascii="Adani Regular" w:eastAsia="Times New Roman" w:hAnsi="Adani Regular" w:cstheme="minorHAnsi"/>
          <w:i/>
          <w:iCs/>
          <w:sz w:val="20"/>
          <w:szCs w:val="20"/>
        </w:rPr>
      </w:pPr>
      <w:r w:rsidRPr="00D852A1">
        <w:rPr>
          <w:rFonts w:ascii="Adani Regular" w:eastAsia="Times New Roman" w:hAnsi="Adani Regular" w:cstheme="minorHAnsi"/>
          <w:i/>
          <w:iCs/>
          <w:sz w:val="20"/>
          <w:szCs w:val="20"/>
        </w:rPr>
        <w:t xml:space="preserve">Bid Decrement to be either in percentage ranging between 0.25% to 1% (Industry Benchmark) or in multiples of 5 /10 to conduct more efficient e-Auctions in terms of quality and duration. BUTC/GCP Buyer </w:t>
      </w:r>
      <w:proofErr w:type="gramStart"/>
      <w:r w:rsidRPr="00D852A1">
        <w:rPr>
          <w:rFonts w:ascii="Adani Regular" w:eastAsia="Times New Roman" w:hAnsi="Adani Regular" w:cstheme="minorHAnsi"/>
          <w:i/>
          <w:iCs/>
          <w:sz w:val="20"/>
          <w:szCs w:val="20"/>
        </w:rPr>
        <w:t>has to</w:t>
      </w:r>
      <w:proofErr w:type="gramEnd"/>
      <w:r w:rsidRPr="00D852A1">
        <w:rPr>
          <w:rFonts w:ascii="Adani Regular" w:eastAsia="Times New Roman" w:hAnsi="Adani Regular" w:cstheme="minorHAnsi"/>
          <w:i/>
          <w:iCs/>
          <w:sz w:val="20"/>
          <w:szCs w:val="20"/>
        </w:rPr>
        <w:t xml:space="preserve"> decide on the type of decrement and update the e-Auction input template accordingly before submitting it to GCC</w:t>
      </w:r>
    </w:p>
    <w:p w14:paraId="3A889484" w14:textId="77777777" w:rsidR="00473047" w:rsidRPr="00D852A1" w:rsidRDefault="00473047" w:rsidP="00473047">
      <w:pPr>
        <w:rPr>
          <w:rFonts w:ascii="Adani Regular" w:eastAsia="Times New Roman" w:hAnsi="Adani Regular" w:cstheme="minorHAnsi"/>
          <w:sz w:val="20"/>
          <w:szCs w:val="20"/>
        </w:rPr>
      </w:pPr>
    </w:p>
    <w:p w14:paraId="24B66472" w14:textId="77777777" w:rsidR="00473047" w:rsidRPr="00D852A1" w:rsidRDefault="00473047" w:rsidP="00473047">
      <w:pPr>
        <w:jc w:val="both"/>
        <w:rPr>
          <w:rFonts w:ascii="Adani Regular" w:eastAsia="Times New Roman" w:hAnsi="Adani Regular" w:cstheme="minorHAnsi"/>
          <w:b/>
          <w:sz w:val="20"/>
          <w:szCs w:val="20"/>
        </w:rPr>
      </w:pPr>
      <w:r w:rsidRPr="00D852A1">
        <w:rPr>
          <w:rFonts w:ascii="Adani Regular" w:eastAsia="Times New Roman" w:hAnsi="Adani Regular" w:cstheme="minorHAnsi"/>
          <w:b/>
          <w:sz w:val="20"/>
          <w:szCs w:val="20"/>
        </w:rPr>
        <w:t xml:space="preserve">Applicability and exclusions: </w:t>
      </w:r>
    </w:p>
    <w:p w14:paraId="043830C0" w14:textId="77777777" w:rsidR="00473047" w:rsidRPr="00D852A1" w:rsidRDefault="00473047" w:rsidP="00473047">
      <w:pPr>
        <w:jc w:val="both"/>
        <w:rPr>
          <w:rFonts w:ascii="Adani Regular" w:eastAsia="Times New Roman" w:hAnsi="Adani Regular" w:cstheme="minorHAnsi"/>
          <w:sz w:val="20"/>
          <w:szCs w:val="20"/>
        </w:rPr>
      </w:pPr>
    </w:p>
    <w:p w14:paraId="7AB2E63A" w14:textId="77777777" w:rsidR="00473047" w:rsidRPr="00D852A1" w:rsidRDefault="00473047" w:rsidP="00473047">
      <w:pPr>
        <w:jc w:val="both"/>
        <w:rPr>
          <w:rFonts w:ascii="Adani Regular" w:eastAsia="Times New Roman" w:hAnsi="Adani Regular" w:cstheme="minorHAnsi"/>
          <w:sz w:val="20"/>
          <w:szCs w:val="20"/>
        </w:rPr>
      </w:pPr>
      <w:r w:rsidRPr="00D852A1">
        <w:rPr>
          <w:rFonts w:ascii="Adani Regular" w:eastAsia="Times New Roman" w:hAnsi="Adani Regular" w:cstheme="minorHAnsi"/>
          <w:sz w:val="20"/>
          <w:szCs w:val="20"/>
        </w:rPr>
        <w:t>E-auction is not recommended for individual procurement transaction value up to INR 10 Lacs considering the low spend value and high number of transactions involved.</w:t>
      </w:r>
    </w:p>
    <w:p w14:paraId="3C372CEA" w14:textId="77777777" w:rsidR="00473047" w:rsidRPr="00D852A1" w:rsidRDefault="00473047" w:rsidP="00473047">
      <w:pPr>
        <w:jc w:val="both"/>
        <w:rPr>
          <w:rFonts w:ascii="Adani Regular" w:eastAsia="Times New Roman" w:hAnsi="Adani Regular" w:cstheme="minorHAnsi"/>
          <w:sz w:val="20"/>
          <w:szCs w:val="20"/>
        </w:rPr>
      </w:pPr>
    </w:p>
    <w:p w14:paraId="2BC2F1F0" w14:textId="77777777" w:rsidR="00473047" w:rsidRPr="00D852A1" w:rsidRDefault="00473047" w:rsidP="00473047">
      <w:pPr>
        <w:jc w:val="both"/>
        <w:rPr>
          <w:rFonts w:ascii="Adani Regular" w:eastAsia="Times New Roman" w:hAnsi="Adani Regular" w:cstheme="minorHAnsi"/>
          <w:sz w:val="20"/>
          <w:szCs w:val="20"/>
        </w:rPr>
      </w:pPr>
      <w:r w:rsidRPr="00D852A1">
        <w:rPr>
          <w:rFonts w:ascii="Adani Regular" w:eastAsia="Times New Roman" w:hAnsi="Adani Regular" w:cstheme="minorHAnsi"/>
          <w:sz w:val="20"/>
          <w:szCs w:val="20"/>
        </w:rPr>
        <w:t xml:space="preserve">For procurement transaction value more than INR 10 Lacs (excluding taxes, duties and contingencies), E-auction must be carried out. </w:t>
      </w:r>
      <w:r w:rsidRPr="00D852A1">
        <w:rPr>
          <w:rFonts w:ascii="Adani Regular" w:eastAsia="Times New Roman" w:hAnsi="Adani Regular" w:cstheme="minorHAnsi"/>
          <w:b/>
          <w:bCs/>
          <w:sz w:val="20"/>
          <w:szCs w:val="20"/>
        </w:rPr>
        <w:t>Amenability of the e-auction will be determined by the Category Lead or Buyer considering the criticality of the category and market complexity, as per the framework attached below:</w:t>
      </w:r>
    </w:p>
    <w:p w14:paraId="70C8515C" w14:textId="77777777" w:rsidR="00473047" w:rsidRPr="00D852A1" w:rsidRDefault="00473047" w:rsidP="00473047">
      <w:pPr>
        <w:jc w:val="both"/>
        <w:rPr>
          <w:rFonts w:ascii="Adani Regular" w:eastAsia="Times New Roman" w:hAnsi="Adani Regular" w:cstheme="minorHAnsi"/>
          <w:sz w:val="20"/>
          <w:szCs w:val="20"/>
        </w:rPr>
      </w:pPr>
    </w:p>
    <w:p w14:paraId="4FE63A12" w14:textId="77777777" w:rsidR="00473047" w:rsidRPr="00D852A1" w:rsidRDefault="00473047" w:rsidP="00473047">
      <w:pPr>
        <w:jc w:val="both"/>
        <w:rPr>
          <w:rFonts w:ascii="Adani Regular" w:eastAsia="Times New Roman" w:hAnsi="Adani Regular" w:cstheme="minorHAnsi"/>
          <w:sz w:val="20"/>
          <w:szCs w:val="20"/>
        </w:rPr>
      </w:pPr>
      <w:r w:rsidRPr="00D852A1">
        <w:rPr>
          <w:rFonts w:ascii="Adani Regular" w:eastAsia="Times New Roman" w:hAnsi="Adani Regular" w:cstheme="minorHAnsi"/>
          <w:b/>
          <w:bCs/>
          <w:noProof/>
          <w:sz w:val="20"/>
          <w:szCs w:val="20"/>
        </w:rPr>
        <w:drawing>
          <wp:inline distT="0" distB="0" distL="0" distR="0" wp14:anchorId="0E17AB81" wp14:editId="3D1B3760">
            <wp:extent cx="5773420" cy="2684721"/>
            <wp:effectExtent l="0" t="0" r="0" b="1905"/>
            <wp:docPr id="2035642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42807" name="Picture 1" descr="A screenshot of a computer&#10;&#10;AI-generated content may be incorrect."/>
                    <pic:cNvPicPr/>
                  </pic:nvPicPr>
                  <pic:blipFill>
                    <a:blip r:embed="rId45"/>
                    <a:stretch>
                      <a:fillRect/>
                    </a:stretch>
                  </pic:blipFill>
                  <pic:spPr>
                    <a:xfrm>
                      <a:off x="0" y="0"/>
                      <a:ext cx="5788115" cy="2691554"/>
                    </a:xfrm>
                    <a:prstGeom prst="rect">
                      <a:avLst/>
                    </a:prstGeom>
                  </pic:spPr>
                </pic:pic>
              </a:graphicData>
            </a:graphic>
          </wp:inline>
        </w:drawing>
      </w:r>
    </w:p>
    <w:p w14:paraId="4E4EA3EC" w14:textId="77777777" w:rsidR="00473047" w:rsidRPr="00D852A1" w:rsidRDefault="00473047" w:rsidP="00473047">
      <w:pPr>
        <w:jc w:val="both"/>
        <w:rPr>
          <w:rFonts w:ascii="Adani Regular" w:eastAsia="Times New Roman" w:hAnsi="Adani Regular" w:cstheme="minorHAnsi"/>
          <w:sz w:val="20"/>
          <w:szCs w:val="20"/>
        </w:rPr>
      </w:pPr>
    </w:p>
    <w:p w14:paraId="39F37757" w14:textId="77777777" w:rsidR="00473047" w:rsidRPr="00D852A1" w:rsidRDefault="00473047" w:rsidP="00473047">
      <w:pPr>
        <w:jc w:val="both"/>
        <w:rPr>
          <w:rFonts w:ascii="Adani Regular" w:eastAsia="Times New Roman" w:hAnsi="Adani Regular" w:cstheme="minorHAnsi"/>
          <w:sz w:val="20"/>
          <w:szCs w:val="20"/>
        </w:rPr>
      </w:pPr>
    </w:p>
    <w:p w14:paraId="4C361FF1" w14:textId="77777777" w:rsidR="00473047" w:rsidRPr="00D852A1" w:rsidRDefault="00473047" w:rsidP="00473047">
      <w:pPr>
        <w:jc w:val="both"/>
        <w:rPr>
          <w:rFonts w:ascii="Adani Regular" w:eastAsia="Times New Roman" w:hAnsi="Adani Regular" w:cstheme="minorHAnsi"/>
          <w:sz w:val="20"/>
          <w:szCs w:val="20"/>
        </w:rPr>
      </w:pPr>
      <w:r w:rsidRPr="00D852A1">
        <w:rPr>
          <w:rFonts w:ascii="Adani Regular" w:eastAsia="Times New Roman" w:hAnsi="Adani Regular" w:cstheme="minorHAnsi"/>
          <w:sz w:val="20"/>
          <w:szCs w:val="20"/>
        </w:rPr>
        <w:t>Also refer to the attached e-auction Amenability framework excel in the Annexure XX. In case e-auction amenability framework result is negative i.e. e-auction not to be conducted then BUTC shall seek approval from Business CEO’s and GSH for GCP buying, and approval shall be attached as a part of NFA approval document. However, the following list to be considered as an exception for E-auction:</w:t>
      </w:r>
    </w:p>
    <w:p w14:paraId="53744A80" w14:textId="77777777" w:rsidR="00473047" w:rsidRPr="00D852A1" w:rsidRDefault="00473047" w:rsidP="00473047">
      <w:pPr>
        <w:rPr>
          <w:rFonts w:ascii="Adani Regular" w:eastAsia="Times New Roman" w:hAnsi="Adani Regular" w:cstheme="minorHAnsi"/>
          <w:sz w:val="20"/>
          <w:szCs w:val="20"/>
        </w:rPr>
      </w:pPr>
    </w:p>
    <w:tbl>
      <w:tblPr>
        <w:tblW w:w="6500" w:type="dxa"/>
        <w:tblLook w:val="04A0" w:firstRow="1" w:lastRow="0" w:firstColumn="1" w:lastColumn="0" w:noHBand="0" w:noVBand="1"/>
      </w:tblPr>
      <w:tblGrid>
        <w:gridCol w:w="740"/>
        <w:gridCol w:w="5760"/>
      </w:tblGrid>
      <w:tr w:rsidR="00473047" w:rsidRPr="00D852A1" w14:paraId="5A93DB26" w14:textId="77777777" w:rsidTr="00764221">
        <w:trPr>
          <w:trHeight w:val="290"/>
        </w:trPr>
        <w:tc>
          <w:tcPr>
            <w:tcW w:w="74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F5AE432" w14:textId="77777777" w:rsidR="00473047" w:rsidRPr="00D852A1" w:rsidRDefault="00473047" w:rsidP="00764221">
            <w:pPr>
              <w:jc w:val="center"/>
              <w:rPr>
                <w:rFonts w:ascii="Adani Regular" w:eastAsia="Times New Roman" w:hAnsi="Adani Regular" w:cs="Calibri"/>
                <w:b/>
                <w:color w:val="000000"/>
                <w:sz w:val="20"/>
                <w:szCs w:val="20"/>
              </w:rPr>
            </w:pPr>
            <w:r w:rsidRPr="00D852A1">
              <w:rPr>
                <w:rFonts w:ascii="Adani Regular" w:eastAsia="Times New Roman" w:hAnsi="Adani Regular" w:cs="Calibri"/>
                <w:b/>
                <w:color w:val="000000"/>
                <w:sz w:val="20"/>
                <w:szCs w:val="20"/>
              </w:rPr>
              <w:t>S. No.</w:t>
            </w:r>
          </w:p>
        </w:tc>
        <w:tc>
          <w:tcPr>
            <w:tcW w:w="5760" w:type="dxa"/>
            <w:tcBorders>
              <w:top w:val="single" w:sz="4" w:space="0" w:color="auto"/>
              <w:left w:val="nil"/>
              <w:bottom w:val="single" w:sz="4" w:space="0" w:color="auto"/>
              <w:right w:val="single" w:sz="4" w:space="0" w:color="auto"/>
            </w:tcBorders>
            <w:shd w:val="clear" w:color="000000" w:fill="F2F2F2"/>
            <w:noWrap/>
            <w:vAlign w:val="center"/>
            <w:hideMark/>
          </w:tcPr>
          <w:p w14:paraId="4CF127E2" w14:textId="77777777" w:rsidR="00473047" w:rsidRPr="00D852A1" w:rsidRDefault="00473047" w:rsidP="00764221">
            <w:pPr>
              <w:jc w:val="center"/>
              <w:rPr>
                <w:rFonts w:ascii="Adani Regular" w:eastAsia="Times New Roman" w:hAnsi="Adani Regular" w:cs="Calibri"/>
                <w:b/>
                <w:color w:val="000000"/>
                <w:sz w:val="20"/>
                <w:szCs w:val="20"/>
              </w:rPr>
            </w:pPr>
            <w:r w:rsidRPr="00D852A1">
              <w:rPr>
                <w:rFonts w:ascii="Adani Regular" w:eastAsia="Times New Roman" w:hAnsi="Adani Regular" w:cs="Calibri"/>
                <w:b/>
                <w:color w:val="000000"/>
                <w:sz w:val="20"/>
                <w:szCs w:val="20"/>
              </w:rPr>
              <w:t>E-auction exclusion list</w:t>
            </w:r>
          </w:p>
        </w:tc>
      </w:tr>
      <w:tr w:rsidR="00473047" w:rsidRPr="00D852A1" w14:paraId="25FF5D4C"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754B16AB"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1</w:t>
            </w:r>
          </w:p>
        </w:tc>
        <w:tc>
          <w:tcPr>
            <w:tcW w:w="5760" w:type="dxa"/>
            <w:tcBorders>
              <w:top w:val="nil"/>
              <w:left w:val="nil"/>
              <w:bottom w:val="single" w:sz="4" w:space="0" w:color="auto"/>
              <w:right w:val="single" w:sz="4" w:space="0" w:color="auto"/>
            </w:tcBorders>
            <w:shd w:val="clear" w:color="000000" w:fill="FFFFFF"/>
            <w:noWrap/>
            <w:vAlign w:val="center"/>
            <w:hideMark/>
          </w:tcPr>
          <w:p w14:paraId="5CB1A477"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Long term strategic partnership contracts</w:t>
            </w:r>
          </w:p>
        </w:tc>
      </w:tr>
      <w:tr w:rsidR="00473047" w:rsidRPr="00D852A1" w14:paraId="22BB41EC"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50AAEDF2"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2</w:t>
            </w:r>
          </w:p>
        </w:tc>
        <w:tc>
          <w:tcPr>
            <w:tcW w:w="5760" w:type="dxa"/>
            <w:tcBorders>
              <w:top w:val="nil"/>
              <w:left w:val="nil"/>
              <w:bottom w:val="single" w:sz="4" w:space="0" w:color="auto"/>
              <w:right w:val="single" w:sz="4" w:space="0" w:color="auto"/>
            </w:tcBorders>
            <w:shd w:val="clear" w:color="000000" w:fill="FFFFFF"/>
            <w:noWrap/>
            <w:vAlign w:val="center"/>
            <w:hideMark/>
          </w:tcPr>
          <w:p w14:paraId="487745BD"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Service of Proprietary/OEM/ OPM Vendor nature</w:t>
            </w:r>
          </w:p>
        </w:tc>
      </w:tr>
      <w:tr w:rsidR="00473047" w:rsidRPr="00D852A1" w14:paraId="3EF7EB10"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04DCC18C"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3</w:t>
            </w:r>
          </w:p>
        </w:tc>
        <w:tc>
          <w:tcPr>
            <w:tcW w:w="5760" w:type="dxa"/>
            <w:tcBorders>
              <w:top w:val="nil"/>
              <w:left w:val="nil"/>
              <w:bottom w:val="single" w:sz="4" w:space="0" w:color="auto"/>
              <w:right w:val="single" w:sz="4" w:space="0" w:color="auto"/>
            </w:tcBorders>
            <w:shd w:val="clear" w:color="000000" w:fill="FFFFFF"/>
            <w:noWrap/>
            <w:vAlign w:val="center"/>
            <w:hideMark/>
          </w:tcPr>
          <w:p w14:paraId="23F9BDED"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Single Offer/ Sole sourcing</w:t>
            </w:r>
          </w:p>
        </w:tc>
      </w:tr>
      <w:tr w:rsidR="00473047" w:rsidRPr="00D852A1" w14:paraId="035C52DD"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4801A6F8"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4</w:t>
            </w:r>
          </w:p>
        </w:tc>
        <w:tc>
          <w:tcPr>
            <w:tcW w:w="5760" w:type="dxa"/>
            <w:tcBorders>
              <w:top w:val="nil"/>
              <w:left w:val="nil"/>
              <w:bottom w:val="single" w:sz="4" w:space="0" w:color="auto"/>
              <w:right w:val="single" w:sz="4" w:space="0" w:color="auto"/>
            </w:tcBorders>
            <w:shd w:val="clear" w:color="000000" w:fill="FFFFFF"/>
            <w:noWrap/>
            <w:vAlign w:val="center"/>
            <w:hideMark/>
          </w:tcPr>
          <w:p w14:paraId="026F4FFD"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Post Facto order/ regularization</w:t>
            </w:r>
          </w:p>
        </w:tc>
      </w:tr>
      <w:tr w:rsidR="00473047" w:rsidRPr="00D852A1" w14:paraId="5BA99889"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07E39360"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5</w:t>
            </w:r>
          </w:p>
        </w:tc>
        <w:tc>
          <w:tcPr>
            <w:tcW w:w="5760" w:type="dxa"/>
            <w:tcBorders>
              <w:top w:val="nil"/>
              <w:left w:val="nil"/>
              <w:bottom w:val="single" w:sz="4" w:space="0" w:color="auto"/>
              <w:right w:val="single" w:sz="4" w:space="0" w:color="auto"/>
            </w:tcBorders>
            <w:shd w:val="clear" w:color="000000" w:fill="FFFFFF"/>
            <w:noWrap/>
            <w:vAlign w:val="center"/>
            <w:hideMark/>
          </w:tcPr>
          <w:p w14:paraId="40997EFD"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PO to PAP (Project affected people)</w:t>
            </w:r>
          </w:p>
        </w:tc>
      </w:tr>
      <w:tr w:rsidR="00473047" w:rsidRPr="00D852A1" w14:paraId="261A0F9C"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144DB6E9"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6</w:t>
            </w:r>
          </w:p>
        </w:tc>
        <w:tc>
          <w:tcPr>
            <w:tcW w:w="5760" w:type="dxa"/>
            <w:tcBorders>
              <w:top w:val="nil"/>
              <w:left w:val="nil"/>
              <w:bottom w:val="single" w:sz="4" w:space="0" w:color="auto"/>
              <w:right w:val="single" w:sz="4" w:space="0" w:color="auto"/>
            </w:tcBorders>
            <w:shd w:val="clear" w:color="000000" w:fill="FFFFFF"/>
            <w:noWrap/>
            <w:vAlign w:val="center"/>
            <w:hideMark/>
          </w:tcPr>
          <w:p w14:paraId="046EB4C8"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Govt/ PSU/ Statutory PO</w:t>
            </w:r>
          </w:p>
        </w:tc>
      </w:tr>
      <w:tr w:rsidR="00473047" w:rsidRPr="00D852A1" w14:paraId="3E39EAD8"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50D59AEE"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7</w:t>
            </w:r>
          </w:p>
        </w:tc>
        <w:tc>
          <w:tcPr>
            <w:tcW w:w="5760" w:type="dxa"/>
            <w:tcBorders>
              <w:top w:val="nil"/>
              <w:left w:val="nil"/>
              <w:bottom w:val="single" w:sz="4" w:space="0" w:color="auto"/>
              <w:right w:val="single" w:sz="4" w:space="0" w:color="auto"/>
            </w:tcBorders>
            <w:shd w:val="clear" w:color="000000" w:fill="FFFFFF"/>
            <w:noWrap/>
            <w:vAlign w:val="center"/>
            <w:hideMark/>
          </w:tcPr>
          <w:p w14:paraId="2DA56C56"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Open Competitive Bidding</w:t>
            </w:r>
          </w:p>
        </w:tc>
      </w:tr>
      <w:tr w:rsidR="00473047" w:rsidRPr="00D852A1" w14:paraId="2D92FA7C"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4EF344DF"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8</w:t>
            </w:r>
          </w:p>
        </w:tc>
        <w:tc>
          <w:tcPr>
            <w:tcW w:w="5760" w:type="dxa"/>
            <w:tcBorders>
              <w:top w:val="nil"/>
              <w:left w:val="nil"/>
              <w:bottom w:val="single" w:sz="4" w:space="0" w:color="auto"/>
              <w:right w:val="single" w:sz="4" w:space="0" w:color="auto"/>
            </w:tcBorders>
            <w:shd w:val="clear" w:color="000000" w:fill="FFFFFF"/>
            <w:noWrap/>
            <w:vAlign w:val="center"/>
            <w:hideMark/>
          </w:tcPr>
          <w:p w14:paraId="65A60822"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e-Commerce / Credit Card</w:t>
            </w:r>
          </w:p>
        </w:tc>
      </w:tr>
      <w:tr w:rsidR="00473047" w:rsidRPr="00D852A1" w14:paraId="245FCDF4"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7AA043BB"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9</w:t>
            </w:r>
          </w:p>
        </w:tc>
        <w:tc>
          <w:tcPr>
            <w:tcW w:w="5760" w:type="dxa"/>
            <w:tcBorders>
              <w:top w:val="nil"/>
              <w:left w:val="nil"/>
              <w:bottom w:val="single" w:sz="4" w:space="0" w:color="auto"/>
              <w:right w:val="single" w:sz="4" w:space="0" w:color="auto"/>
            </w:tcBorders>
            <w:shd w:val="clear" w:color="000000" w:fill="FFFFFF"/>
            <w:noWrap/>
            <w:vAlign w:val="center"/>
            <w:hideMark/>
          </w:tcPr>
          <w:p w14:paraId="71535138"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PO by non-TC</w:t>
            </w:r>
          </w:p>
        </w:tc>
      </w:tr>
      <w:tr w:rsidR="00473047" w:rsidRPr="00D852A1" w14:paraId="7E1D137D"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0A6CBFD1"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10</w:t>
            </w:r>
          </w:p>
        </w:tc>
        <w:tc>
          <w:tcPr>
            <w:tcW w:w="5760" w:type="dxa"/>
            <w:tcBorders>
              <w:top w:val="nil"/>
              <w:left w:val="nil"/>
              <w:bottom w:val="single" w:sz="4" w:space="0" w:color="auto"/>
              <w:right w:val="single" w:sz="4" w:space="0" w:color="auto"/>
            </w:tcBorders>
            <w:shd w:val="clear" w:color="000000" w:fill="FFFFFF"/>
            <w:noWrap/>
            <w:vAlign w:val="center"/>
            <w:hideMark/>
          </w:tcPr>
          <w:p w14:paraId="090774EB"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 xml:space="preserve">CSR / Land </w:t>
            </w:r>
          </w:p>
        </w:tc>
      </w:tr>
      <w:tr w:rsidR="00473047" w:rsidRPr="00D852A1" w14:paraId="35AE7A69"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3C81A47C"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11</w:t>
            </w:r>
          </w:p>
        </w:tc>
        <w:tc>
          <w:tcPr>
            <w:tcW w:w="5760" w:type="dxa"/>
            <w:tcBorders>
              <w:top w:val="nil"/>
              <w:left w:val="nil"/>
              <w:bottom w:val="single" w:sz="4" w:space="0" w:color="auto"/>
              <w:right w:val="single" w:sz="4" w:space="0" w:color="auto"/>
            </w:tcBorders>
            <w:shd w:val="clear" w:color="000000" w:fill="FFFFFF"/>
            <w:noWrap/>
            <w:vAlign w:val="center"/>
            <w:hideMark/>
          </w:tcPr>
          <w:p w14:paraId="54900F79"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Emergency purchases</w:t>
            </w:r>
          </w:p>
        </w:tc>
      </w:tr>
      <w:tr w:rsidR="00473047" w:rsidRPr="00D852A1" w14:paraId="0A7D5505"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019AE5BD"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12</w:t>
            </w:r>
          </w:p>
        </w:tc>
        <w:tc>
          <w:tcPr>
            <w:tcW w:w="5760" w:type="dxa"/>
            <w:tcBorders>
              <w:top w:val="nil"/>
              <w:left w:val="nil"/>
              <w:bottom w:val="single" w:sz="4" w:space="0" w:color="auto"/>
              <w:right w:val="single" w:sz="4" w:space="0" w:color="auto"/>
            </w:tcBorders>
            <w:shd w:val="clear" w:color="000000" w:fill="FFFFFF"/>
            <w:noWrap/>
            <w:vAlign w:val="center"/>
            <w:hideMark/>
          </w:tcPr>
          <w:p w14:paraId="2E6C441A"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Engineering/ customized packages based on technology solutions</w:t>
            </w:r>
          </w:p>
        </w:tc>
      </w:tr>
      <w:tr w:rsidR="00473047" w:rsidRPr="00D852A1" w14:paraId="68A67053" w14:textId="77777777" w:rsidTr="00764221">
        <w:trPr>
          <w:trHeight w:val="290"/>
        </w:trPr>
        <w:tc>
          <w:tcPr>
            <w:tcW w:w="740" w:type="dxa"/>
            <w:tcBorders>
              <w:top w:val="nil"/>
              <w:left w:val="single" w:sz="4" w:space="0" w:color="auto"/>
              <w:bottom w:val="single" w:sz="4" w:space="0" w:color="auto"/>
              <w:right w:val="single" w:sz="4" w:space="0" w:color="auto"/>
            </w:tcBorders>
            <w:shd w:val="clear" w:color="000000" w:fill="FFFFFF"/>
            <w:noWrap/>
            <w:vAlign w:val="center"/>
            <w:hideMark/>
          </w:tcPr>
          <w:p w14:paraId="053348F2"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13</w:t>
            </w:r>
          </w:p>
        </w:tc>
        <w:tc>
          <w:tcPr>
            <w:tcW w:w="5760" w:type="dxa"/>
            <w:tcBorders>
              <w:top w:val="nil"/>
              <w:left w:val="nil"/>
              <w:bottom w:val="single" w:sz="4" w:space="0" w:color="auto"/>
              <w:right w:val="single" w:sz="4" w:space="0" w:color="auto"/>
            </w:tcBorders>
            <w:shd w:val="clear" w:color="000000" w:fill="FFFFFF"/>
            <w:noWrap/>
            <w:vAlign w:val="center"/>
            <w:hideMark/>
          </w:tcPr>
          <w:p w14:paraId="1B821683"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Price discovery for Supplier development</w:t>
            </w:r>
          </w:p>
        </w:tc>
      </w:tr>
      <w:tr w:rsidR="00473047" w:rsidRPr="00D852A1" w14:paraId="5D3EEA0C" w14:textId="77777777" w:rsidTr="00764221">
        <w:trPr>
          <w:trHeight w:val="290"/>
        </w:trPr>
        <w:tc>
          <w:tcPr>
            <w:tcW w:w="7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300258"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14</w:t>
            </w:r>
          </w:p>
        </w:tc>
        <w:tc>
          <w:tcPr>
            <w:tcW w:w="5760" w:type="dxa"/>
            <w:tcBorders>
              <w:top w:val="single" w:sz="4" w:space="0" w:color="auto"/>
              <w:left w:val="nil"/>
              <w:bottom w:val="single" w:sz="4" w:space="0" w:color="auto"/>
              <w:right w:val="single" w:sz="4" w:space="0" w:color="auto"/>
            </w:tcBorders>
            <w:noWrap/>
            <w:vAlign w:val="bottom"/>
            <w:hideMark/>
          </w:tcPr>
          <w:p w14:paraId="50D6D890"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Strategic consulting solutions</w:t>
            </w:r>
          </w:p>
        </w:tc>
      </w:tr>
      <w:tr w:rsidR="00473047" w:rsidRPr="00D852A1" w14:paraId="7DDB7CE7" w14:textId="77777777" w:rsidTr="00764221">
        <w:trPr>
          <w:trHeight w:val="290"/>
        </w:trPr>
        <w:tc>
          <w:tcPr>
            <w:tcW w:w="7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1A5B11D" w14:textId="77777777" w:rsidR="00473047" w:rsidRPr="00D852A1" w:rsidRDefault="00473047" w:rsidP="00764221">
            <w:pPr>
              <w:jc w:val="cente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15</w:t>
            </w:r>
          </w:p>
        </w:tc>
        <w:tc>
          <w:tcPr>
            <w:tcW w:w="5760" w:type="dxa"/>
            <w:tcBorders>
              <w:top w:val="single" w:sz="4" w:space="0" w:color="auto"/>
              <w:left w:val="nil"/>
              <w:bottom w:val="single" w:sz="4" w:space="0" w:color="auto"/>
              <w:right w:val="single" w:sz="4" w:space="0" w:color="auto"/>
            </w:tcBorders>
            <w:noWrap/>
            <w:vAlign w:val="bottom"/>
          </w:tcPr>
          <w:p w14:paraId="5C888ECF" w14:textId="77777777" w:rsidR="00473047" w:rsidRPr="00D852A1" w:rsidRDefault="00473047" w:rsidP="00764221">
            <w:pPr>
              <w:rPr>
                <w:rFonts w:ascii="Adani Regular" w:eastAsia="Times New Roman" w:hAnsi="Adani Regular" w:cs="Calibri"/>
                <w:color w:val="000000"/>
                <w:sz w:val="20"/>
                <w:szCs w:val="20"/>
              </w:rPr>
            </w:pPr>
            <w:r w:rsidRPr="00D852A1">
              <w:rPr>
                <w:rFonts w:ascii="Adani Regular" w:eastAsia="Times New Roman" w:hAnsi="Adani Regular" w:cs="Calibri"/>
                <w:color w:val="000000"/>
                <w:sz w:val="20"/>
                <w:szCs w:val="20"/>
              </w:rPr>
              <w:t>Any scenario wherein gaps between technically qualified L1 and L2 is &gt; 30% at PCS (price comparative statement) compilation</w:t>
            </w:r>
          </w:p>
        </w:tc>
      </w:tr>
    </w:tbl>
    <w:p w14:paraId="6853A4B9" w14:textId="77777777" w:rsidR="00473047" w:rsidRPr="00D852A1" w:rsidRDefault="00473047" w:rsidP="00473047">
      <w:pPr>
        <w:rPr>
          <w:rFonts w:ascii="Adani Regular" w:eastAsia="Times New Roman" w:hAnsi="Adani Regular" w:cstheme="minorHAnsi"/>
          <w:sz w:val="20"/>
          <w:szCs w:val="20"/>
        </w:rPr>
      </w:pPr>
    </w:p>
    <w:p w14:paraId="6BE34251" w14:textId="77777777" w:rsidR="00473047" w:rsidRPr="00D852A1" w:rsidRDefault="00473047" w:rsidP="00473047">
      <w:pPr>
        <w:jc w:val="both"/>
        <w:rPr>
          <w:rFonts w:ascii="Adani Regular" w:hAnsi="Adani Regular"/>
          <w:sz w:val="20"/>
        </w:rPr>
      </w:pPr>
      <w:r w:rsidRPr="00D852A1">
        <w:rPr>
          <w:rFonts w:ascii="Adani Regular" w:hAnsi="Adani Regular"/>
          <w:b/>
          <w:sz w:val="20"/>
        </w:rPr>
        <w:t>All suppliers qualified in the techno-commercial stage of RFP process shall participate in e-Auction unless a predefined criterion for the specific procurement transaction limits the number of participants (duly mentioned at the time of RFP release).</w:t>
      </w:r>
      <w:r w:rsidRPr="00D852A1">
        <w:rPr>
          <w:rFonts w:ascii="Adani Regular" w:hAnsi="Adani Regular"/>
          <w:sz w:val="20"/>
        </w:rPr>
        <w:t xml:space="preserve"> In case there is loading considered by supplier, the e-auction to be conducted with loading prices.</w:t>
      </w:r>
    </w:p>
    <w:p w14:paraId="087419F6" w14:textId="77777777" w:rsidR="00473047" w:rsidRPr="00D852A1" w:rsidRDefault="00473047" w:rsidP="00473047">
      <w:pPr>
        <w:spacing w:before="120" w:after="120"/>
        <w:jc w:val="both"/>
        <w:rPr>
          <w:rFonts w:ascii="Adani Regular" w:hAnsi="Adani Regular"/>
          <w:sz w:val="20"/>
          <w:szCs w:val="20"/>
          <w:lang w:eastAsia="en-IN"/>
        </w:rPr>
      </w:pPr>
      <w:r w:rsidRPr="00D852A1">
        <w:rPr>
          <w:rFonts w:ascii="Adani Regular" w:hAnsi="Adani Regular"/>
          <w:sz w:val="20"/>
          <w:szCs w:val="20"/>
          <w:lang w:eastAsia="en-IN"/>
        </w:rPr>
        <w:t xml:space="preserve">Further, e-auction terms and conditions are defined by the buyer and buyer ensure that these are uploaded on e-auction platform and formal acceptance of all bidders are obtained prior to commencing e-auction. </w:t>
      </w:r>
    </w:p>
    <w:p w14:paraId="6914A1A5" w14:textId="77777777" w:rsidR="00473047" w:rsidRPr="00D852A1" w:rsidRDefault="00473047" w:rsidP="00473047">
      <w:pPr>
        <w:spacing w:before="120" w:after="120"/>
        <w:jc w:val="both"/>
        <w:rPr>
          <w:rFonts w:ascii="Adani Regular" w:hAnsi="Adani Regular"/>
          <w:sz w:val="20"/>
          <w:szCs w:val="20"/>
          <w:lang w:eastAsia="en-IN"/>
        </w:rPr>
      </w:pPr>
      <w:r w:rsidRPr="00D852A1">
        <w:rPr>
          <w:rFonts w:ascii="Adani Regular" w:hAnsi="Adani Regular"/>
          <w:sz w:val="20"/>
          <w:szCs w:val="20"/>
          <w:lang w:eastAsia="en-IN"/>
        </w:rPr>
        <w:t>E-auction terms and conditions would consist of the following:</w:t>
      </w:r>
    </w:p>
    <w:p w14:paraId="578A2862" w14:textId="77777777" w:rsidR="00473047" w:rsidRPr="00D852A1" w:rsidRDefault="00473047" w:rsidP="00C0256B">
      <w:pPr>
        <w:pStyle w:val="ListParagraph"/>
        <w:widowControl/>
        <w:numPr>
          <w:ilvl w:val="0"/>
          <w:numId w:val="70"/>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Owner’s rights in relation to acceptance, amendments, re-scheduling, suspension, legal disclaimer, etc.</w:t>
      </w:r>
    </w:p>
    <w:p w14:paraId="6A3C1197" w14:textId="77777777" w:rsidR="00473047" w:rsidRPr="00D852A1" w:rsidRDefault="00473047" w:rsidP="00C0256B">
      <w:pPr>
        <w:pStyle w:val="ListParagraph"/>
        <w:widowControl/>
        <w:numPr>
          <w:ilvl w:val="0"/>
          <w:numId w:val="70"/>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Bidder’s acknowledgement and responsibilities</w:t>
      </w:r>
    </w:p>
    <w:p w14:paraId="1D7BAD77" w14:textId="77777777" w:rsidR="00473047" w:rsidRPr="00D852A1" w:rsidRDefault="00473047" w:rsidP="00C0256B">
      <w:pPr>
        <w:pStyle w:val="ListParagraph"/>
        <w:widowControl/>
        <w:numPr>
          <w:ilvl w:val="0"/>
          <w:numId w:val="70"/>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Non-collusion</w:t>
      </w:r>
    </w:p>
    <w:p w14:paraId="2CBA7F61" w14:textId="77777777" w:rsidR="00473047" w:rsidRPr="00D852A1" w:rsidRDefault="00473047" w:rsidP="00C0256B">
      <w:pPr>
        <w:pStyle w:val="ListParagraph"/>
        <w:widowControl/>
        <w:numPr>
          <w:ilvl w:val="0"/>
          <w:numId w:val="70"/>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Confidentiality</w:t>
      </w:r>
    </w:p>
    <w:p w14:paraId="09B57B37" w14:textId="77777777" w:rsidR="00473047" w:rsidRPr="00D852A1" w:rsidRDefault="00473047" w:rsidP="00C0256B">
      <w:pPr>
        <w:pStyle w:val="ListParagraph"/>
        <w:widowControl/>
        <w:numPr>
          <w:ilvl w:val="0"/>
          <w:numId w:val="70"/>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Governing law and jurisdiction</w:t>
      </w:r>
    </w:p>
    <w:p w14:paraId="1244B1B1" w14:textId="77777777" w:rsidR="00473047" w:rsidRPr="00D852A1" w:rsidRDefault="00473047" w:rsidP="00C0256B">
      <w:pPr>
        <w:pStyle w:val="ListParagraph"/>
        <w:widowControl/>
        <w:numPr>
          <w:ilvl w:val="0"/>
          <w:numId w:val="70"/>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The owner (Adani) reserves the rights to discard the auction outcome in case the Reserve Price is not met through auction.</w:t>
      </w:r>
    </w:p>
    <w:p w14:paraId="70619C6E" w14:textId="77777777" w:rsidR="00473047" w:rsidRPr="00D852A1" w:rsidRDefault="00473047" w:rsidP="00473047">
      <w:pPr>
        <w:pStyle w:val="Default"/>
        <w:rPr>
          <w:sz w:val="20"/>
          <w:szCs w:val="20"/>
          <w:lang w:eastAsia="en-IN"/>
        </w:rPr>
      </w:pPr>
      <w:r w:rsidRPr="00D852A1">
        <w:rPr>
          <w:sz w:val="20"/>
          <w:szCs w:val="20"/>
          <w:lang w:eastAsia="en-IN"/>
        </w:rPr>
        <w:t>In case of Surrogate Bids, the following conditions would apply to the bidder:</w:t>
      </w:r>
    </w:p>
    <w:p w14:paraId="6BBB0C96" w14:textId="77777777" w:rsidR="00473047" w:rsidRPr="00D852A1" w:rsidRDefault="00473047" w:rsidP="00C0256B">
      <w:pPr>
        <w:pStyle w:val="Default"/>
        <w:numPr>
          <w:ilvl w:val="0"/>
          <w:numId w:val="124"/>
        </w:numPr>
        <w:rPr>
          <w:sz w:val="20"/>
          <w:szCs w:val="20"/>
          <w:lang w:eastAsia="en-IN"/>
        </w:rPr>
      </w:pPr>
      <w:r w:rsidRPr="00D852A1">
        <w:rPr>
          <w:sz w:val="20"/>
          <w:szCs w:val="20"/>
          <w:lang w:eastAsia="en-IN"/>
        </w:rPr>
        <w:t xml:space="preserve">Surrogate Bid request from bidder before e-Auction would apply if the Bidder wanted to participate in the event but is not on Ariba's Platform. In this case, Bidder </w:t>
      </w:r>
      <w:proofErr w:type="gramStart"/>
      <w:r w:rsidRPr="00D852A1">
        <w:rPr>
          <w:sz w:val="20"/>
          <w:szCs w:val="20"/>
          <w:lang w:eastAsia="en-IN"/>
        </w:rPr>
        <w:t>has to</w:t>
      </w:r>
      <w:proofErr w:type="gramEnd"/>
      <w:r w:rsidRPr="00D852A1">
        <w:rPr>
          <w:sz w:val="20"/>
          <w:szCs w:val="20"/>
          <w:lang w:eastAsia="en-IN"/>
        </w:rPr>
        <w:t xml:space="preserve"> mandatorily submit 'Surrogate Bid Authorization Letter' in his company's letterhead with relevant details to the BUTC/GCP Buyer</w:t>
      </w:r>
    </w:p>
    <w:p w14:paraId="01DED49A" w14:textId="77777777" w:rsidR="00473047" w:rsidRPr="00D852A1" w:rsidRDefault="00473047" w:rsidP="00C0256B">
      <w:pPr>
        <w:pStyle w:val="Default"/>
        <w:numPr>
          <w:ilvl w:val="0"/>
          <w:numId w:val="124"/>
        </w:numPr>
        <w:rPr>
          <w:sz w:val="20"/>
          <w:szCs w:val="20"/>
          <w:lang w:eastAsia="en-IN"/>
        </w:rPr>
      </w:pPr>
      <w:r w:rsidRPr="00D852A1">
        <w:rPr>
          <w:sz w:val="20"/>
          <w:szCs w:val="20"/>
          <w:lang w:eastAsia="en-IN"/>
        </w:rPr>
        <w:t>Surrogate Bid request during live e-Auction would only be considered due to network failure or technical glitch and the bidder must inform the GCC auctioneer through Helpline Number (with recording feature) and authorize him to place surrogate bid.</w:t>
      </w:r>
    </w:p>
    <w:p w14:paraId="5C8EC008" w14:textId="77777777" w:rsidR="00473047" w:rsidRPr="00D852A1" w:rsidRDefault="00473047" w:rsidP="00473047">
      <w:pPr>
        <w:pStyle w:val="Default"/>
        <w:rPr>
          <w:sz w:val="20"/>
          <w:szCs w:val="20"/>
          <w:lang w:eastAsia="en-IN"/>
        </w:rPr>
      </w:pPr>
    </w:p>
    <w:p w14:paraId="6B69D390" w14:textId="77777777" w:rsidR="00473047" w:rsidRPr="00D852A1" w:rsidRDefault="00473047" w:rsidP="00473047">
      <w:pPr>
        <w:pStyle w:val="Default"/>
      </w:pPr>
      <w:r w:rsidRPr="00D852A1">
        <w:rPr>
          <w:sz w:val="20"/>
          <w:szCs w:val="20"/>
          <w:lang w:eastAsia="en-IN"/>
        </w:rPr>
        <w:t xml:space="preserve">If required, Buyer can take assistance from support team of e-platform service provider for validation of bidding form. </w:t>
      </w:r>
      <w:r w:rsidRPr="00D852A1">
        <w:rPr>
          <w:sz w:val="20"/>
          <w:szCs w:val="20"/>
        </w:rPr>
        <w:t xml:space="preserve">Bidding form should be sent to all the participating bidders at least 1 day in advance. </w:t>
      </w:r>
    </w:p>
    <w:p w14:paraId="55E6384B" w14:textId="77777777" w:rsidR="00473047" w:rsidRPr="00D852A1" w:rsidRDefault="00473047" w:rsidP="00473047">
      <w:pPr>
        <w:pStyle w:val="Default"/>
        <w:rPr>
          <w:sz w:val="20"/>
          <w:szCs w:val="20"/>
        </w:rPr>
      </w:pPr>
    </w:p>
    <w:p w14:paraId="7C0A6E2F" w14:textId="77777777" w:rsidR="00473047" w:rsidRPr="00D852A1" w:rsidRDefault="00473047" w:rsidP="00473047">
      <w:pPr>
        <w:pStyle w:val="Default"/>
        <w:rPr>
          <w:sz w:val="20"/>
          <w:szCs w:val="20"/>
        </w:rPr>
      </w:pPr>
      <w:r w:rsidRPr="00D852A1">
        <w:rPr>
          <w:sz w:val="20"/>
          <w:szCs w:val="20"/>
        </w:rPr>
        <w:t>GCC auctioneer to ensure that bidders are conversant with the auction process, auction platform as well as system compliance requirements with auction platform by providing suitable demonstrations/ training.</w:t>
      </w:r>
    </w:p>
    <w:p w14:paraId="3731F238" w14:textId="77777777" w:rsidR="00473047" w:rsidRPr="00D852A1" w:rsidRDefault="00473047" w:rsidP="00473047">
      <w:pPr>
        <w:spacing w:before="120" w:after="120"/>
        <w:jc w:val="both"/>
        <w:rPr>
          <w:rFonts w:ascii="Adani Regular" w:hAnsi="Adani Regular"/>
          <w:sz w:val="20"/>
          <w:szCs w:val="20"/>
          <w:lang w:eastAsia="en-IN"/>
        </w:rPr>
      </w:pPr>
      <w:r w:rsidRPr="00D852A1">
        <w:rPr>
          <w:rFonts w:ascii="Adani Regular" w:hAnsi="Adani Regular"/>
          <w:sz w:val="20"/>
          <w:szCs w:val="20"/>
          <w:lang w:eastAsia="en-IN"/>
        </w:rPr>
        <w:t>Buyer to facilitate the process of addressing all issues related to e-auction process between Bidder and e-auction support team.</w:t>
      </w:r>
    </w:p>
    <w:p w14:paraId="12260C9D" w14:textId="77777777" w:rsidR="00473047" w:rsidRPr="00D852A1" w:rsidRDefault="00473047" w:rsidP="00473047">
      <w:pPr>
        <w:spacing w:before="120" w:after="120"/>
        <w:jc w:val="both"/>
        <w:rPr>
          <w:rFonts w:ascii="Adani Regular" w:hAnsi="Adani Regular"/>
          <w:sz w:val="20"/>
          <w:szCs w:val="20"/>
          <w:lang w:eastAsia="en-IN"/>
        </w:rPr>
      </w:pPr>
      <w:r w:rsidRPr="00D852A1">
        <w:rPr>
          <w:rFonts w:ascii="Adani Regular" w:hAnsi="Adani Regular"/>
          <w:sz w:val="20"/>
          <w:szCs w:val="20"/>
          <w:lang w:eastAsia="en-IN"/>
        </w:rPr>
        <w:t xml:space="preserve">Once the auction is complete, GCC </w:t>
      </w:r>
      <w:r w:rsidRPr="00D852A1">
        <w:rPr>
          <w:rFonts w:ascii="Adani Regular" w:hAnsi="Adani Regular"/>
          <w:sz w:val="20"/>
          <w:szCs w:val="20"/>
        </w:rPr>
        <w:t>auctioneer</w:t>
      </w:r>
      <w:r w:rsidRPr="00D852A1">
        <w:rPr>
          <w:rFonts w:ascii="Adani Regular" w:hAnsi="Adani Regular"/>
          <w:sz w:val="20"/>
          <w:szCs w:val="20"/>
          <w:lang w:eastAsia="en-IN"/>
        </w:rPr>
        <w:t xml:space="preserve"> needs to send a communication to all Bidders asking them to provide confirmation on finally quoted price along with price break up (if applicable).</w:t>
      </w:r>
    </w:p>
    <w:p w14:paraId="58BE9456" w14:textId="77777777" w:rsidR="00473047" w:rsidRPr="00D852A1" w:rsidRDefault="00473047" w:rsidP="00473047">
      <w:pPr>
        <w:spacing w:before="120" w:after="120"/>
        <w:jc w:val="both"/>
        <w:rPr>
          <w:rFonts w:ascii="Adani Regular" w:hAnsi="Adani Regular"/>
          <w:sz w:val="20"/>
          <w:szCs w:val="20"/>
          <w:lang w:eastAsia="en-IN"/>
        </w:rPr>
      </w:pPr>
      <w:r w:rsidRPr="00D852A1">
        <w:rPr>
          <w:rFonts w:ascii="Adani Regular" w:hAnsi="Adani Regular"/>
          <w:sz w:val="20"/>
          <w:szCs w:val="20"/>
          <w:lang w:eastAsia="en-IN"/>
        </w:rPr>
        <w:t xml:space="preserve">Once guidelines for e-auction are defined, it is shared with GCC </w:t>
      </w:r>
      <w:r w:rsidRPr="00D852A1">
        <w:rPr>
          <w:rFonts w:ascii="Adani Regular" w:hAnsi="Adani Regular"/>
          <w:sz w:val="20"/>
          <w:szCs w:val="20"/>
        </w:rPr>
        <w:t>auctioneer</w:t>
      </w:r>
      <w:r w:rsidRPr="00D852A1">
        <w:rPr>
          <w:rFonts w:ascii="Adani Regular" w:hAnsi="Adani Regular"/>
          <w:sz w:val="20"/>
          <w:szCs w:val="20"/>
          <w:lang w:eastAsia="en-IN"/>
        </w:rPr>
        <w:t xml:space="preserve"> to execute e-auction as per the process defined below. If the E-auction result is inconclusive (failure) then the buyer may decide whether to re-auction or to go for strategic negotiation process as discussed in section 6.3.a “</w:t>
      </w:r>
      <w:r w:rsidRPr="00D852A1">
        <w:rPr>
          <w:rFonts w:ascii="Adani Regular" w:hAnsi="Adani Regular"/>
          <w:i/>
          <w:sz w:val="20"/>
          <w:szCs w:val="20"/>
          <w:lang w:eastAsia="en-IN"/>
        </w:rPr>
        <w:t>Strategic Negotiation</w:t>
      </w:r>
      <w:r w:rsidRPr="00D852A1">
        <w:rPr>
          <w:rFonts w:ascii="Adani Regular" w:hAnsi="Adani Regular"/>
          <w:sz w:val="20"/>
          <w:szCs w:val="20"/>
          <w:lang w:eastAsia="en-IN"/>
        </w:rPr>
        <w:t>”.</w:t>
      </w:r>
    </w:p>
    <w:p w14:paraId="224D9504" w14:textId="77777777" w:rsidR="00473047" w:rsidRPr="00D852A1" w:rsidRDefault="00473047" w:rsidP="00473047">
      <w:pPr>
        <w:spacing w:before="120" w:after="120"/>
        <w:jc w:val="both"/>
        <w:rPr>
          <w:rFonts w:ascii="Adani Regular" w:hAnsi="Adani Regular"/>
          <w:sz w:val="20"/>
          <w:szCs w:val="20"/>
          <w:lang w:eastAsia="en-IN"/>
        </w:rPr>
      </w:pPr>
      <w:r w:rsidRPr="00D852A1">
        <w:rPr>
          <w:rFonts w:ascii="Adani Regular" w:hAnsi="Adani Regular"/>
          <w:sz w:val="20"/>
          <w:szCs w:val="20"/>
          <w:lang w:eastAsia="en-IN"/>
        </w:rPr>
        <w:t>Following can be illustrative cases of inconclusive or failed e-auction:</w:t>
      </w:r>
    </w:p>
    <w:p w14:paraId="155A71E7" w14:textId="77777777" w:rsidR="00473047" w:rsidRPr="00D852A1" w:rsidRDefault="00473047" w:rsidP="00C0256B">
      <w:pPr>
        <w:pStyle w:val="ListParagraph"/>
        <w:widowControl/>
        <w:numPr>
          <w:ilvl w:val="0"/>
          <w:numId w:val="71"/>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Lack of qualified bidders i.e. absence of minimum participants to generate competitive pricing, leading to cancellation or re-tendering</w:t>
      </w:r>
    </w:p>
    <w:p w14:paraId="49D06E47" w14:textId="77777777" w:rsidR="00473047" w:rsidRPr="00D852A1" w:rsidRDefault="00473047" w:rsidP="00C0256B">
      <w:pPr>
        <w:pStyle w:val="ListParagraph"/>
        <w:widowControl/>
        <w:numPr>
          <w:ilvl w:val="0"/>
          <w:numId w:val="71"/>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High/Low reserve price in auction/reverse auction respectively leading to no bids meeting threshold and resulting in unsuccessful auction</w:t>
      </w:r>
    </w:p>
    <w:p w14:paraId="5C237EF2" w14:textId="77777777" w:rsidR="00473047" w:rsidRPr="00D852A1" w:rsidRDefault="00473047" w:rsidP="00C0256B">
      <w:pPr>
        <w:pStyle w:val="ListParagraph"/>
        <w:widowControl/>
        <w:numPr>
          <w:ilvl w:val="0"/>
          <w:numId w:val="71"/>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 xml:space="preserve">Technical failures such as system outages, software glitches or connectivity issues which can disrupt bidding forcing rescheduling </w:t>
      </w:r>
    </w:p>
    <w:p w14:paraId="58C9EBFE" w14:textId="77777777" w:rsidR="00473047" w:rsidRPr="00D852A1" w:rsidRDefault="00473047" w:rsidP="00C0256B">
      <w:pPr>
        <w:pStyle w:val="ListParagraph"/>
        <w:widowControl/>
        <w:numPr>
          <w:ilvl w:val="0"/>
          <w:numId w:val="71"/>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Bidder withdrawal due to strategic changes or any other reason losing competitive edge</w:t>
      </w:r>
    </w:p>
    <w:p w14:paraId="556F668F" w14:textId="77777777" w:rsidR="00473047" w:rsidRPr="00D852A1" w:rsidRDefault="00473047" w:rsidP="00C0256B">
      <w:pPr>
        <w:pStyle w:val="ListParagraph"/>
        <w:widowControl/>
        <w:numPr>
          <w:ilvl w:val="0"/>
          <w:numId w:val="71"/>
        </w:numPr>
        <w:autoSpaceDE/>
        <w:autoSpaceDN/>
        <w:spacing w:before="120" w:after="120"/>
        <w:contextualSpacing/>
        <w:rPr>
          <w:rFonts w:ascii="Adani Regular" w:hAnsi="Adani Regular"/>
          <w:sz w:val="20"/>
          <w:szCs w:val="20"/>
          <w:lang w:eastAsia="en-IN"/>
        </w:rPr>
      </w:pPr>
      <w:r w:rsidRPr="00D852A1">
        <w:rPr>
          <w:rFonts w:ascii="Adani Regular" w:hAnsi="Adani Regular"/>
          <w:sz w:val="20"/>
          <w:szCs w:val="20"/>
          <w:lang w:eastAsia="en-IN"/>
        </w:rPr>
        <w:t>Unethical practices such as bidder collusion, bid tampering, insider influence results in a need to abandon process</w:t>
      </w:r>
    </w:p>
    <w:p w14:paraId="2DBE5C62" w14:textId="77777777" w:rsidR="00473047" w:rsidRPr="00D852A1" w:rsidRDefault="00473047" w:rsidP="00473047">
      <w:pPr>
        <w:spacing w:before="120" w:after="120"/>
        <w:jc w:val="both"/>
        <w:rPr>
          <w:rFonts w:ascii="Adani Regular" w:hAnsi="Adani Regular"/>
          <w:sz w:val="20"/>
          <w:szCs w:val="20"/>
          <w:lang w:eastAsia="en-IN"/>
        </w:rPr>
      </w:pPr>
      <w:r w:rsidRPr="00D852A1">
        <w:rPr>
          <w:rFonts w:ascii="Adani Regular" w:hAnsi="Adani Regular"/>
          <w:sz w:val="20"/>
          <w:szCs w:val="20"/>
          <w:lang w:eastAsia="en-IN"/>
        </w:rPr>
        <w:t>GCC auctioneer will manage auctions within the guidelines provided by the Buyer or Category Lead based on the procurement strategy. Auction strategy may be revisited after 6 months when GCC team matures in its capability and can discuss jointly with BUTC/GCP on way forward.</w:t>
      </w:r>
    </w:p>
    <w:p w14:paraId="7AEAECAC" w14:textId="77777777" w:rsidR="00473047" w:rsidRPr="00D852A1" w:rsidRDefault="00473047" w:rsidP="00473047">
      <w:pPr>
        <w:spacing w:before="120" w:after="120"/>
        <w:jc w:val="both"/>
        <w:rPr>
          <w:rFonts w:ascii="Adani Regular" w:hAnsi="Adani Regular"/>
          <w:b/>
          <w:sz w:val="20"/>
          <w:szCs w:val="20"/>
          <w:lang w:eastAsia="en-IN"/>
        </w:rPr>
      </w:pPr>
      <w:r w:rsidRPr="00D852A1">
        <w:rPr>
          <w:rFonts w:ascii="Adani Regular" w:hAnsi="Adani Regular"/>
          <w:b/>
          <w:sz w:val="20"/>
          <w:szCs w:val="20"/>
          <w:lang w:eastAsia="en-IN"/>
        </w:rPr>
        <w:t>GCC auctioneer shall ensure maximum participation of the qualified bidders in the auction platform as per the list signed off between GCP/ BUTC and GCC. GCC auctioneer</w:t>
      </w:r>
      <w:r w:rsidRPr="00D852A1" w:rsidDel="009527FB">
        <w:rPr>
          <w:rFonts w:ascii="Adani Regular" w:hAnsi="Adani Regular"/>
          <w:b/>
          <w:sz w:val="20"/>
          <w:szCs w:val="20"/>
          <w:lang w:eastAsia="en-IN"/>
        </w:rPr>
        <w:t xml:space="preserve"> </w:t>
      </w:r>
      <w:r w:rsidRPr="00D852A1">
        <w:rPr>
          <w:rFonts w:ascii="Adani Regular" w:hAnsi="Adani Regular"/>
          <w:b/>
          <w:sz w:val="20"/>
          <w:szCs w:val="20"/>
          <w:lang w:eastAsia="en-IN"/>
        </w:rPr>
        <w:t>shall perform auction trainings through dummy project launch while ensuring communication of auction to all participants.</w:t>
      </w:r>
    </w:p>
    <w:p w14:paraId="218670DB" w14:textId="77777777" w:rsidR="00473047" w:rsidRPr="00D852A1" w:rsidRDefault="00473047" w:rsidP="00473047">
      <w:pPr>
        <w:spacing w:before="120" w:after="120"/>
        <w:jc w:val="both"/>
        <w:rPr>
          <w:rFonts w:ascii="Adani Regular" w:hAnsi="Adani Regular"/>
          <w:b/>
          <w:sz w:val="20"/>
          <w:szCs w:val="20"/>
        </w:rPr>
      </w:pPr>
    </w:p>
    <w:p w14:paraId="3DA44A77" w14:textId="77777777" w:rsidR="00473047" w:rsidRPr="00D852A1" w:rsidRDefault="00473047" w:rsidP="00C0256B">
      <w:pPr>
        <w:pStyle w:val="ListParagraph"/>
        <w:widowControl/>
        <w:numPr>
          <w:ilvl w:val="0"/>
          <w:numId w:val="75"/>
        </w:numPr>
        <w:autoSpaceDE/>
        <w:autoSpaceDN/>
        <w:spacing w:before="120" w:after="120"/>
        <w:ind w:left="360"/>
        <w:contextualSpacing/>
        <w:rPr>
          <w:rFonts w:ascii="Adani Regular" w:hAnsi="Adani Regular"/>
          <w:b/>
          <w:sz w:val="20"/>
          <w:szCs w:val="20"/>
          <w:lang w:eastAsia="en-IN"/>
        </w:rPr>
      </w:pPr>
      <w:r w:rsidRPr="00D852A1">
        <w:rPr>
          <w:rFonts w:ascii="Adani Regular" w:hAnsi="Adani Regular"/>
          <w:b/>
          <w:sz w:val="20"/>
          <w:szCs w:val="20"/>
        </w:rPr>
        <w:t>E-Auction process (Variant 1–Purchase Requisition–Sourcing Request–Sourcing Project to E-Auction)</w:t>
      </w:r>
    </w:p>
    <w:p w14:paraId="62C986F4" w14:textId="77777777" w:rsidR="00473047" w:rsidRPr="00D852A1" w:rsidRDefault="00473047" w:rsidP="00473047">
      <w:pPr>
        <w:rPr>
          <w:rFonts w:ascii="Adani Regular" w:hAnsi="Adani Regular" w:cstheme="minorHAnsi"/>
          <w:sz w:val="20"/>
          <w:szCs w:val="20"/>
          <w:lang w:eastAsia="en-IN"/>
        </w:rPr>
      </w:pPr>
      <w:r w:rsidRPr="00D852A1">
        <w:rPr>
          <w:rFonts w:ascii="Adani Regular" w:hAnsi="Adani Regular" w:cstheme="minorHAnsi"/>
          <w:sz w:val="20"/>
          <w:szCs w:val="20"/>
          <w:lang w:eastAsia="en-IN"/>
        </w:rPr>
        <w:t>Applicability: This process variant is applicable for the following scenarios:</w:t>
      </w:r>
    </w:p>
    <w:p w14:paraId="684B22AB" w14:textId="77777777" w:rsidR="00473047" w:rsidRPr="00D852A1" w:rsidRDefault="00473047" w:rsidP="00C0256B">
      <w:pPr>
        <w:pStyle w:val="BodyText"/>
        <w:numPr>
          <w:ilvl w:val="0"/>
          <w:numId w:val="66"/>
        </w:numPr>
        <w:rPr>
          <w:rFonts w:ascii="Adani Regular" w:hAnsi="Adani Regular" w:cstheme="minorHAnsi"/>
          <w:b/>
        </w:rPr>
      </w:pPr>
      <w:bookmarkStart w:id="407" w:name="_Toc183105315"/>
      <w:bookmarkStart w:id="408" w:name="_Toc183106012"/>
      <w:bookmarkStart w:id="409" w:name="_Toc183106037"/>
      <w:bookmarkStart w:id="410" w:name="_Toc183106060"/>
      <w:bookmarkStart w:id="411" w:name="_Toc183106432"/>
      <w:r w:rsidRPr="00D852A1">
        <w:rPr>
          <w:rFonts w:ascii="Adani Regular" w:hAnsi="Adani Regular" w:cstheme="minorHAnsi"/>
        </w:rPr>
        <w:t>Purchase Requisition (SAP)</w:t>
      </w:r>
      <w:r w:rsidRPr="00D852A1">
        <w:rPr>
          <w:rFonts w:ascii="Adani Regular" w:eastAsia="Wingdings" w:hAnsi="Adani Regular" w:cstheme="minorHAnsi"/>
          <w:lang w:val="en-IN" w:eastAsia="en-IN"/>
        </w:rPr>
        <w:t xml:space="preserve"> &gt;</w:t>
      </w:r>
      <w:r w:rsidRPr="00D852A1" w:rsidDel="007E1711">
        <w:rPr>
          <w:rFonts w:ascii="Adani Regular" w:eastAsia="Wingdings" w:hAnsi="Adani Regular" w:cstheme="minorHAnsi"/>
        </w:rPr>
        <w:t xml:space="preserve"> </w:t>
      </w:r>
      <w:r w:rsidRPr="00D852A1">
        <w:rPr>
          <w:rFonts w:ascii="Adani Regular" w:hAnsi="Adani Regular" w:cstheme="minorHAnsi"/>
        </w:rPr>
        <w:t>Sourcing Request (Ariba)</w:t>
      </w:r>
      <w:r w:rsidRPr="00D852A1">
        <w:rPr>
          <w:rFonts w:ascii="Adani Regular" w:eastAsia="Wingdings" w:hAnsi="Adani Regular" w:cstheme="minorHAnsi"/>
          <w:lang w:val="en-IN" w:eastAsia="en-IN"/>
        </w:rPr>
        <w:t xml:space="preserve"> &gt; </w:t>
      </w:r>
      <w:r w:rsidRPr="00D852A1">
        <w:rPr>
          <w:rFonts w:ascii="Adani Regular" w:hAnsi="Adani Regular" w:cstheme="minorHAnsi"/>
        </w:rPr>
        <w:t>Sourcing Project (Ariba)</w:t>
      </w:r>
      <w:r w:rsidRPr="00D852A1">
        <w:rPr>
          <w:rFonts w:ascii="Adani Regular" w:eastAsia="Wingdings" w:hAnsi="Adani Regular" w:cstheme="minorHAnsi"/>
          <w:lang w:val="en-IN" w:eastAsia="en-IN"/>
        </w:rPr>
        <w:t xml:space="preserve"> &gt; </w:t>
      </w:r>
      <w:r w:rsidRPr="00D852A1">
        <w:rPr>
          <w:rFonts w:ascii="Adani Regular" w:hAnsi="Adani Regular" w:cstheme="minorHAnsi"/>
        </w:rPr>
        <w:t>RFP+E-Auction</w:t>
      </w:r>
      <w:bookmarkStart w:id="412" w:name="_Hlk183089722"/>
      <w:bookmarkEnd w:id="407"/>
      <w:bookmarkEnd w:id="408"/>
      <w:bookmarkEnd w:id="409"/>
      <w:bookmarkEnd w:id="410"/>
      <w:bookmarkEnd w:id="411"/>
      <w:r w:rsidRPr="00D852A1">
        <w:rPr>
          <w:rFonts w:ascii="Adani Regular" w:hAnsi="Adani Regular" w:cstheme="minorHAnsi"/>
        </w:rPr>
        <w:t xml:space="preserve"> (Ariba)</w:t>
      </w:r>
    </w:p>
    <w:bookmarkEnd w:id="412"/>
    <w:p w14:paraId="257DE6C5" w14:textId="77777777" w:rsidR="00473047" w:rsidRPr="00D852A1" w:rsidRDefault="00473047" w:rsidP="00C0256B">
      <w:pPr>
        <w:pStyle w:val="ListParagraph"/>
        <w:widowControl/>
        <w:numPr>
          <w:ilvl w:val="0"/>
          <w:numId w:val="66"/>
        </w:numPr>
        <w:autoSpaceDE/>
        <w:autoSpaceDN/>
        <w:spacing w:after="160" w:line="259" w:lineRule="auto"/>
        <w:contextualSpacing/>
        <w:rPr>
          <w:rFonts w:ascii="Adani Regular" w:hAnsi="Adani Regular" w:cstheme="minorHAnsi"/>
          <w:sz w:val="20"/>
          <w:szCs w:val="20"/>
          <w:lang w:eastAsia="en-IN"/>
        </w:rPr>
      </w:pPr>
      <w:r w:rsidRPr="00D852A1">
        <w:rPr>
          <w:rFonts w:ascii="Adani Regular" w:hAnsi="Adani Regular" w:cstheme="minorHAnsi"/>
          <w:sz w:val="20"/>
          <w:szCs w:val="20"/>
          <w:lang w:eastAsia="en-IN"/>
        </w:rPr>
        <w:t xml:space="preserve">Sourcing Project (Ariba) </w:t>
      </w:r>
      <w:r w:rsidRPr="00D852A1">
        <w:rPr>
          <w:rFonts w:ascii="Adani Regular" w:eastAsia="Wingdings" w:hAnsi="Adani Regular" w:cstheme="minorHAnsi"/>
          <w:sz w:val="20"/>
          <w:szCs w:val="20"/>
          <w:lang w:eastAsia="en-IN"/>
        </w:rPr>
        <w:t>&gt;</w:t>
      </w:r>
      <w:r w:rsidRPr="00D852A1">
        <w:rPr>
          <w:rFonts w:ascii="Adani Regular" w:hAnsi="Adani Regular" w:cstheme="minorHAnsi"/>
          <w:sz w:val="20"/>
          <w:szCs w:val="20"/>
          <w:lang w:eastAsia="en-IN"/>
        </w:rPr>
        <w:t xml:space="preserve"> RFP + E-Auction (Ariba)</w:t>
      </w:r>
    </w:p>
    <w:p w14:paraId="6A0AD593" w14:textId="77777777" w:rsidR="00473047" w:rsidRPr="00D852A1" w:rsidRDefault="00473047" w:rsidP="00473047">
      <w:pPr>
        <w:spacing w:before="120" w:after="120"/>
        <w:jc w:val="both"/>
        <w:rPr>
          <w:rFonts w:ascii="Adani Regular" w:hAnsi="Adani Regular"/>
        </w:rPr>
      </w:pPr>
      <w:r w:rsidRPr="00D852A1">
        <w:rPr>
          <w:rFonts w:ascii="Adani Regular" w:hAnsi="Adani Regular"/>
          <w:noProof/>
        </w:rPr>
        <mc:AlternateContent>
          <mc:Choice Requires="wps">
            <w:drawing>
              <wp:anchor distT="0" distB="0" distL="114300" distR="114300" simplePos="0" relativeHeight="251639296" behindDoc="0" locked="0" layoutInCell="1" allowOverlap="1" wp14:anchorId="58282A9A" wp14:editId="17F72FC9">
                <wp:simplePos x="0" y="0"/>
                <wp:positionH relativeFrom="column">
                  <wp:posOffset>1212215</wp:posOffset>
                </wp:positionH>
                <wp:positionV relativeFrom="paragraph">
                  <wp:posOffset>529925</wp:posOffset>
                </wp:positionV>
                <wp:extent cx="109618" cy="90435"/>
                <wp:effectExtent l="0" t="0" r="5080" b="5080"/>
                <wp:wrapNone/>
                <wp:docPr id="2024528270" name="Flowchart: Punched Tape 1"/>
                <wp:cNvGraphicFramePr/>
                <a:graphic xmlns:a="http://schemas.openxmlformats.org/drawingml/2006/main">
                  <a:graphicData uri="http://schemas.microsoft.com/office/word/2010/wordprocessingShape">
                    <wps:wsp>
                      <wps:cNvSpPr/>
                      <wps:spPr>
                        <a:xfrm>
                          <a:off x="0" y="0"/>
                          <a:ext cx="109618" cy="90435"/>
                        </a:xfrm>
                        <a:prstGeom prst="flowChartPunchedTape">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4D63DA" w14:textId="77777777" w:rsidR="00473047" w:rsidRPr="00252BD2" w:rsidRDefault="00473047" w:rsidP="00473047">
                            <w:pPr>
                              <w:jc w:val="center"/>
                              <w:rPr>
                                <w:color w:val="000000" w:themeColor="text1"/>
                                <w:sz w:val="6"/>
                                <w:szCs w:val="6"/>
                              </w:rPr>
                            </w:pPr>
                            <w:r>
                              <w:rPr>
                                <w:sz w:val="6"/>
                                <w:szCs w:val="6"/>
                              </w:rPr>
                              <w:t>6.3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82A9A" id="_x0000_s1027" type="#_x0000_t122" style="position:absolute;left:0;text-align:left;margin-left:95.45pt;margin-top:41.75pt;width:8.65pt;height:7.1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" fillcolor="#c0504d [3205]" stroked="f" strokeweight="2pt">
                <v:textbox inset="0,0,0,0">
                  <w:txbxContent>
                    <w:p w14:paraId="5F4D63DA" w14:textId="77777777" w:rsidR="00473047" w:rsidRPr="00252BD2" w:rsidRDefault="00473047" w:rsidP="00473047">
                      <w:pPr>
                        <w:jc w:val="center"/>
                        <w:rPr>
                          <w:color w:val="000000" w:themeColor="text1"/>
                          <w:sz w:val="6"/>
                          <w:szCs w:val="6"/>
                        </w:rPr>
                      </w:pPr>
                      <w:r>
                        <w:rPr>
                          <w:sz w:val="6"/>
                          <w:szCs w:val="6"/>
                        </w:rPr>
                        <w:t>6.3</w:t>
                      </w:r>
                    </w:p>
                  </w:txbxContent>
                </v:textbox>
              </v:shape>
            </w:pict>
          </mc:Fallback>
        </mc:AlternateContent>
      </w:r>
      <w:r w:rsidRPr="00273FD0">
        <w:rPr>
          <w:rFonts w:ascii="Adani Regular" w:hAnsi="Adani Regular"/>
        </w:rPr>
        <w:object w:dxaOrig="29941" w:dyaOrig="12980" w14:anchorId="0D53F16F">
          <v:shape id="_x0000_i1040" type="#_x0000_t75" style="width:450.6pt;height:255.05pt" o:ole="">
            <v:imagedata r:id="rId46" o:title=""/>
          </v:shape>
          <o:OLEObject Type="Embed" ProgID="Visio.Drawing.15" ShapeID="_x0000_i1040" DrawAspect="Content" ObjectID="_1840692795" r:id="rId47"/>
        </w:object>
      </w:r>
    </w:p>
    <w:p w14:paraId="3CB06994" w14:textId="77777777" w:rsidR="00473047" w:rsidRPr="00D852A1" w:rsidRDefault="00473047" w:rsidP="00473047">
      <w:pPr>
        <w:spacing w:before="120" w:after="120"/>
        <w:jc w:val="both"/>
        <w:rPr>
          <w:rFonts w:ascii="Adani Regular" w:hAnsi="Adani Regular"/>
          <w:b/>
          <w:sz w:val="20"/>
          <w:szCs w:val="20"/>
          <w:lang w:eastAsia="en-IN"/>
        </w:rPr>
      </w:pPr>
      <w:r w:rsidRPr="00D852A1">
        <w:rPr>
          <w:rFonts w:ascii="Adani Regular" w:hAnsi="Adani Regular"/>
        </w:rPr>
        <w:object w:dxaOrig="21690" w:dyaOrig="16490" w14:anchorId="6861D5FC">
          <v:shape id="_x0000_i1041" type="#_x0000_t75" style="width:451.15pt;height:286.1pt" o:ole="">
            <v:imagedata r:id="rId48" o:title=""/>
          </v:shape>
          <o:OLEObject Type="Embed" ProgID="Visio.Drawing.15" ShapeID="_x0000_i1041" DrawAspect="Content" ObjectID="_1840692796" r:id="rId49"/>
        </w:objec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8232"/>
      </w:tblGrid>
      <w:tr w:rsidR="00473047" w:rsidRPr="00D852A1" w14:paraId="7DF97143" w14:textId="77777777" w:rsidTr="00764221">
        <w:trPr>
          <w:trHeight w:val="20"/>
          <w:tblHeader/>
        </w:trPr>
        <w:tc>
          <w:tcPr>
            <w:tcW w:w="750" w:type="dxa"/>
            <w:shd w:val="clear" w:color="auto" w:fill="F2F2F2"/>
            <w:vAlign w:val="center"/>
            <w:hideMark/>
          </w:tcPr>
          <w:p w14:paraId="56CF324C"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Steps</w:t>
            </w:r>
          </w:p>
        </w:tc>
        <w:tc>
          <w:tcPr>
            <w:tcW w:w="8245" w:type="dxa"/>
            <w:shd w:val="clear" w:color="auto" w:fill="F2F2F2"/>
            <w:hideMark/>
          </w:tcPr>
          <w:p w14:paraId="65C97E26"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Process Description</w:t>
            </w:r>
            <w:r w:rsidRPr="00D852A1">
              <w:rPr>
                <w:rFonts w:ascii="Adani Regular" w:hAnsi="Adani Regular"/>
                <w:sz w:val="20"/>
                <w:szCs w:val="20"/>
                <w:lang w:eastAsia="en-IN"/>
              </w:rPr>
              <w:t> </w:t>
            </w:r>
          </w:p>
        </w:tc>
      </w:tr>
      <w:tr w:rsidR="00473047" w:rsidRPr="00D852A1" w14:paraId="0A9FF165" w14:textId="77777777" w:rsidTr="00764221">
        <w:trPr>
          <w:trHeight w:val="300"/>
        </w:trPr>
        <w:tc>
          <w:tcPr>
            <w:tcW w:w="750" w:type="dxa"/>
            <w:vAlign w:val="center"/>
            <w:hideMark/>
          </w:tcPr>
          <w:p w14:paraId="657B0209"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P0</w:t>
            </w:r>
          </w:p>
        </w:tc>
        <w:tc>
          <w:tcPr>
            <w:tcW w:w="8245" w:type="dxa"/>
            <w:hideMark/>
          </w:tcPr>
          <w:p w14:paraId="3B0A0649"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Input received from RFx (RFI, RFP and RFQ) Process for e-Auction </w:t>
            </w:r>
          </w:p>
        </w:tc>
      </w:tr>
      <w:tr w:rsidR="00473047" w:rsidRPr="00D852A1" w14:paraId="1C48026F" w14:textId="77777777" w:rsidTr="00764221">
        <w:trPr>
          <w:trHeight w:val="300"/>
        </w:trPr>
        <w:tc>
          <w:tcPr>
            <w:tcW w:w="750" w:type="dxa"/>
            <w:vAlign w:val="center"/>
            <w:hideMark/>
          </w:tcPr>
          <w:p w14:paraId="34FC5F1F"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w:t>
            </w:r>
          </w:p>
        </w:tc>
        <w:tc>
          <w:tcPr>
            <w:tcW w:w="8245" w:type="dxa"/>
            <w:hideMark/>
          </w:tcPr>
          <w:p w14:paraId="50DA0147"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Details for E-Auction to be sent to GCC</w:t>
            </w:r>
            <w:r w:rsidRPr="00D852A1">
              <w:rPr>
                <w:rFonts w:ascii="Adani Regular" w:hAnsi="Adani Regular"/>
                <w:sz w:val="20"/>
                <w:szCs w:val="20"/>
                <w:lang w:eastAsia="en-IN"/>
              </w:rPr>
              <w:t> </w:t>
            </w:r>
            <w:r w:rsidRPr="00D852A1">
              <w:rPr>
                <w:rFonts w:ascii="Adani Regular" w:hAnsi="Adani Regular"/>
                <w:b/>
                <w:bCs/>
                <w:sz w:val="20"/>
                <w:szCs w:val="20"/>
                <w:lang w:eastAsia="en-IN"/>
              </w:rPr>
              <w:t>Auction Team</w:t>
            </w:r>
          </w:p>
          <w:p w14:paraId="566FD28A" w14:textId="77777777" w:rsidR="00473047" w:rsidRPr="00D852A1" w:rsidRDefault="00473047" w:rsidP="00C0256B">
            <w:pPr>
              <w:widowControl/>
              <w:numPr>
                <w:ilvl w:val="0"/>
                <w:numId w:val="78"/>
              </w:numPr>
              <w:autoSpaceDE/>
              <w:autoSpaceDN/>
              <w:jc w:val="both"/>
              <w:rPr>
                <w:rFonts w:ascii="Adani Regular" w:hAnsi="Adani Regular"/>
                <w:sz w:val="20"/>
                <w:szCs w:val="20"/>
                <w:lang w:eastAsia="en-IN"/>
              </w:rPr>
            </w:pPr>
            <w:r w:rsidRPr="00D852A1">
              <w:rPr>
                <w:rFonts w:ascii="Adani Regular" w:hAnsi="Adani Regular"/>
                <w:sz w:val="20"/>
                <w:szCs w:val="20"/>
                <w:lang w:eastAsia="en-IN"/>
              </w:rPr>
              <w:t>Buyer (GCP/BUTC) should send the supplier list and Auction parameters to GCC Auction team via Ariba Documents tab. </w:t>
            </w:r>
          </w:p>
          <w:p w14:paraId="1AECD87E" w14:textId="77777777" w:rsidR="00473047" w:rsidRPr="00D852A1" w:rsidRDefault="00473047" w:rsidP="00C0256B">
            <w:pPr>
              <w:widowControl/>
              <w:numPr>
                <w:ilvl w:val="0"/>
                <w:numId w:val="79"/>
              </w:numPr>
              <w:autoSpaceDE/>
              <w:autoSpaceDN/>
              <w:jc w:val="both"/>
              <w:rPr>
                <w:rFonts w:ascii="Adani Regular" w:hAnsi="Adani Regular"/>
                <w:sz w:val="20"/>
                <w:szCs w:val="20"/>
                <w:lang w:eastAsia="en-IN"/>
              </w:rPr>
            </w:pPr>
            <w:r w:rsidRPr="00D852A1">
              <w:rPr>
                <w:rFonts w:ascii="Adani Regular" w:hAnsi="Adani Regular"/>
                <w:sz w:val="20"/>
                <w:szCs w:val="20"/>
                <w:lang w:eastAsia="en-IN"/>
              </w:rPr>
              <w:t xml:space="preserve">Buyer (GCP/BUTC) should send the E-Auction parameters in the ‘E-Auction Input Template’ along with the list of line items/lots the E-Auction should be conducted for. The E-Auction Input Template must contain </w:t>
            </w:r>
            <w:proofErr w:type="gramStart"/>
            <w:r w:rsidRPr="00D852A1">
              <w:rPr>
                <w:rFonts w:ascii="Adani Regular" w:hAnsi="Adani Regular"/>
                <w:sz w:val="20"/>
                <w:szCs w:val="20"/>
                <w:lang w:eastAsia="en-IN"/>
              </w:rPr>
              <w:t>inputs</w:t>
            </w:r>
            <w:proofErr w:type="gramEnd"/>
            <w:r w:rsidRPr="00D852A1">
              <w:rPr>
                <w:rFonts w:ascii="Adani Regular" w:hAnsi="Adani Regular"/>
                <w:sz w:val="20"/>
                <w:szCs w:val="20"/>
                <w:lang w:eastAsia="en-IN"/>
              </w:rPr>
              <w:t xml:space="preserve"> on vendor training. Buyer (GCP/BUTC) to check with supplier if training must be provided or not. </w:t>
            </w:r>
          </w:p>
          <w:p w14:paraId="0B3A23E2" w14:textId="77777777" w:rsidR="00473047" w:rsidRPr="00D852A1" w:rsidRDefault="00473047" w:rsidP="00C0256B">
            <w:pPr>
              <w:widowControl/>
              <w:numPr>
                <w:ilvl w:val="0"/>
                <w:numId w:val="80"/>
              </w:numPr>
              <w:autoSpaceDE/>
              <w:autoSpaceDN/>
              <w:jc w:val="both"/>
              <w:rPr>
                <w:rFonts w:ascii="Adani Regular" w:hAnsi="Adani Regular"/>
                <w:sz w:val="20"/>
                <w:szCs w:val="20"/>
                <w:lang w:eastAsia="en-IN"/>
              </w:rPr>
            </w:pPr>
            <w:r w:rsidRPr="00D852A1">
              <w:rPr>
                <w:rFonts w:ascii="Adani Regular" w:hAnsi="Adani Regular"/>
                <w:sz w:val="20"/>
                <w:szCs w:val="20"/>
                <w:lang w:eastAsia="en-IN"/>
              </w:rPr>
              <w:t xml:space="preserve">In case of specific loading </w:t>
            </w:r>
            <w:proofErr w:type="gramStart"/>
            <w:r w:rsidRPr="00D852A1">
              <w:rPr>
                <w:rFonts w:ascii="Adani Regular" w:hAnsi="Adani Regular"/>
                <w:sz w:val="20"/>
                <w:szCs w:val="20"/>
                <w:lang w:eastAsia="en-IN"/>
              </w:rPr>
              <w:t>factor</w:t>
            </w:r>
            <w:proofErr w:type="gramEnd"/>
            <w:r w:rsidRPr="00D852A1">
              <w:rPr>
                <w:rFonts w:ascii="Adani Regular" w:hAnsi="Adani Regular"/>
                <w:sz w:val="20"/>
                <w:szCs w:val="20"/>
                <w:lang w:eastAsia="en-IN"/>
              </w:rPr>
              <w:t xml:space="preserve"> on the line-items, the details for the same must be mentioned in the line-item list.</w:t>
            </w:r>
          </w:p>
          <w:p w14:paraId="507F3ADD" w14:textId="77777777" w:rsidR="00473047" w:rsidRPr="00D852A1" w:rsidRDefault="00473047" w:rsidP="00C0256B">
            <w:pPr>
              <w:widowControl/>
              <w:numPr>
                <w:ilvl w:val="0"/>
                <w:numId w:val="80"/>
              </w:numPr>
              <w:autoSpaceDE/>
              <w:autoSpaceDN/>
              <w:jc w:val="both"/>
              <w:rPr>
                <w:rFonts w:ascii="Adani Regular" w:hAnsi="Adani Regular"/>
                <w:sz w:val="20"/>
                <w:szCs w:val="20"/>
                <w:lang w:eastAsia="en-IN"/>
              </w:rPr>
            </w:pPr>
            <w:r w:rsidRPr="00D852A1">
              <w:rPr>
                <w:rFonts w:ascii="Adani Regular" w:hAnsi="Adani Regular"/>
                <w:sz w:val="20"/>
                <w:szCs w:val="20"/>
                <w:lang w:eastAsia="en-IN"/>
              </w:rPr>
              <w:t>Reserve Price should be mandatorily included by Buyer (BUTC/GCP) in ‘e-Auction Input Template’ before conducting e-Auction</w:t>
            </w:r>
          </w:p>
          <w:p w14:paraId="3C021F1B" w14:textId="77777777" w:rsidR="00473047" w:rsidRPr="00D852A1" w:rsidRDefault="00473047" w:rsidP="00C0256B">
            <w:pPr>
              <w:widowControl/>
              <w:numPr>
                <w:ilvl w:val="0"/>
                <w:numId w:val="80"/>
              </w:numPr>
              <w:autoSpaceDE/>
              <w:autoSpaceDN/>
              <w:jc w:val="both"/>
              <w:rPr>
                <w:rFonts w:ascii="Adani Regular" w:hAnsi="Adani Regular"/>
                <w:sz w:val="20"/>
                <w:szCs w:val="20"/>
                <w:lang w:eastAsia="en-IN"/>
              </w:rPr>
            </w:pPr>
            <w:r w:rsidRPr="00D852A1">
              <w:rPr>
                <w:rFonts w:ascii="Adani Regular" w:hAnsi="Adani Regular"/>
                <w:sz w:val="20"/>
                <w:szCs w:val="20"/>
                <w:lang w:eastAsia="en-IN"/>
              </w:rPr>
              <w:t xml:space="preserve">Bid decrement field in e-Auction Input Template should have </w:t>
            </w:r>
            <w:proofErr w:type="gramStart"/>
            <w:r w:rsidRPr="00D852A1">
              <w:rPr>
                <w:rFonts w:ascii="Adani Regular" w:hAnsi="Adani Regular"/>
                <w:sz w:val="20"/>
                <w:szCs w:val="20"/>
                <w:lang w:eastAsia="en-IN"/>
              </w:rPr>
              <w:t>drop</w:t>
            </w:r>
            <w:proofErr w:type="gramEnd"/>
            <w:r w:rsidRPr="00D852A1">
              <w:rPr>
                <w:rFonts w:ascii="Adani Regular" w:hAnsi="Adani Regular"/>
                <w:sz w:val="20"/>
                <w:szCs w:val="20"/>
                <w:lang w:eastAsia="en-IN"/>
              </w:rPr>
              <w:t xml:space="preserve"> down to select the decrement option and should not be manually entered by Buyer. </w:t>
            </w:r>
          </w:p>
          <w:p w14:paraId="38701B16" w14:textId="77777777" w:rsidR="00473047" w:rsidRPr="00D852A1" w:rsidRDefault="00473047" w:rsidP="00C0256B">
            <w:pPr>
              <w:widowControl/>
              <w:numPr>
                <w:ilvl w:val="0"/>
                <w:numId w:val="81"/>
              </w:numPr>
              <w:autoSpaceDE/>
              <w:autoSpaceDN/>
              <w:jc w:val="both"/>
              <w:rPr>
                <w:rFonts w:ascii="Adani Regular" w:hAnsi="Adani Regular"/>
                <w:sz w:val="20"/>
                <w:szCs w:val="20"/>
                <w:lang w:eastAsia="en-IN"/>
              </w:rPr>
            </w:pPr>
            <w:r w:rsidRPr="00D852A1">
              <w:rPr>
                <w:rFonts w:ascii="Adani Regular" w:hAnsi="Adani Regular"/>
                <w:sz w:val="20"/>
                <w:szCs w:val="20"/>
                <w:lang w:eastAsia="en-IN"/>
              </w:rPr>
              <w:t>Buyer (GCP/BUTC) should send the details to GCC for conducting E-Auction post EMD collection (as applicable) and finalizing the vendor list for E-Auction. </w:t>
            </w:r>
          </w:p>
          <w:p w14:paraId="3FCBF163" w14:textId="77777777" w:rsidR="00473047" w:rsidRPr="00D852A1" w:rsidRDefault="00473047" w:rsidP="00C0256B">
            <w:pPr>
              <w:widowControl/>
              <w:numPr>
                <w:ilvl w:val="0"/>
                <w:numId w:val="82"/>
              </w:numPr>
              <w:autoSpaceDE/>
              <w:autoSpaceDN/>
              <w:jc w:val="both"/>
              <w:rPr>
                <w:rFonts w:ascii="Adani Regular" w:hAnsi="Adani Regular"/>
                <w:sz w:val="20"/>
                <w:szCs w:val="20"/>
                <w:lang w:eastAsia="en-IN"/>
              </w:rPr>
            </w:pPr>
            <w:r w:rsidRPr="00D852A1">
              <w:rPr>
                <w:rFonts w:ascii="Adani Regular" w:hAnsi="Adani Regular"/>
                <w:sz w:val="20"/>
                <w:szCs w:val="20"/>
                <w:lang w:eastAsia="en-IN"/>
              </w:rPr>
              <w:t>Communication would be sent to GCC Auction team via Ariba on a tagged Sourcing Request by Buyer (GCP/BUTC) post the successful upload of the required documents in the document tab. </w:t>
            </w:r>
          </w:p>
          <w:p w14:paraId="0DF82701" w14:textId="77777777" w:rsidR="00473047" w:rsidRPr="00D852A1" w:rsidRDefault="00473047" w:rsidP="00C0256B">
            <w:pPr>
              <w:widowControl/>
              <w:numPr>
                <w:ilvl w:val="0"/>
                <w:numId w:val="83"/>
              </w:numPr>
              <w:autoSpaceDE/>
              <w:autoSpaceDN/>
              <w:jc w:val="both"/>
              <w:rPr>
                <w:rFonts w:ascii="Adani Regular" w:hAnsi="Adani Regular"/>
                <w:sz w:val="20"/>
                <w:szCs w:val="20"/>
                <w:lang w:eastAsia="en-IN"/>
              </w:rPr>
            </w:pPr>
            <w:r w:rsidRPr="00D852A1">
              <w:rPr>
                <w:rFonts w:ascii="Adani Regular" w:hAnsi="Adani Regular"/>
                <w:sz w:val="20"/>
                <w:szCs w:val="20"/>
                <w:lang w:eastAsia="en-IN"/>
              </w:rPr>
              <w:t>Buyer (GCP/BUTC) should inform GCC Auction team if vendor training is required in certain cases, and it must be mentioned in the E-Auction Input Template. Buyer (GCP/BUTC) should take written consent from vendor regarding vendor training. </w:t>
            </w:r>
          </w:p>
          <w:p w14:paraId="03FD0225" w14:textId="77777777" w:rsidR="00473047" w:rsidRPr="00D852A1" w:rsidRDefault="00473047" w:rsidP="00C0256B">
            <w:pPr>
              <w:widowControl/>
              <w:numPr>
                <w:ilvl w:val="0"/>
                <w:numId w:val="83"/>
              </w:numPr>
              <w:autoSpaceDE/>
              <w:autoSpaceDN/>
              <w:jc w:val="both"/>
              <w:rPr>
                <w:rFonts w:ascii="Adani Regular" w:hAnsi="Adani Regular"/>
                <w:sz w:val="20"/>
                <w:szCs w:val="20"/>
                <w:lang w:eastAsia="en-IN"/>
              </w:rPr>
            </w:pPr>
            <w:r w:rsidRPr="00D852A1">
              <w:rPr>
                <w:rFonts w:ascii="Adani Regular" w:hAnsi="Adani Regular"/>
                <w:sz w:val="20"/>
                <w:szCs w:val="20"/>
                <w:lang w:eastAsia="en-IN"/>
              </w:rPr>
              <w:t>e-Auction Input Template should include a field for Surrogate Bid applicability (Yes/No)</w:t>
            </w:r>
          </w:p>
        </w:tc>
      </w:tr>
      <w:tr w:rsidR="00473047" w:rsidRPr="00D852A1" w14:paraId="6E9979F0" w14:textId="77777777" w:rsidTr="00764221">
        <w:trPr>
          <w:trHeight w:val="300"/>
        </w:trPr>
        <w:tc>
          <w:tcPr>
            <w:tcW w:w="750" w:type="dxa"/>
            <w:vAlign w:val="center"/>
            <w:hideMark/>
          </w:tcPr>
          <w:p w14:paraId="1192309F"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w:t>
            </w:r>
          </w:p>
        </w:tc>
        <w:tc>
          <w:tcPr>
            <w:tcW w:w="8245" w:type="dxa"/>
            <w:hideMark/>
          </w:tcPr>
          <w:p w14:paraId="30600480"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GCC Auction team Lead will review the E-Auction Input Template</w:t>
            </w:r>
            <w:r w:rsidRPr="00D852A1" w:rsidDel="002441D2">
              <w:rPr>
                <w:rFonts w:ascii="Adani Regular" w:hAnsi="Adani Regular"/>
                <w:sz w:val="20"/>
                <w:szCs w:val="20"/>
                <w:lang w:eastAsia="en-IN"/>
              </w:rPr>
              <w:t xml:space="preserve"> </w:t>
            </w:r>
            <w:r w:rsidRPr="00D852A1">
              <w:rPr>
                <w:rFonts w:ascii="Adani Regular" w:hAnsi="Adani Regular"/>
                <w:sz w:val="20"/>
                <w:szCs w:val="20"/>
                <w:lang w:eastAsia="en-IN"/>
              </w:rPr>
              <w:t>shared by the Buyer (GCP/BUTC).</w:t>
            </w:r>
          </w:p>
        </w:tc>
      </w:tr>
      <w:tr w:rsidR="00473047" w:rsidRPr="00D852A1" w14:paraId="0E815A8E" w14:textId="77777777" w:rsidTr="00764221">
        <w:trPr>
          <w:trHeight w:val="300"/>
        </w:trPr>
        <w:tc>
          <w:tcPr>
            <w:tcW w:w="750" w:type="dxa"/>
            <w:vAlign w:val="center"/>
            <w:hideMark/>
          </w:tcPr>
          <w:p w14:paraId="10E7EB6B"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D1</w:t>
            </w:r>
          </w:p>
        </w:tc>
        <w:tc>
          <w:tcPr>
            <w:tcW w:w="8245" w:type="dxa"/>
            <w:hideMark/>
          </w:tcPr>
          <w:p w14:paraId="2C3F2BD5"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GCC Auction team Lead will decide if there are changes required in the E-Auction Input Template. </w:t>
            </w:r>
          </w:p>
        </w:tc>
      </w:tr>
      <w:tr w:rsidR="00473047" w:rsidRPr="00D852A1" w14:paraId="45B38689" w14:textId="77777777" w:rsidTr="00764221">
        <w:trPr>
          <w:trHeight w:val="300"/>
        </w:trPr>
        <w:tc>
          <w:tcPr>
            <w:tcW w:w="750" w:type="dxa"/>
            <w:vAlign w:val="center"/>
            <w:hideMark/>
          </w:tcPr>
          <w:p w14:paraId="137BBAB4"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P3</w:t>
            </w:r>
          </w:p>
        </w:tc>
        <w:tc>
          <w:tcPr>
            <w:tcW w:w="8245" w:type="dxa"/>
            <w:hideMark/>
          </w:tcPr>
          <w:p w14:paraId="0CB638F3"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Requests must be sent to Buyer (GCP/BUTC) for correcting the e-auction input template as required by GCC Auction team to conduct the E-Auction. </w:t>
            </w:r>
          </w:p>
        </w:tc>
      </w:tr>
      <w:tr w:rsidR="00473047" w:rsidRPr="00D852A1" w14:paraId="63867DCA" w14:textId="77777777" w:rsidTr="00764221">
        <w:trPr>
          <w:trHeight w:val="300"/>
        </w:trPr>
        <w:tc>
          <w:tcPr>
            <w:tcW w:w="750" w:type="dxa"/>
            <w:vAlign w:val="center"/>
            <w:hideMark/>
          </w:tcPr>
          <w:p w14:paraId="133D21D2"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P4</w:t>
            </w:r>
          </w:p>
        </w:tc>
        <w:tc>
          <w:tcPr>
            <w:tcW w:w="8245" w:type="dxa"/>
            <w:hideMark/>
          </w:tcPr>
          <w:p w14:paraId="2B4725EB"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Buyer (GCP/BUTC) must make changes as requested by GCC Auction team and share the E-Auction Input Template</w:t>
            </w:r>
            <w:r w:rsidRPr="00D852A1" w:rsidDel="002441D2">
              <w:rPr>
                <w:rFonts w:ascii="Adani Regular" w:hAnsi="Adani Regular"/>
                <w:sz w:val="20"/>
                <w:szCs w:val="20"/>
                <w:lang w:eastAsia="en-IN"/>
              </w:rPr>
              <w:t xml:space="preserve"> </w:t>
            </w:r>
            <w:r w:rsidRPr="00D852A1">
              <w:rPr>
                <w:rFonts w:ascii="Adani Regular" w:hAnsi="Adani Regular"/>
                <w:sz w:val="20"/>
                <w:szCs w:val="20"/>
                <w:lang w:eastAsia="en-IN"/>
              </w:rPr>
              <w:t>to the GCC Auction – Team Lead. </w:t>
            </w:r>
          </w:p>
        </w:tc>
      </w:tr>
      <w:tr w:rsidR="00473047" w:rsidRPr="00D852A1" w14:paraId="4FA4BD84" w14:textId="77777777" w:rsidTr="00764221">
        <w:trPr>
          <w:trHeight w:val="300"/>
        </w:trPr>
        <w:tc>
          <w:tcPr>
            <w:tcW w:w="750" w:type="dxa"/>
            <w:vAlign w:val="center"/>
            <w:hideMark/>
          </w:tcPr>
          <w:p w14:paraId="39948AEC"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P5</w:t>
            </w:r>
          </w:p>
        </w:tc>
        <w:tc>
          <w:tcPr>
            <w:tcW w:w="8245" w:type="dxa"/>
            <w:hideMark/>
          </w:tcPr>
          <w:p w14:paraId="12A23FBA"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Allocation of E-Auction</w:t>
            </w:r>
            <w:r w:rsidRPr="00D852A1">
              <w:rPr>
                <w:rFonts w:ascii="Adani Regular" w:hAnsi="Adani Regular"/>
                <w:sz w:val="20"/>
                <w:szCs w:val="20"/>
                <w:lang w:eastAsia="en-IN"/>
              </w:rPr>
              <w:t> </w:t>
            </w:r>
          </w:p>
          <w:p w14:paraId="75737AB0" w14:textId="77777777" w:rsidR="00473047" w:rsidRPr="00D852A1" w:rsidRDefault="00473047" w:rsidP="00C0256B">
            <w:pPr>
              <w:widowControl/>
              <w:numPr>
                <w:ilvl w:val="0"/>
                <w:numId w:val="84"/>
              </w:numPr>
              <w:autoSpaceDE/>
              <w:autoSpaceDN/>
              <w:jc w:val="both"/>
              <w:rPr>
                <w:rFonts w:ascii="Adani Regular" w:hAnsi="Adani Regular"/>
                <w:sz w:val="20"/>
                <w:szCs w:val="20"/>
                <w:lang w:eastAsia="en-IN"/>
              </w:rPr>
            </w:pPr>
            <w:r w:rsidRPr="00D852A1">
              <w:rPr>
                <w:rFonts w:ascii="Adani Regular" w:hAnsi="Adani Regular"/>
                <w:sz w:val="20"/>
                <w:szCs w:val="20"/>
                <w:lang w:eastAsia="en-IN"/>
              </w:rPr>
              <w:t>GCC Auction team Lead to allocate E-Auction responsibility to Auctioneers as per availability. </w:t>
            </w:r>
          </w:p>
          <w:p w14:paraId="6A36B403" w14:textId="77777777" w:rsidR="00473047" w:rsidRPr="00D852A1" w:rsidRDefault="00473047" w:rsidP="00C0256B">
            <w:pPr>
              <w:widowControl/>
              <w:numPr>
                <w:ilvl w:val="0"/>
                <w:numId w:val="85"/>
              </w:numPr>
              <w:autoSpaceDE/>
              <w:autoSpaceDN/>
              <w:jc w:val="both"/>
              <w:rPr>
                <w:rFonts w:ascii="Adani Regular" w:hAnsi="Adani Regular"/>
                <w:sz w:val="20"/>
                <w:szCs w:val="20"/>
                <w:lang w:eastAsia="en-IN"/>
              </w:rPr>
            </w:pPr>
            <w:r w:rsidRPr="00D852A1">
              <w:rPr>
                <w:rFonts w:ascii="Adani Regular" w:hAnsi="Adani Regular"/>
                <w:sz w:val="20"/>
                <w:szCs w:val="20"/>
                <w:lang w:eastAsia="en-IN"/>
              </w:rPr>
              <w:t>GCC Auction team Lead will add the auctioneer to the group of project owner in the Sourcing Request.  </w:t>
            </w:r>
          </w:p>
        </w:tc>
      </w:tr>
      <w:tr w:rsidR="00473047" w:rsidRPr="00D852A1" w14:paraId="34DD4264" w14:textId="77777777" w:rsidTr="00764221">
        <w:trPr>
          <w:trHeight w:val="300"/>
        </w:trPr>
        <w:tc>
          <w:tcPr>
            <w:tcW w:w="750" w:type="dxa"/>
            <w:vAlign w:val="center"/>
            <w:hideMark/>
          </w:tcPr>
          <w:p w14:paraId="7E075667"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P6</w:t>
            </w:r>
          </w:p>
        </w:tc>
        <w:tc>
          <w:tcPr>
            <w:tcW w:w="8245" w:type="dxa"/>
            <w:hideMark/>
          </w:tcPr>
          <w:p w14:paraId="7A8AAB5F"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GCC Auction team Lead will schedule the E-Auction and allocate a particular room to the E-Auctioneer for conducting the E-Auction in the given time. </w:t>
            </w:r>
          </w:p>
        </w:tc>
      </w:tr>
      <w:tr w:rsidR="00473047" w:rsidRPr="00D852A1" w14:paraId="25F19203" w14:textId="77777777" w:rsidTr="00764221">
        <w:trPr>
          <w:trHeight w:val="300"/>
        </w:trPr>
        <w:tc>
          <w:tcPr>
            <w:tcW w:w="750" w:type="dxa"/>
            <w:vAlign w:val="center"/>
            <w:hideMark/>
          </w:tcPr>
          <w:p w14:paraId="2748B8F1"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P7</w:t>
            </w:r>
          </w:p>
        </w:tc>
        <w:tc>
          <w:tcPr>
            <w:tcW w:w="8245" w:type="dxa"/>
            <w:hideMark/>
          </w:tcPr>
          <w:p w14:paraId="2BEBBB63"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Setting up E-Auction Event</w:t>
            </w:r>
            <w:r w:rsidRPr="00D852A1">
              <w:rPr>
                <w:rFonts w:ascii="Adani Regular" w:hAnsi="Adani Regular"/>
                <w:sz w:val="20"/>
                <w:szCs w:val="20"/>
                <w:lang w:eastAsia="en-IN"/>
              </w:rPr>
              <w:t> </w:t>
            </w:r>
          </w:p>
          <w:p w14:paraId="0D808389" w14:textId="77777777" w:rsidR="00473047" w:rsidRPr="00D852A1" w:rsidRDefault="00473047" w:rsidP="00C0256B">
            <w:pPr>
              <w:widowControl/>
              <w:numPr>
                <w:ilvl w:val="0"/>
                <w:numId w:val="86"/>
              </w:numPr>
              <w:autoSpaceDE/>
              <w:autoSpaceDN/>
              <w:jc w:val="both"/>
              <w:rPr>
                <w:rFonts w:ascii="Adani Regular" w:hAnsi="Adani Regular"/>
                <w:sz w:val="20"/>
                <w:szCs w:val="20"/>
                <w:lang w:eastAsia="en-IN"/>
              </w:rPr>
            </w:pPr>
            <w:r w:rsidRPr="00D852A1">
              <w:rPr>
                <w:rFonts w:ascii="Adani Regular" w:hAnsi="Adani Regular"/>
                <w:sz w:val="20"/>
                <w:szCs w:val="20"/>
                <w:lang w:eastAsia="en-IN"/>
              </w:rPr>
              <w:t>Auctioneer will be notified on Ariba/Email for a Sourcing Request tagged against their id. </w:t>
            </w:r>
          </w:p>
          <w:p w14:paraId="1642C596" w14:textId="77777777" w:rsidR="00473047" w:rsidRPr="00D852A1" w:rsidRDefault="00473047" w:rsidP="00C0256B">
            <w:pPr>
              <w:widowControl/>
              <w:numPr>
                <w:ilvl w:val="0"/>
                <w:numId w:val="87"/>
              </w:numPr>
              <w:autoSpaceDE/>
              <w:autoSpaceDN/>
              <w:jc w:val="both"/>
              <w:rPr>
                <w:rFonts w:ascii="Adani Regular" w:hAnsi="Adani Regular"/>
                <w:sz w:val="20"/>
                <w:szCs w:val="20"/>
                <w:lang w:eastAsia="en-IN"/>
              </w:rPr>
            </w:pPr>
            <w:r w:rsidRPr="00D852A1">
              <w:rPr>
                <w:rFonts w:ascii="Adani Regular" w:hAnsi="Adani Regular"/>
                <w:sz w:val="20"/>
                <w:szCs w:val="20"/>
                <w:lang w:eastAsia="en-IN"/>
              </w:rPr>
              <w:t>Auctioneer to create a separate predecessor project which will be an E-Auction event under the sourcing request which will be linked to the sourcing project. </w:t>
            </w:r>
          </w:p>
          <w:p w14:paraId="1AA2C26B" w14:textId="77777777" w:rsidR="00473047" w:rsidRPr="00D852A1" w:rsidRDefault="00473047" w:rsidP="00C0256B">
            <w:pPr>
              <w:widowControl/>
              <w:numPr>
                <w:ilvl w:val="0"/>
                <w:numId w:val="88"/>
              </w:numPr>
              <w:autoSpaceDE/>
              <w:autoSpaceDN/>
              <w:jc w:val="both"/>
              <w:rPr>
                <w:rFonts w:ascii="Adani Regular" w:hAnsi="Adani Regular"/>
                <w:sz w:val="20"/>
                <w:szCs w:val="20"/>
                <w:lang w:eastAsia="en-IN"/>
              </w:rPr>
            </w:pPr>
            <w:r w:rsidRPr="00D852A1">
              <w:rPr>
                <w:rFonts w:ascii="Adani Regular" w:hAnsi="Adani Regular"/>
                <w:sz w:val="20"/>
                <w:szCs w:val="20"/>
                <w:lang w:eastAsia="en-IN"/>
              </w:rPr>
              <w:t>GCC Auctioneers to schedule the event as per the time allocated by the GCC Team Lead. </w:t>
            </w:r>
          </w:p>
          <w:p w14:paraId="71093BD0"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Create and Publish the Auction Event</w:t>
            </w:r>
            <w:r w:rsidRPr="00D852A1">
              <w:rPr>
                <w:rFonts w:ascii="Adani Regular" w:hAnsi="Adani Regular"/>
                <w:sz w:val="20"/>
                <w:szCs w:val="20"/>
                <w:lang w:eastAsia="en-IN"/>
              </w:rPr>
              <w:t> </w:t>
            </w:r>
          </w:p>
          <w:p w14:paraId="0A489C91" w14:textId="77777777" w:rsidR="00473047" w:rsidRPr="00D852A1" w:rsidRDefault="00473047" w:rsidP="00C0256B">
            <w:pPr>
              <w:widowControl/>
              <w:numPr>
                <w:ilvl w:val="0"/>
                <w:numId w:val="89"/>
              </w:numPr>
              <w:autoSpaceDE/>
              <w:autoSpaceDN/>
              <w:jc w:val="both"/>
              <w:rPr>
                <w:rFonts w:ascii="Adani Regular" w:hAnsi="Adani Regular"/>
                <w:sz w:val="20"/>
                <w:szCs w:val="20"/>
                <w:lang w:eastAsia="en-IN"/>
              </w:rPr>
            </w:pPr>
            <w:r w:rsidRPr="00D852A1">
              <w:rPr>
                <w:rFonts w:ascii="Adani Regular" w:hAnsi="Adani Regular"/>
                <w:sz w:val="20"/>
                <w:szCs w:val="20"/>
                <w:lang w:eastAsia="en-IN"/>
              </w:rPr>
              <w:t>Auctioneer to create a predecessor project under the same sourcing request which should be linked to the RFP Sourcing Project. </w:t>
            </w:r>
          </w:p>
          <w:p w14:paraId="1EAB1FD9" w14:textId="77777777" w:rsidR="00473047" w:rsidRPr="00D852A1" w:rsidRDefault="00473047" w:rsidP="00C0256B">
            <w:pPr>
              <w:widowControl/>
              <w:numPr>
                <w:ilvl w:val="0"/>
                <w:numId w:val="90"/>
              </w:numPr>
              <w:autoSpaceDE/>
              <w:autoSpaceDN/>
              <w:jc w:val="both"/>
              <w:rPr>
                <w:rFonts w:ascii="Adani Regular" w:hAnsi="Adani Regular"/>
                <w:sz w:val="20"/>
                <w:szCs w:val="20"/>
                <w:lang w:eastAsia="en-IN"/>
              </w:rPr>
            </w:pPr>
            <w:r w:rsidRPr="00D852A1">
              <w:rPr>
                <w:rFonts w:ascii="Adani Regular" w:hAnsi="Adani Regular"/>
                <w:sz w:val="20"/>
                <w:szCs w:val="20"/>
                <w:lang w:eastAsia="en-IN"/>
              </w:rPr>
              <w:t>Auctioneer to create the E-Auction with the given requirements and parameters from the Buyer (GCP/BUTC). </w:t>
            </w:r>
          </w:p>
        </w:tc>
      </w:tr>
      <w:tr w:rsidR="00473047" w:rsidRPr="00D852A1" w14:paraId="643731BD" w14:textId="77777777" w:rsidTr="00764221">
        <w:trPr>
          <w:trHeight w:val="300"/>
        </w:trPr>
        <w:tc>
          <w:tcPr>
            <w:tcW w:w="750" w:type="dxa"/>
            <w:vAlign w:val="center"/>
            <w:hideMark/>
          </w:tcPr>
          <w:p w14:paraId="3F7B5030"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P8</w:t>
            </w:r>
          </w:p>
        </w:tc>
        <w:tc>
          <w:tcPr>
            <w:tcW w:w="8245" w:type="dxa"/>
            <w:hideMark/>
          </w:tcPr>
          <w:p w14:paraId="78C005C5"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Request for approval</w:t>
            </w:r>
            <w:r w:rsidRPr="00D852A1">
              <w:rPr>
                <w:rFonts w:ascii="Adani Regular" w:hAnsi="Adani Regular"/>
                <w:sz w:val="20"/>
                <w:szCs w:val="20"/>
                <w:lang w:eastAsia="en-IN"/>
              </w:rPr>
              <w:t> </w:t>
            </w:r>
          </w:p>
          <w:p w14:paraId="79AA4994"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GCC Auctioneer must set up the E-Auction event using the E-Auction Input Template</w:t>
            </w:r>
            <w:r w:rsidRPr="00D852A1" w:rsidDel="00B10B89">
              <w:rPr>
                <w:rFonts w:ascii="Adani Regular" w:hAnsi="Adani Regular"/>
                <w:sz w:val="20"/>
                <w:szCs w:val="20"/>
                <w:lang w:eastAsia="en-IN"/>
              </w:rPr>
              <w:t xml:space="preserve"> </w:t>
            </w:r>
            <w:r w:rsidRPr="00D852A1">
              <w:rPr>
                <w:rFonts w:ascii="Adani Regular" w:hAnsi="Adani Regular"/>
                <w:sz w:val="20"/>
                <w:szCs w:val="20"/>
                <w:lang w:eastAsia="en-IN"/>
              </w:rPr>
              <w:t>provided by the Buyer (GCP/BUTC).  </w:t>
            </w:r>
          </w:p>
          <w:p w14:paraId="14D5AC14"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E-Auction event must be sent to the GCC auction Team Lead for review and approval of the E-Auction event before it is published.  </w:t>
            </w:r>
          </w:p>
        </w:tc>
      </w:tr>
      <w:tr w:rsidR="00473047" w:rsidRPr="00D852A1" w14:paraId="7DE43728" w14:textId="77777777" w:rsidTr="00764221">
        <w:trPr>
          <w:trHeight w:val="300"/>
        </w:trPr>
        <w:tc>
          <w:tcPr>
            <w:tcW w:w="750" w:type="dxa"/>
            <w:vAlign w:val="center"/>
            <w:hideMark/>
          </w:tcPr>
          <w:p w14:paraId="347BFB86"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D2</w:t>
            </w:r>
          </w:p>
        </w:tc>
        <w:tc>
          <w:tcPr>
            <w:tcW w:w="8245" w:type="dxa"/>
            <w:hideMark/>
          </w:tcPr>
          <w:p w14:paraId="136D11AF" w14:textId="77777777" w:rsidR="00473047" w:rsidRPr="00D852A1" w:rsidRDefault="00473047" w:rsidP="00764221">
            <w:pPr>
              <w:jc w:val="both"/>
              <w:rPr>
                <w:rFonts w:ascii="Adani Regular" w:hAnsi="Adani Regular"/>
                <w:sz w:val="20"/>
                <w:szCs w:val="20"/>
                <w:lang w:eastAsia="en-IN"/>
              </w:rPr>
            </w:pPr>
            <w:proofErr w:type="gramStart"/>
            <w:r w:rsidRPr="00D852A1">
              <w:rPr>
                <w:rFonts w:ascii="Adani Regular" w:hAnsi="Adani Regular"/>
                <w:b/>
                <w:sz w:val="20"/>
                <w:szCs w:val="20"/>
                <w:lang w:eastAsia="en-IN"/>
              </w:rPr>
              <w:t>Review</w:t>
            </w:r>
            <w:proofErr w:type="gramEnd"/>
            <w:r w:rsidRPr="00D852A1">
              <w:rPr>
                <w:rFonts w:ascii="Adani Regular" w:hAnsi="Adani Regular"/>
                <w:b/>
                <w:sz w:val="20"/>
                <w:szCs w:val="20"/>
                <w:lang w:eastAsia="en-IN"/>
              </w:rPr>
              <w:t xml:space="preserve"> the event setup</w:t>
            </w:r>
            <w:r w:rsidRPr="00D852A1">
              <w:rPr>
                <w:rFonts w:ascii="Adani Regular" w:hAnsi="Adani Regular"/>
                <w:sz w:val="20"/>
                <w:szCs w:val="20"/>
                <w:lang w:eastAsia="en-IN"/>
              </w:rPr>
              <w:t> </w:t>
            </w:r>
          </w:p>
          <w:p w14:paraId="5A4C1D6C" w14:textId="77777777" w:rsidR="00473047" w:rsidRPr="00D852A1" w:rsidRDefault="00473047" w:rsidP="00C0256B">
            <w:pPr>
              <w:widowControl/>
              <w:numPr>
                <w:ilvl w:val="0"/>
                <w:numId w:val="91"/>
              </w:numPr>
              <w:autoSpaceDE/>
              <w:autoSpaceDN/>
              <w:jc w:val="both"/>
              <w:rPr>
                <w:rFonts w:ascii="Adani Regular" w:hAnsi="Adani Regular"/>
                <w:sz w:val="20"/>
                <w:szCs w:val="20"/>
                <w:lang w:eastAsia="en-IN"/>
              </w:rPr>
            </w:pPr>
            <w:r w:rsidRPr="00D852A1">
              <w:rPr>
                <w:rFonts w:ascii="Adani Regular" w:hAnsi="Adani Regular"/>
                <w:sz w:val="20"/>
                <w:szCs w:val="20"/>
                <w:lang w:eastAsia="en-IN"/>
              </w:rPr>
              <w:t>In case of any changes in the event setup or errors the GCC auction Team Lead must inform the auctioneer to make the changes before the event is published.  </w:t>
            </w:r>
          </w:p>
          <w:p w14:paraId="35119093" w14:textId="77777777" w:rsidR="00473047" w:rsidRPr="00D852A1" w:rsidRDefault="00473047" w:rsidP="00C0256B">
            <w:pPr>
              <w:widowControl/>
              <w:numPr>
                <w:ilvl w:val="0"/>
                <w:numId w:val="92"/>
              </w:numPr>
              <w:autoSpaceDE/>
              <w:autoSpaceDN/>
              <w:jc w:val="both"/>
              <w:rPr>
                <w:rFonts w:ascii="Adani Regular" w:hAnsi="Adani Regular"/>
                <w:sz w:val="20"/>
                <w:szCs w:val="20"/>
                <w:lang w:eastAsia="en-IN"/>
              </w:rPr>
            </w:pPr>
            <w:r w:rsidRPr="00D852A1">
              <w:rPr>
                <w:rFonts w:ascii="Adani Regular" w:hAnsi="Adani Regular"/>
                <w:sz w:val="20"/>
                <w:szCs w:val="20"/>
                <w:lang w:eastAsia="en-IN"/>
              </w:rPr>
              <w:t>Once the GCC auction Team Lead will approve of the event, the event must be published in Ariba for bidders. </w:t>
            </w:r>
          </w:p>
        </w:tc>
      </w:tr>
      <w:tr w:rsidR="00473047" w:rsidRPr="00D852A1" w14:paraId="4819545B" w14:textId="77777777" w:rsidTr="00764221">
        <w:trPr>
          <w:trHeight w:val="300"/>
        </w:trPr>
        <w:tc>
          <w:tcPr>
            <w:tcW w:w="750" w:type="dxa"/>
            <w:vAlign w:val="center"/>
            <w:hideMark/>
          </w:tcPr>
          <w:p w14:paraId="3724FEFB"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P9</w:t>
            </w:r>
          </w:p>
        </w:tc>
        <w:tc>
          <w:tcPr>
            <w:tcW w:w="8245" w:type="dxa"/>
            <w:hideMark/>
          </w:tcPr>
          <w:p w14:paraId="2156A9FE" w14:textId="77777777" w:rsidR="00473047" w:rsidRPr="00D852A1" w:rsidRDefault="00473047" w:rsidP="00764221">
            <w:pPr>
              <w:jc w:val="both"/>
              <w:rPr>
                <w:rFonts w:ascii="Adani Regular" w:hAnsi="Adani Regular"/>
                <w:sz w:val="20"/>
                <w:szCs w:val="20"/>
                <w:lang w:eastAsia="en-IN"/>
              </w:rPr>
            </w:pPr>
            <w:proofErr w:type="gramStart"/>
            <w:r w:rsidRPr="00D852A1">
              <w:rPr>
                <w:rFonts w:ascii="Adani Regular" w:hAnsi="Adani Regular"/>
                <w:b/>
                <w:sz w:val="20"/>
                <w:szCs w:val="20"/>
                <w:lang w:eastAsia="en-IN"/>
              </w:rPr>
              <w:t>Review</w:t>
            </w:r>
            <w:proofErr w:type="gramEnd"/>
            <w:r w:rsidRPr="00D852A1">
              <w:rPr>
                <w:rFonts w:ascii="Adani Regular" w:hAnsi="Adani Regular"/>
                <w:b/>
                <w:sz w:val="20"/>
                <w:szCs w:val="20"/>
                <w:lang w:eastAsia="en-IN"/>
              </w:rPr>
              <w:t xml:space="preserve"> the E-Auction Event</w:t>
            </w:r>
            <w:r w:rsidRPr="00D852A1">
              <w:rPr>
                <w:rFonts w:ascii="Adani Regular" w:hAnsi="Adani Regular"/>
                <w:sz w:val="20"/>
                <w:szCs w:val="20"/>
                <w:lang w:eastAsia="en-IN"/>
              </w:rPr>
              <w:t> </w:t>
            </w:r>
          </w:p>
          <w:p w14:paraId="14C441B4"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GCC auction team Lead must review the E-Auction event and on approval the event will be published in Ariba as scheduled.</w:t>
            </w:r>
            <w:r w:rsidRPr="00D852A1">
              <w:rPr>
                <w:rFonts w:ascii="Adani Regular" w:hAnsi="Adani Regular"/>
                <w:b/>
                <w:sz w:val="20"/>
                <w:szCs w:val="20"/>
                <w:lang w:eastAsia="en-IN"/>
              </w:rPr>
              <w:t> </w:t>
            </w:r>
            <w:r w:rsidRPr="00D852A1">
              <w:rPr>
                <w:rFonts w:ascii="Adani Regular" w:hAnsi="Adani Regular"/>
                <w:sz w:val="20"/>
                <w:szCs w:val="20"/>
                <w:lang w:eastAsia="en-IN"/>
              </w:rPr>
              <w:t> </w:t>
            </w:r>
          </w:p>
        </w:tc>
      </w:tr>
      <w:tr w:rsidR="00473047" w:rsidRPr="00D852A1" w14:paraId="59D4F66E" w14:textId="77777777" w:rsidTr="00764221">
        <w:trPr>
          <w:trHeight w:val="300"/>
        </w:trPr>
        <w:tc>
          <w:tcPr>
            <w:tcW w:w="750" w:type="dxa"/>
            <w:vAlign w:val="center"/>
            <w:hideMark/>
          </w:tcPr>
          <w:p w14:paraId="0EC60938"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P10</w:t>
            </w:r>
          </w:p>
        </w:tc>
        <w:tc>
          <w:tcPr>
            <w:tcW w:w="8245" w:type="dxa"/>
            <w:hideMark/>
          </w:tcPr>
          <w:p w14:paraId="5E5C5ADF"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Publish E-Auction event</w:t>
            </w:r>
            <w:r w:rsidRPr="00D852A1">
              <w:rPr>
                <w:rFonts w:ascii="Adani Regular" w:hAnsi="Adani Regular"/>
                <w:sz w:val="20"/>
                <w:szCs w:val="20"/>
                <w:lang w:eastAsia="en-IN"/>
              </w:rPr>
              <w:t> </w:t>
            </w:r>
          </w:p>
          <w:p w14:paraId="1816F953" w14:textId="77777777" w:rsidR="00473047" w:rsidRPr="00D852A1" w:rsidRDefault="00473047" w:rsidP="00C0256B">
            <w:pPr>
              <w:widowControl/>
              <w:numPr>
                <w:ilvl w:val="0"/>
                <w:numId w:val="93"/>
              </w:numPr>
              <w:autoSpaceDE/>
              <w:autoSpaceDN/>
              <w:jc w:val="both"/>
              <w:rPr>
                <w:rFonts w:ascii="Adani Regular" w:hAnsi="Adani Regular"/>
                <w:sz w:val="20"/>
                <w:szCs w:val="20"/>
                <w:lang w:eastAsia="en-IN"/>
              </w:rPr>
            </w:pPr>
            <w:r w:rsidRPr="00D852A1">
              <w:rPr>
                <w:rFonts w:ascii="Adani Regular" w:hAnsi="Adani Regular"/>
                <w:sz w:val="20"/>
                <w:szCs w:val="20"/>
                <w:lang w:eastAsia="en-IN"/>
              </w:rPr>
              <w:t>The e-Auction event will be published automatically to the bidders added during the set-up post approval by the GCC auction team Lead </w:t>
            </w:r>
          </w:p>
          <w:p w14:paraId="4467B699" w14:textId="77777777" w:rsidR="00473047" w:rsidRPr="00D852A1" w:rsidRDefault="00473047" w:rsidP="00C0256B">
            <w:pPr>
              <w:widowControl/>
              <w:numPr>
                <w:ilvl w:val="0"/>
                <w:numId w:val="94"/>
              </w:numPr>
              <w:autoSpaceDE/>
              <w:autoSpaceDN/>
              <w:jc w:val="both"/>
              <w:rPr>
                <w:rFonts w:ascii="Adani Regular" w:hAnsi="Adani Regular"/>
                <w:sz w:val="20"/>
                <w:szCs w:val="20"/>
                <w:lang w:eastAsia="en-IN"/>
              </w:rPr>
            </w:pPr>
            <w:r w:rsidRPr="00D852A1">
              <w:rPr>
                <w:rFonts w:ascii="Adani Regular" w:hAnsi="Adani Regular"/>
                <w:sz w:val="20"/>
                <w:szCs w:val="20"/>
                <w:lang w:eastAsia="en-IN"/>
              </w:rPr>
              <w:t>The communication on event time and auction date will be shared through Ariba once the event is published. </w:t>
            </w:r>
          </w:p>
        </w:tc>
      </w:tr>
      <w:tr w:rsidR="00473047" w:rsidRPr="00D852A1" w14:paraId="039108A3" w14:textId="77777777" w:rsidTr="00764221">
        <w:trPr>
          <w:trHeight w:val="300"/>
        </w:trPr>
        <w:tc>
          <w:tcPr>
            <w:tcW w:w="750" w:type="dxa"/>
            <w:vAlign w:val="center"/>
            <w:hideMark/>
          </w:tcPr>
          <w:p w14:paraId="59FEB48C"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D3</w:t>
            </w:r>
          </w:p>
        </w:tc>
        <w:tc>
          <w:tcPr>
            <w:tcW w:w="8245" w:type="dxa"/>
            <w:hideMark/>
          </w:tcPr>
          <w:p w14:paraId="1B614FDB"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Check for vendor training</w:t>
            </w:r>
            <w:r w:rsidRPr="00D852A1">
              <w:rPr>
                <w:rFonts w:ascii="Adani Regular" w:hAnsi="Adani Regular"/>
                <w:sz w:val="20"/>
                <w:szCs w:val="20"/>
                <w:lang w:eastAsia="en-IN"/>
              </w:rPr>
              <w:t> </w:t>
            </w:r>
          </w:p>
          <w:p w14:paraId="7F4134BC"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In case the bidder training is required the Buyer (GCP/BUTC) must mention the requirements in E-Auction Input Template</w:t>
            </w:r>
            <w:r w:rsidRPr="00D852A1" w:rsidDel="008C3690">
              <w:rPr>
                <w:rFonts w:ascii="Adani Regular" w:hAnsi="Adani Regular"/>
                <w:sz w:val="20"/>
                <w:szCs w:val="20"/>
                <w:lang w:eastAsia="en-IN"/>
              </w:rPr>
              <w:t xml:space="preserve"> </w:t>
            </w:r>
            <w:r w:rsidRPr="00D852A1">
              <w:rPr>
                <w:rFonts w:ascii="Adani Regular" w:hAnsi="Adani Regular"/>
                <w:sz w:val="20"/>
                <w:szCs w:val="20"/>
                <w:lang w:eastAsia="en-IN"/>
              </w:rPr>
              <w:t>based on which GCC Auctioneer will provide the bidder training as and when required.</w:t>
            </w:r>
            <w:r w:rsidRPr="00D852A1">
              <w:rPr>
                <w:rFonts w:ascii="Adani Regular" w:hAnsi="Adani Regular"/>
                <w:b/>
                <w:sz w:val="20"/>
                <w:szCs w:val="20"/>
                <w:lang w:eastAsia="en-IN"/>
              </w:rPr>
              <w:t> </w:t>
            </w:r>
            <w:r w:rsidRPr="00D852A1">
              <w:rPr>
                <w:rFonts w:ascii="Adani Regular" w:hAnsi="Adani Regular"/>
                <w:sz w:val="20"/>
                <w:szCs w:val="20"/>
                <w:lang w:eastAsia="en-IN"/>
              </w:rPr>
              <w:t> </w:t>
            </w:r>
          </w:p>
        </w:tc>
      </w:tr>
      <w:tr w:rsidR="00473047" w:rsidRPr="00D852A1" w14:paraId="21A34CDA" w14:textId="77777777" w:rsidTr="00764221">
        <w:trPr>
          <w:trHeight w:val="300"/>
        </w:trPr>
        <w:tc>
          <w:tcPr>
            <w:tcW w:w="750" w:type="dxa"/>
            <w:vAlign w:val="center"/>
            <w:hideMark/>
          </w:tcPr>
          <w:p w14:paraId="6E04FDE6"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P11</w:t>
            </w:r>
          </w:p>
        </w:tc>
        <w:tc>
          <w:tcPr>
            <w:tcW w:w="8245" w:type="dxa"/>
            <w:hideMark/>
          </w:tcPr>
          <w:p w14:paraId="508D5298"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Vendor training</w:t>
            </w:r>
            <w:r w:rsidRPr="00D852A1">
              <w:rPr>
                <w:rFonts w:ascii="Adani Regular" w:hAnsi="Adani Regular"/>
                <w:sz w:val="20"/>
                <w:szCs w:val="20"/>
                <w:lang w:eastAsia="en-IN"/>
              </w:rPr>
              <w:t> </w:t>
            </w:r>
          </w:p>
          <w:p w14:paraId="58A67CBD" w14:textId="77777777" w:rsidR="00473047" w:rsidRPr="00D852A1" w:rsidRDefault="00473047" w:rsidP="00C0256B">
            <w:pPr>
              <w:widowControl/>
              <w:numPr>
                <w:ilvl w:val="0"/>
                <w:numId w:val="95"/>
              </w:numPr>
              <w:autoSpaceDE/>
              <w:autoSpaceDN/>
              <w:jc w:val="both"/>
              <w:rPr>
                <w:rFonts w:ascii="Adani Regular" w:hAnsi="Adani Regular"/>
                <w:sz w:val="20"/>
                <w:szCs w:val="20"/>
                <w:lang w:eastAsia="en-IN"/>
              </w:rPr>
            </w:pPr>
            <w:r w:rsidRPr="00D852A1">
              <w:rPr>
                <w:rFonts w:ascii="Adani Regular" w:hAnsi="Adani Regular"/>
                <w:sz w:val="20"/>
                <w:szCs w:val="20"/>
                <w:lang w:eastAsia="en-IN"/>
              </w:rPr>
              <w:t>Incase bidder training is required as requested by the Buyer (GCP/BUTC), the GCC Auctioneer should set up a call with bidder as per availability and conduct vendor training for required bidder prior to conducting the auction. </w:t>
            </w:r>
          </w:p>
          <w:p w14:paraId="060C519B" w14:textId="77777777" w:rsidR="00473047" w:rsidRPr="00D852A1" w:rsidRDefault="00473047" w:rsidP="00C0256B">
            <w:pPr>
              <w:widowControl/>
              <w:numPr>
                <w:ilvl w:val="0"/>
                <w:numId w:val="96"/>
              </w:numPr>
              <w:autoSpaceDE/>
              <w:autoSpaceDN/>
              <w:jc w:val="both"/>
              <w:rPr>
                <w:rFonts w:ascii="Adani Regular" w:hAnsi="Adani Regular"/>
                <w:sz w:val="20"/>
                <w:szCs w:val="20"/>
                <w:lang w:eastAsia="en-IN"/>
              </w:rPr>
            </w:pPr>
            <w:r w:rsidRPr="00D852A1">
              <w:rPr>
                <w:rFonts w:ascii="Adani Regular" w:hAnsi="Adani Regular"/>
                <w:sz w:val="20"/>
                <w:szCs w:val="20"/>
                <w:lang w:eastAsia="en-IN"/>
              </w:rPr>
              <w:t>Training materials will be provided by the Ariba Helpdesk for Vendor Training. Post the training, bidder must provide confirmation regarding process understanding of E-Auction event participation. </w:t>
            </w:r>
          </w:p>
        </w:tc>
      </w:tr>
      <w:tr w:rsidR="00473047" w:rsidRPr="00D852A1" w14:paraId="7783C3CF" w14:textId="77777777" w:rsidTr="00764221">
        <w:trPr>
          <w:trHeight w:val="300"/>
        </w:trPr>
        <w:tc>
          <w:tcPr>
            <w:tcW w:w="750" w:type="dxa"/>
            <w:vAlign w:val="center"/>
            <w:hideMark/>
          </w:tcPr>
          <w:p w14:paraId="10C7FAC0"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P12</w:t>
            </w:r>
          </w:p>
        </w:tc>
        <w:tc>
          <w:tcPr>
            <w:tcW w:w="8245" w:type="dxa"/>
            <w:hideMark/>
          </w:tcPr>
          <w:p w14:paraId="62EB4A06"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Obtain confirmation from the bidder for participation in E-Auction event.  </w:t>
            </w:r>
          </w:p>
        </w:tc>
      </w:tr>
      <w:tr w:rsidR="00473047" w:rsidRPr="00D852A1" w14:paraId="210ECEA5" w14:textId="77777777" w:rsidTr="00764221">
        <w:trPr>
          <w:trHeight w:val="300"/>
        </w:trPr>
        <w:tc>
          <w:tcPr>
            <w:tcW w:w="750" w:type="dxa"/>
            <w:vAlign w:val="center"/>
            <w:hideMark/>
          </w:tcPr>
          <w:p w14:paraId="14FBD12A"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P13</w:t>
            </w:r>
          </w:p>
        </w:tc>
        <w:tc>
          <w:tcPr>
            <w:tcW w:w="8245" w:type="dxa"/>
            <w:hideMark/>
          </w:tcPr>
          <w:p w14:paraId="1B940091"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All bidders invited for the e-Auction event must confirm their participation as per the timelines below: </w:t>
            </w:r>
          </w:p>
          <w:p w14:paraId="17E67905"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Standard E-Auction: 2 days prior to the event </w:t>
            </w:r>
          </w:p>
          <w:p w14:paraId="7FBD6D16"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Emergency E-Auction: 2 hours prior to the event </w:t>
            </w:r>
          </w:p>
        </w:tc>
      </w:tr>
      <w:tr w:rsidR="00473047" w:rsidRPr="00D852A1" w14:paraId="5A8F4C53" w14:textId="77777777" w:rsidTr="00764221">
        <w:trPr>
          <w:trHeight w:val="300"/>
        </w:trPr>
        <w:tc>
          <w:tcPr>
            <w:tcW w:w="750" w:type="dxa"/>
            <w:vAlign w:val="center"/>
            <w:hideMark/>
          </w:tcPr>
          <w:p w14:paraId="501A47EA"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P14</w:t>
            </w:r>
          </w:p>
        </w:tc>
        <w:tc>
          <w:tcPr>
            <w:tcW w:w="8245" w:type="dxa"/>
            <w:hideMark/>
          </w:tcPr>
          <w:p w14:paraId="1B45A9C9"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 xml:space="preserve">GCC Auctioneer to </w:t>
            </w:r>
            <w:proofErr w:type="gramStart"/>
            <w:r w:rsidRPr="00D852A1">
              <w:rPr>
                <w:rFonts w:ascii="Adani Regular" w:hAnsi="Adani Regular"/>
                <w:sz w:val="20"/>
                <w:szCs w:val="20"/>
                <w:lang w:eastAsia="en-IN"/>
              </w:rPr>
              <w:t>collate</w:t>
            </w:r>
            <w:proofErr w:type="gramEnd"/>
            <w:r w:rsidRPr="00D852A1">
              <w:rPr>
                <w:rFonts w:ascii="Adani Regular" w:hAnsi="Adani Regular"/>
                <w:sz w:val="20"/>
                <w:szCs w:val="20"/>
                <w:lang w:eastAsia="en-IN"/>
              </w:rPr>
              <w:t xml:space="preserve"> confirmation received from the bidders about their participation after the above timelines. </w:t>
            </w:r>
          </w:p>
        </w:tc>
      </w:tr>
      <w:tr w:rsidR="00473047" w:rsidRPr="00D852A1" w14:paraId="789E96F6" w14:textId="77777777" w:rsidTr="00764221">
        <w:trPr>
          <w:trHeight w:val="300"/>
        </w:trPr>
        <w:tc>
          <w:tcPr>
            <w:tcW w:w="750" w:type="dxa"/>
            <w:vAlign w:val="center"/>
            <w:hideMark/>
          </w:tcPr>
          <w:p w14:paraId="466FF0DB"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P15</w:t>
            </w:r>
          </w:p>
        </w:tc>
        <w:tc>
          <w:tcPr>
            <w:tcW w:w="8245" w:type="dxa"/>
            <w:hideMark/>
          </w:tcPr>
          <w:p w14:paraId="4F77E031"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Acceptance of Bidding Agreement</w:t>
            </w:r>
            <w:r w:rsidRPr="00D852A1">
              <w:rPr>
                <w:rFonts w:ascii="Adani Regular" w:hAnsi="Adani Regular"/>
                <w:sz w:val="20"/>
                <w:szCs w:val="20"/>
                <w:lang w:eastAsia="en-IN"/>
              </w:rPr>
              <w:t> </w:t>
            </w:r>
          </w:p>
          <w:p w14:paraId="44E0A173"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bidder must go through the bidding form in SAP Ariba and accept it. The bidder must accept the bidding form in Ariba to participate in the E-Auction event. The bidder must confirm that the vendor training has been conducted. </w:t>
            </w:r>
          </w:p>
        </w:tc>
      </w:tr>
      <w:tr w:rsidR="00473047" w:rsidRPr="00D852A1" w14:paraId="1355B486" w14:textId="77777777" w:rsidTr="00764221">
        <w:trPr>
          <w:trHeight w:val="300"/>
        </w:trPr>
        <w:tc>
          <w:tcPr>
            <w:tcW w:w="750" w:type="dxa"/>
            <w:vAlign w:val="center"/>
            <w:hideMark/>
          </w:tcPr>
          <w:p w14:paraId="77124191"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P16</w:t>
            </w:r>
          </w:p>
        </w:tc>
        <w:tc>
          <w:tcPr>
            <w:tcW w:w="8245" w:type="dxa"/>
            <w:hideMark/>
          </w:tcPr>
          <w:p w14:paraId="126A4E97"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GCC auctioneer to send the list of confirmed and unconfirmed vendors to the Buyer (GCP/BUTC) through Ariba message box. </w:t>
            </w:r>
          </w:p>
        </w:tc>
      </w:tr>
      <w:tr w:rsidR="00473047" w:rsidRPr="00D852A1" w14:paraId="448592D6" w14:textId="77777777" w:rsidTr="00764221">
        <w:trPr>
          <w:trHeight w:val="300"/>
        </w:trPr>
        <w:tc>
          <w:tcPr>
            <w:tcW w:w="750" w:type="dxa"/>
            <w:vAlign w:val="center"/>
            <w:hideMark/>
          </w:tcPr>
          <w:p w14:paraId="59FB3EF6"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P17</w:t>
            </w:r>
          </w:p>
        </w:tc>
        <w:tc>
          <w:tcPr>
            <w:tcW w:w="8245" w:type="dxa"/>
            <w:hideMark/>
          </w:tcPr>
          <w:p w14:paraId="16AB4BBF"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GCC auction team Lead to inform the Buyer (GCP/BUTC) about the bidder participation confirmation received. </w:t>
            </w:r>
          </w:p>
        </w:tc>
      </w:tr>
      <w:tr w:rsidR="00473047" w:rsidRPr="00D852A1" w14:paraId="46C4CF8D" w14:textId="77777777" w:rsidTr="00764221">
        <w:trPr>
          <w:trHeight w:val="300"/>
        </w:trPr>
        <w:tc>
          <w:tcPr>
            <w:tcW w:w="750" w:type="dxa"/>
            <w:vAlign w:val="center"/>
            <w:hideMark/>
          </w:tcPr>
          <w:p w14:paraId="535EFB46"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P18</w:t>
            </w:r>
          </w:p>
        </w:tc>
        <w:tc>
          <w:tcPr>
            <w:tcW w:w="8245" w:type="dxa"/>
            <w:hideMark/>
          </w:tcPr>
          <w:p w14:paraId="7DDA9CF8"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 xml:space="preserve">Buyer (GCP/BUTC) to communicate with bidders (who </w:t>
            </w:r>
            <w:proofErr w:type="gramStart"/>
            <w:r w:rsidRPr="00D852A1">
              <w:rPr>
                <w:rFonts w:ascii="Adani Regular" w:hAnsi="Adani Regular"/>
                <w:sz w:val="20"/>
                <w:szCs w:val="20"/>
                <w:lang w:eastAsia="en-IN"/>
              </w:rPr>
              <w:t>has</w:t>
            </w:r>
            <w:proofErr w:type="gramEnd"/>
            <w:r w:rsidRPr="00D852A1">
              <w:rPr>
                <w:rFonts w:ascii="Adani Regular" w:hAnsi="Adani Regular"/>
                <w:sz w:val="20"/>
                <w:szCs w:val="20"/>
                <w:lang w:eastAsia="en-IN"/>
              </w:rPr>
              <w:t xml:space="preserve"> not confirmed their participation) and ensure the bidder participation for E-Auction.</w:t>
            </w:r>
            <w:r w:rsidRPr="00D852A1">
              <w:rPr>
                <w:rFonts w:ascii="Adani Regular" w:hAnsi="Adani Regular"/>
                <w:b/>
                <w:sz w:val="20"/>
                <w:szCs w:val="20"/>
                <w:lang w:eastAsia="en-IN"/>
              </w:rPr>
              <w:t> </w:t>
            </w:r>
            <w:r w:rsidRPr="00D852A1">
              <w:rPr>
                <w:rFonts w:ascii="Adani Regular" w:hAnsi="Adani Regular"/>
                <w:sz w:val="20"/>
                <w:szCs w:val="20"/>
                <w:lang w:eastAsia="en-IN"/>
              </w:rPr>
              <w:t> </w:t>
            </w:r>
          </w:p>
        </w:tc>
      </w:tr>
      <w:tr w:rsidR="00473047" w:rsidRPr="00D852A1" w14:paraId="754B7B4D" w14:textId="77777777" w:rsidTr="00764221">
        <w:trPr>
          <w:trHeight w:val="300"/>
        </w:trPr>
        <w:tc>
          <w:tcPr>
            <w:tcW w:w="750" w:type="dxa"/>
            <w:vAlign w:val="center"/>
            <w:hideMark/>
          </w:tcPr>
          <w:p w14:paraId="075B3F00"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P19</w:t>
            </w:r>
          </w:p>
        </w:tc>
        <w:tc>
          <w:tcPr>
            <w:tcW w:w="8245" w:type="dxa"/>
            <w:hideMark/>
          </w:tcPr>
          <w:p w14:paraId="528C9042"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Conduct auction</w:t>
            </w:r>
            <w:r w:rsidRPr="00D852A1">
              <w:rPr>
                <w:rFonts w:ascii="Adani Regular" w:hAnsi="Adani Regular"/>
                <w:sz w:val="20"/>
                <w:szCs w:val="20"/>
                <w:lang w:eastAsia="en-IN"/>
              </w:rPr>
              <w:t> </w:t>
            </w:r>
          </w:p>
          <w:p w14:paraId="758702B9" w14:textId="77777777" w:rsidR="00473047" w:rsidRPr="00D852A1" w:rsidRDefault="00473047" w:rsidP="00C0256B">
            <w:pPr>
              <w:widowControl/>
              <w:numPr>
                <w:ilvl w:val="0"/>
                <w:numId w:val="97"/>
              </w:numPr>
              <w:autoSpaceDE/>
              <w:autoSpaceDN/>
              <w:jc w:val="both"/>
              <w:rPr>
                <w:rFonts w:ascii="Adani Regular" w:hAnsi="Adani Regular"/>
                <w:sz w:val="20"/>
                <w:szCs w:val="20"/>
                <w:lang w:eastAsia="en-IN"/>
              </w:rPr>
            </w:pPr>
            <w:r w:rsidRPr="00D852A1">
              <w:rPr>
                <w:rFonts w:ascii="Adani Regular" w:hAnsi="Adani Regular"/>
                <w:sz w:val="20"/>
                <w:szCs w:val="20"/>
                <w:lang w:eastAsia="en-IN"/>
              </w:rPr>
              <w:t>E-Auction is to be conducted for the vendors who have confirmed participation. </w:t>
            </w:r>
          </w:p>
          <w:p w14:paraId="57806FBD" w14:textId="77777777" w:rsidR="00473047" w:rsidRPr="00D852A1" w:rsidRDefault="00473047" w:rsidP="00C0256B">
            <w:pPr>
              <w:widowControl/>
              <w:numPr>
                <w:ilvl w:val="0"/>
                <w:numId w:val="98"/>
              </w:numPr>
              <w:autoSpaceDE/>
              <w:autoSpaceDN/>
              <w:jc w:val="both"/>
              <w:rPr>
                <w:rFonts w:ascii="Adani Regular" w:hAnsi="Adani Regular"/>
                <w:sz w:val="20"/>
                <w:szCs w:val="20"/>
                <w:lang w:eastAsia="en-IN"/>
              </w:rPr>
            </w:pPr>
            <w:r w:rsidRPr="00D852A1">
              <w:rPr>
                <w:rFonts w:ascii="Adani Regular" w:hAnsi="Adani Regular"/>
                <w:sz w:val="20"/>
                <w:szCs w:val="20"/>
                <w:lang w:eastAsia="en-IN"/>
              </w:rPr>
              <w:t>In case of any queries or requests during an ongoing auction the bidder will be provided with a helpline no. which will be received by the GCC Auction Team. The calls made during the auction event will be recorded and monitored to ensure compliance.  </w:t>
            </w:r>
          </w:p>
        </w:tc>
      </w:tr>
      <w:tr w:rsidR="00473047" w:rsidRPr="00D852A1" w14:paraId="2D636631" w14:textId="77777777" w:rsidTr="00764221">
        <w:trPr>
          <w:trHeight w:val="300"/>
        </w:trPr>
        <w:tc>
          <w:tcPr>
            <w:tcW w:w="750" w:type="dxa"/>
            <w:vAlign w:val="center"/>
            <w:hideMark/>
          </w:tcPr>
          <w:p w14:paraId="6BC62A69"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D4</w:t>
            </w:r>
          </w:p>
        </w:tc>
        <w:tc>
          <w:tcPr>
            <w:tcW w:w="8245" w:type="dxa"/>
            <w:hideMark/>
          </w:tcPr>
          <w:p w14:paraId="2C55FEA6"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Check if the auction is successfully conducted.</w:t>
            </w:r>
            <w:r w:rsidRPr="00D852A1">
              <w:rPr>
                <w:rFonts w:ascii="Adani Regular" w:hAnsi="Adani Regular"/>
                <w:sz w:val="20"/>
                <w:szCs w:val="20"/>
                <w:lang w:eastAsia="en-IN"/>
              </w:rPr>
              <w:t> </w:t>
            </w:r>
          </w:p>
          <w:p w14:paraId="7A16ED8F" w14:textId="77777777" w:rsidR="00473047" w:rsidRPr="00D852A1" w:rsidRDefault="00473047" w:rsidP="00C0256B">
            <w:pPr>
              <w:widowControl/>
              <w:numPr>
                <w:ilvl w:val="0"/>
                <w:numId w:val="99"/>
              </w:numPr>
              <w:autoSpaceDE/>
              <w:autoSpaceDN/>
              <w:jc w:val="both"/>
              <w:rPr>
                <w:rFonts w:ascii="Adani Regular" w:hAnsi="Adani Regular"/>
                <w:sz w:val="20"/>
                <w:szCs w:val="20"/>
                <w:lang w:eastAsia="en-IN"/>
              </w:rPr>
            </w:pPr>
            <w:r w:rsidRPr="00D852A1">
              <w:rPr>
                <w:rFonts w:ascii="Adani Regular" w:hAnsi="Adani Regular"/>
                <w:sz w:val="20"/>
                <w:szCs w:val="20"/>
                <w:lang w:eastAsia="en-IN"/>
              </w:rPr>
              <w:t>The auction outcomes must be checked if the auction had required number to bidders and bids to determine if the E-Auction was conducted successfully or not. </w:t>
            </w:r>
          </w:p>
          <w:p w14:paraId="5CA47D2F" w14:textId="77777777" w:rsidR="00473047" w:rsidRPr="00D852A1" w:rsidRDefault="00473047" w:rsidP="00C0256B">
            <w:pPr>
              <w:widowControl/>
              <w:numPr>
                <w:ilvl w:val="0"/>
                <w:numId w:val="100"/>
              </w:numPr>
              <w:autoSpaceDE/>
              <w:autoSpaceDN/>
              <w:jc w:val="both"/>
              <w:rPr>
                <w:rFonts w:ascii="Adani Regular" w:hAnsi="Adani Regular"/>
                <w:sz w:val="20"/>
                <w:szCs w:val="20"/>
                <w:lang w:eastAsia="en-IN"/>
              </w:rPr>
            </w:pPr>
            <w:r w:rsidRPr="00D852A1">
              <w:rPr>
                <w:rFonts w:ascii="Adani Regular" w:hAnsi="Adani Regular"/>
                <w:sz w:val="20"/>
                <w:szCs w:val="20"/>
                <w:lang w:eastAsia="en-IN"/>
              </w:rPr>
              <w:t>The auctioneer should send the bids to the Buyer (GCP/BUTC) irrespective of the E-Auction attendance. </w:t>
            </w:r>
          </w:p>
        </w:tc>
      </w:tr>
      <w:tr w:rsidR="00473047" w:rsidRPr="00D852A1" w14:paraId="2890A44B" w14:textId="77777777" w:rsidTr="00764221">
        <w:trPr>
          <w:trHeight w:val="300"/>
        </w:trPr>
        <w:tc>
          <w:tcPr>
            <w:tcW w:w="750" w:type="dxa"/>
            <w:vAlign w:val="center"/>
            <w:hideMark/>
          </w:tcPr>
          <w:p w14:paraId="595431C7"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P20</w:t>
            </w:r>
          </w:p>
        </w:tc>
        <w:tc>
          <w:tcPr>
            <w:tcW w:w="8245" w:type="dxa"/>
            <w:hideMark/>
          </w:tcPr>
          <w:p w14:paraId="0E06802E"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Generate E-Auction Report</w:t>
            </w:r>
            <w:r w:rsidRPr="00D852A1">
              <w:rPr>
                <w:rFonts w:ascii="Adani Regular" w:hAnsi="Adani Regular"/>
                <w:sz w:val="20"/>
                <w:szCs w:val="20"/>
                <w:lang w:eastAsia="en-IN"/>
              </w:rPr>
              <w:t> </w:t>
            </w:r>
          </w:p>
          <w:p w14:paraId="2A7012DE"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E-Auction report must be downloaded from SAP Ariba post E-Auction. The auctioneer will prepare the auction report in standard format to be shared with the Buyer (GCP/BUTC). </w:t>
            </w:r>
          </w:p>
        </w:tc>
      </w:tr>
      <w:tr w:rsidR="00473047" w:rsidRPr="00D852A1" w14:paraId="129B30F9" w14:textId="77777777" w:rsidTr="00764221">
        <w:trPr>
          <w:trHeight w:val="300"/>
        </w:trPr>
        <w:tc>
          <w:tcPr>
            <w:tcW w:w="750" w:type="dxa"/>
            <w:vAlign w:val="center"/>
            <w:hideMark/>
          </w:tcPr>
          <w:p w14:paraId="4FFB9C53"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P21</w:t>
            </w:r>
          </w:p>
        </w:tc>
        <w:tc>
          <w:tcPr>
            <w:tcW w:w="8245" w:type="dxa"/>
            <w:hideMark/>
          </w:tcPr>
          <w:p w14:paraId="02A8F625" w14:textId="77777777" w:rsidR="00473047" w:rsidRPr="00D852A1" w:rsidRDefault="00473047" w:rsidP="00764221">
            <w:pPr>
              <w:jc w:val="both"/>
              <w:rPr>
                <w:rFonts w:ascii="Adani Regular" w:hAnsi="Adani Regular"/>
                <w:sz w:val="20"/>
                <w:szCs w:val="20"/>
                <w:lang w:eastAsia="en-IN"/>
              </w:rPr>
            </w:pPr>
            <w:proofErr w:type="gramStart"/>
            <w:r w:rsidRPr="00D852A1">
              <w:rPr>
                <w:rFonts w:ascii="Adani Regular" w:hAnsi="Adani Regular"/>
                <w:b/>
                <w:sz w:val="20"/>
                <w:szCs w:val="20"/>
                <w:lang w:eastAsia="en-IN"/>
              </w:rPr>
              <w:t>Prepare</w:t>
            </w:r>
            <w:proofErr w:type="gramEnd"/>
            <w:r w:rsidRPr="00D852A1">
              <w:rPr>
                <w:rFonts w:ascii="Adani Regular" w:hAnsi="Adani Regular"/>
                <w:b/>
                <w:sz w:val="20"/>
                <w:szCs w:val="20"/>
                <w:lang w:eastAsia="en-IN"/>
              </w:rPr>
              <w:t xml:space="preserve"> E-Auction Report</w:t>
            </w:r>
            <w:r w:rsidRPr="00D852A1">
              <w:rPr>
                <w:rFonts w:ascii="Adani Regular" w:hAnsi="Adani Regular"/>
                <w:sz w:val="20"/>
                <w:szCs w:val="20"/>
                <w:lang w:eastAsia="en-IN"/>
              </w:rPr>
              <w:t> </w:t>
            </w:r>
          </w:p>
          <w:p w14:paraId="26F7A2B0"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E-Auction report must be drafted in a standard format using the auction start price and auction end price and discount percentage. </w:t>
            </w:r>
          </w:p>
          <w:p w14:paraId="05290B17"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Auctioneer must prepare the reports on the line/lot level based on which the E-Auction was conducted. </w:t>
            </w:r>
          </w:p>
        </w:tc>
      </w:tr>
      <w:tr w:rsidR="00473047" w:rsidRPr="00D852A1" w14:paraId="6BB75D5E" w14:textId="77777777" w:rsidTr="00764221">
        <w:trPr>
          <w:trHeight w:val="300"/>
        </w:trPr>
        <w:tc>
          <w:tcPr>
            <w:tcW w:w="750" w:type="dxa"/>
            <w:vAlign w:val="center"/>
            <w:hideMark/>
          </w:tcPr>
          <w:p w14:paraId="66B27C19"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P22</w:t>
            </w:r>
          </w:p>
        </w:tc>
        <w:tc>
          <w:tcPr>
            <w:tcW w:w="8245" w:type="dxa"/>
            <w:hideMark/>
          </w:tcPr>
          <w:p w14:paraId="684FBB66"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Auction report is sent to Buyer (GCP/BUTC)/CL (if available)</w:t>
            </w:r>
            <w:r w:rsidRPr="00D852A1">
              <w:rPr>
                <w:rFonts w:ascii="Adani Regular" w:hAnsi="Adani Regular"/>
                <w:sz w:val="20"/>
                <w:szCs w:val="20"/>
                <w:lang w:eastAsia="en-IN"/>
              </w:rPr>
              <w:t> </w:t>
            </w:r>
          </w:p>
          <w:p w14:paraId="55D51C9C"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auction report downloaded from Ariba, and the report prepared in the standard format is to be shared with the Buyer (GCP/BUTC) and Category Leader in Ariba Documents tab and E-mail. </w:t>
            </w:r>
          </w:p>
        </w:tc>
      </w:tr>
      <w:tr w:rsidR="00473047" w:rsidRPr="00D852A1" w14:paraId="0C89F181" w14:textId="77777777" w:rsidTr="00764221">
        <w:trPr>
          <w:trHeight w:val="300"/>
        </w:trPr>
        <w:tc>
          <w:tcPr>
            <w:tcW w:w="750" w:type="dxa"/>
            <w:vAlign w:val="center"/>
            <w:hideMark/>
          </w:tcPr>
          <w:p w14:paraId="7485D109"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P23</w:t>
            </w:r>
          </w:p>
        </w:tc>
        <w:tc>
          <w:tcPr>
            <w:tcW w:w="8245" w:type="dxa"/>
            <w:hideMark/>
          </w:tcPr>
          <w:p w14:paraId="4CB14A11"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Generate E-Auction Report</w:t>
            </w:r>
            <w:r w:rsidRPr="00D852A1">
              <w:rPr>
                <w:rFonts w:ascii="Adani Regular" w:hAnsi="Adani Regular"/>
                <w:sz w:val="20"/>
                <w:szCs w:val="20"/>
                <w:lang w:eastAsia="en-IN"/>
              </w:rPr>
              <w:t> </w:t>
            </w:r>
          </w:p>
          <w:p w14:paraId="48735B7F"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E-Auction report must be downloaded from SAP Ariba post E-Auction in case of a failed E-Auction and sent to the Buyer (GCP/BUTC). </w:t>
            </w:r>
          </w:p>
        </w:tc>
      </w:tr>
      <w:tr w:rsidR="00473047" w:rsidRPr="00D852A1" w14:paraId="178C8463" w14:textId="77777777" w:rsidTr="00764221">
        <w:trPr>
          <w:trHeight w:val="300"/>
        </w:trPr>
        <w:tc>
          <w:tcPr>
            <w:tcW w:w="750" w:type="dxa"/>
            <w:vAlign w:val="center"/>
            <w:hideMark/>
          </w:tcPr>
          <w:p w14:paraId="23029797"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P24</w:t>
            </w:r>
          </w:p>
        </w:tc>
        <w:tc>
          <w:tcPr>
            <w:tcW w:w="8245" w:type="dxa"/>
            <w:hideMark/>
          </w:tcPr>
          <w:p w14:paraId="357E3866"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b/>
                <w:sz w:val="20"/>
                <w:szCs w:val="20"/>
                <w:lang w:eastAsia="en-IN"/>
              </w:rPr>
              <w:t>Submit the bid summary and report to Buyer (GCP/BUTC)</w:t>
            </w:r>
            <w:r w:rsidRPr="00D852A1">
              <w:rPr>
                <w:rFonts w:ascii="Adani Regular" w:hAnsi="Adani Regular"/>
                <w:sz w:val="20"/>
                <w:szCs w:val="20"/>
                <w:lang w:eastAsia="en-IN"/>
              </w:rPr>
              <w:t> </w:t>
            </w:r>
          </w:p>
          <w:p w14:paraId="464671E7"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The bid summary and E-Auction result must be shared to the Buyer (GCP/BUTC) in case of a failed or low attendance E-Auction. </w:t>
            </w:r>
          </w:p>
        </w:tc>
      </w:tr>
      <w:tr w:rsidR="00473047" w:rsidRPr="00D852A1" w14:paraId="6B928A3C" w14:textId="77777777" w:rsidTr="00764221">
        <w:trPr>
          <w:trHeight w:val="300"/>
        </w:trPr>
        <w:tc>
          <w:tcPr>
            <w:tcW w:w="750" w:type="dxa"/>
            <w:vAlign w:val="center"/>
            <w:hideMark/>
          </w:tcPr>
          <w:p w14:paraId="04BF78CD"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D5</w:t>
            </w:r>
          </w:p>
        </w:tc>
        <w:tc>
          <w:tcPr>
            <w:tcW w:w="8245" w:type="dxa"/>
            <w:hideMark/>
          </w:tcPr>
          <w:p w14:paraId="4089F1BE"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 xml:space="preserve">In case the auction is non-conclusive for any technical reason, the same </w:t>
            </w:r>
            <w:proofErr w:type="gramStart"/>
            <w:r w:rsidRPr="00D852A1">
              <w:rPr>
                <w:rFonts w:ascii="Adani Regular" w:hAnsi="Adani Regular"/>
                <w:sz w:val="20"/>
                <w:szCs w:val="20"/>
                <w:lang w:eastAsia="en-IN"/>
              </w:rPr>
              <w:t>has to</w:t>
            </w:r>
            <w:proofErr w:type="gramEnd"/>
            <w:r w:rsidRPr="00D852A1">
              <w:rPr>
                <w:rFonts w:ascii="Adani Regular" w:hAnsi="Adani Regular"/>
                <w:sz w:val="20"/>
                <w:szCs w:val="20"/>
                <w:lang w:eastAsia="en-IN"/>
              </w:rPr>
              <w:t xml:space="preserve"> be terminated and duly communicated to all the participants about re-launch of the event. In such cases re-auction can be </w:t>
            </w:r>
            <w:proofErr w:type="gramStart"/>
            <w:r w:rsidRPr="00D852A1">
              <w:rPr>
                <w:rFonts w:ascii="Adani Regular" w:hAnsi="Adani Regular"/>
                <w:sz w:val="20"/>
                <w:szCs w:val="20"/>
                <w:lang w:eastAsia="en-IN"/>
              </w:rPr>
              <w:t>conducted on</w:t>
            </w:r>
            <w:proofErr w:type="gramEnd"/>
            <w:r w:rsidRPr="00D852A1">
              <w:rPr>
                <w:rFonts w:ascii="Adani Regular" w:hAnsi="Adani Regular"/>
                <w:sz w:val="20"/>
                <w:szCs w:val="20"/>
                <w:lang w:eastAsia="en-IN"/>
              </w:rPr>
              <w:t xml:space="preserve"> same auction strategy.</w:t>
            </w:r>
          </w:p>
          <w:p w14:paraId="070BD261"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 xml:space="preserve">Else decision to go-ahead with a re-auction with different </w:t>
            </w:r>
            <w:proofErr w:type="gramStart"/>
            <w:r w:rsidRPr="00D852A1">
              <w:rPr>
                <w:rFonts w:ascii="Adani Regular" w:hAnsi="Adani Regular"/>
                <w:sz w:val="20"/>
                <w:szCs w:val="20"/>
                <w:lang w:eastAsia="en-IN"/>
              </w:rPr>
              <w:t>strategy</w:t>
            </w:r>
            <w:proofErr w:type="gramEnd"/>
            <w:r w:rsidRPr="00D852A1">
              <w:rPr>
                <w:rFonts w:ascii="Adani Regular" w:hAnsi="Adani Regular"/>
                <w:sz w:val="20"/>
                <w:szCs w:val="20"/>
                <w:lang w:eastAsia="en-IN"/>
              </w:rPr>
              <w:t xml:space="preserve"> will be treated as a new request. In case of re-conduct of the event the Buyer (GCP/BUTC) can inform GCC through email or service now ticket to re-conduct the E-Auction.</w:t>
            </w:r>
          </w:p>
        </w:tc>
      </w:tr>
      <w:tr w:rsidR="00473047" w:rsidRPr="00D852A1" w14:paraId="21236EA7" w14:textId="77777777" w:rsidTr="00764221">
        <w:trPr>
          <w:trHeight w:val="300"/>
        </w:trPr>
        <w:tc>
          <w:tcPr>
            <w:tcW w:w="750" w:type="dxa"/>
            <w:vAlign w:val="center"/>
            <w:hideMark/>
          </w:tcPr>
          <w:p w14:paraId="6FCE0612"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P25</w:t>
            </w:r>
          </w:p>
        </w:tc>
        <w:tc>
          <w:tcPr>
            <w:tcW w:w="8245" w:type="dxa"/>
            <w:hideMark/>
          </w:tcPr>
          <w:p w14:paraId="4DCBDE7E"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Buyer (GCP/BUTC) to review the E-Auction report which is shared by GCC auctioneer. </w:t>
            </w:r>
          </w:p>
        </w:tc>
      </w:tr>
      <w:tr w:rsidR="00473047" w:rsidRPr="00D852A1" w14:paraId="2E664EF3" w14:textId="77777777" w:rsidTr="00764221">
        <w:trPr>
          <w:trHeight w:val="300"/>
        </w:trPr>
        <w:tc>
          <w:tcPr>
            <w:tcW w:w="750" w:type="dxa"/>
            <w:vAlign w:val="center"/>
            <w:hideMark/>
          </w:tcPr>
          <w:p w14:paraId="6758BF34"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D6</w:t>
            </w:r>
          </w:p>
        </w:tc>
        <w:tc>
          <w:tcPr>
            <w:tcW w:w="8245" w:type="dxa"/>
            <w:hideMark/>
          </w:tcPr>
          <w:p w14:paraId="52AC131E"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Buyer (GCP/BUTC) to check if vendors have provided the price break-up in RFP event. Buyer (GCP/BUTC) post finalization of the price breakup shall inform GCC team to collect the price breakup in system (if required) </w:t>
            </w:r>
          </w:p>
        </w:tc>
      </w:tr>
      <w:tr w:rsidR="00473047" w:rsidRPr="00D852A1" w14:paraId="2242BB75" w14:textId="77777777" w:rsidTr="00764221">
        <w:trPr>
          <w:trHeight w:val="300"/>
        </w:trPr>
        <w:tc>
          <w:tcPr>
            <w:tcW w:w="750" w:type="dxa"/>
            <w:vAlign w:val="center"/>
            <w:hideMark/>
          </w:tcPr>
          <w:p w14:paraId="25EF8D15"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P26</w:t>
            </w:r>
          </w:p>
        </w:tc>
        <w:tc>
          <w:tcPr>
            <w:tcW w:w="8245" w:type="dxa"/>
            <w:hideMark/>
          </w:tcPr>
          <w:p w14:paraId="72041912"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Buyer (GCP/BUTC) to inform GCC team to collect the price breakup in system (if required) </w:t>
            </w:r>
          </w:p>
        </w:tc>
      </w:tr>
      <w:tr w:rsidR="00473047" w:rsidRPr="00D852A1" w14:paraId="08849B1A" w14:textId="77777777" w:rsidTr="00764221">
        <w:trPr>
          <w:trHeight w:val="300"/>
        </w:trPr>
        <w:tc>
          <w:tcPr>
            <w:tcW w:w="750" w:type="dxa"/>
            <w:vAlign w:val="center"/>
            <w:hideMark/>
          </w:tcPr>
          <w:p w14:paraId="751E2AFA"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D7</w:t>
            </w:r>
          </w:p>
        </w:tc>
        <w:tc>
          <w:tcPr>
            <w:tcW w:w="8245" w:type="dxa"/>
            <w:hideMark/>
          </w:tcPr>
          <w:p w14:paraId="2163B0DC"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Decision to be taken to collect the price breakup of the e-auction prices </w:t>
            </w:r>
          </w:p>
        </w:tc>
      </w:tr>
      <w:tr w:rsidR="00473047" w:rsidRPr="00D852A1" w14:paraId="6A0CB3C7" w14:textId="77777777" w:rsidTr="00764221">
        <w:trPr>
          <w:trHeight w:val="300"/>
        </w:trPr>
        <w:tc>
          <w:tcPr>
            <w:tcW w:w="750" w:type="dxa"/>
            <w:vAlign w:val="center"/>
            <w:hideMark/>
          </w:tcPr>
          <w:p w14:paraId="623EEA3E"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P27</w:t>
            </w:r>
          </w:p>
        </w:tc>
        <w:tc>
          <w:tcPr>
            <w:tcW w:w="8245" w:type="dxa"/>
            <w:vAlign w:val="bottom"/>
            <w:hideMark/>
          </w:tcPr>
          <w:p w14:paraId="22AD3666"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In cases where price breakup is required, GCC sourcing Team Member reviews trigger for the task “Collect bid price break-up from supplier”. GCC Team Member to reopen the RFP event and sent to GCC Team Lead for approval. </w:t>
            </w:r>
          </w:p>
        </w:tc>
      </w:tr>
      <w:tr w:rsidR="00473047" w:rsidRPr="00D852A1" w14:paraId="56B41496" w14:textId="77777777" w:rsidTr="00764221">
        <w:trPr>
          <w:trHeight w:val="300"/>
        </w:trPr>
        <w:tc>
          <w:tcPr>
            <w:tcW w:w="750" w:type="dxa"/>
            <w:vAlign w:val="center"/>
            <w:hideMark/>
          </w:tcPr>
          <w:p w14:paraId="0459D980"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P28</w:t>
            </w:r>
          </w:p>
        </w:tc>
        <w:tc>
          <w:tcPr>
            <w:tcW w:w="8245" w:type="dxa"/>
            <w:vAlign w:val="bottom"/>
            <w:hideMark/>
          </w:tcPr>
          <w:p w14:paraId="05F9AED0"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In cases where price breakup is required, GCC Team Lead to approve the reopening of RFP event. </w:t>
            </w:r>
          </w:p>
        </w:tc>
      </w:tr>
      <w:tr w:rsidR="00473047" w:rsidRPr="00D852A1" w14:paraId="73959393" w14:textId="77777777" w:rsidTr="00764221">
        <w:trPr>
          <w:trHeight w:val="300"/>
        </w:trPr>
        <w:tc>
          <w:tcPr>
            <w:tcW w:w="750" w:type="dxa"/>
            <w:vAlign w:val="center"/>
            <w:hideMark/>
          </w:tcPr>
          <w:p w14:paraId="5586B314"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P29</w:t>
            </w:r>
          </w:p>
        </w:tc>
        <w:tc>
          <w:tcPr>
            <w:tcW w:w="8245" w:type="dxa"/>
            <w:vAlign w:val="bottom"/>
            <w:hideMark/>
          </w:tcPr>
          <w:p w14:paraId="2B90F862"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In cases where price breakup is required, GCC Team Member to follow-up with supplier as per predefined SLA. GCC Team Member to share the link to supplier to update price breakup of e-Auction. </w:t>
            </w:r>
          </w:p>
        </w:tc>
      </w:tr>
      <w:tr w:rsidR="00473047" w:rsidRPr="00D852A1" w14:paraId="7839952A" w14:textId="77777777" w:rsidTr="00764221">
        <w:trPr>
          <w:trHeight w:val="300"/>
        </w:trPr>
        <w:tc>
          <w:tcPr>
            <w:tcW w:w="750" w:type="dxa"/>
            <w:vAlign w:val="center"/>
            <w:hideMark/>
          </w:tcPr>
          <w:p w14:paraId="4C4B75A6"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P30</w:t>
            </w:r>
          </w:p>
        </w:tc>
        <w:tc>
          <w:tcPr>
            <w:tcW w:w="8245" w:type="dxa"/>
            <w:vAlign w:val="bottom"/>
            <w:hideMark/>
          </w:tcPr>
          <w:p w14:paraId="05ED35E7"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In cases where price breakup is required, suppliers provide price breakup at line-item level in Ariba. </w:t>
            </w:r>
          </w:p>
        </w:tc>
      </w:tr>
      <w:tr w:rsidR="00473047" w:rsidRPr="00D852A1" w14:paraId="08F576F3" w14:textId="77777777" w:rsidTr="00764221">
        <w:trPr>
          <w:trHeight w:val="300"/>
        </w:trPr>
        <w:tc>
          <w:tcPr>
            <w:tcW w:w="750" w:type="dxa"/>
            <w:vAlign w:val="center"/>
            <w:hideMark/>
          </w:tcPr>
          <w:p w14:paraId="541C5994"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P31</w:t>
            </w:r>
          </w:p>
        </w:tc>
        <w:tc>
          <w:tcPr>
            <w:tcW w:w="8245" w:type="dxa"/>
            <w:vAlign w:val="bottom"/>
            <w:hideMark/>
          </w:tcPr>
          <w:p w14:paraId="5EA55D34"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In cases where price breakup is required, GCC Team Member to close the RFP event post receiving the price breakup. In case the price breakup is not received, GCC Team Member to consult Buyer (GCP/BUTC) who shall coordinate to provide price breakup. </w:t>
            </w:r>
          </w:p>
        </w:tc>
      </w:tr>
      <w:tr w:rsidR="00473047" w:rsidRPr="00D852A1" w14:paraId="0B7E0132" w14:textId="77777777" w:rsidTr="00764221">
        <w:trPr>
          <w:trHeight w:val="300"/>
        </w:trPr>
        <w:tc>
          <w:tcPr>
            <w:tcW w:w="750" w:type="dxa"/>
            <w:vAlign w:val="center"/>
            <w:hideMark/>
          </w:tcPr>
          <w:p w14:paraId="4BE100B3" w14:textId="77777777" w:rsidR="00473047" w:rsidRPr="00D852A1" w:rsidRDefault="00473047" w:rsidP="00764221">
            <w:pPr>
              <w:jc w:val="center"/>
              <w:rPr>
                <w:rFonts w:ascii="Adani Regular" w:hAnsi="Adani Regular"/>
                <w:sz w:val="20"/>
                <w:szCs w:val="20"/>
                <w:lang w:eastAsia="en-IN"/>
              </w:rPr>
            </w:pPr>
            <w:r w:rsidRPr="00D852A1">
              <w:rPr>
                <w:rFonts w:ascii="Adani Regular" w:hAnsi="Adani Regular"/>
                <w:b/>
                <w:sz w:val="20"/>
                <w:szCs w:val="20"/>
                <w:lang w:eastAsia="en-IN"/>
              </w:rPr>
              <w:t>P32</w:t>
            </w:r>
          </w:p>
        </w:tc>
        <w:tc>
          <w:tcPr>
            <w:tcW w:w="8245" w:type="dxa"/>
            <w:vAlign w:val="bottom"/>
            <w:hideMark/>
          </w:tcPr>
          <w:p w14:paraId="11E4A441" w14:textId="77777777" w:rsidR="00473047" w:rsidRPr="00D852A1" w:rsidRDefault="00473047" w:rsidP="00764221">
            <w:pPr>
              <w:jc w:val="both"/>
              <w:rPr>
                <w:rFonts w:ascii="Adani Regular" w:hAnsi="Adani Regular"/>
                <w:sz w:val="20"/>
                <w:szCs w:val="20"/>
                <w:lang w:eastAsia="en-IN"/>
              </w:rPr>
            </w:pPr>
            <w:r w:rsidRPr="00D852A1">
              <w:rPr>
                <w:rFonts w:ascii="Adani Regular" w:hAnsi="Adani Regular"/>
                <w:sz w:val="20"/>
                <w:szCs w:val="20"/>
                <w:lang w:eastAsia="en-IN"/>
              </w:rPr>
              <w:t>In cases where price breakup is required, GCC Team Member gets the price breakup uploaded in the content tab for each of the supplier participating in E-Auction process and marks the task “Update price break-up in RFP” as complete. Post completion of the step NFA Approval and Awarding process should be followed </w:t>
            </w:r>
          </w:p>
        </w:tc>
      </w:tr>
    </w:tbl>
    <w:p w14:paraId="7C009BC0" w14:textId="77777777" w:rsidR="00473047" w:rsidRPr="00D852A1" w:rsidRDefault="00473047" w:rsidP="00473047">
      <w:pPr>
        <w:spacing w:before="120" w:after="120"/>
        <w:jc w:val="both"/>
        <w:rPr>
          <w:rFonts w:ascii="Adani Regular" w:hAnsi="Adani Regular"/>
          <w:sz w:val="20"/>
          <w:szCs w:val="20"/>
          <w:lang w:eastAsia="en-IN"/>
        </w:rPr>
      </w:pPr>
    </w:p>
    <w:p w14:paraId="3E64049E" w14:textId="77777777" w:rsidR="00473047" w:rsidRPr="00D852A1" w:rsidRDefault="00473047" w:rsidP="00C0256B">
      <w:pPr>
        <w:pStyle w:val="ListParagraph"/>
        <w:widowControl/>
        <w:numPr>
          <w:ilvl w:val="0"/>
          <w:numId w:val="75"/>
        </w:numPr>
        <w:autoSpaceDE/>
        <w:autoSpaceDN/>
        <w:spacing w:after="160" w:line="259" w:lineRule="auto"/>
        <w:ind w:left="360"/>
        <w:contextualSpacing/>
        <w:jc w:val="left"/>
        <w:rPr>
          <w:rFonts w:ascii="Adani Regular" w:hAnsi="Adani Regular"/>
          <w:b/>
          <w:sz w:val="20"/>
          <w:szCs w:val="20"/>
          <w:lang w:eastAsia="en-IN"/>
        </w:rPr>
      </w:pPr>
      <w:r w:rsidRPr="00D852A1">
        <w:rPr>
          <w:rFonts w:ascii="Adani Regular" w:hAnsi="Adani Regular"/>
          <w:sz w:val="20"/>
          <w:szCs w:val="20"/>
          <w:lang w:eastAsia="en-IN"/>
        </w:rPr>
        <w:br w:type="page"/>
      </w:r>
      <w:r w:rsidRPr="00D852A1">
        <w:rPr>
          <w:rFonts w:ascii="Adani Regular" w:hAnsi="Adani Regular" w:cstheme="minorHAnsi"/>
          <w:b/>
          <w:sz w:val="20"/>
          <w:szCs w:val="20"/>
        </w:rPr>
        <w:t>E-Auction Process (Variant 2 – Standalone Reverse E-Auction)</w:t>
      </w:r>
    </w:p>
    <w:p w14:paraId="1E120295" w14:textId="77777777" w:rsidR="00473047" w:rsidRPr="00D852A1" w:rsidRDefault="00473047" w:rsidP="00473047">
      <w:pPr>
        <w:spacing w:after="60"/>
        <w:rPr>
          <w:rFonts w:ascii="Adani Regular" w:hAnsi="Adani Regular" w:cstheme="minorHAnsi"/>
          <w:sz w:val="20"/>
          <w:szCs w:val="20"/>
        </w:rPr>
      </w:pPr>
      <w:r w:rsidRPr="00D852A1">
        <w:rPr>
          <w:rFonts w:ascii="Adani Regular" w:hAnsi="Adani Regular" w:cstheme="minorHAnsi"/>
          <w:sz w:val="20"/>
          <w:szCs w:val="20"/>
        </w:rPr>
        <w:t>Applicability: This process variant is applicable for the following scenario:</w:t>
      </w:r>
      <w:bookmarkStart w:id="413" w:name="_Toc183105317"/>
      <w:bookmarkStart w:id="414" w:name="_Toc183106014"/>
      <w:bookmarkStart w:id="415" w:name="_Toc183106039"/>
      <w:bookmarkStart w:id="416" w:name="_Toc183106062"/>
      <w:bookmarkStart w:id="417" w:name="_Toc183106434"/>
      <w:r w:rsidRPr="00D852A1">
        <w:rPr>
          <w:rFonts w:ascii="Adani Regular" w:hAnsi="Adani Regular" w:cstheme="minorHAnsi"/>
          <w:sz w:val="20"/>
          <w:szCs w:val="20"/>
        </w:rPr>
        <w:t xml:space="preserve"> </w:t>
      </w:r>
    </w:p>
    <w:p w14:paraId="33F9D829" w14:textId="77777777" w:rsidR="00473047" w:rsidRPr="00D852A1" w:rsidRDefault="00473047" w:rsidP="00C0256B">
      <w:pPr>
        <w:pStyle w:val="ListParagraph"/>
        <w:widowControl/>
        <w:numPr>
          <w:ilvl w:val="0"/>
          <w:numId w:val="65"/>
        </w:numPr>
        <w:autoSpaceDE/>
        <w:autoSpaceDN/>
        <w:spacing w:before="120" w:after="120"/>
        <w:contextualSpacing/>
        <w:rPr>
          <w:rFonts w:ascii="Adani Regular" w:hAnsi="Adani Regular"/>
          <w:sz w:val="20"/>
          <w:szCs w:val="20"/>
          <w:lang w:eastAsia="en-IN"/>
        </w:rPr>
      </w:pPr>
      <w:r w:rsidRPr="00D852A1">
        <w:rPr>
          <w:rFonts w:ascii="Adani Regular" w:hAnsi="Adani Regular" w:cstheme="minorHAnsi"/>
          <w:sz w:val="20"/>
          <w:szCs w:val="20"/>
        </w:rPr>
        <w:t xml:space="preserve">Sourcing Project </w:t>
      </w:r>
      <w:r w:rsidRPr="00D852A1">
        <w:rPr>
          <w:rFonts w:ascii="Adani Regular" w:eastAsia="Wingdings" w:hAnsi="Adani Regular" w:cs="Wingdings"/>
        </w:rPr>
        <w:t>&gt;</w:t>
      </w:r>
      <w:r w:rsidRPr="00D852A1">
        <w:rPr>
          <w:rFonts w:ascii="Adani Regular" w:hAnsi="Adani Regular" w:cstheme="minorHAnsi"/>
          <w:sz w:val="20"/>
          <w:szCs w:val="20"/>
        </w:rPr>
        <w:t xml:space="preserve"> E-Auction</w:t>
      </w:r>
      <w:bookmarkEnd w:id="413"/>
      <w:bookmarkEnd w:id="414"/>
      <w:bookmarkEnd w:id="415"/>
      <w:bookmarkEnd w:id="416"/>
      <w:bookmarkEnd w:id="417"/>
    </w:p>
    <w:p w14:paraId="12E6620E" w14:textId="77777777" w:rsidR="00473047" w:rsidRPr="00D852A1" w:rsidRDefault="00473047" w:rsidP="00473047">
      <w:pPr>
        <w:spacing w:before="120" w:after="120"/>
        <w:ind w:left="90"/>
        <w:jc w:val="both"/>
        <w:rPr>
          <w:rFonts w:ascii="Adani Regular" w:hAnsi="Adani Regular"/>
        </w:rPr>
      </w:pPr>
      <w:r w:rsidRPr="00D852A1">
        <w:rPr>
          <w:rFonts w:ascii="Adani Regular" w:hAnsi="Adani Regular"/>
          <w:noProof/>
        </w:rPr>
        <mc:AlternateContent>
          <mc:Choice Requires="wps">
            <w:drawing>
              <wp:anchor distT="0" distB="0" distL="114300" distR="114300" simplePos="0" relativeHeight="251641344" behindDoc="0" locked="0" layoutInCell="1" allowOverlap="1" wp14:anchorId="00F103B2" wp14:editId="392776B1">
                <wp:simplePos x="0" y="0"/>
                <wp:positionH relativeFrom="column">
                  <wp:posOffset>1179195</wp:posOffset>
                </wp:positionH>
                <wp:positionV relativeFrom="paragraph">
                  <wp:posOffset>482258</wp:posOffset>
                </wp:positionV>
                <wp:extent cx="120580" cy="90435"/>
                <wp:effectExtent l="0" t="0" r="0" b="5080"/>
                <wp:wrapNone/>
                <wp:docPr id="2076227628" name="Flowchart: Punched Tape 1"/>
                <wp:cNvGraphicFramePr/>
                <a:graphic xmlns:a="http://schemas.openxmlformats.org/drawingml/2006/main">
                  <a:graphicData uri="http://schemas.microsoft.com/office/word/2010/wordprocessingShape">
                    <wps:wsp>
                      <wps:cNvSpPr/>
                      <wps:spPr>
                        <a:xfrm>
                          <a:off x="0" y="0"/>
                          <a:ext cx="120580" cy="90435"/>
                        </a:xfrm>
                        <a:prstGeom prst="flowChartPunchedTape">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FC895F" w14:textId="77777777" w:rsidR="00473047" w:rsidRPr="00252BD2" w:rsidRDefault="00473047" w:rsidP="00473047">
                            <w:pPr>
                              <w:jc w:val="center"/>
                              <w:rPr>
                                <w:color w:val="000000" w:themeColor="text1"/>
                                <w:sz w:val="6"/>
                                <w:szCs w:val="6"/>
                              </w:rPr>
                            </w:pPr>
                            <w:r>
                              <w:rPr>
                                <w:sz w:val="6"/>
                                <w:szCs w:val="6"/>
                              </w:rPr>
                              <w:t>6.3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0F103B2" id="_x0000_s1028" type="#_x0000_t122" style="position:absolute;left:0;text-align:left;margin-left:92.85pt;margin-top:37.95pt;width:9.5pt;height:7.1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" fillcolor="#c0504d [3205]" stroked="f" strokeweight="2pt">
                <v:textbox inset="0,0,0,0">
                  <w:txbxContent>
                    <w:p w14:paraId="36FC895F" w14:textId="77777777" w:rsidR="00473047" w:rsidRPr="00252BD2" w:rsidRDefault="00473047" w:rsidP="00473047">
                      <w:pPr>
                        <w:jc w:val="center"/>
                        <w:rPr>
                          <w:color w:val="000000" w:themeColor="text1"/>
                          <w:sz w:val="6"/>
                          <w:szCs w:val="6"/>
                        </w:rPr>
                      </w:pPr>
                      <w:r>
                        <w:rPr>
                          <w:sz w:val="6"/>
                          <w:szCs w:val="6"/>
                        </w:rPr>
                        <w:t>6.3</w:t>
                      </w:r>
                    </w:p>
                  </w:txbxContent>
                </v:textbox>
              </v:shape>
            </w:pict>
          </mc:Fallback>
        </mc:AlternateContent>
      </w:r>
      <w:r w:rsidRPr="00273FD0">
        <w:rPr>
          <w:rFonts w:ascii="Adani Regular" w:hAnsi="Adani Regular"/>
        </w:rPr>
        <w:object w:dxaOrig="29620" w:dyaOrig="12980" w14:anchorId="0C5B1A43">
          <v:shape id="_x0000_i1042" type="#_x0000_t75" style="width:445.75pt;height:234.95pt" o:ole="">
            <v:imagedata r:id="rId50" o:title=""/>
          </v:shape>
          <o:OLEObject Type="Embed" ProgID="Visio.Drawing.15" ShapeID="_x0000_i1042" DrawAspect="Content" ObjectID="_1840692797" r:id="rId51"/>
        </w:object>
      </w:r>
    </w:p>
    <w:p w14:paraId="2B4C7FAA" w14:textId="77777777" w:rsidR="00473047" w:rsidRPr="00D852A1" w:rsidRDefault="00473047" w:rsidP="00473047">
      <w:pPr>
        <w:spacing w:before="120" w:after="120"/>
        <w:ind w:left="90"/>
        <w:jc w:val="both"/>
        <w:rPr>
          <w:rFonts w:ascii="Adani Regular" w:hAnsi="Adani Regular"/>
        </w:rPr>
      </w:pPr>
      <w:r w:rsidRPr="00D852A1">
        <w:rPr>
          <w:rFonts w:ascii="Adani Regular" w:hAnsi="Adani Regular"/>
        </w:rPr>
        <w:object w:dxaOrig="22381" w:dyaOrig="16441" w14:anchorId="1E0B3D88">
          <v:shape id="_x0000_i1043" type="#_x0000_t75" style="width:447.65pt;height:318.15pt" o:ole="">
            <v:imagedata r:id="rId52" o:title=""/>
          </v:shape>
          <o:OLEObject Type="Embed" ProgID="Visio.Drawing.15" ShapeID="_x0000_i1043" DrawAspect="Content" ObjectID="_1840692798" r:id="rId53"/>
        </w:object>
      </w:r>
    </w:p>
    <w:p w14:paraId="30CA68A9" w14:textId="77777777" w:rsidR="00473047" w:rsidRPr="00D852A1" w:rsidRDefault="00473047" w:rsidP="00473047">
      <w:pPr>
        <w:spacing w:before="120" w:after="120"/>
        <w:ind w:left="90"/>
        <w:jc w:val="both"/>
        <w:rPr>
          <w:rFonts w:ascii="Adani Regular" w:hAnsi="Adani Regular"/>
        </w:rPr>
      </w:pPr>
    </w:p>
    <w:tbl>
      <w:tblPr>
        <w:tblW w:w="910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8255"/>
      </w:tblGrid>
      <w:tr w:rsidR="00473047" w:rsidRPr="00D852A1" w14:paraId="7D71CEDF" w14:textId="77777777" w:rsidTr="00764221">
        <w:trPr>
          <w:trHeight w:val="300"/>
          <w:tblHeader/>
        </w:trPr>
        <w:tc>
          <w:tcPr>
            <w:tcW w:w="558" w:type="dxa"/>
            <w:shd w:val="clear" w:color="auto" w:fill="F2F2F2" w:themeFill="background1" w:themeFillShade="F2"/>
            <w:vAlign w:val="center"/>
            <w:hideMark/>
          </w:tcPr>
          <w:p w14:paraId="601DF54F"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Steps</w:t>
            </w:r>
          </w:p>
        </w:tc>
        <w:tc>
          <w:tcPr>
            <w:tcW w:w="8550" w:type="dxa"/>
            <w:shd w:val="clear" w:color="auto" w:fill="F2F2F2" w:themeFill="background1" w:themeFillShade="F2"/>
            <w:hideMark/>
          </w:tcPr>
          <w:p w14:paraId="7858B056" w14:textId="77777777" w:rsidR="00473047" w:rsidRPr="00D852A1" w:rsidRDefault="00473047" w:rsidP="00764221">
            <w:pPr>
              <w:ind w:left="90"/>
              <w:jc w:val="both"/>
              <w:rPr>
                <w:rFonts w:ascii="Adani Regular" w:hAnsi="Adani Regular"/>
                <w:b/>
                <w:sz w:val="20"/>
                <w:szCs w:val="20"/>
              </w:rPr>
            </w:pPr>
            <w:r w:rsidRPr="00D852A1">
              <w:rPr>
                <w:rFonts w:ascii="Adani Regular" w:hAnsi="Adani Regular"/>
                <w:b/>
                <w:sz w:val="20"/>
                <w:szCs w:val="20"/>
              </w:rPr>
              <w:t>Process Description </w:t>
            </w:r>
          </w:p>
        </w:tc>
      </w:tr>
      <w:tr w:rsidR="00473047" w:rsidRPr="00D852A1" w14:paraId="2563526E" w14:textId="77777777" w:rsidTr="00764221">
        <w:trPr>
          <w:trHeight w:val="300"/>
        </w:trPr>
        <w:tc>
          <w:tcPr>
            <w:tcW w:w="558" w:type="dxa"/>
            <w:vAlign w:val="center"/>
            <w:hideMark/>
          </w:tcPr>
          <w:p w14:paraId="121A3621"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w:t>
            </w:r>
          </w:p>
        </w:tc>
        <w:tc>
          <w:tcPr>
            <w:tcW w:w="8550" w:type="dxa"/>
            <w:hideMark/>
          </w:tcPr>
          <w:p w14:paraId="129B3FDF"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Details for E-Auction to be sent to GCC Auction Team </w:t>
            </w:r>
          </w:p>
          <w:p w14:paraId="68EE041C" w14:textId="77777777" w:rsidR="00473047" w:rsidRPr="00D852A1" w:rsidRDefault="00473047" w:rsidP="00C0256B">
            <w:pPr>
              <w:widowControl/>
              <w:numPr>
                <w:ilvl w:val="0"/>
                <w:numId w:val="101"/>
              </w:numPr>
              <w:autoSpaceDE/>
              <w:autoSpaceDN/>
              <w:jc w:val="both"/>
              <w:rPr>
                <w:rFonts w:ascii="Adani Regular" w:hAnsi="Adani Regular"/>
                <w:sz w:val="20"/>
                <w:szCs w:val="20"/>
              </w:rPr>
            </w:pPr>
            <w:r w:rsidRPr="00D852A1">
              <w:rPr>
                <w:rFonts w:ascii="Adani Regular" w:hAnsi="Adani Regular"/>
                <w:sz w:val="20"/>
                <w:szCs w:val="20"/>
              </w:rPr>
              <w:t>Buyer (GCP/BUTC) should send the Supplier list and E-Auction parameters to GCC auction team via raising a service now ticket. </w:t>
            </w:r>
          </w:p>
          <w:p w14:paraId="0E20858F" w14:textId="77777777" w:rsidR="00473047" w:rsidRPr="00D852A1" w:rsidRDefault="00473047" w:rsidP="00C0256B">
            <w:pPr>
              <w:widowControl/>
              <w:numPr>
                <w:ilvl w:val="0"/>
                <w:numId w:val="102"/>
              </w:numPr>
              <w:autoSpaceDE/>
              <w:autoSpaceDN/>
              <w:jc w:val="both"/>
              <w:rPr>
                <w:rFonts w:ascii="Adani Regular" w:hAnsi="Adani Regular"/>
                <w:sz w:val="20"/>
                <w:szCs w:val="20"/>
              </w:rPr>
            </w:pPr>
            <w:r w:rsidRPr="00D852A1">
              <w:rPr>
                <w:rFonts w:ascii="Adani Regular" w:hAnsi="Adani Regular"/>
                <w:sz w:val="20"/>
                <w:szCs w:val="20"/>
              </w:rPr>
              <w:t>Buyer (GCP/BUTC) should send the auction parameters in the ‘</w:t>
            </w:r>
            <w:r w:rsidRPr="00D852A1">
              <w:rPr>
                <w:rFonts w:ascii="Adani Regular" w:hAnsi="Adani Regular"/>
                <w:sz w:val="20"/>
                <w:szCs w:val="20"/>
                <w:lang w:eastAsia="en-IN"/>
              </w:rPr>
              <w:t>E-Auction Input Template</w:t>
            </w:r>
            <w:r w:rsidRPr="00D852A1">
              <w:rPr>
                <w:rFonts w:ascii="Adani Regular" w:hAnsi="Adani Regular"/>
                <w:sz w:val="20"/>
                <w:szCs w:val="20"/>
              </w:rPr>
              <w:t>’ along with the list of line items/lots the E-Auction should be conducted for. </w:t>
            </w:r>
          </w:p>
          <w:p w14:paraId="10B07B32" w14:textId="77777777" w:rsidR="00473047" w:rsidRPr="00D852A1" w:rsidRDefault="00473047" w:rsidP="00C0256B">
            <w:pPr>
              <w:widowControl/>
              <w:numPr>
                <w:ilvl w:val="0"/>
                <w:numId w:val="103"/>
              </w:numPr>
              <w:autoSpaceDE/>
              <w:autoSpaceDN/>
              <w:jc w:val="both"/>
              <w:rPr>
                <w:rFonts w:ascii="Adani Regular" w:hAnsi="Adani Regular"/>
                <w:sz w:val="20"/>
                <w:szCs w:val="20"/>
              </w:rPr>
            </w:pPr>
            <w:r w:rsidRPr="00D852A1">
              <w:rPr>
                <w:rFonts w:ascii="Adani Regular" w:hAnsi="Adani Regular"/>
                <w:sz w:val="20"/>
                <w:szCs w:val="20"/>
              </w:rPr>
              <w:t xml:space="preserve">In case of specific loading </w:t>
            </w:r>
            <w:proofErr w:type="gramStart"/>
            <w:r w:rsidRPr="00D852A1">
              <w:rPr>
                <w:rFonts w:ascii="Adani Regular" w:hAnsi="Adani Regular"/>
                <w:sz w:val="20"/>
                <w:szCs w:val="20"/>
              </w:rPr>
              <w:t>factor</w:t>
            </w:r>
            <w:proofErr w:type="gramEnd"/>
            <w:r w:rsidRPr="00D852A1">
              <w:rPr>
                <w:rFonts w:ascii="Adani Regular" w:hAnsi="Adani Regular"/>
                <w:sz w:val="20"/>
                <w:szCs w:val="20"/>
              </w:rPr>
              <w:t xml:space="preserve"> on the line-items, the details for the same must be mentioned in the line-item list.</w:t>
            </w:r>
          </w:p>
          <w:p w14:paraId="5D72E223" w14:textId="77777777" w:rsidR="00473047" w:rsidRPr="00D852A1" w:rsidRDefault="00473047" w:rsidP="00C0256B">
            <w:pPr>
              <w:widowControl/>
              <w:numPr>
                <w:ilvl w:val="0"/>
                <w:numId w:val="103"/>
              </w:numPr>
              <w:autoSpaceDE/>
              <w:autoSpaceDN/>
              <w:jc w:val="both"/>
              <w:rPr>
                <w:rFonts w:ascii="Adani Regular" w:hAnsi="Adani Regular"/>
                <w:sz w:val="20"/>
                <w:szCs w:val="20"/>
              </w:rPr>
            </w:pPr>
            <w:r w:rsidRPr="00D852A1">
              <w:rPr>
                <w:rFonts w:ascii="Adani Regular" w:hAnsi="Adani Regular"/>
                <w:sz w:val="20"/>
                <w:szCs w:val="20"/>
                <w:lang w:eastAsia="en-IN"/>
              </w:rPr>
              <w:t>Reserve Price should be mandatorily included by Buyer (GCP/ BUTC) in e-Auction Input Template before conducting e-Auction.</w:t>
            </w:r>
            <w:r w:rsidRPr="00D852A1">
              <w:rPr>
                <w:rFonts w:ascii="Adani Regular" w:hAnsi="Adani Regular"/>
                <w:sz w:val="20"/>
                <w:szCs w:val="20"/>
              </w:rPr>
              <w:t> </w:t>
            </w:r>
          </w:p>
          <w:p w14:paraId="1B5A42AA" w14:textId="77777777" w:rsidR="00473047" w:rsidRPr="00D852A1" w:rsidRDefault="00473047" w:rsidP="00C0256B">
            <w:pPr>
              <w:widowControl/>
              <w:numPr>
                <w:ilvl w:val="0"/>
                <w:numId w:val="103"/>
              </w:numPr>
              <w:autoSpaceDE/>
              <w:autoSpaceDN/>
              <w:jc w:val="both"/>
              <w:rPr>
                <w:rFonts w:ascii="Adani Regular" w:hAnsi="Adani Regular"/>
                <w:sz w:val="20"/>
                <w:szCs w:val="20"/>
              </w:rPr>
            </w:pPr>
            <w:r w:rsidRPr="00D852A1">
              <w:rPr>
                <w:rFonts w:ascii="Adani Regular" w:hAnsi="Adani Regular"/>
                <w:sz w:val="20"/>
                <w:szCs w:val="20"/>
              </w:rPr>
              <w:t xml:space="preserve">Bid decrement field in e-Auction Input Template should have </w:t>
            </w:r>
            <w:proofErr w:type="gramStart"/>
            <w:r w:rsidRPr="00D852A1">
              <w:rPr>
                <w:rFonts w:ascii="Adani Regular" w:hAnsi="Adani Regular"/>
                <w:sz w:val="20"/>
                <w:szCs w:val="20"/>
              </w:rPr>
              <w:t>drop</w:t>
            </w:r>
            <w:proofErr w:type="gramEnd"/>
            <w:r w:rsidRPr="00D852A1">
              <w:rPr>
                <w:rFonts w:ascii="Adani Regular" w:hAnsi="Adani Regular"/>
                <w:sz w:val="20"/>
                <w:szCs w:val="20"/>
              </w:rPr>
              <w:t xml:space="preserve"> down to select the decrement option and should not be manually entered by Buyer. </w:t>
            </w:r>
          </w:p>
          <w:p w14:paraId="70BC4773" w14:textId="77777777" w:rsidR="00473047" w:rsidRPr="00D852A1" w:rsidRDefault="00473047" w:rsidP="00C0256B">
            <w:pPr>
              <w:widowControl/>
              <w:numPr>
                <w:ilvl w:val="0"/>
                <w:numId w:val="104"/>
              </w:numPr>
              <w:autoSpaceDE/>
              <w:autoSpaceDN/>
              <w:jc w:val="both"/>
              <w:rPr>
                <w:rFonts w:ascii="Adani Regular" w:hAnsi="Adani Regular"/>
                <w:sz w:val="20"/>
                <w:szCs w:val="20"/>
              </w:rPr>
            </w:pPr>
            <w:r w:rsidRPr="00D852A1">
              <w:rPr>
                <w:rFonts w:ascii="Adani Regular" w:hAnsi="Adani Regular"/>
                <w:sz w:val="20"/>
                <w:szCs w:val="20"/>
              </w:rPr>
              <w:t xml:space="preserve">The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must contain inputs on Supplier training. Buyer (GCP/BUTC) to check with Supplier </w:t>
            </w:r>
            <w:proofErr w:type="gramStart"/>
            <w:r w:rsidRPr="00D852A1">
              <w:rPr>
                <w:rFonts w:ascii="Adani Regular" w:hAnsi="Adani Regular"/>
                <w:sz w:val="20"/>
                <w:szCs w:val="20"/>
              </w:rPr>
              <w:t>if</w:t>
            </w:r>
            <w:proofErr w:type="gramEnd"/>
            <w:r w:rsidRPr="00D852A1">
              <w:rPr>
                <w:rFonts w:ascii="Adani Regular" w:hAnsi="Adani Regular"/>
                <w:sz w:val="20"/>
                <w:szCs w:val="20"/>
              </w:rPr>
              <w:t xml:space="preserve"> training must be provided or not. </w:t>
            </w:r>
          </w:p>
          <w:p w14:paraId="020E02DD" w14:textId="77777777" w:rsidR="00473047" w:rsidRPr="00D852A1" w:rsidRDefault="00473047" w:rsidP="00C0256B">
            <w:pPr>
              <w:widowControl/>
              <w:numPr>
                <w:ilvl w:val="0"/>
                <w:numId w:val="105"/>
              </w:numPr>
              <w:autoSpaceDE/>
              <w:autoSpaceDN/>
              <w:jc w:val="both"/>
              <w:rPr>
                <w:rFonts w:ascii="Adani Regular" w:hAnsi="Adani Regular"/>
                <w:sz w:val="20"/>
                <w:szCs w:val="20"/>
              </w:rPr>
            </w:pPr>
            <w:proofErr w:type="gramStart"/>
            <w:r w:rsidRPr="00D852A1">
              <w:rPr>
                <w:rFonts w:ascii="Adani Regular" w:hAnsi="Adani Regular"/>
                <w:sz w:val="20"/>
                <w:szCs w:val="20"/>
              </w:rPr>
              <w:t>Buyer</w:t>
            </w:r>
            <w:proofErr w:type="gramEnd"/>
            <w:r w:rsidRPr="00D852A1">
              <w:rPr>
                <w:rFonts w:ascii="Adani Regular" w:hAnsi="Adani Regular"/>
                <w:sz w:val="20"/>
                <w:szCs w:val="20"/>
              </w:rPr>
              <w:t xml:space="preserve"> (GCP/BUTC) should send the details to GCC for conducting E-Auction post EMD collection and finalizing the Supplier list for E-Auction. </w:t>
            </w:r>
          </w:p>
          <w:p w14:paraId="6E9083F7" w14:textId="77777777" w:rsidR="00473047" w:rsidRPr="00D852A1" w:rsidRDefault="00473047" w:rsidP="00C0256B">
            <w:pPr>
              <w:widowControl/>
              <w:numPr>
                <w:ilvl w:val="0"/>
                <w:numId w:val="106"/>
              </w:numPr>
              <w:autoSpaceDE/>
              <w:autoSpaceDN/>
              <w:jc w:val="both"/>
              <w:rPr>
                <w:rFonts w:ascii="Adani Regular" w:hAnsi="Adani Regular"/>
                <w:sz w:val="20"/>
                <w:szCs w:val="20"/>
              </w:rPr>
            </w:pPr>
            <w:r w:rsidRPr="00D852A1">
              <w:rPr>
                <w:rFonts w:ascii="Adani Regular" w:hAnsi="Adani Regular"/>
                <w:sz w:val="20"/>
                <w:szCs w:val="20"/>
              </w:rPr>
              <w:t xml:space="preserve">Buyer (GCP/BUTC) should inform GCC auction team if Supplier training is required in certain cases, and it must be mentioned in the </w:t>
            </w:r>
            <w:r w:rsidRPr="00D852A1">
              <w:rPr>
                <w:rFonts w:ascii="Adani Regular" w:hAnsi="Adani Regular"/>
                <w:sz w:val="20"/>
                <w:szCs w:val="20"/>
                <w:lang w:eastAsia="en-IN"/>
              </w:rPr>
              <w:t>E-Auction Input Template</w:t>
            </w:r>
            <w:r w:rsidRPr="00D852A1">
              <w:rPr>
                <w:rFonts w:ascii="Adani Regular" w:hAnsi="Adani Regular"/>
                <w:sz w:val="20"/>
                <w:szCs w:val="20"/>
              </w:rPr>
              <w:t>. Buyer (GCP/BUTC) should take written consent from Supplier for Supplier training. </w:t>
            </w:r>
          </w:p>
          <w:p w14:paraId="392396F7" w14:textId="77777777" w:rsidR="00473047" w:rsidRPr="00D852A1" w:rsidRDefault="00473047" w:rsidP="00C0256B">
            <w:pPr>
              <w:widowControl/>
              <w:numPr>
                <w:ilvl w:val="0"/>
                <w:numId w:val="106"/>
              </w:numPr>
              <w:autoSpaceDE/>
              <w:autoSpaceDN/>
              <w:jc w:val="both"/>
              <w:rPr>
                <w:rFonts w:ascii="Adani Regular" w:hAnsi="Adani Regular"/>
                <w:sz w:val="20"/>
                <w:szCs w:val="20"/>
              </w:rPr>
            </w:pPr>
            <w:r w:rsidRPr="00D852A1">
              <w:rPr>
                <w:rFonts w:ascii="Adani Regular" w:hAnsi="Adani Regular"/>
                <w:sz w:val="20"/>
                <w:szCs w:val="20"/>
              </w:rPr>
              <w:t>e-Auction Input Template should include a field for Surrogate Bid applicability (Yes/No)</w:t>
            </w:r>
          </w:p>
        </w:tc>
      </w:tr>
      <w:tr w:rsidR="00473047" w:rsidRPr="00D852A1" w14:paraId="6F9FDCC9" w14:textId="77777777" w:rsidTr="00764221">
        <w:trPr>
          <w:trHeight w:val="300"/>
        </w:trPr>
        <w:tc>
          <w:tcPr>
            <w:tcW w:w="558" w:type="dxa"/>
            <w:vAlign w:val="center"/>
          </w:tcPr>
          <w:p w14:paraId="6E5E117C"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w:t>
            </w:r>
          </w:p>
        </w:tc>
        <w:tc>
          <w:tcPr>
            <w:tcW w:w="8550" w:type="dxa"/>
          </w:tcPr>
          <w:p w14:paraId="29D1C5D9"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The GCC Auction Team Lead will review the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shared by the Buyer (GCP/BUTC) and check for any errors.</w:t>
            </w:r>
          </w:p>
        </w:tc>
      </w:tr>
      <w:tr w:rsidR="00473047" w:rsidRPr="00D852A1" w14:paraId="5336169A" w14:textId="77777777" w:rsidTr="00764221">
        <w:trPr>
          <w:trHeight w:val="300"/>
        </w:trPr>
        <w:tc>
          <w:tcPr>
            <w:tcW w:w="558" w:type="dxa"/>
            <w:vAlign w:val="center"/>
            <w:hideMark/>
          </w:tcPr>
          <w:p w14:paraId="62E60BBF"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D1</w:t>
            </w:r>
          </w:p>
        </w:tc>
        <w:tc>
          <w:tcPr>
            <w:tcW w:w="8550" w:type="dxa"/>
            <w:hideMark/>
          </w:tcPr>
          <w:p w14:paraId="2E5D7AA0"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Check if there are changes required in the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the GCC auction Team Lead is responsible for verifying the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and check for input data. </w:t>
            </w:r>
          </w:p>
        </w:tc>
      </w:tr>
      <w:tr w:rsidR="00473047" w:rsidRPr="00D852A1" w14:paraId="7E5DB7DB" w14:textId="77777777" w:rsidTr="00764221">
        <w:trPr>
          <w:trHeight w:val="300"/>
        </w:trPr>
        <w:tc>
          <w:tcPr>
            <w:tcW w:w="558" w:type="dxa"/>
            <w:vAlign w:val="center"/>
            <w:hideMark/>
          </w:tcPr>
          <w:p w14:paraId="5D0E00EA"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P3</w:t>
            </w:r>
          </w:p>
        </w:tc>
        <w:tc>
          <w:tcPr>
            <w:tcW w:w="8550" w:type="dxa"/>
            <w:hideMark/>
          </w:tcPr>
          <w:p w14:paraId="7D45EB38"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Request must be sent to Buyer (GCP/BUTC) for correcting the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as required by GCC auctioneer to conduct the E-Auction. </w:t>
            </w:r>
          </w:p>
        </w:tc>
      </w:tr>
      <w:tr w:rsidR="00473047" w:rsidRPr="00D852A1" w14:paraId="36F3D78A" w14:textId="77777777" w:rsidTr="00764221">
        <w:trPr>
          <w:trHeight w:val="300"/>
        </w:trPr>
        <w:tc>
          <w:tcPr>
            <w:tcW w:w="558" w:type="dxa"/>
            <w:vAlign w:val="center"/>
            <w:hideMark/>
          </w:tcPr>
          <w:p w14:paraId="6C6337C7"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P4</w:t>
            </w:r>
          </w:p>
        </w:tc>
        <w:tc>
          <w:tcPr>
            <w:tcW w:w="8550" w:type="dxa"/>
            <w:hideMark/>
          </w:tcPr>
          <w:p w14:paraId="355FCACD"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The Buyer (GCP/BUTC) must make changes as requested by GCC and share the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to the GCC – Team lead. </w:t>
            </w:r>
          </w:p>
        </w:tc>
      </w:tr>
      <w:tr w:rsidR="00473047" w:rsidRPr="00D852A1" w14:paraId="6587E650" w14:textId="77777777" w:rsidTr="00764221">
        <w:trPr>
          <w:trHeight w:val="300"/>
        </w:trPr>
        <w:tc>
          <w:tcPr>
            <w:tcW w:w="558" w:type="dxa"/>
            <w:vAlign w:val="center"/>
            <w:hideMark/>
          </w:tcPr>
          <w:p w14:paraId="43A0A465"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P5</w:t>
            </w:r>
          </w:p>
        </w:tc>
        <w:tc>
          <w:tcPr>
            <w:tcW w:w="8550" w:type="dxa"/>
            <w:hideMark/>
          </w:tcPr>
          <w:p w14:paraId="04CF99AD"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Allocation of E-Auction </w:t>
            </w:r>
          </w:p>
          <w:p w14:paraId="2B47334D"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GCC auction Team Lead to allocate E-Auction responsibility to Auctioneers as per availability. Team lead will send the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to auctioneer for conducting the E-Auction. </w:t>
            </w:r>
          </w:p>
        </w:tc>
      </w:tr>
      <w:tr w:rsidR="00473047" w:rsidRPr="00D852A1" w14:paraId="04D48580" w14:textId="77777777" w:rsidTr="00764221">
        <w:trPr>
          <w:trHeight w:val="300"/>
        </w:trPr>
        <w:tc>
          <w:tcPr>
            <w:tcW w:w="558" w:type="dxa"/>
            <w:vAlign w:val="center"/>
            <w:hideMark/>
          </w:tcPr>
          <w:p w14:paraId="299B86FF"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P6</w:t>
            </w:r>
          </w:p>
        </w:tc>
        <w:tc>
          <w:tcPr>
            <w:tcW w:w="8550" w:type="dxa"/>
            <w:hideMark/>
          </w:tcPr>
          <w:p w14:paraId="4E96A8BF"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GCC auction Team Lead will schedule the E-Auction and allocate a particular room to the E-Auctioneer for conducting the E-Auction in the given time. </w:t>
            </w:r>
          </w:p>
        </w:tc>
      </w:tr>
      <w:tr w:rsidR="00473047" w:rsidRPr="00D852A1" w14:paraId="24922461" w14:textId="77777777" w:rsidTr="00764221">
        <w:trPr>
          <w:trHeight w:val="300"/>
        </w:trPr>
        <w:tc>
          <w:tcPr>
            <w:tcW w:w="558" w:type="dxa"/>
            <w:vAlign w:val="center"/>
            <w:hideMark/>
          </w:tcPr>
          <w:p w14:paraId="6812385E"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P7</w:t>
            </w:r>
          </w:p>
        </w:tc>
        <w:tc>
          <w:tcPr>
            <w:tcW w:w="8550" w:type="dxa"/>
            <w:hideMark/>
          </w:tcPr>
          <w:p w14:paraId="1E09692F"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Setting up E-Auction Event </w:t>
            </w:r>
          </w:p>
          <w:p w14:paraId="6A14ED4A" w14:textId="77777777" w:rsidR="00473047" w:rsidRPr="00D852A1" w:rsidRDefault="00473047" w:rsidP="00C0256B">
            <w:pPr>
              <w:widowControl/>
              <w:numPr>
                <w:ilvl w:val="0"/>
                <w:numId w:val="107"/>
              </w:numPr>
              <w:autoSpaceDE/>
              <w:autoSpaceDN/>
              <w:jc w:val="both"/>
              <w:rPr>
                <w:rFonts w:ascii="Adani Regular" w:hAnsi="Adani Regular"/>
                <w:sz w:val="20"/>
                <w:szCs w:val="20"/>
              </w:rPr>
            </w:pPr>
            <w:r w:rsidRPr="00D852A1">
              <w:rPr>
                <w:rFonts w:ascii="Adani Regular" w:hAnsi="Adani Regular"/>
                <w:sz w:val="20"/>
                <w:szCs w:val="20"/>
              </w:rPr>
              <w:t>Auctioneer to create a separate sourcing project which will be a Standalone E-Auction event. </w:t>
            </w:r>
          </w:p>
          <w:p w14:paraId="3FE01915" w14:textId="77777777" w:rsidR="00473047" w:rsidRPr="00D852A1" w:rsidRDefault="00473047" w:rsidP="00C0256B">
            <w:pPr>
              <w:widowControl/>
              <w:numPr>
                <w:ilvl w:val="0"/>
                <w:numId w:val="108"/>
              </w:numPr>
              <w:autoSpaceDE/>
              <w:autoSpaceDN/>
              <w:jc w:val="both"/>
              <w:rPr>
                <w:rFonts w:ascii="Adani Regular" w:hAnsi="Adani Regular"/>
                <w:sz w:val="20"/>
                <w:szCs w:val="20"/>
              </w:rPr>
            </w:pPr>
            <w:r w:rsidRPr="00D852A1">
              <w:rPr>
                <w:rFonts w:ascii="Adani Regular" w:hAnsi="Adani Regular"/>
                <w:sz w:val="20"/>
                <w:szCs w:val="20"/>
              </w:rPr>
              <w:t>GCC Auctioneers to schedule the event as allocated by the GCC auction Team Lead. </w:t>
            </w:r>
          </w:p>
          <w:p w14:paraId="132F155F"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Create and Publish the E-Auction Event </w:t>
            </w:r>
          </w:p>
          <w:p w14:paraId="10538FB8" w14:textId="77777777" w:rsidR="00473047" w:rsidRPr="00D852A1" w:rsidRDefault="00473047" w:rsidP="00C0256B">
            <w:pPr>
              <w:widowControl/>
              <w:numPr>
                <w:ilvl w:val="0"/>
                <w:numId w:val="109"/>
              </w:numPr>
              <w:autoSpaceDE/>
              <w:autoSpaceDN/>
              <w:jc w:val="both"/>
              <w:rPr>
                <w:rFonts w:ascii="Adani Regular" w:hAnsi="Adani Regular"/>
                <w:sz w:val="20"/>
                <w:szCs w:val="20"/>
              </w:rPr>
            </w:pPr>
            <w:r w:rsidRPr="00D852A1">
              <w:rPr>
                <w:rFonts w:ascii="Adani Regular" w:hAnsi="Adani Regular"/>
                <w:sz w:val="20"/>
                <w:szCs w:val="20"/>
              </w:rPr>
              <w:t>Auctioneer to create the auction with the given requirements and parameters from the Buyer (GCP/BUTC).  </w:t>
            </w:r>
          </w:p>
          <w:p w14:paraId="70BD2DC7" w14:textId="77777777" w:rsidR="00473047" w:rsidRPr="00D852A1" w:rsidRDefault="00473047" w:rsidP="00C0256B">
            <w:pPr>
              <w:widowControl/>
              <w:numPr>
                <w:ilvl w:val="0"/>
                <w:numId w:val="110"/>
              </w:numPr>
              <w:autoSpaceDE/>
              <w:autoSpaceDN/>
              <w:jc w:val="both"/>
              <w:rPr>
                <w:rFonts w:ascii="Adani Regular" w:hAnsi="Adani Regular"/>
                <w:sz w:val="20"/>
                <w:szCs w:val="20"/>
              </w:rPr>
            </w:pPr>
            <w:r w:rsidRPr="00D852A1">
              <w:rPr>
                <w:rFonts w:ascii="Adani Regular" w:hAnsi="Adani Regular"/>
                <w:sz w:val="20"/>
                <w:szCs w:val="20"/>
              </w:rPr>
              <w:t>On publishing and approval/review task will be sent to the GCC auction Team Lead. </w:t>
            </w:r>
          </w:p>
        </w:tc>
      </w:tr>
      <w:tr w:rsidR="00473047" w:rsidRPr="00D852A1" w14:paraId="02018957" w14:textId="77777777" w:rsidTr="00764221">
        <w:trPr>
          <w:trHeight w:val="300"/>
        </w:trPr>
        <w:tc>
          <w:tcPr>
            <w:tcW w:w="558" w:type="dxa"/>
            <w:vAlign w:val="center"/>
            <w:hideMark/>
          </w:tcPr>
          <w:p w14:paraId="158A6519"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P8</w:t>
            </w:r>
          </w:p>
        </w:tc>
        <w:tc>
          <w:tcPr>
            <w:tcW w:w="8550" w:type="dxa"/>
            <w:hideMark/>
          </w:tcPr>
          <w:p w14:paraId="79552AF9"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Request for approval </w:t>
            </w:r>
          </w:p>
          <w:p w14:paraId="535E89D1" w14:textId="77777777" w:rsidR="00473047" w:rsidRPr="00D852A1" w:rsidRDefault="00473047" w:rsidP="00C0256B">
            <w:pPr>
              <w:widowControl/>
              <w:numPr>
                <w:ilvl w:val="0"/>
                <w:numId w:val="111"/>
              </w:numPr>
              <w:autoSpaceDE/>
              <w:autoSpaceDN/>
              <w:jc w:val="both"/>
              <w:rPr>
                <w:rFonts w:ascii="Adani Regular" w:hAnsi="Adani Regular"/>
                <w:sz w:val="20"/>
                <w:szCs w:val="20"/>
              </w:rPr>
            </w:pPr>
            <w:r w:rsidRPr="00D852A1">
              <w:rPr>
                <w:rFonts w:ascii="Adani Regular" w:hAnsi="Adani Regular"/>
                <w:sz w:val="20"/>
                <w:szCs w:val="20"/>
              </w:rPr>
              <w:t xml:space="preserve">GCC Auctioneer must set-up the E-Auction event using the </w:t>
            </w:r>
            <w:r w:rsidRPr="00D852A1">
              <w:rPr>
                <w:rFonts w:ascii="Adani Regular" w:hAnsi="Adani Regular"/>
                <w:sz w:val="20"/>
                <w:szCs w:val="20"/>
                <w:lang w:eastAsia="en-IN"/>
              </w:rPr>
              <w:t>E-Auction Input Template</w:t>
            </w:r>
            <w:r w:rsidRPr="00D852A1">
              <w:rPr>
                <w:rFonts w:ascii="Adani Regular" w:hAnsi="Adani Regular"/>
                <w:sz w:val="20"/>
                <w:szCs w:val="20"/>
              </w:rPr>
              <w:t>.  </w:t>
            </w:r>
          </w:p>
          <w:p w14:paraId="6CD9FE66" w14:textId="77777777" w:rsidR="00473047" w:rsidRPr="00D852A1" w:rsidRDefault="00473047" w:rsidP="00C0256B">
            <w:pPr>
              <w:widowControl/>
              <w:numPr>
                <w:ilvl w:val="0"/>
                <w:numId w:val="112"/>
              </w:numPr>
              <w:autoSpaceDE/>
              <w:autoSpaceDN/>
              <w:jc w:val="both"/>
              <w:rPr>
                <w:rFonts w:ascii="Adani Regular" w:hAnsi="Adani Regular"/>
                <w:sz w:val="20"/>
                <w:szCs w:val="20"/>
              </w:rPr>
            </w:pPr>
            <w:r w:rsidRPr="00D852A1">
              <w:rPr>
                <w:rFonts w:ascii="Adani Regular" w:hAnsi="Adani Regular"/>
                <w:sz w:val="20"/>
                <w:szCs w:val="20"/>
              </w:rPr>
              <w:t>The auction event must be sent to the GCC auction Team Lead for review and approval of the E-Auction event before it is published.  </w:t>
            </w:r>
          </w:p>
        </w:tc>
      </w:tr>
      <w:tr w:rsidR="00473047" w:rsidRPr="00D852A1" w14:paraId="154DD3BB" w14:textId="77777777" w:rsidTr="00764221">
        <w:trPr>
          <w:trHeight w:val="300"/>
        </w:trPr>
        <w:tc>
          <w:tcPr>
            <w:tcW w:w="558" w:type="dxa"/>
            <w:vAlign w:val="center"/>
          </w:tcPr>
          <w:p w14:paraId="0FFE92DE"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P9</w:t>
            </w:r>
          </w:p>
        </w:tc>
        <w:tc>
          <w:tcPr>
            <w:tcW w:w="8550" w:type="dxa"/>
          </w:tcPr>
          <w:p w14:paraId="34551456" w14:textId="77777777" w:rsidR="00473047" w:rsidRPr="00D852A1" w:rsidRDefault="00473047" w:rsidP="00764221">
            <w:pPr>
              <w:ind w:left="90"/>
              <w:jc w:val="both"/>
              <w:rPr>
                <w:rFonts w:ascii="Adani Regular" w:hAnsi="Adani Regular"/>
                <w:sz w:val="20"/>
                <w:szCs w:val="20"/>
              </w:rPr>
            </w:pPr>
            <w:proofErr w:type="gramStart"/>
            <w:r w:rsidRPr="00D852A1">
              <w:rPr>
                <w:rFonts w:ascii="Adani Regular" w:hAnsi="Adani Regular"/>
                <w:sz w:val="20"/>
                <w:szCs w:val="20"/>
              </w:rPr>
              <w:t>Review</w:t>
            </w:r>
            <w:proofErr w:type="gramEnd"/>
            <w:r w:rsidRPr="00D852A1">
              <w:rPr>
                <w:rFonts w:ascii="Adani Regular" w:hAnsi="Adani Regular"/>
                <w:sz w:val="20"/>
                <w:szCs w:val="20"/>
              </w:rPr>
              <w:t xml:space="preserve"> the E-Auction Event </w:t>
            </w:r>
          </w:p>
          <w:p w14:paraId="3EF9EEE0"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The GCC auction Team Lead must review the E-Auction event and on approval the event will be published in Ariba as scheduled.</w:t>
            </w:r>
          </w:p>
        </w:tc>
      </w:tr>
      <w:tr w:rsidR="00473047" w:rsidRPr="00D852A1" w14:paraId="6A54CDD6" w14:textId="77777777" w:rsidTr="00764221">
        <w:trPr>
          <w:trHeight w:val="300"/>
        </w:trPr>
        <w:tc>
          <w:tcPr>
            <w:tcW w:w="558" w:type="dxa"/>
            <w:vAlign w:val="center"/>
            <w:hideMark/>
          </w:tcPr>
          <w:p w14:paraId="65C063EE"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D2</w:t>
            </w:r>
          </w:p>
        </w:tc>
        <w:tc>
          <w:tcPr>
            <w:tcW w:w="8550" w:type="dxa"/>
            <w:hideMark/>
          </w:tcPr>
          <w:p w14:paraId="20C687BE" w14:textId="77777777" w:rsidR="00473047" w:rsidRPr="00D852A1" w:rsidRDefault="00473047" w:rsidP="00764221">
            <w:pPr>
              <w:ind w:left="90"/>
              <w:jc w:val="both"/>
              <w:rPr>
                <w:rFonts w:ascii="Adani Regular" w:hAnsi="Adani Regular"/>
                <w:sz w:val="20"/>
                <w:szCs w:val="20"/>
              </w:rPr>
            </w:pPr>
            <w:proofErr w:type="gramStart"/>
            <w:r w:rsidRPr="00D852A1">
              <w:rPr>
                <w:rFonts w:ascii="Adani Regular" w:hAnsi="Adani Regular"/>
                <w:sz w:val="20"/>
                <w:szCs w:val="20"/>
              </w:rPr>
              <w:t>Review</w:t>
            </w:r>
            <w:proofErr w:type="gramEnd"/>
            <w:r w:rsidRPr="00D852A1">
              <w:rPr>
                <w:rFonts w:ascii="Adani Regular" w:hAnsi="Adani Regular"/>
                <w:sz w:val="20"/>
                <w:szCs w:val="20"/>
              </w:rPr>
              <w:t xml:space="preserve"> the event setup </w:t>
            </w:r>
          </w:p>
          <w:p w14:paraId="7B52352C"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In case of any changes in the event setup or errors the GCC auction Team Lead must inform the auctioneer to make the changes before the event is published.  </w:t>
            </w:r>
          </w:p>
          <w:p w14:paraId="1BCEDF2F"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Once the GCC auction Team Lead will approve the event the event must be published in Ariba for bidders. </w:t>
            </w:r>
          </w:p>
        </w:tc>
      </w:tr>
      <w:tr w:rsidR="00473047" w:rsidRPr="00D852A1" w14:paraId="484F8D32" w14:textId="77777777" w:rsidTr="00764221">
        <w:trPr>
          <w:trHeight w:val="300"/>
        </w:trPr>
        <w:tc>
          <w:tcPr>
            <w:tcW w:w="558" w:type="dxa"/>
            <w:vAlign w:val="center"/>
            <w:hideMark/>
          </w:tcPr>
          <w:p w14:paraId="52697AAF"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P10</w:t>
            </w:r>
          </w:p>
        </w:tc>
        <w:tc>
          <w:tcPr>
            <w:tcW w:w="8550" w:type="dxa"/>
            <w:hideMark/>
          </w:tcPr>
          <w:p w14:paraId="339473A7"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Publish E-Auction event </w:t>
            </w:r>
          </w:p>
          <w:p w14:paraId="61258C9B" w14:textId="77777777" w:rsidR="00473047" w:rsidRPr="00D852A1" w:rsidRDefault="00473047" w:rsidP="00C0256B">
            <w:pPr>
              <w:widowControl/>
              <w:numPr>
                <w:ilvl w:val="0"/>
                <w:numId w:val="113"/>
              </w:numPr>
              <w:autoSpaceDE/>
              <w:autoSpaceDN/>
              <w:jc w:val="both"/>
              <w:rPr>
                <w:rFonts w:ascii="Adani Regular" w:hAnsi="Adani Regular"/>
                <w:sz w:val="20"/>
                <w:szCs w:val="20"/>
              </w:rPr>
            </w:pPr>
            <w:r w:rsidRPr="00D852A1">
              <w:rPr>
                <w:rFonts w:ascii="Adani Regular" w:hAnsi="Adani Regular"/>
                <w:sz w:val="20"/>
                <w:szCs w:val="20"/>
              </w:rPr>
              <w:t>The E-Auction event will be published automatically to the bidders added during the set-up post approval by the GCC auction Team Lead. </w:t>
            </w:r>
          </w:p>
          <w:p w14:paraId="78900653" w14:textId="77777777" w:rsidR="00473047" w:rsidRPr="00D852A1" w:rsidRDefault="00473047" w:rsidP="00C0256B">
            <w:pPr>
              <w:widowControl/>
              <w:numPr>
                <w:ilvl w:val="0"/>
                <w:numId w:val="114"/>
              </w:numPr>
              <w:autoSpaceDE/>
              <w:autoSpaceDN/>
              <w:jc w:val="both"/>
              <w:rPr>
                <w:rFonts w:ascii="Adani Regular" w:hAnsi="Adani Regular"/>
                <w:sz w:val="20"/>
                <w:szCs w:val="20"/>
              </w:rPr>
            </w:pPr>
            <w:r w:rsidRPr="00D852A1">
              <w:rPr>
                <w:rFonts w:ascii="Adani Regular" w:hAnsi="Adani Regular"/>
                <w:sz w:val="20"/>
                <w:szCs w:val="20"/>
              </w:rPr>
              <w:t>The communication on event time and E-auction date will be shared through Ariba once the event is published. </w:t>
            </w:r>
          </w:p>
        </w:tc>
      </w:tr>
      <w:tr w:rsidR="00473047" w:rsidRPr="00D852A1" w14:paraId="4BA32CE5" w14:textId="77777777" w:rsidTr="00764221">
        <w:trPr>
          <w:trHeight w:val="300"/>
        </w:trPr>
        <w:tc>
          <w:tcPr>
            <w:tcW w:w="558" w:type="dxa"/>
            <w:vAlign w:val="center"/>
            <w:hideMark/>
          </w:tcPr>
          <w:p w14:paraId="2EE8987F"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D3</w:t>
            </w:r>
          </w:p>
        </w:tc>
        <w:tc>
          <w:tcPr>
            <w:tcW w:w="8550" w:type="dxa"/>
            <w:hideMark/>
          </w:tcPr>
          <w:p w14:paraId="2C2F181B"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Check for Supplier training </w:t>
            </w:r>
          </w:p>
          <w:p w14:paraId="25BC80BA"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In case the bidder training is required the Buyer (GCP/BUTC) must mention the requirements in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based on which GCC Auctioneers will provide the bidder training as and when required.  </w:t>
            </w:r>
          </w:p>
        </w:tc>
      </w:tr>
      <w:tr w:rsidR="00473047" w:rsidRPr="00D852A1" w14:paraId="354991D6" w14:textId="77777777" w:rsidTr="00764221">
        <w:trPr>
          <w:trHeight w:val="300"/>
        </w:trPr>
        <w:tc>
          <w:tcPr>
            <w:tcW w:w="558" w:type="dxa"/>
            <w:vAlign w:val="center"/>
            <w:hideMark/>
          </w:tcPr>
          <w:p w14:paraId="4DFE386A"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P11</w:t>
            </w:r>
          </w:p>
        </w:tc>
        <w:tc>
          <w:tcPr>
            <w:tcW w:w="8550" w:type="dxa"/>
            <w:hideMark/>
          </w:tcPr>
          <w:p w14:paraId="2CC71193"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Supplier training </w:t>
            </w:r>
          </w:p>
          <w:p w14:paraId="6BFA10C9" w14:textId="77777777" w:rsidR="00473047" w:rsidRPr="00D852A1" w:rsidRDefault="00473047" w:rsidP="00C0256B">
            <w:pPr>
              <w:widowControl/>
              <w:numPr>
                <w:ilvl w:val="0"/>
                <w:numId w:val="115"/>
              </w:numPr>
              <w:autoSpaceDE/>
              <w:autoSpaceDN/>
              <w:jc w:val="both"/>
              <w:rPr>
                <w:rFonts w:ascii="Adani Regular" w:hAnsi="Adani Regular"/>
                <w:sz w:val="20"/>
                <w:szCs w:val="20"/>
              </w:rPr>
            </w:pPr>
            <w:r w:rsidRPr="00D852A1">
              <w:rPr>
                <w:rFonts w:ascii="Adani Regular" w:hAnsi="Adani Regular"/>
                <w:sz w:val="20"/>
                <w:szCs w:val="20"/>
              </w:rPr>
              <w:t>Incase bidder training is required as requested by the Buyer (GCP/BUTC), the GCC Auctioneer should set up a call with bidder as per availability and conduct bidder training for required bidder prior to conducting the auction. </w:t>
            </w:r>
          </w:p>
          <w:p w14:paraId="7362EDCC" w14:textId="77777777" w:rsidR="00473047" w:rsidRPr="00D852A1" w:rsidRDefault="00473047" w:rsidP="00C0256B">
            <w:pPr>
              <w:widowControl/>
              <w:numPr>
                <w:ilvl w:val="0"/>
                <w:numId w:val="116"/>
              </w:numPr>
              <w:autoSpaceDE/>
              <w:autoSpaceDN/>
              <w:jc w:val="both"/>
              <w:rPr>
                <w:rFonts w:ascii="Adani Regular" w:hAnsi="Adani Regular"/>
                <w:sz w:val="20"/>
                <w:szCs w:val="20"/>
              </w:rPr>
            </w:pPr>
            <w:r w:rsidRPr="00D852A1">
              <w:rPr>
                <w:rFonts w:ascii="Adani Regular" w:hAnsi="Adani Regular"/>
                <w:sz w:val="20"/>
                <w:szCs w:val="20"/>
              </w:rPr>
              <w:t xml:space="preserve">Post the training, Supplier must provide </w:t>
            </w:r>
            <w:proofErr w:type="gramStart"/>
            <w:r w:rsidRPr="00D852A1">
              <w:rPr>
                <w:rFonts w:ascii="Adani Regular" w:hAnsi="Adani Regular"/>
                <w:sz w:val="20"/>
                <w:szCs w:val="20"/>
              </w:rPr>
              <w:t>a confirmation</w:t>
            </w:r>
            <w:proofErr w:type="gramEnd"/>
            <w:r w:rsidRPr="00D852A1">
              <w:rPr>
                <w:rFonts w:ascii="Adani Regular" w:hAnsi="Adani Regular"/>
                <w:sz w:val="20"/>
                <w:szCs w:val="20"/>
              </w:rPr>
              <w:t xml:space="preserve"> regarding process understanding of E-Auction event participation. </w:t>
            </w:r>
          </w:p>
        </w:tc>
      </w:tr>
      <w:tr w:rsidR="00473047" w:rsidRPr="00D852A1" w14:paraId="6E4FF91C" w14:textId="77777777" w:rsidTr="00764221">
        <w:trPr>
          <w:trHeight w:val="300"/>
        </w:trPr>
        <w:tc>
          <w:tcPr>
            <w:tcW w:w="558" w:type="dxa"/>
            <w:vAlign w:val="center"/>
            <w:hideMark/>
          </w:tcPr>
          <w:p w14:paraId="626C99C7"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P12</w:t>
            </w:r>
          </w:p>
        </w:tc>
        <w:tc>
          <w:tcPr>
            <w:tcW w:w="8550" w:type="dxa"/>
            <w:hideMark/>
          </w:tcPr>
          <w:p w14:paraId="7B545BBA"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Obtain confirmation from the bidder for participation in E-Auction event.  </w:t>
            </w:r>
          </w:p>
        </w:tc>
      </w:tr>
      <w:tr w:rsidR="00473047" w:rsidRPr="00D852A1" w14:paraId="5256A2F8" w14:textId="77777777" w:rsidTr="00764221">
        <w:trPr>
          <w:trHeight w:val="300"/>
        </w:trPr>
        <w:tc>
          <w:tcPr>
            <w:tcW w:w="558" w:type="dxa"/>
            <w:vAlign w:val="center"/>
            <w:hideMark/>
          </w:tcPr>
          <w:p w14:paraId="0D14A1D5"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P13</w:t>
            </w:r>
          </w:p>
        </w:tc>
        <w:tc>
          <w:tcPr>
            <w:tcW w:w="8550" w:type="dxa"/>
            <w:hideMark/>
          </w:tcPr>
          <w:p w14:paraId="6B912931"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All bidder invited for the e-Auction event must confirm their participation as per the timelines below: </w:t>
            </w:r>
          </w:p>
          <w:p w14:paraId="3AE61B36" w14:textId="77777777" w:rsidR="00473047" w:rsidRPr="00D852A1" w:rsidRDefault="00473047" w:rsidP="00C0256B">
            <w:pPr>
              <w:widowControl/>
              <w:numPr>
                <w:ilvl w:val="0"/>
                <w:numId w:val="117"/>
              </w:numPr>
              <w:autoSpaceDE/>
              <w:autoSpaceDN/>
              <w:jc w:val="both"/>
              <w:rPr>
                <w:rFonts w:ascii="Adani Regular" w:hAnsi="Adani Regular"/>
                <w:sz w:val="20"/>
                <w:szCs w:val="20"/>
              </w:rPr>
            </w:pPr>
            <w:r w:rsidRPr="00D852A1">
              <w:rPr>
                <w:rFonts w:ascii="Adani Regular" w:hAnsi="Adani Regular"/>
                <w:sz w:val="20"/>
                <w:szCs w:val="20"/>
              </w:rPr>
              <w:t>Standard E-Auction: 2 days prior to the event </w:t>
            </w:r>
          </w:p>
          <w:p w14:paraId="28AEBB5D" w14:textId="77777777" w:rsidR="00473047" w:rsidRPr="00D852A1" w:rsidRDefault="00473047" w:rsidP="00C0256B">
            <w:pPr>
              <w:widowControl/>
              <w:numPr>
                <w:ilvl w:val="0"/>
                <w:numId w:val="118"/>
              </w:numPr>
              <w:autoSpaceDE/>
              <w:autoSpaceDN/>
              <w:jc w:val="both"/>
              <w:rPr>
                <w:rFonts w:ascii="Adani Regular" w:hAnsi="Adani Regular"/>
                <w:sz w:val="20"/>
                <w:szCs w:val="20"/>
              </w:rPr>
            </w:pPr>
            <w:r w:rsidRPr="00D852A1">
              <w:rPr>
                <w:rFonts w:ascii="Adani Regular" w:hAnsi="Adani Regular"/>
                <w:sz w:val="20"/>
                <w:szCs w:val="20"/>
              </w:rPr>
              <w:t>Emergency E-Auction: 2 hours prior to the event </w:t>
            </w:r>
          </w:p>
        </w:tc>
      </w:tr>
      <w:tr w:rsidR="00473047" w:rsidRPr="00D852A1" w14:paraId="24D54C21" w14:textId="77777777" w:rsidTr="00764221">
        <w:trPr>
          <w:trHeight w:val="300"/>
        </w:trPr>
        <w:tc>
          <w:tcPr>
            <w:tcW w:w="558" w:type="dxa"/>
            <w:vAlign w:val="center"/>
            <w:hideMark/>
          </w:tcPr>
          <w:p w14:paraId="60B6E92C"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P14</w:t>
            </w:r>
          </w:p>
        </w:tc>
        <w:tc>
          <w:tcPr>
            <w:tcW w:w="8550" w:type="dxa"/>
            <w:hideMark/>
          </w:tcPr>
          <w:p w14:paraId="641C1818"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GCC Auctioneer to </w:t>
            </w:r>
            <w:proofErr w:type="gramStart"/>
            <w:r w:rsidRPr="00D852A1">
              <w:rPr>
                <w:rFonts w:ascii="Adani Regular" w:hAnsi="Adani Regular"/>
                <w:sz w:val="20"/>
                <w:szCs w:val="20"/>
              </w:rPr>
              <w:t>collate</w:t>
            </w:r>
            <w:proofErr w:type="gramEnd"/>
            <w:r w:rsidRPr="00D852A1">
              <w:rPr>
                <w:rFonts w:ascii="Adani Regular" w:hAnsi="Adani Regular"/>
                <w:sz w:val="20"/>
                <w:szCs w:val="20"/>
              </w:rPr>
              <w:t xml:space="preserve"> confirmation received from the bidders about their participation after the above timelines. </w:t>
            </w:r>
          </w:p>
        </w:tc>
      </w:tr>
      <w:tr w:rsidR="00473047" w:rsidRPr="00D852A1" w14:paraId="11547BC2" w14:textId="77777777" w:rsidTr="00764221">
        <w:trPr>
          <w:trHeight w:val="300"/>
        </w:trPr>
        <w:tc>
          <w:tcPr>
            <w:tcW w:w="558" w:type="dxa"/>
            <w:vAlign w:val="center"/>
            <w:hideMark/>
          </w:tcPr>
          <w:p w14:paraId="25D647AF"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P15</w:t>
            </w:r>
          </w:p>
        </w:tc>
        <w:tc>
          <w:tcPr>
            <w:tcW w:w="8550" w:type="dxa"/>
            <w:hideMark/>
          </w:tcPr>
          <w:p w14:paraId="2888D92C"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Acceptance </w:t>
            </w:r>
            <w:proofErr w:type="gramStart"/>
            <w:r w:rsidRPr="00D852A1">
              <w:rPr>
                <w:rFonts w:ascii="Adani Regular" w:hAnsi="Adani Regular"/>
                <w:sz w:val="20"/>
                <w:szCs w:val="20"/>
              </w:rPr>
              <w:t>on</w:t>
            </w:r>
            <w:proofErr w:type="gramEnd"/>
            <w:r w:rsidRPr="00D852A1">
              <w:rPr>
                <w:rFonts w:ascii="Adani Regular" w:hAnsi="Adani Regular"/>
                <w:sz w:val="20"/>
                <w:szCs w:val="20"/>
              </w:rPr>
              <w:t xml:space="preserve"> Bidding Agreement   </w:t>
            </w:r>
          </w:p>
          <w:p w14:paraId="2500233C"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The Supplier must go through the bidding form in SAP Ariba and accept it to participate in E-Auction event. The bidder </w:t>
            </w:r>
            <w:proofErr w:type="gramStart"/>
            <w:r w:rsidRPr="00D852A1">
              <w:rPr>
                <w:rFonts w:ascii="Adani Regular" w:hAnsi="Adani Regular"/>
                <w:sz w:val="20"/>
                <w:szCs w:val="20"/>
              </w:rPr>
              <w:t>has to</w:t>
            </w:r>
            <w:proofErr w:type="gramEnd"/>
            <w:r w:rsidRPr="00D852A1">
              <w:rPr>
                <w:rFonts w:ascii="Adani Regular" w:hAnsi="Adani Regular"/>
                <w:sz w:val="20"/>
                <w:szCs w:val="20"/>
              </w:rPr>
              <w:t xml:space="preserve"> confirm that the Supplier training has been conducted. </w:t>
            </w:r>
          </w:p>
        </w:tc>
      </w:tr>
      <w:tr w:rsidR="00473047" w:rsidRPr="00D852A1" w14:paraId="317D69C3" w14:textId="77777777" w:rsidTr="00764221">
        <w:trPr>
          <w:trHeight w:val="300"/>
        </w:trPr>
        <w:tc>
          <w:tcPr>
            <w:tcW w:w="558" w:type="dxa"/>
            <w:vAlign w:val="center"/>
            <w:hideMark/>
          </w:tcPr>
          <w:p w14:paraId="711C7579"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P16</w:t>
            </w:r>
          </w:p>
        </w:tc>
        <w:tc>
          <w:tcPr>
            <w:tcW w:w="8550" w:type="dxa"/>
            <w:hideMark/>
          </w:tcPr>
          <w:p w14:paraId="6BD3A568"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GCC E-Auctioneer to send the list of confirmed and unconfirmed bidders to GCC auction Team Lead through Ariba message box. </w:t>
            </w:r>
          </w:p>
        </w:tc>
      </w:tr>
      <w:tr w:rsidR="00473047" w:rsidRPr="00D852A1" w14:paraId="58CDF955" w14:textId="77777777" w:rsidTr="00764221">
        <w:trPr>
          <w:trHeight w:val="300"/>
        </w:trPr>
        <w:tc>
          <w:tcPr>
            <w:tcW w:w="558" w:type="dxa"/>
            <w:vAlign w:val="center"/>
            <w:hideMark/>
          </w:tcPr>
          <w:p w14:paraId="334F35BB"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P17</w:t>
            </w:r>
          </w:p>
        </w:tc>
        <w:tc>
          <w:tcPr>
            <w:tcW w:w="8550" w:type="dxa"/>
            <w:hideMark/>
          </w:tcPr>
          <w:p w14:paraId="00CD2340"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GCC auction Team Lead to inform Buyer (GCP/BUTC) about the Supplier participation confirmation received. </w:t>
            </w:r>
          </w:p>
        </w:tc>
      </w:tr>
      <w:tr w:rsidR="00473047" w:rsidRPr="00D852A1" w14:paraId="382F49E3" w14:textId="77777777" w:rsidTr="00764221">
        <w:trPr>
          <w:trHeight w:val="300"/>
        </w:trPr>
        <w:tc>
          <w:tcPr>
            <w:tcW w:w="558" w:type="dxa"/>
            <w:vAlign w:val="center"/>
            <w:hideMark/>
          </w:tcPr>
          <w:p w14:paraId="70E31CBA"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P18</w:t>
            </w:r>
          </w:p>
        </w:tc>
        <w:tc>
          <w:tcPr>
            <w:tcW w:w="8550" w:type="dxa"/>
            <w:hideMark/>
          </w:tcPr>
          <w:p w14:paraId="53D1F19F"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Buyer (GCP/BUTC) to communicate and ensure bidder participation for E-Auction. </w:t>
            </w:r>
          </w:p>
        </w:tc>
      </w:tr>
      <w:tr w:rsidR="00473047" w:rsidRPr="00D852A1" w14:paraId="30479E91" w14:textId="77777777" w:rsidTr="00764221">
        <w:trPr>
          <w:trHeight w:val="300"/>
        </w:trPr>
        <w:tc>
          <w:tcPr>
            <w:tcW w:w="558" w:type="dxa"/>
            <w:vAlign w:val="center"/>
            <w:hideMark/>
          </w:tcPr>
          <w:p w14:paraId="09325D3D"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P19</w:t>
            </w:r>
          </w:p>
        </w:tc>
        <w:tc>
          <w:tcPr>
            <w:tcW w:w="8550" w:type="dxa"/>
            <w:hideMark/>
          </w:tcPr>
          <w:p w14:paraId="6C2FA37B"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Conduct E-Auction </w:t>
            </w:r>
          </w:p>
          <w:p w14:paraId="7A9F99F8" w14:textId="77777777" w:rsidR="00473047" w:rsidRPr="00D852A1" w:rsidRDefault="00473047" w:rsidP="00C0256B">
            <w:pPr>
              <w:widowControl/>
              <w:numPr>
                <w:ilvl w:val="0"/>
                <w:numId w:val="119"/>
              </w:numPr>
              <w:autoSpaceDE/>
              <w:autoSpaceDN/>
              <w:jc w:val="both"/>
              <w:rPr>
                <w:rFonts w:ascii="Adani Regular" w:hAnsi="Adani Regular"/>
                <w:sz w:val="20"/>
                <w:szCs w:val="20"/>
              </w:rPr>
            </w:pPr>
            <w:r w:rsidRPr="00D852A1">
              <w:rPr>
                <w:rFonts w:ascii="Adani Regular" w:hAnsi="Adani Regular"/>
                <w:sz w:val="20"/>
                <w:szCs w:val="20"/>
              </w:rPr>
              <w:t>E-Auction is to be conducted for the Suppliers who have confirmed participation. </w:t>
            </w:r>
          </w:p>
          <w:p w14:paraId="57E2BBB3" w14:textId="77777777" w:rsidR="00473047" w:rsidRPr="00D852A1" w:rsidRDefault="00473047" w:rsidP="00C0256B">
            <w:pPr>
              <w:widowControl/>
              <w:numPr>
                <w:ilvl w:val="0"/>
                <w:numId w:val="120"/>
              </w:numPr>
              <w:autoSpaceDE/>
              <w:autoSpaceDN/>
              <w:jc w:val="both"/>
              <w:rPr>
                <w:rFonts w:ascii="Adani Regular" w:hAnsi="Adani Regular"/>
                <w:sz w:val="20"/>
                <w:szCs w:val="20"/>
              </w:rPr>
            </w:pPr>
            <w:r w:rsidRPr="00D852A1">
              <w:rPr>
                <w:rFonts w:ascii="Adani Regular" w:hAnsi="Adani Regular"/>
                <w:sz w:val="20"/>
                <w:szCs w:val="20"/>
              </w:rPr>
              <w:t xml:space="preserve">In case of any queries or requests during an ongoing E-Auction the bidder will be provided with a helpline no. which will be received by the GCC E-Auction Team. The calls made during the E-Auction event will be recorded and monitored to ensure compliance. The recordings will be saved in repository for a period of 2 years for any queries or audit </w:t>
            </w:r>
            <w:proofErr w:type="gramStart"/>
            <w:r w:rsidRPr="00D852A1">
              <w:rPr>
                <w:rFonts w:ascii="Adani Regular" w:hAnsi="Adani Regular"/>
                <w:sz w:val="20"/>
                <w:szCs w:val="20"/>
              </w:rPr>
              <w:t>purpose</w:t>
            </w:r>
            <w:proofErr w:type="gramEnd"/>
            <w:r w:rsidRPr="00D852A1">
              <w:rPr>
                <w:rFonts w:ascii="Adani Regular" w:hAnsi="Adani Regular"/>
                <w:sz w:val="20"/>
                <w:szCs w:val="20"/>
              </w:rPr>
              <w:t>. </w:t>
            </w:r>
          </w:p>
        </w:tc>
      </w:tr>
      <w:tr w:rsidR="00473047" w:rsidRPr="00D852A1" w14:paraId="2363B229" w14:textId="77777777" w:rsidTr="00764221">
        <w:trPr>
          <w:trHeight w:val="300"/>
        </w:trPr>
        <w:tc>
          <w:tcPr>
            <w:tcW w:w="558" w:type="dxa"/>
            <w:vAlign w:val="center"/>
            <w:hideMark/>
          </w:tcPr>
          <w:p w14:paraId="469AE0AA"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D4</w:t>
            </w:r>
          </w:p>
        </w:tc>
        <w:tc>
          <w:tcPr>
            <w:tcW w:w="8550" w:type="dxa"/>
            <w:hideMark/>
          </w:tcPr>
          <w:p w14:paraId="3EA9B83E"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Check if the E-Auction is successfully conducted </w:t>
            </w:r>
          </w:p>
          <w:p w14:paraId="100DFE3D" w14:textId="77777777" w:rsidR="00473047" w:rsidRPr="00D852A1" w:rsidRDefault="00473047" w:rsidP="00C0256B">
            <w:pPr>
              <w:widowControl/>
              <w:numPr>
                <w:ilvl w:val="0"/>
                <w:numId w:val="121"/>
              </w:numPr>
              <w:autoSpaceDE/>
              <w:autoSpaceDN/>
              <w:jc w:val="both"/>
              <w:rPr>
                <w:rFonts w:ascii="Adani Regular" w:hAnsi="Adani Regular"/>
                <w:sz w:val="20"/>
                <w:szCs w:val="20"/>
              </w:rPr>
            </w:pPr>
            <w:r w:rsidRPr="00D852A1">
              <w:rPr>
                <w:rFonts w:ascii="Adani Regular" w:hAnsi="Adani Regular"/>
                <w:sz w:val="20"/>
                <w:szCs w:val="20"/>
              </w:rPr>
              <w:t>The E-Auction outcomes must be checked if the E-auction had required number to bidders and bids to determine if the E-Auction was conducted successfully or not. </w:t>
            </w:r>
          </w:p>
          <w:p w14:paraId="03DF2A3A" w14:textId="77777777" w:rsidR="00473047" w:rsidRPr="00D852A1" w:rsidRDefault="00473047" w:rsidP="00C0256B">
            <w:pPr>
              <w:widowControl/>
              <w:numPr>
                <w:ilvl w:val="0"/>
                <w:numId w:val="122"/>
              </w:numPr>
              <w:autoSpaceDE/>
              <w:autoSpaceDN/>
              <w:jc w:val="both"/>
              <w:rPr>
                <w:rFonts w:ascii="Adani Regular" w:hAnsi="Adani Regular"/>
                <w:sz w:val="20"/>
                <w:szCs w:val="20"/>
              </w:rPr>
            </w:pPr>
            <w:r w:rsidRPr="00D852A1">
              <w:rPr>
                <w:rFonts w:ascii="Adani Regular" w:hAnsi="Adani Regular"/>
                <w:sz w:val="20"/>
                <w:szCs w:val="20"/>
              </w:rPr>
              <w:t>The auctioneer should send the bids to the Buyer (GCP/BUTC) irrespective of the E-Auction attendance. </w:t>
            </w:r>
          </w:p>
        </w:tc>
      </w:tr>
      <w:tr w:rsidR="00473047" w:rsidRPr="00D852A1" w14:paraId="57940143" w14:textId="77777777" w:rsidTr="00764221">
        <w:trPr>
          <w:trHeight w:val="300"/>
        </w:trPr>
        <w:tc>
          <w:tcPr>
            <w:tcW w:w="558" w:type="dxa"/>
            <w:vAlign w:val="center"/>
            <w:hideMark/>
          </w:tcPr>
          <w:p w14:paraId="42B6A67C"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P20</w:t>
            </w:r>
          </w:p>
        </w:tc>
        <w:tc>
          <w:tcPr>
            <w:tcW w:w="8550" w:type="dxa"/>
            <w:hideMark/>
          </w:tcPr>
          <w:p w14:paraId="741DC9D8"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Generate E-Auction Report </w:t>
            </w:r>
          </w:p>
          <w:p w14:paraId="35D56BC4"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The E-Auction report must be downloaded from SAP Ariba post E-Auction. The auctioneer must prepare the E-Auction report in standard format to be shared with the Buyer (GCP/BUTC). </w:t>
            </w:r>
          </w:p>
        </w:tc>
      </w:tr>
      <w:tr w:rsidR="00473047" w:rsidRPr="00D852A1" w14:paraId="65C89C80" w14:textId="77777777" w:rsidTr="00764221">
        <w:trPr>
          <w:trHeight w:val="300"/>
        </w:trPr>
        <w:tc>
          <w:tcPr>
            <w:tcW w:w="558" w:type="dxa"/>
            <w:vAlign w:val="center"/>
            <w:hideMark/>
          </w:tcPr>
          <w:p w14:paraId="640156FB"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P21</w:t>
            </w:r>
          </w:p>
        </w:tc>
        <w:tc>
          <w:tcPr>
            <w:tcW w:w="8550" w:type="dxa"/>
            <w:hideMark/>
          </w:tcPr>
          <w:p w14:paraId="2272CDC0" w14:textId="77777777" w:rsidR="00473047" w:rsidRPr="00D852A1" w:rsidRDefault="00473047" w:rsidP="00764221">
            <w:pPr>
              <w:ind w:left="90"/>
              <w:jc w:val="both"/>
              <w:rPr>
                <w:rFonts w:ascii="Adani Regular" w:hAnsi="Adani Regular"/>
                <w:sz w:val="20"/>
                <w:szCs w:val="20"/>
              </w:rPr>
            </w:pPr>
            <w:proofErr w:type="gramStart"/>
            <w:r w:rsidRPr="00D852A1">
              <w:rPr>
                <w:rFonts w:ascii="Adani Regular" w:hAnsi="Adani Regular"/>
                <w:sz w:val="20"/>
                <w:szCs w:val="20"/>
              </w:rPr>
              <w:t>Prepare</w:t>
            </w:r>
            <w:proofErr w:type="gramEnd"/>
            <w:r w:rsidRPr="00D852A1">
              <w:rPr>
                <w:rFonts w:ascii="Adani Regular" w:hAnsi="Adani Regular"/>
                <w:sz w:val="20"/>
                <w:szCs w:val="20"/>
              </w:rPr>
              <w:t xml:space="preserve"> E-Auction Report </w:t>
            </w:r>
          </w:p>
          <w:p w14:paraId="294C0E2D"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The E-Auction report must be drafted in a standard format using the auction start price and E-Auction end price and discount percentage. </w:t>
            </w:r>
          </w:p>
        </w:tc>
      </w:tr>
      <w:tr w:rsidR="00473047" w:rsidRPr="00D852A1" w14:paraId="38F948CE" w14:textId="77777777" w:rsidTr="00764221">
        <w:trPr>
          <w:trHeight w:val="300"/>
        </w:trPr>
        <w:tc>
          <w:tcPr>
            <w:tcW w:w="558" w:type="dxa"/>
            <w:vAlign w:val="center"/>
            <w:hideMark/>
          </w:tcPr>
          <w:p w14:paraId="5C28D7A1"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P22</w:t>
            </w:r>
          </w:p>
        </w:tc>
        <w:tc>
          <w:tcPr>
            <w:tcW w:w="8550" w:type="dxa"/>
            <w:hideMark/>
          </w:tcPr>
          <w:p w14:paraId="25E5225E"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E-Auction report is sent to Buyer (BUTC /GCP)/CL (if available) </w:t>
            </w:r>
          </w:p>
          <w:p w14:paraId="626432AF"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The E-auction report downloaded from Ariba, and the report prepared in the standard format is to be shared with the Buyer (GCP/BUTC) and Category Leader through Service Now and E-mail. </w:t>
            </w:r>
          </w:p>
        </w:tc>
      </w:tr>
      <w:tr w:rsidR="00473047" w:rsidRPr="00D852A1" w14:paraId="2D44F853" w14:textId="77777777" w:rsidTr="00764221">
        <w:trPr>
          <w:trHeight w:val="300"/>
        </w:trPr>
        <w:tc>
          <w:tcPr>
            <w:tcW w:w="558" w:type="dxa"/>
            <w:vAlign w:val="center"/>
            <w:hideMark/>
          </w:tcPr>
          <w:p w14:paraId="4E6AC986"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P23</w:t>
            </w:r>
          </w:p>
        </w:tc>
        <w:tc>
          <w:tcPr>
            <w:tcW w:w="8550" w:type="dxa"/>
            <w:hideMark/>
          </w:tcPr>
          <w:p w14:paraId="71C1E67A"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Generate E-Auction Report </w:t>
            </w:r>
          </w:p>
          <w:p w14:paraId="36B3DD7E"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The E-Auction report must be downloaded from SAP Ariba post E-Auction in case of a failed E-Auction and sent to the Buyer (GCP/BUTC). </w:t>
            </w:r>
          </w:p>
        </w:tc>
      </w:tr>
      <w:tr w:rsidR="00473047" w:rsidRPr="00D852A1" w14:paraId="359E455C" w14:textId="77777777" w:rsidTr="00764221">
        <w:trPr>
          <w:trHeight w:val="300"/>
        </w:trPr>
        <w:tc>
          <w:tcPr>
            <w:tcW w:w="558" w:type="dxa"/>
            <w:vAlign w:val="center"/>
            <w:hideMark/>
          </w:tcPr>
          <w:p w14:paraId="49F761EB"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P24</w:t>
            </w:r>
          </w:p>
        </w:tc>
        <w:tc>
          <w:tcPr>
            <w:tcW w:w="8550" w:type="dxa"/>
            <w:hideMark/>
          </w:tcPr>
          <w:p w14:paraId="32743F13"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Submit the bid summary and report to Buyer (GCP/BUTC) </w:t>
            </w:r>
          </w:p>
          <w:p w14:paraId="30A4996A"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The bid summary and E-Auction result must be shared with the Buyer (GCP/BUTC) in case of a failed or low attendance auction. The results for auction irrespective of the E-Auction outcome </w:t>
            </w:r>
            <w:proofErr w:type="gramStart"/>
            <w:r w:rsidRPr="00D852A1">
              <w:rPr>
                <w:rFonts w:ascii="Adani Regular" w:hAnsi="Adani Regular"/>
                <w:sz w:val="20"/>
                <w:szCs w:val="20"/>
              </w:rPr>
              <w:t>is</w:t>
            </w:r>
            <w:proofErr w:type="gramEnd"/>
            <w:r w:rsidRPr="00D852A1">
              <w:rPr>
                <w:rFonts w:ascii="Adani Regular" w:hAnsi="Adani Regular"/>
                <w:sz w:val="20"/>
                <w:szCs w:val="20"/>
              </w:rPr>
              <w:t xml:space="preserve"> to be shared with the Buyer (GCP/BUTC) through service now. </w:t>
            </w:r>
          </w:p>
        </w:tc>
      </w:tr>
      <w:tr w:rsidR="00473047" w:rsidRPr="00D852A1" w14:paraId="2468EC52" w14:textId="77777777" w:rsidTr="00764221">
        <w:trPr>
          <w:trHeight w:val="300"/>
        </w:trPr>
        <w:tc>
          <w:tcPr>
            <w:tcW w:w="558" w:type="dxa"/>
            <w:vAlign w:val="center"/>
            <w:hideMark/>
          </w:tcPr>
          <w:p w14:paraId="13D7A9B3"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D5</w:t>
            </w:r>
          </w:p>
        </w:tc>
        <w:tc>
          <w:tcPr>
            <w:tcW w:w="8550" w:type="dxa"/>
            <w:hideMark/>
          </w:tcPr>
          <w:p w14:paraId="5395F23F"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In case the auction is non-conclusive for any technical reason, the same </w:t>
            </w:r>
            <w:proofErr w:type="gramStart"/>
            <w:r w:rsidRPr="00D852A1">
              <w:rPr>
                <w:rFonts w:ascii="Adani Regular" w:hAnsi="Adani Regular"/>
                <w:sz w:val="20"/>
                <w:szCs w:val="20"/>
              </w:rPr>
              <w:t>has to</w:t>
            </w:r>
            <w:proofErr w:type="gramEnd"/>
            <w:r w:rsidRPr="00D852A1">
              <w:rPr>
                <w:rFonts w:ascii="Adani Regular" w:hAnsi="Adani Regular"/>
                <w:sz w:val="20"/>
                <w:szCs w:val="20"/>
              </w:rPr>
              <w:t xml:space="preserve"> be terminated and duly communicated to all the participants about re-launch of the event. In such cases re-auction can be </w:t>
            </w:r>
            <w:proofErr w:type="gramStart"/>
            <w:r w:rsidRPr="00D852A1">
              <w:rPr>
                <w:rFonts w:ascii="Adani Regular" w:hAnsi="Adani Regular"/>
                <w:sz w:val="20"/>
                <w:szCs w:val="20"/>
              </w:rPr>
              <w:t>conducted on</w:t>
            </w:r>
            <w:proofErr w:type="gramEnd"/>
            <w:r w:rsidRPr="00D852A1">
              <w:rPr>
                <w:rFonts w:ascii="Adani Regular" w:hAnsi="Adani Regular"/>
                <w:sz w:val="20"/>
                <w:szCs w:val="20"/>
              </w:rPr>
              <w:t xml:space="preserve"> same auction strategy.</w:t>
            </w:r>
          </w:p>
          <w:p w14:paraId="3A7B39E5"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Else, decision to go-ahead with a re-auction with different </w:t>
            </w:r>
            <w:proofErr w:type="gramStart"/>
            <w:r w:rsidRPr="00D852A1">
              <w:rPr>
                <w:rFonts w:ascii="Adani Regular" w:hAnsi="Adani Regular"/>
                <w:sz w:val="20"/>
                <w:szCs w:val="20"/>
              </w:rPr>
              <w:t>strategy</w:t>
            </w:r>
            <w:proofErr w:type="gramEnd"/>
            <w:r w:rsidRPr="00D852A1">
              <w:rPr>
                <w:rFonts w:ascii="Adani Regular" w:hAnsi="Adani Regular"/>
                <w:sz w:val="20"/>
                <w:szCs w:val="20"/>
              </w:rPr>
              <w:t xml:space="preserve"> will be treated as a new request. In case of re-conduct of the event the Buyer (GCP/BUTC) can inform GCC through email or service now ticket to re-conduct the E-Auction. </w:t>
            </w:r>
          </w:p>
        </w:tc>
      </w:tr>
      <w:tr w:rsidR="00473047" w:rsidRPr="00D852A1" w14:paraId="1EBB3D03" w14:textId="77777777" w:rsidTr="00764221">
        <w:trPr>
          <w:trHeight w:val="300"/>
        </w:trPr>
        <w:tc>
          <w:tcPr>
            <w:tcW w:w="558" w:type="dxa"/>
            <w:vAlign w:val="center"/>
            <w:hideMark/>
          </w:tcPr>
          <w:p w14:paraId="683ECF5E"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P25</w:t>
            </w:r>
          </w:p>
        </w:tc>
        <w:tc>
          <w:tcPr>
            <w:tcW w:w="8550" w:type="dxa"/>
            <w:hideMark/>
          </w:tcPr>
          <w:p w14:paraId="4CA63139"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Buyer (GCP/BUTC) to review the E-Auction report which is shared by GCC E-Auctioneer. </w:t>
            </w:r>
          </w:p>
        </w:tc>
      </w:tr>
      <w:tr w:rsidR="00473047" w:rsidRPr="00D852A1" w14:paraId="0D8A825C" w14:textId="77777777" w:rsidTr="00764221">
        <w:trPr>
          <w:trHeight w:val="300"/>
        </w:trPr>
        <w:tc>
          <w:tcPr>
            <w:tcW w:w="558" w:type="dxa"/>
            <w:vAlign w:val="center"/>
            <w:hideMark/>
          </w:tcPr>
          <w:p w14:paraId="102065BF"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D6</w:t>
            </w:r>
          </w:p>
        </w:tc>
        <w:tc>
          <w:tcPr>
            <w:tcW w:w="8550" w:type="dxa"/>
            <w:hideMark/>
          </w:tcPr>
          <w:p w14:paraId="45EC1911"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Buyer (GCP/BUTC) to check with the bidders for confirmation on quoted price to decide the best course of action after receiving the confirmation and reviewing the price breakup from the Suppliers. </w:t>
            </w:r>
          </w:p>
        </w:tc>
      </w:tr>
      <w:tr w:rsidR="00473047" w:rsidRPr="00D852A1" w14:paraId="217F768D" w14:textId="77777777" w:rsidTr="00764221">
        <w:trPr>
          <w:trHeight w:val="300"/>
        </w:trPr>
        <w:tc>
          <w:tcPr>
            <w:tcW w:w="558" w:type="dxa"/>
            <w:vAlign w:val="center"/>
            <w:hideMark/>
          </w:tcPr>
          <w:p w14:paraId="15B7CD74"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P26</w:t>
            </w:r>
          </w:p>
        </w:tc>
        <w:tc>
          <w:tcPr>
            <w:tcW w:w="8550" w:type="dxa"/>
            <w:hideMark/>
          </w:tcPr>
          <w:p w14:paraId="4751A04D"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Buyer (GCP/BUTC) post finalization of the price breakup shall inform GCC team to collect the price breakup in system (if required) </w:t>
            </w:r>
          </w:p>
        </w:tc>
      </w:tr>
      <w:tr w:rsidR="00473047" w:rsidRPr="00D852A1" w14:paraId="3951DAC6" w14:textId="77777777" w:rsidTr="00764221">
        <w:trPr>
          <w:trHeight w:val="300"/>
        </w:trPr>
        <w:tc>
          <w:tcPr>
            <w:tcW w:w="558" w:type="dxa"/>
            <w:vAlign w:val="center"/>
            <w:hideMark/>
          </w:tcPr>
          <w:p w14:paraId="31F3CB20"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D7</w:t>
            </w:r>
          </w:p>
        </w:tc>
        <w:tc>
          <w:tcPr>
            <w:tcW w:w="8550" w:type="dxa"/>
            <w:hideMark/>
          </w:tcPr>
          <w:p w14:paraId="70C46489"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Decision to be taken to collect the price breakup of the e-auction prices </w:t>
            </w:r>
          </w:p>
        </w:tc>
      </w:tr>
      <w:tr w:rsidR="00473047" w:rsidRPr="00D852A1" w14:paraId="4888EE48" w14:textId="77777777" w:rsidTr="00764221">
        <w:trPr>
          <w:trHeight w:val="300"/>
        </w:trPr>
        <w:tc>
          <w:tcPr>
            <w:tcW w:w="558" w:type="dxa"/>
            <w:vAlign w:val="center"/>
            <w:hideMark/>
          </w:tcPr>
          <w:p w14:paraId="1442B347"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P27</w:t>
            </w:r>
          </w:p>
        </w:tc>
        <w:tc>
          <w:tcPr>
            <w:tcW w:w="8550" w:type="dxa"/>
            <w:vAlign w:val="bottom"/>
            <w:hideMark/>
          </w:tcPr>
          <w:p w14:paraId="5DE459FF"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In cases where price breakup is required, GCC Team Member reviews trigger for the task “Collect bid price break-up from supplier”. GCC Sourcing Team Member to reopen the RFP event and send to GCC Team Lead for approval. </w:t>
            </w:r>
          </w:p>
          <w:p w14:paraId="1C5D761D"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Price breakup at line-item level is required by Buyer (GCP/BUTC) at the time of offline negotiation.   </w:t>
            </w:r>
          </w:p>
        </w:tc>
      </w:tr>
      <w:tr w:rsidR="00473047" w:rsidRPr="00D852A1" w14:paraId="78230137" w14:textId="77777777" w:rsidTr="00764221">
        <w:trPr>
          <w:trHeight w:val="300"/>
        </w:trPr>
        <w:tc>
          <w:tcPr>
            <w:tcW w:w="558" w:type="dxa"/>
            <w:vAlign w:val="center"/>
            <w:hideMark/>
          </w:tcPr>
          <w:p w14:paraId="482A1F64"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P28</w:t>
            </w:r>
          </w:p>
        </w:tc>
        <w:tc>
          <w:tcPr>
            <w:tcW w:w="8550" w:type="dxa"/>
            <w:vAlign w:val="bottom"/>
            <w:hideMark/>
          </w:tcPr>
          <w:p w14:paraId="13031400"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In cases where price breakup is required, GCC Team Lead to approve the reopening of RFP event. </w:t>
            </w:r>
          </w:p>
        </w:tc>
      </w:tr>
      <w:tr w:rsidR="00473047" w:rsidRPr="00D852A1" w14:paraId="5E821B6A" w14:textId="77777777" w:rsidTr="00764221">
        <w:trPr>
          <w:trHeight w:val="300"/>
        </w:trPr>
        <w:tc>
          <w:tcPr>
            <w:tcW w:w="558" w:type="dxa"/>
            <w:vAlign w:val="center"/>
            <w:hideMark/>
          </w:tcPr>
          <w:p w14:paraId="71F2842D"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P29</w:t>
            </w:r>
          </w:p>
        </w:tc>
        <w:tc>
          <w:tcPr>
            <w:tcW w:w="8550" w:type="dxa"/>
            <w:vAlign w:val="bottom"/>
            <w:hideMark/>
          </w:tcPr>
          <w:p w14:paraId="7FC5B372"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 xml:space="preserve">In cases where price breakup is required, GCC Sourcing Team Member to </w:t>
            </w:r>
            <w:proofErr w:type="gramStart"/>
            <w:r w:rsidRPr="00D852A1">
              <w:rPr>
                <w:rFonts w:ascii="Adani Regular" w:hAnsi="Adani Regular"/>
                <w:sz w:val="20"/>
                <w:szCs w:val="20"/>
              </w:rPr>
              <w:t>follow-up</w:t>
            </w:r>
            <w:proofErr w:type="gramEnd"/>
            <w:r w:rsidRPr="00D852A1">
              <w:rPr>
                <w:rFonts w:ascii="Adani Regular" w:hAnsi="Adani Regular"/>
                <w:sz w:val="20"/>
                <w:szCs w:val="20"/>
              </w:rPr>
              <w:t xml:space="preserve"> with supplier as per predefined SLA. GCC Team Member to share the link to supplier to update price breakup of e-Auction. </w:t>
            </w:r>
          </w:p>
        </w:tc>
      </w:tr>
      <w:tr w:rsidR="00473047" w:rsidRPr="00D852A1" w14:paraId="0CCEA156" w14:textId="77777777" w:rsidTr="00764221">
        <w:trPr>
          <w:trHeight w:val="300"/>
        </w:trPr>
        <w:tc>
          <w:tcPr>
            <w:tcW w:w="558" w:type="dxa"/>
            <w:vAlign w:val="center"/>
            <w:hideMark/>
          </w:tcPr>
          <w:p w14:paraId="4062AD37"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P30</w:t>
            </w:r>
          </w:p>
        </w:tc>
        <w:tc>
          <w:tcPr>
            <w:tcW w:w="8550" w:type="dxa"/>
            <w:vAlign w:val="bottom"/>
            <w:hideMark/>
          </w:tcPr>
          <w:p w14:paraId="249BEC8D"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In cases where price breakup is required, suppliers provide price breakup at line-item level in Ariba. </w:t>
            </w:r>
          </w:p>
        </w:tc>
      </w:tr>
      <w:tr w:rsidR="00473047" w:rsidRPr="00D852A1" w14:paraId="7AF8742F" w14:textId="77777777" w:rsidTr="00764221">
        <w:trPr>
          <w:trHeight w:val="300"/>
        </w:trPr>
        <w:tc>
          <w:tcPr>
            <w:tcW w:w="558" w:type="dxa"/>
            <w:vAlign w:val="center"/>
            <w:hideMark/>
          </w:tcPr>
          <w:p w14:paraId="6E1017FD"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P31</w:t>
            </w:r>
          </w:p>
        </w:tc>
        <w:tc>
          <w:tcPr>
            <w:tcW w:w="8550" w:type="dxa"/>
            <w:vAlign w:val="bottom"/>
            <w:hideMark/>
          </w:tcPr>
          <w:p w14:paraId="7A752424"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In cases where price breakup is required, GCC Sourcing Team Member to close the RFP event post receiving the price breakup. In case the price breakup is not received, GCC Sourcing Team Member to consult Buyer (GCP/BUTC) who shall coordinate to provide price breakup. </w:t>
            </w:r>
          </w:p>
        </w:tc>
      </w:tr>
      <w:tr w:rsidR="00473047" w:rsidRPr="00D852A1" w14:paraId="4023D5FB" w14:textId="77777777" w:rsidTr="00764221">
        <w:trPr>
          <w:trHeight w:val="300"/>
        </w:trPr>
        <w:tc>
          <w:tcPr>
            <w:tcW w:w="558" w:type="dxa"/>
            <w:vAlign w:val="center"/>
            <w:hideMark/>
          </w:tcPr>
          <w:p w14:paraId="288E19B3" w14:textId="77777777" w:rsidR="00473047" w:rsidRPr="00D852A1" w:rsidRDefault="00473047" w:rsidP="00764221">
            <w:pPr>
              <w:ind w:left="90"/>
              <w:jc w:val="center"/>
              <w:rPr>
                <w:rFonts w:ascii="Adani Regular" w:hAnsi="Adani Regular"/>
                <w:b/>
                <w:sz w:val="20"/>
                <w:szCs w:val="20"/>
              </w:rPr>
            </w:pPr>
            <w:r w:rsidRPr="00D852A1">
              <w:rPr>
                <w:rFonts w:ascii="Adani Regular" w:hAnsi="Adani Regular"/>
                <w:b/>
                <w:sz w:val="20"/>
                <w:szCs w:val="20"/>
              </w:rPr>
              <w:t>P32</w:t>
            </w:r>
          </w:p>
        </w:tc>
        <w:tc>
          <w:tcPr>
            <w:tcW w:w="8550" w:type="dxa"/>
            <w:vAlign w:val="bottom"/>
            <w:hideMark/>
          </w:tcPr>
          <w:p w14:paraId="6E7CADC8" w14:textId="77777777" w:rsidR="00473047" w:rsidRPr="00D852A1" w:rsidRDefault="00473047" w:rsidP="00764221">
            <w:pPr>
              <w:ind w:left="90"/>
              <w:jc w:val="both"/>
              <w:rPr>
                <w:rFonts w:ascii="Adani Regular" w:hAnsi="Adani Regular"/>
                <w:sz w:val="20"/>
                <w:szCs w:val="20"/>
              </w:rPr>
            </w:pPr>
            <w:r w:rsidRPr="00D852A1">
              <w:rPr>
                <w:rFonts w:ascii="Adani Regular" w:hAnsi="Adani Regular"/>
                <w:sz w:val="20"/>
                <w:szCs w:val="20"/>
              </w:rPr>
              <w:t>In cases where price breakup is required, GCC Sourcing Team Member uploads the price breakup in the content tab for each of the supplier participating in E-Auction process and marks the task “Update price break-up in RFP” as complete. Post completion of the step NFA Approval and Awarding process should be followed  </w:t>
            </w:r>
          </w:p>
        </w:tc>
      </w:tr>
    </w:tbl>
    <w:p w14:paraId="39D4CFA2" w14:textId="77777777" w:rsidR="00473047" w:rsidRPr="00D852A1" w:rsidRDefault="00473047" w:rsidP="00473047">
      <w:pPr>
        <w:spacing w:before="120" w:after="120"/>
        <w:ind w:left="90"/>
        <w:jc w:val="both"/>
        <w:rPr>
          <w:rFonts w:ascii="Adani Regular" w:hAnsi="Adani Regular"/>
          <w:b/>
        </w:rPr>
      </w:pPr>
      <w:r w:rsidRPr="00D852A1">
        <w:rPr>
          <w:rFonts w:ascii="Adani Regular" w:hAnsi="Adani Regular"/>
          <w:b/>
        </w:rPr>
        <w:t>Operating process in Ariba – System Structure</w:t>
      </w:r>
    </w:p>
    <w:p w14:paraId="342E3E56" w14:textId="77777777" w:rsidR="00473047" w:rsidRPr="00D852A1" w:rsidRDefault="00473047" w:rsidP="00C0256B">
      <w:pPr>
        <w:pStyle w:val="ListParagraph"/>
        <w:widowControl/>
        <w:numPr>
          <w:ilvl w:val="0"/>
          <w:numId w:val="65"/>
        </w:numPr>
        <w:autoSpaceDE/>
        <w:autoSpaceDN/>
        <w:spacing w:before="120" w:after="120"/>
        <w:contextualSpacing/>
        <w:rPr>
          <w:rFonts w:ascii="Adani Regular" w:hAnsi="Adani Regular"/>
          <w:sz w:val="20"/>
          <w:szCs w:val="20"/>
        </w:rPr>
      </w:pPr>
      <w:r w:rsidRPr="00D852A1">
        <w:rPr>
          <w:rFonts w:ascii="Adani Regular" w:hAnsi="Adani Regular"/>
          <w:sz w:val="20"/>
          <w:szCs w:val="20"/>
        </w:rPr>
        <w:t>RFP Process:</w:t>
      </w:r>
    </w:p>
    <w:p w14:paraId="6D1A43D4"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proofErr w:type="gramStart"/>
      <w:r w:rsidRPr="00D852A1">
        <w:rPr>
          <w:rFonts w:ascii="Adani Regular" w:hAnsi="Adani Regular"/>
          <w:sz w:val="20"/>
          <w:szCs w:val="20"/>
        </w:rPr>
        <w:t>Buyer</w:t>
      </w:r>
      <w:proofErr w:type="gramEnd"/>
      <w:r w:rsidRPr="00D852A1">
        <w:rPr>
          <w:rFonts w:ascii="Adani Regular" w:hAnsi="Adani Regular"/>
          <w:sz w:val="20"/>
          <w:szCs w:val="20"/>
        </w:rPr>
        <w:t xml:space="preserve"> (GCP/BUTC) shall share requirement to create Sourcing Project under PR Based Sourcing Request and GCC sourcing team will choose the Full Project template to create only RFP. At the creation stage of Sourcing Project, Buyer won’t be able to see the question to create E-Auction. </w:t>
      </w:r>
    </w:p>
    <w:p w14:paraId="23A90D02"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 xml:space="preserve">Once RFP event is in Pending Selection stage, GCC Sourcing team will first click on “Mark Started” button under “Upload Input Template” task to download the sample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file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shall be shared by buyer over Service Now to GCC sourcing team while creating the sourcing project) and upload the same after filling up into Input Template folder under Documents tab in Sourcing Project workspace.</w:t>
      </w:r>
    </w:p>
    <w:p w14:paraId="2764DC45"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Once the above Task is “Marked Completed”, GCC Sourcing team will inform the GCC Team Lead to conduct E-Auction through pre-defined Review task.</w:t>
      </w:r>
    </w:p>
    <w:p w14:paraId="63631509"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Post receiving the E-Auction completion notification from GCC, Buyer will download the E-Auction report and perform other tasks as per existing process flow.</w:t>
      </w:r>
    </w:p>
    <w:p w14:paraId="6B2AEF88" w14:textId="77777777" w:rsidR="00473047" w:rsidRPr="00D852A1" w:rsidRDefault="00473047" w:rsidP="00473047">
      <w:pPr>
        <w:pStyle w:val="ListParagraph"/>
        <w:spacing w:before="120" w:after="120"/>
        <w:ind w:left="450"/>
        <w:rPr>
          <w:rFonts w:ascii="Adani Regular" w:hAnsi="Adani Regular"/>
          <w:sz w:val="20"/>
          <w:szCs w:val="20"/>
        </w:rPr>
      </w:pPr>
    </w:p>
    <w:p w14:paraId="69341882" w14:textId="77777777" w:rsidR="00473047" w:rsidRPr="00D852A1" w:rsidRDefault="00473047" w:rsidP="00C0256B">
      <w:pPr>
        <w:pStyle w:val="ListParagraph"/>
        <w:widowControl/>
        <w:numPr>
          <w:ilvl w:val="0"/>
          <w:numId w:val="65"/>
        </w:numPr>
        <w:autoSpaceDE/>
        <w:autoSpaceDN/>
        <w:spacing w:before="120" w:after="120"/>
        <w:contextualSpacing/>
        <w:rPr>
          <w:rFonts w:ascii="Adani Regular" w:hAnsi="Adani Regular"/>
          <w:sz w:val="20"/>
          <w:szCs w:val="20"/>
        </w:rPr>
      </w:pPr>
      <w:r w:rsidRPr="00D852A1">
        <w:rPr>
          <w:rFonts w:ascii="Adani Regular" w:hAnsi="Adani Regular"/>
          <w:sz w:val="20"/>
          <w:szCs w:val="20"/>
        </w:rPr>
        <w:t>E-Auction Process:</w:t>
      </w:r>
    </w:p>
    <w:p w14:paraId="0E9D26D8"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 xml:space="preserve">Post receiving the notification, GCC E-Auction Team Lead will first review the </w:t>
      </w:r>
      <w:r w:rsidRPr="00D852A1">
        <w:rPr>
          <w:rFonts w:ascii="Adani Regular" w:hAnsi="Adani Regular"/>
          <w:sz w:val="20"/>
          <w:szCs w:val="20"/>
          <w:lang w:eastAsia="en-IN"/>
        </w:rPr>
        <w:t>E-Auction Input Template</w:t>
      </w:r>
      <w:r w:rsidRPr="00D852A1">
        <w:rPr>
          <w:rFonts w:ascii="Adani Regular" w:hAnsi="Adani Regular"/>
          <w:sz w:val="20"/>
          <w:szCs w:val="20"/>
        </w:rPr>
        <w:t>. In case of any errors or incomplete data the GCC Team Lead will request the Buyer (GCP/BUTC) to reshare the correct data.</w:t>
      </w:r>
    </w:p>
    <w:p w14:paraId="3DE7EA5C"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On approval the GCC E-Auction Team Lead will assign available GCC Auctioneer to conduct the E-Auction.</w:t>
      </w:r>
    </w:p>
    <w:p w14:paraId="0516A69D"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GCC Auctioneer will conduct the E-Auction by creating a standalone Sourcing Project (E-Auction Sourcing project) and enter the Standalone Sourcing Project Workspace ID in the Predecessor field to have a mapping with Standalone Sourcing Project along with other field values.</w:t>
      </w:r>
    </w:p>
    <w:p w14:paraId="51028AAF"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Post drafting the E-Auction event, Auctioneer will click on submit which will trigger “Publish Approval Task”.</w:t>
      </w:r>
    </w:p>
    <w:p w14:paraId="698F3782"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GCC Team Lead will receive notification to Approve the task.</w:t>
      </w:r>
    </w:p>
    <w:p w14:paraId="3651718F"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Post GCC Team Lead’s approval, the E-Auction will be published, and notification will be sent to the Suppliers with the Auction details (i.e., Name, Start Time, End Time etc.)</w:t>
      </w:r>
    </w:p>
    <w:p w14:paraId="6D7E5409"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Post E-Auction GCC E-Auctioneer will first click on “Mark Started” button under “Upload Auction Report” task to upload the E-Auction Report in designated folder under Document tab in Sourcing Project created for Auction.</w:t>
      </w:r>
    </w:p>
    <w:p w14:paraId="226ADC5A" w14:textId="77777777" w:rsidR="00473047" w:rsidRPr="00D852A1" w:rsidRDefault="00473047" w:rsidP="00473047">
      <w:pPr>
        <w:pStyle w:val="ListParagraph"/>
        <w:spacing w:before="120" w:after="120"/>
        <w:ind w:left="450"/>
        <w:rPr>
          <w:rFonts w:ascii="Adani Regular" w:hAnsi="Adani Regular"/>
          <w:sz w:val="20"/>
          <w:szCs w:val="20"/>
        </w:rPr>
      </w:pPr>
    </w:p>
    <w:p w14:paraId="78941E91" w14:textId="77777777" w:rsidR="00473047" w:rsidRPr="00D852A1" w:rsidRDefault="00473047" w:rsidP="00C0256B">
      <w:pPr>
        <w:pStyle w:val="ListParagraph"/>
        <w:widowControl/>
        <w:numPr>
          <w:ilvl w:val="0"/>
          <w:numId w:val="65"/>
        </w:numPr>
        <w:autoSpaceDE/>
        <w:autoSpaceDN/>
        <w:spacing w:before="120" w:after="120"/>
        <w:contextualSpacing/>
        <w:rPr>
          <w:rFonts w:ascii="Adani Regular" w:hAnsi="Adani Regular"/>
          <w:sz w:val="20"/>
          <w:szCs w:val="20"/>
        </w:rPr>
      </w:pPr>
      <w:r w:rsidRPr="00D852A1">
        <w:rPr>
          <w:rFonts w:ascii="Adani Regular" w:hAnsi="Adani Regular"/>
          <w:sz w:val="20"/>
          <w:szCs w:val="20"/>
        </w:rPr>
        <w:t>Post E-Auction Process:</w:t>
      </w:r>
    </w:p>
    <w:p w14:paraId="65659184"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 xml:space="preserve">The auctioneer will upload the E-Auction report in Sourcing Project and send it to buyer. The auctioneer must upload the 4 pre-defined E-Auction reports which are Bid History Report, Bid Comparison Report, Event Summary Report and Supplier Response Report in pdf format. </w:t>
      </w:r>
    </w:p>
    <w:p w14:paraId="048C6413"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Post receiving the E-Auction completion notification from GCC, Buyer will download the Auction report from “Auction Report” folder under Document tab in Sourcing Project created for Auction.</w:t>
      </w:r>
    </w:p>
    <w:p w14:paraId="18E7EEB1"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Once Buyer reviews the E-Auction Report, he/she will perform the tasks as per existing business process flow.</w:t>
      </w:r>
    </w:p>
    <w:p w14:paraId="14BCC236"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 xml:space="preserve">In case the auction is non-conclusive for any technical reason, the same </w:t>
      </w:r>
      <w:proofErr w:type="gramStart"/>
      <w:r w:rsidRPr="00D852A1">
        <w:rPr>
          <w:rFonts w:ascii="Adani Regular" w:hAnsi="Adani Regular"/>
          <w:sz w:val="20"/>
          <w:szCs w:val="20"/>
        </w:rPr>
        <w:t>has to</w:t>
      </w:r>
      <w:proofErr w:type="gramEnd"/>
      <w:r w:rsidRPr="00D852A1">
        <w:rPr>
          <w:rFonts w:ascii="Adani Regular" w:hAnsi="Adani Regular"/>
          <w:sz w:val="20"/>
          <w:szCs w:val="20"/>
        </w:rPr>
        <w:t xml:space="preserve"> be terminated and duly communicated to all the participants about re-launch of the event. In such cases, re-auction with similar parameters to be conducted and the buyer must message the GCC Team through Ariba </w:t>
      </w:r>
      <w:proofErr w:type="gramStart"/>
      <w:r w:rsidRPr="00D852A1">
        <w:rPr>
          <w:rFonts w:ascii="Adani Regular" w:hAnsi="Adani Regular"/>
          <w:sz w:val="20"/>
          <w:szCs w:val="20"/>
        </w:rPr>
        <w:t>requesting for</w:t>
      </w:r>
      <w:proofErr w:type="gramEnd"/>
      <w:r w:rsidRPr="00D852A1">
        <w:rPr>
          <w:rFonts w:ascii="Adani Regular" w:hAnsi="Adani Regular"/>
          <w:sz w:val="20"/>
          <w:szCs w:val="20"/>
        </w:rPr>
        <w:t xml:space="preserve"> a re-auction. The E-Auction in this case will be conducted by GCC using the same </w:t>
      </w:r>
      <w:r w:rsidRPr="00D852A1">
        <w:rPr>
          <w:rFonts w:ascii="Adani Regular" w:hAnsi="Adani Regular"/>
          <w:sz w:val="20"/>
          <w:szCs w:val="20"/>
          <w:lang w:eastAsia="en-IN"/>
        </w:rPr>
        <w:t>E-Auction Input Template</w:t>
      </w:r>
      <w:r w:rsidRPr="00D852A1">
        <w:rPr>
          <w:rFonts w:ascii="Adani Regular" w:hAnsi="Adani Regular"/>
          <w:sz w:val="20"/>
          <w:szCs w:val="20"/>
        </w:rPr>
        <w:t>. The GCC E-Auctioneer will re-conduct the auction as requested by the buyer.</w:t>
      </w:r>
    </w:p>
    <w:p w14:paraId="28735727" w14:textId="77777777" w:rsidR="00473047" w:rsidRPr="00D852A1" w:rsidRDefault="00473047" w:rsidP="00C0256B">
      <w:pPr>
        <w:pStyle w:val="ListParagraph"/>
        <w:widowControl/>
        <w:numPr>
          <w:ilvl w:val="0"/>
          <w:numId w:val="67"/>
        </w:numPr>
        <w:autoSpaceDE/>
        <w:autoSpaceDN/>
        <w:spacing w:before="120" w:after="120"/>
        <w:contextualSpacing/>
        <w:rPr>
          <w:rFonts w:ascii="Adani Regular" w:hAnsi="Adani Regular"/>
          <w:sz w:val="20"/>
          <w:szCs w:val="20"/>
        </w:rPr>
      </w:pPr>
      <w:r w:rsidRPr="00D852A1">
        <w:rPr>
          <w:rFonts w:ascii="Adani Regular" w:hAnsi="Adani Regular"/>
          <w:sz w:val="20"/>
          <w:szCs w:val="20"/>
        </w:rPr>
        <w:t>In case of failure, E-</w:t>
      </w:r>
      <w:proofErr w:type="gramStart"/>
      <w:r w:rsidRPr="00D852A1">
        <w:rPr>
          <w:rFonts w:ascii="Adani Regular" w:hAnsi="Adani Regular"/>
          <w:sz w:val="20"/>
          <w:szCs w:val="20"/>
        </w:rPr>
        <w:t>auction to</w:t>
      </w:r>
      <w:proofErr w:type="gramEnd"/>
      <w:r w:rsidRPr="00D852A1">
        <w:rPr>
          <w:rFonts w:ascii="Adani Regular" w:hAnsi="Adani Regular"/>
          <w:sz w:val="20"/>
          <w:szCs w:val="20"/>
        </w:rPr>
        <w:t xml:space="preserve"> </w:t>
      </w:r>
      <w:proofErr w:type="gramStart"/>
      <w:r w:rsidRPr="00D852A1">
        <w:rPr>
          <w:rFonts w:ascii="Adani Regular" w:hAnsi="Adani Regular"/>
          <w:sz w:val="20"/>
          <w:szCs w:val="20"/>
        </w:rPr>
        <w:t>be</w:t>
      </w:r>
      <w:proofErr w:type="gramEnd"/>
      <w:r w:rsidRPr="00D852A1">
        <w:rPr>
          <w:rFonts w:ascii="Adani Regular" w:hAnsi="Adani Regular"/>
          <w:sz w:val="20"/>
          <w:szCs w:val="20"/>
        </w:rPr>
        <w:t xml:space="preserve"> re-conducted with different parameters or strategy, the buyer must share the revised </w:t>
      </w:r>
      <w:r w:rsidRPr="00D852A1">
        <w:rPr>
          <w:rFonts w:ascii="Adani Regular" w:hAnsi="Adani Regular"/>
          <w:sz w:val="20"/>
          <w:szCs w:val="20"/>
          <w:lang w:eastAsia="en-IN"/>
        </w:rPr>
        <w:t>E-Auction Input Template</w:t>
      </w:r>
      <w:r w:rsidRPr="00D852A1">
        <w:rPr>
          <w:rFonts w:ascii="Adani Regular" w:hAnsi="Adani Regular"/>
          <w:sz w:val="20"/>
          <w:szCs w:val="20"/>
        </w:rPr>
        <w:t xml:space="preserve"> through document tab to GCC for re-conduct of E-Auction. The approval flow will trigger the revised template to GCC for approval and conduct of E-Auction.</w:t>
      </w:r>
    </w:p>
    <w:p w14:paraId="6BE33C38" w14:textId="77777777" w:rsidR="00473047" w:rsidRPr="00D852A1" w:rsidRDefault="00473047" w:rsidP="00473047">
      <w:pPr>
        <w:pStyle w:val="ListParagraph"/>
        <w:spacing w:before="120" w:after="120"/>
        <w:ind w:left="810"/>
        <w:rPr>
          <w:rFonts w:ascii="Adani Regular" w:hAnsi="Adani Regular"/>
          <w:sz w:val="20"/>
          <w:szCs w:val="20"/>
        </w:rPr>
      </w:pPr>
    </w:p>
    <w:p w14:paraId="078A345F" w14:textId="77777777" w:rsidR="00473047" w:rsidRPr="00D852A1" w:rsidRDefault="00473047" w:rsidP="00473047">
      <w:pPr>
        <w:pStyle w:val="ListParagraph"/>
        <w:spacing w:before="120" w:after="120"/>
        <w:ind w:left="450"/>
        <w:rPr>
          <w:rFonts w:ascii="Adani Regular" w:hAnsi="Adani Regular"/>
          <w:sz w:val="20"/>
          <w:szCs w:val="20"/>
          <w:u w:val="single"/>
        </w:rPr>
      </w:pPr>
      <w:r w:rsidRPr="00D852A1">
        <w:rPr>
          <w:rFonts w:ascii="Adani Regular" w:hAnsi="Adani Regular"/>
          <w:sz w:val="20"/>
          <w:szCs w:val="20"/>
          <w:u w:val="single"/>
        </w:rPr>
        <w:t>Notes</w:t>
      </w:r>
    </w:p>
    <w:p w14:paraId="5C07D616" w14:textId="77777777" w:rsidR="00473047" w:rsidRPr="00D852A1" w:rsidRDefault="00473047" w:rsidP="00C0256B">
      <w:pPr>
        <w:pStyle w:val="ListParagraph"/>
        <w:widowControl/>
        <w:numPr>
          <w:ilvl w:val="0"/>
          <w:numId w:val="123"/>
        </w:numPr>
        <w:autoSpaceDE/>
        <w:autoSpaceDN/>
        <w:spacing w:before="120" w:after="120"/>
        <w:contextualSpacing/>
        <w:rPr>
          <w:rFonts w:ascii="Adani Regular" w:hAnsi="Adani Regular"/>
          <w:color w:val="000000" w:themeColor="text1"/>
          <w:sz w:val="20"/>
          <w:szCs w:val="20"/>
        </w:rPr>
      </w:pPr>
      <w:r w:rsidRPr="00D852A1">
        <w:rPr>
          <w:rFonts w:ascii="Adani Regular" w:hAnsi="Adani Regular"/>
          <w:color w:val="000000" w:themeColor="text1"/>
          <w:sz w:val="20"/>
          <w:szCs w:val="20"/>
        </w:rPr>
        <w:t>Buyer (GCP/BUTC) or any other Team Members from RFP Sourcing Project won’t have any visibility to the E-Auction Project/Event before completion of the E-Auction event.</w:t>
      </w:r>
    </w:p>
    <w:p w14:paraId="33ACDEF6" w14:textId="77777777" w:rsidR="00473047" w:rsidRPr="00D852A1" w:rsidRDefault="00473047" w:rsidP="00C0256B">
      <w:pPr>
        <w:pStyle w:val="ListParagraph"/>
        <w:widowControl/>
        <w:numPr>
          <w:ilvl w:val="0"/>
          <w:numId w:val="123"/>
        </w:numPr>
        <w:autoSpaceDE/>
        <w:autoSpaceDN/>
        <w:spacing w:before="120" w:after="120"/>
        <w:contextualSpacing/>
        <w:rPr>
          <w:rFonts w:ascii="Adani Regular" w:hAnsi="Adani Regular"/>
          <w:color w:val="000000" w:themeColor="text1"/>
          <w:sz w:val="20"/>
          <w:szCs w:val="20"/>
        </w:rPr>
      </w:pPr>
      <w:r w:rsidRPr="00D852A1">
        <w:rPr>
          <w:rFonts w:ascii="Adani Regular" w:hAnsi="Adani Regular"/>
          <w:color w:val="000000" w:themeColor="text1"/>
          <w:sz w:val="20"/>
          <w:szCs w:val="20"/>
        </w:rPr>
        <w:t>The buyer can check the status of their E-Auction request in Ariba. The auction event creation will be visible to the buyer, though the buyer won’t have visibility of the E-Auction event.</w:t>
      </w:r>
    </w:p>
    <w:p w14:paraId="09F25C76" w14:textId="77777777" w:rsidR="00473047" w:rsidRPr="00D852A1" w:rsidRDefault="00473047" w:rsidP="00C0256B">
      <w:pPr>
        <w:pStyle w:val="ListParagraph"/>
        <w:widowControl/>
        <w:numPr>
          <w:ilvl w:val="0"/>
          <w:numId w:val="123"/>
        </w:numPr>
        <w:autoSpaceDE/>
        <w:autoSpaceDN/>
        <w:spacing w:before="120" w:after="120"/>
        <w:contextualSpacing/>
        <w:rPr>
          <w:rFonts w:ascii="Adani Regular" w:hAnsi="Adani Regular"/>
          <w:color w:val="000000" w:themeColor="text1"/>
          <w:sz w:val="20"/>
          <w:szCs w:val="20"/>
        </w:rPr>
      </w:pPr>
      <w:r w:rsidRPr="00D852A1">
        <w:rPr>
          <w:rFonts w:ascii="Adani Regular" w:hAnsi="Adani Regular"/>
          <w:color w:val="000000" w:themeColor="text1"/>
          <w:sz w:val="20"/>
          <w:szCs w:val="20"/>
        </w:rPr>
        <w:t>In the RFP Project template, E-Auction-related Documents and Tasks won’t be available only RFP re</w:t>
      </w:r>
      <w:r w:rsidRPr="00D852A1" w:rsidDel="008726C5">
        <w:rPr>
          <w:rFonts w:ascii="Adani Regular" w:hAnsi="Adani Regular"/>
          <w:color w:val="000000" w:themeColor="text1"/>
          <w:sz w:val="20"/>
          <w:szCs w:val="20"/>
        </w:rPr>
        <w:t>lated</w:t>
      </w:r>
      <w:r w:rsidRPr="00D852A1">
        <w:rPr>
          <w:rFonts w:ascii="Adani Regular" w:hAnsi="Adani Regular"/>
          <w:color w:val="000000" w:themeColor="text1"/>
          <w:sz w:val="20"/>
          <w:szCs w:val="20"/>
        </w:rPr>
        <w:t xml:space="preserve"> will Documents and Tasks </w:t>
      </w:r>
      <w:proofErr w:type="gramStart"/>
      <w:r w:rsidRPr="00D852A1">
        <w:rPr>
          <w:rFonts w:ascii="Adani Regular" w:hAnsi="Adani Regular"/>
          <w:color w:val="000000" w:themeColor="text1"/>
          <w:sz w:val="20"/>
          <w:szCs w:val="20"/>
        </w:rPr>
        <w:t>would</w:t>
      </w:r>
      <w:proofErr w:type="gramEnd"/>
      <w:r w:rsidRPr="00D852A1">
        <w:rPr>
          <w:rFonts w:ascii="Adani Regular" w:hAnsi="Adani Regular"/>
          <w:color w:val="000000" w:themeColor="text1"/>
          <w:sz w:val="20"/>
          <w:szCs w:val="20"/>
        </w:rPr>
        <w:t xml:space="preserve"> be there. </w:t>
      </w:r>
    </w:p>
    <w:p w14:paraId="31D1CD38" w14:textId="77777777" w:rsidR="00473047" w:rsidRPr="00D852A1" w:rsidRDefault="00473047" w:rsidP="00C0256B">
      <w:pPr>
        <w:pStyle w:val="ListParagraph"/>
        <w:widowControl/>
        <w:numPr>
          <w:ilvl w:val="0"/>
          <w:numId w:val="123"/>
        </w:numPr>
        <w:autoSpaceDE/>
        <w:autoSpaceDN/>
        <w:spacing w:before="120" w:after="120"/>
        <w:contextualSpacing/>
        <w:rPr>
          <w:rFonts w:ascii="Adani Regular" w:hAnsi="Adani Regular"/>
          <w:sz w:val="20"/>
          <w:szCs w:val="20"/>
          <w:lang w:eastAsia="en-IN"/>
        </w:rPr>
      </w:pPr>
      <w:r w:rsidRPr="00D852A1">
        <w:rPr>
          <w:rFonts w:ascii="Adani Regular" w:hAnsi="Adani Regular"/>
          <w:color w:val="000000" w:themeColor="text1"/>
          <w:sz w:val="20"/>
          <w:szCs w:val="20"/>
        </w:rPr>
        <w:t xml:space="preserve">In teams tab of RFP Sourcing project, GCC TL group and GCC team group would be predefined from the template level. Buyer doesn’t have to add any Auction team member </w:t>
      </w:r>
      <w:proofErr w:type="gramStart"/>
      <w:r w:rsidRPr="00D852A1">
        <w:rPr>
          <w:rFonts w:ascii="Adani Regular" w:hAnsi="Adani Regular"/>
          <w:color w:val="000000" w:themeColor="text1"/>
          <w:sz w:val="20"/>
          <w:szCs w:val="20"/>
        </w:rPr>
        <w:t>in</w:t>
      </w:r>
      <w:proofErr w:type="gramEnd"/>
      <w:r w:rsidRPr="00D852A1">
        <w:rPr>
          <w:rFonts w:ascii="Adani Regular" w:hAnsi="Adani Regular"/>
          <w:color w:val="000000" w:themeColor="text1"/>
          <w:sz w:val="20"/>
          <w:szCs w:val="20"/>
        </w:rPr>
        <w:t xml:space="preserve"> the sourcing team.</w:t>
      </w:r>
      <w:r w:rsidRPr="00D852A1">
        <w:rPr>
          <w:rFonts w:ascii="Adani Regular" w:hAnsi="Adani Regular"/>
          <w:sz w:val="20"/>
          <w:szCs w:val="20"/>
          <w:lang w:eastAsia="en-IN"/>
        </w:rPr>
        <w:br w:type="page"/>
      </w:r>
    </w:p>
    <w:p w14:paraId="58BAB994" w14:textId="77777777" w:rsidR="00473047" w:rsidRPr="00D852A1" w:rsidRDefault="00473047" w:rsidP="00473047">
      <w:bookmarkStart w:id="418" w:name="_Toc203149788"/>
      <w:r w:rsidRPr="00D852A1">
        <w:t>NFA approval and awarding</w:t>
      </w:r>
      <w:bookmarkEnd w:id="418"/>
    </w:p>
    <w:p w14:paraId="0E6E539C" w14:textId="77777777" w:rsidR="00473047" w:rsidRPr="00D852A1" w:rsidRDefault="00473047" w:rsidP="00473047">
      <w:pPr>
        <w:jc w:val="both"/>
        <w:rPr>
          <w:rFonts w:ascii="Adani Regular" w:hAnsi="Adani Regular"/>
          <w:sz w:val="20"/>
          <w:szCs w:val="20"/>
          <w:lang w:eastAsia="en-IN"/>
        </w:rPr>
      </w:pPr>
      <w:r w:rsidRPr="00D852A1">
        <w:rPr>
          <w:rFonts w:ascii="Adani Regular" w:hAnsi="Adani Regular"/>
          <w:sz w:val="20"/>
          <w:szCs w:val="20"/>
          <w:lang w:eastAsia="en-IN"/>
        </w:rPr>
        <w:t xml:space="preserve">Note for approval (NFA) is the formal approval document of sourcing recommendation by the buyer. </w:t>
      </w:r>
      <w:r w:rsidRPr="00D852A1">
        <w:rPr>
          <w:rFonts w:ascii="Adani Regular" w:hAnsi="Adani Regular"/>
          <w:b/>
          <w:sz w:val="20"/>
          <w:szCs w:val="20"/>
          <w:lang w:eastAsia="en-IN"/>
        </w:rPr>
        <w:t xml:space="preserve">NFA approval is a system driven process where the Buyer (GCP or BUTC for respective procurements) creates NFA in Ariba, mandatorily annexing all supporting documents and </w:t>
      </w:r>
      <w:proofErr w:type="gramStart"/>
      <w:r w:rsidRPr="00D852A1">
        <w:rPr>
          <w:rFonts w:ascii="Adani Regular" w:hAnsi="Adani Regular"/>
          <w:b/>
          <w:sz w:val="20"/>
          <w:szCs w:val="20"/>
          <w:lang w:eastAsia="en-IN"/>
        </w:rPr>
        <w:t>submits</w:t>
      </w:r>
      <w:proofErr w:type="gramEnd"/>
      <w:r w:rsidRPr="00D852A1">
        <w:rPr>
          <w:rFonts w:ascii="Adani Regular" w:hAnsi="Adani Regular"/>
          <w:b/>
          <w:sz w:val="20"/>
          <w:szCs w:val="20"/>
          <w:lang w:eastAsia="en-IN"/>
        </w:rPr>
        <w:t xml:space="preserve"> for approvals by designated authorities, as per </w:t>
      </w:r>
      <w:proofErr w:type="spellStart"/>
      <w:r w:rsidRPr="00D852A1">
        <w:rPr>
          <w:rFonts w:ascii="Adani Regular" w:hAnsi="Adani Regular"/>
          <w:b/>
          <w:sz w:val="20"/>
          <w:szCs w:val="20"/>
          <w:lang w:eastAsia="en-IN"/>
        </w:rPr>
        <w:t>DoA</w:t>
      </w:r>
      <w:proofErr w:type="spellEnd"/>
      <w:r w:rsidRPr="00D852A1">
        <w:rPr>
          <w:rFonts w:ascii="Adani Regular" w:hAnsi="Adani Regular"/>
          <w:b/>
          <w:sz w:val="20"/>
          <w:szCs w:val="20"/>
          <w:lang w:eastAsia="en-IN"/>
        </w:rPr>
        <w:t>.</w:t>
      </w:r>
      <w:r w:rsidRPr="00D852A1">
        <w:rPr>
          <w:rFonts w:ascii="Adani Regular" w:hAnsi="Adani Regular"/>
          <w:sz w:val="20"/>
          <w:szCs w:val="20"/>
          <w:lang w:eastAsia="en-IN"/>
        </w:rPr>
        <w:t xml:space="preserve"> In case of any deviation, exceptional approval for deviation should be sought by the Business Units before such procurement through a formal NFA, in consultation with GCP or BUTC as applicable for the spend category. </w:t>
      </w:r>
    </w:p>
    <w:p w14:paraId="398A5047" w14:textId="77777777" w:rsidR="00473047" w:rsidRPr="00D852A1" w:rsidRDefault="00473047" w:rsidP="00473047">
      <w:pPr>
        <w:jc w:val="both"/>
        <w:rPr>
          <w:rFonts w:ascii="Adani Regular" w:hAnsi="Adani Regular"/>
          <w:sz w:val="20"/>
          <w:szCs w:val="20"/>
          <w:lang w:eastAsia="en-IN"/>
        </w:rPr>
      </w:pPr>
      <w:r w:rsidRPr="00D852A1">
        <w:rPr>
          <w:rFonts w:ascii="Adani Regular" w:hAnsi="Adani Regular"/>
          <w:sz w:val="20"/>
          <w:szCs w:val="20"/>
          <w:lang w:eastAsia="en-IN"/>
        </w:rPr>
        <w:t xml:space="preserve">In case multiple BUs are involved in a procurement, BUTC shall also secure approvals as per </w:t>
      </w:r>
      <w:proofErr w:type="spellStart"/>
      <w:r w:rsidRPr="00D852A1">
        <w:rPr>
          <w:rFonts w:ascii="Adani Regular" w:hAnsi="Adani Regular"/>
          <w:sz w:val="20"/>
          <w:szCs w:val="20"/>
          <w:lang w:eastAsia="en-IN"/>
        </w:rPr>
        <w:t>DoA</w:t>
      </w:r>
      <w:proofErr w:type="spellEnd"/>
      <w:r w:rsidRPr="00D852A1">
        <w:rPr>
          <w:rFonts w:ascii="Adani Regular" w:hAnsi="Adani Regular"/>
          <w:sz w:val="20"/>
          <w:szCs w:val="20"/>
          <w:lang w:eastAsia="en-IN"/>
        </w:rPr>
        <w:t xml:space="preserve"> for their respective share of procurement in that particular transaction through a follow up NFA based on GCP approved NFA of long-term Rate Contract/ Framework Agreement/ Sourcing Proposal. </w:t>
      </w:r>
    </w:p>
    <w:p w14:paraId="0A368E03" w14:textId="77777777" w:rsidR="00473047" w:rsidRPr="00D852A1" w:rsidRDefault="00473047" w:rsidP="00473047">
      <w:pPr>
        <w:jc w:val="both"/>
        <w:rPr>
          <w:rFonts w:ascii="Adani Regular" w:hAnsi="Adani Regular"/>
          <w:sz w:val="20"/>
          <w:szCs w:val="20"/>
          <w:lang w:eastAsia="en-IN"/>
        </w:rPr>
      </w:pPr>
      <w:r w:rsidRPr="00D852A1">
        <w:rPr>
          <w:rFonts w:ascii="Adani Regular" w:hAnsi="Adani Regular"/>
          <w:sz w:val="20"/>
          <w:szCs w:val="20"/>
          <w:lang w:eastAsia="en-IN"/>
        </w:rPr>
        <w:t>Illustrative list of supporting documents to mandatorily include in NFA are mentioned below:</w:t>
      </w:r>
    </w:p>
    <w:p w14:paraId="69F2B0E0"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pacing w:val="-5"/>
          <w:sz w:val="20"/>
        </w:rPr>
        <w:t xml:space="preserve">Scope of Work </w:t>
      </w:r>
    </w:p>
    <w:p w14:paraId="1E786C86"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z w:val="20"/>
        </w:rPr>
        <w:t>RFI</w:t>
      </w:r>
      <w:r w:rsidRPr="00D852A1">
        <w:rPr>
          <w:rFonts w:ascii="Adani Regular" w:hAnsi="Adani Regular"/>
          <w:spacing w:val="-4"/>
          <w:sz w:val="20"/>
        </w:rPr>
        <w:t xml:space="preserve"> </w:t>
      </w:r>
      <w:r w:rsidRPr="00D852A1">
        <w:rPr>
          <w:rFonts w:ascii="Adani Regular" w:hAnsi="Adani Regular"/>
          <w:spacing w:val="-2"/>
          <w:sz w:val="20"/>
        </w:rPr>
        <w:t>report</w:t>
      </w:r>
    </w:p>
    <w:p w14:paraId="0CE820C8"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z w:val="20"/>
        </w:rPr>
        <w:t>RFP</w:t>
      </w:r>
      <w:r w:rsidRPr="00D852A1">
        <w:rPr>
          <w:rFonts w:ascii="Adani Regular" w:hAnsi="Adani Regular"/>
          <w:spacing w:val="-5"/>
          <w:sz w:val="20"/>
        </w:rPr>
        <w:t xml:space="preserve"> </w:t>
      </w:r>
      <w:r w:rsidRPr="00D852A1">
        <w:rPr>
          <w:rFonts w:ascii="Adani Regular" w:hAnsi="Adani Regular"/>
          <w:spacing w:val="-2"/>
          <w:sz w:val="20"/>
        </w:rPr>
        <w:t>report</w:t>
      </w:r>
    </w:p>
    <w:p w14:paraId="403E52CD"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pacing w:val="-2"/>
          <w:sz w:val="20"/>
        </w:rPr>
        <w:t>TBER</w:t>
      </w:r>
    </w:p>
    <w:p w14:paraId="31FB5A84"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pacing w:val="-4"/>
          <w:sz w:val="20"/>
        </w:rPr>
        <w:t>Annual performance assessment score for incumbent supplier from the last closed project</w:t>
      </w:r>
    </w:p>
    <w:p w14:paraId="12CC3DD7"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pacing w:val="-2"/>
          <w:sz w:val="20"/>
        </w:rPr>
        <w:t>Detailed comparative</w:t>
      </w:r>
      <w:r w:rsidRPr="00D852A1">
        <w:rPr>
          <w:rFonts w:ascii="Adani Regular" w:hAnsi="Adani Regular"/>
          <w:spacing w:val="9"/>
          <w:sz w:val="20"/>
        </w:rPr>
        <w:t xml:space="preserve"> </w:t>
      </w:r>
      <w:r w:rsidRPr="00D852A1">
        <w:rPr>
          <w:rFonts w:ascii="Adani Regular" w:hAnsi="Adani Regular"/>
          <w:spacing w:val="-2"/>
          <w:sz w:val="20"/>
        </w:rPr>
        <w:t>statement including loading, as applicable</w:t>
      </w:r>
    </w:p>
    <w:p w14:paraId="406D2A50"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z w:val="20"/>
        </w:rPr>
        <w:t>E-auction</w:t>
      </w:r>
      <w:r w:rsidRPr="00D852A1">
        <w:rPr>
          <w:rFonts w:ascii="Adani Regular" w:hAnsi="Adani Regular"/>
          <w:spacing w:val="-6"/>
          <w:sz w:val="20"/>
        </w:rPr>
        <w:t xml:space="preserve"> </w:t>
      </w:r>
      <w:r w:rsidRPr="00D852A1">
        <w:rPr>
          <w:rFonts w:ascii="Adani Regular" w:hAnsi="Adani Regular"/>
          <w:sz w:val="20"/>
        </w:rPr>
        <w:t>report,</w:t>
      </w:r>
      <w:r w:rsidRPr="00D852A1">
        <w:rPr>
          <w:rFonts w:ascii="Adani Regular" w:hAnsi="Adani Regular"/>
          <w:spacing w:val="-5"/>
          <w:sz w:val="20"/>
        </w:rPr>
        <w:t xml:space="preserve"> </w:t>
      </w:r>
      <w:r w:rsidRPr="00D852A1">
        <w:rPr>
          <w:rFonts w:ascii="Adani Regular" w:hAnsi="Adani Regular"/>
          <w:sz w:val="20"/>
        </w:rPr>
        <w:t>as</w:t>
      </w:r>
      <w:r w:rsidRPr="00D852A1">
        <w:rPr>
          <w:rFonts w:ascii="Adani Regular" w:hAnsi="Adani Regular"/>
          <w:spacing w:val="-6"/>
          <w:sz w:val="20"/>
        </w:rPr>
        <w:t xml:space="preserve"> </w:t>
      </w:r>
      <w:r w:rsidRPr="00D852A1">
        <w:rPr>
          <w:rFonts w:ascii="Adani Regular" w:hAnsi="Adani Regular"/>
          <w:spacing w:val="-2"/>
          <w:sz w:val="20"/>
        </w:rPr>
        <w:t>applicable</w:t>
      </w:r>
    </w:p>
    <w:p w14:paraId="36FD044C"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pacing w:val="-2"/>
          <w:sz w:val="20"/>
        </w:rPr>
        <w:t>Final</w:t>
      </w:r>
      <w:r w:rsidRPr="00D852A1">
        <w:rPr>
          <w:rFonts w:ascii="Adani Regular" w:hAnsi="Adani Regular"/>
          <w:spacing w:val="10"/>
          <w:sz w:val="20"/>
        </w:rPr>
        <w:t xml:space="preserve"> </w:t>
      </w:r>
      <w:r w:rsidRPr="00D852A1">
        <w:rPr>
          <w:rFonts w:ascii="Adani Regular" w:hAnsi="Adani Regular"/>
          <w:spacing w:val="-2"/>
          <w:sz w:val="20"/>
        </w:rPr>
        <w:t>techno-commercial</w:t>
      </w:r>
      <w:r w:rsidRPr="00D852A1">
        <w:rPr>
          <w:rFonts w:ascii="Adani Regular" w:hAnsi="Adani Regular"/>
          <w:spacing w:val="11"/>
          <w:sz w:val="20"/>
        </w:rPr>
        <w:t xml:space="preserve"> </w:t>
      </w:r>
      <w:r w:rsidRPr="00D852A1">
        <w:rPr>
          <w:rFonts w:ascii="Adani Regular" w:hAnsi="Adani Regular"/>
          <w:spacing w:val="-4"/>
          <w:sz w:val="20"/>
        </w:rPr>
        <w:t>offer</w:t>
      </w:r>
    </w:p>
    <w:p w14:paraId="239AAB28"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z w:val="20"/>
        </w:rPr>
        <w:t>Any</w:t>
      </w:r>
      <w:r w:rsidRPr="00D852A1">
        <w:rPr>
          <w:rFonts w:ascii="Adani Regular" w:hAnsi="Adani Regular"/>
          <w:spacing w:val="-7"/>
          <w:sz w:val="20"/>
        </w:rPr>
        <w:t xml:space="preserve"> </w:t>
      </w:r>
      <w:r w:rsidRPr="00D852A1">
        <w:rPr>
          <w:rFonts w:ascii="Adani Regular" w:hAnsi="Adani Regular"/>
          <w:sz w:val="20"/>
        </w:rPr>
        <w:t>specific</w:t>
      </w:r>
      <w:r w:rsidRPr="00D852A1">
        <w:rPr>
          <w:rFonts w:ascii="Adani Regular" w:hAnsi="Adani Regular"/>
          <w:spacing w:val="-7"/>
          <w:sz w:val="20"/>
        </w:rPr>
        <w:t xml:space="preserve"> </w:t>
      </w:r>
      <w:r w:rsidRPr="00D852A1">
        <w:rPr>
          <w:rFonts w:ascii="Adani Regular" w:hAnsi="Adani Regular"/>
          <w:sz w:val="20"/>
        </w:rPr>
        <w:t>deviation</w:t>
      </w:r>
      <w:r w:rsidRPr="00D852A1">
        <w:rPr>
          <w:rFonts w:ascii="Adani Regular" w:hAnsi="Adani Regular"/>
          <w:spacing w:val="-6"/>
          <w:sz w:val="20"/>
        </w:rPr>
        <w:t xml:space="preserve"> </w:t>
      </w:r>
      <w:r w:rsidRPr="00D852A1">
        <w:rPr>
          <w:rFonts w:ascii="Adani Regular" w:hAnsi="Adani Regular"/>
          <w:sz w:val="20"/>
        </w:rPr>
        <w:t>sought</w:t>
      </w:r>
      <w:r w:rsidRPr="00D852A1">
        <w:rPr>
          <w:rFonts w:ascii="Adani Regular" w:hAnsi="Adani Regular"/>
          <w:spacing w:val="-8"/>
          <w:sz w:val="20"/>
        </w:rPr>
        <w:t xml:space="preserve"> </w:t>
      </w:r>
      <w:r w:rsidRPr="00D852A1">
        <w:rPr>
          <w:rFonts w:ascii="Adani Regular" w:hAnsi="Adani Regular"/>
          <w:sz w:val="20"/>
        </w:rPr>
        <w:t>by</w:t>
      </w:r>
      <w:r w:rsidRPr="00D852A1">
        <w:rPr>
          <w:rFonts w:ascii="Adani Regular" w:hAnsi="Adani Regular"/>
          <w:spacing w:val="-7"/>
          <w:sz w:val="20"/>
        </w:rPr>
        <w:t xml:space="preserve"> </w:t>
      </w:r>
      <w:r w:rsidRPr="00D852A1">
        <w:rPr>
          <w:rFonts w:ascii="Adani Regular" w:hAnsi="Adani Regular"/>
          <w:spacing w:val="-2"/>
          <w:sz w:val="20"/>
        </w:rPr>
        <w:t>bidder</w:t>
      </w:r>
    </w:p>
    <w:p w14:paraId="7FA4E54F"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z w:val="20"/>
        </w:rPr>
        <w:t>Business</w:t>
      </w:r>
      <w:r w:rsidRPr="00D852A1">
        <w:rPr>
          <w:rFonts w:ascii="Adani Regular" w:hAnsi="Adani Regular"/>
          <w:spacing w:val="-5"/>
          <w:sz w:val="20"/>
        </w:rPr>
        <w:t xml:space="preserve"> </w:t>
      </w:r>
      <w:r w:rsidRPr="00D852A1">
        <w:rPr>
          <w:rFonts w:ascii="Adani Regular" w:hAnsi="Adani Regular"/>
          <w:sz w:val="20"/>
        </w:rPr>
        <w:t>NFA/ Business case duly approved by CEO,</w:t>
      </w:r>
      <w:r w:rsidRPr="00D852A1">
        <w:rPr>
          <w:rFonts w:ascii="Adani Regular" w:hAnsi="Adani Regular"/>
          <w:spacing w:val="-5"/>
          <w:sz w:val="20"/>
        </w:rPr>
        <w:t xml:space="preserve"> </w:t>
      </w:r>
      <w:r w:rsidRPr="00D852A1">
        <w:rPr>
          <w:rFonts w:ascii="Adani Regular" w:hAnsi="Adani Regular"/>
          <w:sz w:val="20"/>
        </w:rPr>
        <w:t>in</w:t>
      </w:r>
      <w:r w:rsidRPr="00D852A1">
        <w:rPr>
          <w:rFonts w:ascii="Adani Regular" w:hAnsi="Adani Regular"/>
          <w:spacing w:val="-6"/>
          <w:sz w:val="20"/>
        </w:rPr>
        <w:t xml:space="preserve"> </w:t>
      </w:r>
      <w:r w:rsidRPr="00D852A1">
        <w:rPr>
          <w:rFonts w:ascii="Adani Regular" w:hAnsi="Adani Regular"/>
          <w:sz w:val="20"/>
        </w:rPr>
        <w:t>case</w:t>
      </w:r>
      <w:r w:rsidRPr="00D852A1">
        <w:rPr>
          <w:rFonts w:ascii="Adani Regular" w:hAnsi="Adani Regular"/>
          <w:spacing w:val="-5"/>
          <w:sz w:val="20"/>
        </w:rPr>
        <w:t xml:space="preserve"> </w:t>
      </w:r>
      <w:r w:rsidRPr="00D852A1">
        <w:rPr>
          <w:rFonts w:ascii="Adani Regular" w:hAnsi="Adani Regular"/>
          <w:sz w:val="20"/>
        </w:rPr>
        <w:t>of</w:t>
      </w:r>
      <w:r w:rsidRPr="00D852A1">
        <w:rPr>
          <w:rFonts w:ascii="Adani Regular" w:hAnsi="Adani Regular"/>
          <w:spacing w:val="-6"/>
          <w:sz w:val="20"/>
        </w:rPr>
        <w:t xml:space="preserve"> </w:t>
      </w:r>
      <w:r w:rsidRPr="00D852A1">
        <w:rPr>
          <w:rFonts w:ascii="Adani Regular" w:hAnsi="Adani Regular"/>
          <w:sz w:val="20"/>
        </w:rPr>
        <w:t>any</w:t>
      </w:r>
      <w:r w:rsidRPr="00D852A1">
        <w:rPr>
          <w:rFonts w:ascii="Adani Regular" w:hAnsi="Adani Regular"/>
          <w:spacing w:val="-5"/>
          <w:sz w:val="20"/>
        </w:rPr>
        <w:t xml:space="preserve"> </w:t>
      </w:r>
      <w:r w:rsidRPr="00D852A1">
        <w:rPr>
          <w:rFonts w:ascii="Adani Regular" w:hAnsi="Adani Regular"/>
          <w:sz w:val="20"/>
        </w:rPr>
        <w:t>non-approved</w:t>
      </w:r>
      <w:r w:rsidRPr="00D852A1">
        <w:rPr>
          <w:rFonts w:ascii="Adani Regular" w:hAnsi="Adani Regular"/>
          <w:spacing w:val="-5"/>
          <w:sz w:val="20"/>
        </w:rPr>
        <w:t xml:space="preserve"> </w:t>
      </w:r>
      <w:r w:rsidRPr="00D852A1">
        <w:rPr>
          <w:rFonts w:ascii="Adani Regular" w:hAnsi="Adani Regular"/>
          <w:sz w:val="20"/>
        </w:rPr>
        <w:t>budget</w:t>
      </w:r>
    </w:p>
    <w:p w14:paraId="73FE0859"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z w:val="20"/>
        </w:rPr>
        <w:t>Risk registers and mitigative measures</w:t>
      </w:r>
    </w:p>
    <w:p w14:paraId="739339E3" w14:textId="77777777" w:rsidR="00473047" w:rsidRPr="00D852A1" w:rsidRDefault="00473047" w:rsidP="00C0256B">
      <w:pPr>
        <w:pStyle w:val="ListParagraph"/>
        <w:numPr>
          <w:ilvl w:val="0"/>
          <w:numId w:val="63"/>
        </w:numPr>
        <w:tabs>
          <w:tab w:val="left" w:pos="1052"/>
        </w:tabs>
        <w:spacing w:before="182"/>
        <w:contextualSpacing/>
        <w:rPr>
          <w:rFonts w:ascii="Adani Regular" w:hAnsi="Adani Regular"/>
          <w:sz w:val="20"/>
        </w:rPr>
      </w:pPr>
      <w:r w:rsidRPr="00D852A1">
        <w:rPr>
          <w:rFonts w:ascii="Adani Regular" w:hAnsi="Adani Regular"/>
          <w:sz w:val="20"/>
        </w:rPr>
        <w:t>Outcome of e-Auction Amenability Framework for the respective categories (For strategic negotiation value &gt;10 Lacs)</w:t>
      </w:r>
    </w:p>
    <w:p w14:paraId="7220A788" w14:textId="77777777" w:rsidR="00473047" w:rsidRPr="00D852A1" w:rsidRDefault="00473047" w:rsidP="00473047">
      <w:pPr>
        <w:spacing w:after="60"/>
        <w:jc w:val="both"/>
        <w:rPr>
          <w:rFonts w:ascii="Adani Regular" w:hAnsi="Adani Regular" w:cs="Calibri"/>
          <w:sz w:val="20"/>
          <w:szCs w:val="20"/>
        </w:rPr>
      </w:pPr>
    </w:p>
    <w:p w14:paraId="69C8062A" w14:textId="77777777" w:rsidR="00473047" w:rsidRPr="00D852A1" w:rsidRDefault="00473047" w:rsidP="00473047">
      <w:pPr>
        <w:spacing w:after="60"/>
        <w:jc w:val="both"/>
        <w:rPr>
          <w:rFonts w:ascii="Adani Regular" w:hAnsi="Adani Regular" w:cs="Calibri"/>
          <w:sz w:val="20"/>
          <w:szCs w:val="20"/>
        </w:rPr>
      </w:pPr>
      <w:r w:rsidRPr="00D852A1">
        <w:rPr>
          <w:rFonts w:ascii="Adani Regular" w:hAnsi="Adani Regular" w:cs="Calibri"/>
          <w:sz w:val="20"/>
          <w:szCs w:val="20"/>
        </w:rPr>
        <w:t>Following process steps are included in the NFA process:</w:t>
      </w:r>
    </w:p>
    <w:p w14:paraId="39A1598B" w14:textId="77777777" w:rsidR="00473047" w:rsidRPr="00D852A1" w:rsidRDefault="00473047" w:rsidP="00473047">
      <w:pPr>
        <w:jc w:val="both"/>
        <w:rPr>
          <w:rFonts w:ascii="Adani Regular" w:hAnsi="Adani Regular"/>
        </w:rPr>
      </w:pPr>
      <w:r w:rsidRPr="00273FD0">
        <w:rPr>
          <w:rFonts w:ascii="Adani Regular" w:hAnsi="Adani Regular"/>
        </w:rPr>
        <w:object w:dxaOrig="14940" w:dyaOrig="10861" w14:anchorId="30443EEF">
          <v:shape id="_x0000_i1044" type="#_x0000_t75" style="width:452.65pt;height:276.95pt" o:ole="">
            <v:imagedata r:id="rId54" o:title=""/>
          </v:shape>
          <o:OLEObject Type="Embed" ProgID="Visio.Drawing.15" ShapeID="_x0000_i1044" DrawAspect="Content" ObjectID="_1840692799" r:id="rId55"/>
        </w:object>
      </w:r>
    </w:p>
    <w:p w14:paraId="7DF4ECA1" w14:textId="77777777" w:rsidR="00473047" w:rsidRPr="00D852A1" w:rsidRDefault="00473047" w:rsidP="00473047">
      <w:pPr>
        <w:jc w:val="both"/>
        <w:rPr>
          <w:rFonts w:ascii="Adani Regular" w:hAnsi="Adani Regular"/>
        </w:rPr>
      </w:pPr>
      <w:r w:rsidRPr="00D852A1">
        <w:rPr>
          <w:rFonts w:ascii="Adani Regular" w:hAnsi="Adani Regular"/>
          <w:noProof/>
        </w:rPr>
        <mc:AlternateContent>
          <mc:Choice Requires="wps">
            <w:drawing>
              <wp:anchor distT="0" distB="0" distL="114300" distR="114300" simplePos="0" relativeHeight="251643392" behindDoc="0" locked="0" layoutInCell="1" allowOverlap="1" wp14:anchorId="3A013287" wp14:editId="5AFC3C42">
                <wp:simplePos x="0" y="0"/>
                <wp:positionH relativeFrom="column">
                  <wp:posOffset>3600157</wp:posOffset>
                </wp:positionH>
                <wp:positionV relativeFrom="paragraph">
                  <wp:posOffset>652145</wp:posOffset>
                </wp:positionV>
                <wp:extent cx="120580" cy="90435"/>
                <wp:effectExtent l="0" t="0" r="0" b="5080"/>
                <wp:wrapNone/>
                <wp:docPr id="1236701888" name="Flowchart: Punched Tape 1"/>
                <wp:cNvGraphicFramePr/>
                <a:graphic xmlns:a="http://schemas.openxmlformats.org/drawingml/2006/main">
                  <a:graphicData uri="http://schemas.microsoft.com/office/word/2010/wordprocessingShape">
                    <wps:wsp>
                      <wps:cNvSpPr/>
                      <wps:spPr>
                        <a:xfrm>
                          <a:off x="0" y="0"/>
                          <a:ext cx="120580" cy="90435"/>
                        </a:xfrm>
                        <a:prstGeom prst="flowChartPunchedTape">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2EDFED" w14:textId="77777777" w:rsidR="00473047" w:rsidRPr="00252BD2" w:rsidRDefault="00473047" w:rsidP="00473047">
                            <w:pPr>
                              <w:jc w:val="center"/>
                              <w:rPr>
                                <w:color w:val="000000" w:themeColor="text1"/>
                                <w:sz w:val="6"/>
                                <w:szCs w:val="6"/>
                              </w:rPr>
                            </w:pPr>
                            <w:r>
                              <w:rPr>
                                <w:sz w:val="6"/>
                                <w:szCs w:val="6"/>
                              </w:rPr>
                              <w:t>6.2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A013287" id="_x0000_s1029" type="#_x0000_t122" style="position:absolute;left:0;text-align:left;margin-left:283.5pt;margin-top:51.35pt;width:9.5pt;height:7.1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" fillcolor="#c0504d [3205]" stroked="f" strokeweight="2pt">
                <v:textbox inset="0,0,0,0">
                  <w:txbxContent>
                    <w:p w14:paraId="112EDFED" w14:textId="77777777" w:rsidR="00473047" w:rsidRPr="00252BD2" w:rsidRDefault="00473047" w:rsidP="00473047">
                      <w:pPr>
                        <w:jc w:val="center"/>
                        <w:rPr>
                          <w:color w:val="000000" w:themeColor="text1"/>
                          <w:sz w:val="6"/>
                          <w:szCs w:val="6"/>
                        </w:rPr>
                      </w:pPr>
                      <w:r>
                        <w:rPr>
                          <w:sz w:val="6"/>
                          <w:szCs w:val="6"/>
                        </w:rPr>
                        <w:t>6.2</w:t>
                      </w:r>
                    </w:p>
                  </w:txbxContent>
                </v:textbox>
              </v:shape>
            </w:pict>
          </mc:Fallback>
        </mc:AlternateContent>
      </w:r>
      <w:r w:rsidRPr="00273FD0">
        <w:rPr>
          <w:rFonts w:ascii="Adani Regular" w:hAnsi="Adani Regular"/>
        </w:rPr>
        <w:object w:dxaOrig="17520" w:dyaOrig="8731" w14:anchorId="452F16F6">
          <v:shape id="_x0000_i1045" type="#_x0000_t75" style="width:450.25pt;height:228.3pt" o:ole="">
            <v:imagedata r:id="rId56" o:title=""/>
          </v:shape>
          <o:OLEObject Type="Embed" ProgID="Visio.Drawing.15" ShapeID="_x0000_i1045" DrawAspect="Content" ObjectID="_1840692800" r:id="rId57"/>
        </w:object>
      </w:r>
    </w:p>
    <w:p w14:paraId="3826D31A" w14:textId="77777777" w:rsidR="00473047" w:rsidRPr="00D852A1" w:rsidRDefault="00473047" w:rsidP="00473047">
      <w:pPr>
        <w:jc w:val="both"/>
        <w:rPr>
          <w:rFonts w:ascii="Adani Regular" w:hAnsi="Adani Regular"/>
        </w:rPr>
      </w:pPr>
    </w:p>
    <w:tbl>
      <w:tblPr>
        <w:tblStyle w:val="TableGrid"/>
        <w:tblpPr w:leftFromText="180" w:rightFromText="180" w:vertAnchor="text" w:tblpX="-10" w:tblpY="1"/>
        <w:tblOverlap w:val="never"/>
        <w:tblW w:w="9085" w:type="dxa"/>
        <w:tblLook w:val="04A0" w:firstRow="1" w:lastRow="0" w:firstColumn="1" w:lastColumn="0" w:noHBand="0" w:noVBand="1"/>
      </w:tblPr>
      <w:tblGrid>
        <w:gridCol w:w="763"/>
        <w:gridCol w:w="8322"/>
      </w:tblGrid>
      <w:tr w:rsidR="00473047" w:rsidRPr="00D852A1" w14:paraId="455B22FE" w14:textId="77777777" w:rsidTr="00764221">
        <w:trPr>
          <w:tblHeader/>
        </w:trPr>
        <w:tc>
          <w:tcPr>
            <w:tcW w:w="758" w:type="dxa"/>
            <w:shd w:val="clear" w:color="auto" w:fill="F2F2F2" w:themeFill="background1" w:themeFillShade="F2"/>
            <w:vAlign w:val="center"/>
          </w:tcPr>
          <w:p w14:paraId="447D549A"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Steps</w:t>
            </w:r>
          </w:p>
        </w:tc>
        <w:tc>
          <w:tcPr>
            <w:tcW w:w="8327" w:type="dxa"/>
            <w:shd w:val="clear" w:color="auto" w:fill="F2F2F2" w:themeFill="background1" w:themeFillShade="F2"/>
          </w:tcPr>
          <w:p w14:paraId="17236EB7" w14:textId="77777777" w:rsidR="00473047" w:rsidRPr="00D852A1" w:rsidRDefault="00473047" w:rsidP="00764221">
            <w:pPr>
              <w:rPr>
                <w:rFonts w:ascii="Adani Regular" w:hAnsi="Adani Regular" w:cs="Calibri"/>
                <w:b/>
                <w:sz w:val="20"/>
                <w:szCs w:val="20"/>
              </w:rPr>
            </w:pPr>
            <w:r w:rsidRPr="00D852A1">
              <w:rPr>
                <w:rFonts w:ascii="Adani Regular" w:hAnsi="Adani Regular" w:cs="Calibri"/>
                <w:b/>
                <w:sz w:val="20"/>
                <w:szCs w:val="20"/>
              </w:rPr>
              <w:t>Process Description</w:t>
            </w:r>
          </w:p>
        </w:tc>
      </w:tr>
      <w:tr w:rsidR="00473047" w:rsidRPr="00D852A1" w14:paraId="17F930ED" w14:textId="77777777" w:rsidTr="00764221">
        <w:trPr>
          <w:trHeight w:val="269"/>
        </w:trPr>
        <w:tc>
          <w:tcPr>
            <w:tcW w:w="758" w:type="dxa"/>
            <w:vAlign w:val="center"/>
          </w:tcPr>
          <w:p w14:paraId="545A532C"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color w:val="000000"/>
                <w:sz w:val="20"/>
                <w:szCs w:val="20"/>
              </w:rPr>
              <w:t>D1</w:t>
            </w:r>
          </w:p>
        </w:tc>
        <w:tc>
          <w:tcPr>
            <w:tcW w:w="8327" w:type="dxa"/>
            <w:vAlign w:val="bottom"/>
          </w:tcPr>
          <w:p w14:paraId="2835A437"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In case e-Auction fails, strategic negotiation needs to be executed, Buyer (GCP/BUTC) to route to strategic negotiation process step P2  </w:t>
            </w:r>
          </w:p>
          <w:p w14:paraId="2CE994AB"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In case the auction is successful, execute strategic negotiation activities from step P11</w:t>
            </w:r>
          </w:p>
        </w:tc>
      </w:tr>
      <w:tr w:rsidR="00473047" w:rsidRPr="00D852A1" w14:paraId="62571E1F" w14:textId="77777777" w:rsidTr="00764221">
        <w:tc>
          <w:tcPr>
            <w:tcW w:w="758" w:type="dxa"/>
            <w:vAlign w:val="center"/>
          </w:tcPr>
          <w:p w14:paraId="4DD6AE8B"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P1</w:t>
            </w:r>
          </w:p>
        </w:tc>
        <w:tc>
          <w:tcPr>
            <w:tcW w:w="8327" w:type="dxa"/>
            <w:vAlign w:val="bottom"/>
          </w:tcPr>
          <w:p w14:paraId="3FF2D80C"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Member shall receive system notification of completion of Strategic negotiation task.</w:t>
            </w:r>
          </w:p>
        </w:tc>
      </w:tr>
      <w:tr w:rsidR="00473047" w:rsidRPr="00D852A1" w14:paraId="16355A65" w14:textId="77777777" w:rsidTr="00764221">
        <w:tc>
          <w:tcPr>
            <w:tcW w:w="758" w:type="dxa"/>
            <w:vAlign w:val="center"/>
          </w:tcPr>
          <w:p w14:paraId="432B7C54"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P2</w:t>
            </w:r>
          </w:p>
        </w:tc>
        <w:tc>
          <w:tcPr>
            <w:tcW w:w="8327" w:type="dxa"/>
            <w:vAlign w:val="bottom"/>
          </w:tcPr>
          <w:p w14:paraId="764D8006"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Member shall reopen the RFP event for collecting of price breakup in Ariba and sent for approval to GCC Team Lead. GCC Team Member shall upload the backup of all manually negotiated price</w:t>
            </w:r>
          </w:p>
        </w:tc>
      </w:tr>
      <w:tr w:rsidR="00473047" w:rsidRPr="00D852A1" w14:paraId="568F14F6" w14:textId="77777777" w:rsidTr="00764221">
        <w:tc>
          <w:tcPr>
            <w:tcW w:w="758" w:type="dxa"/>
            <w:vAlign w:val="center"/>
          </w:tcPr>
          <w:p w14:paraId="17D9A40B"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P3</w:t>
            </w:r>
          </w:p>
        </w:tc>
        <w:tc>
          <w:tcPr>
            <w:tcW w:w="8327" w:type="dxa"/>
            <w:vAlign w:val="bottom"/>
          </w:tcPr>
          <w:p w14:paraId="1376FB30"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Lead shall approve reopening of the RFP event.</w:t>
            </w:r>
          </w:p>
        </w:tc>
      </w:tr>
      <w:tr w:rsidR="00473047" w:rsidRPr="00D852A1" w14:paraId="5E91D202" w14:textId="77777777" w:rsidTr="00764221">
        <w:tc>
          <w:tcPr>
            <w:tcW w:w="758" w:type="dxa"/>
            <w:vAlign w:val="center"/>
          </w:tcPr>
          <w:p w14:paraId="4A2407DE"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P4</w:t>
            </w:r>
          </w:p>
        </w:tc>
        <w:tc>
          <w:tcPr>
            <w:tcW w:w="8327" w:type="dxa"/>
            <w:vAlign w:val="bottom"/>
          </w:tcPr>
          <w:p w14:paraId="634EBC11"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 xml:space="preserve">GCC Team Member to follow-up with supplier as per predefined SLA. GCC Team Member to share the link </w:t>
            </w:r>
            <w:proofErr w:type="gramStart"/>
            <w:r w:rsidRPr="00D852A1">
              <w:rPr>
                <w:rFonts w:ascii="Adani Regular" w:hAnsi="Adani Regular" w:cs="Calibri"/>
                <w:sz w:val="20"/>
                <w:szCs w:val="20"/>
              </w:rPr>
              <w:t>to</w:t>
            </w:r>
            <w:proofErr w:type="gramEnd"/>
            <w:r w:rsidRPr="00D852A1">
              <w:rPr>
                <w:rFonts w:ascii="Adani Regular" w:hAnsi="Adani Regular" w:cs="Calibri"/>
                <w:sz w:val="20"/>
                <w:szCs w:val="20"/>
              </w:rPr>
              <w:t xml:space="preserve"> supplier to update price breakup of offline negotiation task. </w:t>
            </w:r>
          </w:p>
        </w:tc>
      </w:tr>
      <w:tr w:rsidR="00473047" w:rsidRPr="00D852A1" w14:paraId="6BAE9C42" w14:textId="77777777" w:rsidTr="00764221">
        <w:tc>
          <w:tcPr>
            <w:tcW w:w="758" w:type="dxa"/>
            <w:vAlign w:val="center"/>
          </w:tcPr>
          <w:p w14:paraId="1B327DE8"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P5</w:t>
            </w:r>
          </w:p>
        </w:tc>
        <w:tc>
          <w:tcPr>
            <w:tcW w:w="8327" w:type="dxa"/>
            <w:vAlign w:val="bottom"/>
          </w:tcPr>
          <w:p w14:paraId="7B14E553"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Supplier to provide price break of the final bid in the RFP event.</w:t>
            </w:r>
          </w:p>
        </w:tc>
      </w:tr>
      <w:tr w:rsidR="00473047" w:rsidRPr="00D852A1" w14:paraId="2EAA765A" w14:textId="77777777" w:rsidTr="00764221">
        <w:tc>
          <w:tcPr>
            <w:tcW w:w="758" w:type="dxa"/>
            <w:vAlign w:val="center"/>
          </w:tcPr>
          <w:p w14:paraId="24AD7A9A"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P6</w:t>
            </w:r>
          </w:p>
        </w:tc>
        <w:tc>
          <w:tcPr>
            <w:tcW w:w="8327" w:type="dxa"/>
            <w:vAlign w:val="bottom"/>
          </w:tcPr>
          <w:p w14:paraId="2E452BB4"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Member to validate the price based on the input received buyer. In case of deviation, GCC Team Member to follow up for submission of correct prices (in case of any deviations on the bid prices, GCC team member shall coordinate with Buyer (GCP/BUTC) regarding the discrepancy in the price submitted). Post submission of valid bid GCC Team Member to close the RFP event.</w:t>
            </w:r>
          </w:p>
        </w:tc>
      </w:tr>
      <w:tr w:rsidR="00473047" w:rsidRPr="00D852A1" w14:paraId="08C5C9E9" w14:textId="77777777" w:rsidTr="00764221">
        <w:tc>
          <w:tcPr>
            <w:tcW w:w="758" w:type="dxa"/>
            <w:vAlign w:val="center"/>
          </w:tcPr>
          <w:p w14:paraId="5C8B2BFE"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P7</w:t>
            </w:r>
          </w:p>
        </w:tc>
        <w:tc>
          <w:tcPr>
            <w:tcW w:w="8327" w:type="dxa"/>
            <w:vAlign w:val="bottom"/>
          </w:tcPr>
          <w:p w14:paraId="62238C2F"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Member to mark the task “Reopen RFP for final bid submission” as complete.</w:t>
            </w:r>
          </w:p>
        </w:tc>
      </w:tr>
      <w:tr w:rsidR="00473047" w:rsidRPr="00D852A1" w14:paraId="05646882" w14:textId="77777777" w:rsidTr="00764221">
        <w:tc>
          <w:tcPr>
            <w:tcW w:w="758" w:type="dxa"/>
            <w:vAlign w:val="center"/>
          </w:tcPr>
          <w:p w14:paraId="26DF932A"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P8</w:t>
            </w:r>
          </w:p>
        </w:tc>
        <w:tc>
          <w:tcPr>
            <w:tcW w:w="8327" w:type="dxa"/>
            <w:vAlign w:val="bottom"/>
          </w:tcPr>
          <w:p w14:paraId="6A1D697A"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to create draft Total Proposed Cost (TPC) and Price Comparative Statement (PCS)</w:t>
            </w:r>
          </w:p>
        </w:tc>
      </w:tr>
      <w:tr w:rsidR="00473047" w:rsidRPr="00D852A1" w14:paraId="172D11C9" w14:textId="77777777" w:rsidTr="00764221">
        <w:tc>
          <w:tcPr>
            <w:tcW w:w="758" w:type="dxa"/>
            <w:vAlign w:val="center"/>
          </w:tcPr>
          <w:p w14:paraId="7809E803"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color w:val="000000"/>
                <w:sz w:val="20"/>
                <w:szCs w:val="20"/>
              </w:rPr>
              <w:t>P9</w:t>
            </w:r>
          </w:p>
        </w:tc>
        <w:tc>
          <w:tcPr>
            <w:tcW w:w="8327" w:type="dxa"/>
            <w:vAlign w:val="bottom"/>
          </w:tcPr>
          <w:p w14:paraId="2F16C269"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will download the Internal Estimation report which is submitted by Group Estimation team (Optional- this activity will be performed only in case Internal Estimation was selected).</w:t>
            </w:r>
          </w:p>
        </w:tc>
      </w:tr>
      <w:tr w:rsidR="00473047" w:rsidRPr="00D852A1" w14:paraId="4A66F063" w14:textId="77777777" w:rsidTr="00764221">
        <w:tc>
          <w:tcPr>
            <w:tcW w:w="758" w:type="dxa"/>
            <w:vAlign w:val="center"/>
          </w:tcPr>
          <w:p w14:paraId="3710051E"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color w:val="000000"/>
                <w:sz w:val="20"/>
                <w:szCs w:val="20"/>
              </w:rPr>
              <w:t>P10</w:t>
            </w:r>
          </w:p>
        </w:tc>
        <w:tc>
          <w:tcPr>
            <w:tcW w:w="8327" w:type="dxa"/>
            <w:vAlign w:val="bottom"/>
          </w:tcPr>
          <w:p w14:paraId="7CA1131B"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will download the Commercial Comparative Statement (CCS) and format the document in the required format.</w:t>
            </w:r>
          </w:p>
        </w:tc>
      </w:tr>
      <w:tr w:rsidR="00473047" w:rsidRPr="00D852A1" w14:paraId="34145B90" w14:textId="77777777" w:rsidTr="00764221">
        <w:tc>
          <w:tcPr>
            <w:tcW w:w="758" w:type="dxa"/>
            <w:vAlign w:val="center"/>
          </w:tcPr>
          <w:p w14:paraId="6A20F049"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P11</w:t>
            </w:r>
          </w:p>
        </w:tc>
        <w:tc>
          <w:tcPr>
            <w:tcW w:w="8327" w:type="dxa"/>
            <w:vAlign w:val="bottom"/>
          </w:tcPr>
          <w:p w14:paraId="0CAF170F"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will download the Technical Bid Evaluation Report (TBER) which was submitted by technical evaluator in RFI/RFP/RFQ process.</w:t>
            </w:r>
          </w:p>
        </w:tc>
      </w:tr>
      <w:tr w:rsidR="00473047" w:rsidRPr="00D852A1" w14:paraId="660BEE21" w14:textId="77777777" w:rsidTr="00764221">
        <w:tc>
          <w:tcPr>
            <w:tcW w:w="758" w:type="dxa"/>
            <w:vAlign w:val="center"/>
          </w:tcPr>
          <w:p w14:paraId="0C09773C"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color w:val="000000"/>
                <w:sz w:val="20"/>
                <w:szCs w:val="20"/>
              </w:rPr>
              <w:t>P12</w:t>
            </w:r>
          </w:p>
        </w:tc>
        <w:tc>
          <w:tcPr>
            <w:tcW w:w="8327" w:type="dxa"/>
            <w:vAlign w:val="bottom"/>
          </w:tcPr>
          <w:p w14:paraId="622FFD0E"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shall collate all the bid offers and summarize in pre-defined PCS template (refer “6.2 - Price Comparative Statement”).</w:t>
            </w:r>
          </w:p>
        </w:tc>
      </w:tr>
      <w:tr w:rsidR="00473047" w:rsidRPr="00D852A1" w14:paraId="1A00D081" w14:textId="77777777" w:rsidTr="00764221">
        <w:tc>
          <w:tcPr>
            <w:tcW w:w="758" w:type="dxa"/>
            <w:vAlign w:val="center"/>
          </w:tcPr>
          <w:p w14:paraId="72BB6557"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color w:val="000000"/>
                <w:sz w:val="20"/>
                <w:szCs w:val="20"/>
              </w:rPr>
              <w:t>P13</w:t>
            </w:r>
          </w:p>
        </w:tc>
        <w:tc>
          <w:tcPr>
            <w:tcW w:w="8327" w:type="dxa"/>
            <w:vAlign w:val="bottom"/>
          </w:tcPr>
          <w:p w14:paraId="1A2BB664"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 xml:space="preserve">GCC Team shall </w:t>
            </w:r>
            <w:proofErr w:type="gramStart"/>
            <w:r w:rsidRPr="00D852A1">
              <w:rPr>
                <w:rFonts w:ascii="Adani Regular" w:hAnsi="Adani Regular" w:cs="Calibri"/>
                <w:sz w:val="20"/>
                <w:szCs w:val="20"/>
              </w:rPr>
              <w:t>navigate to</w:t>
            </w:r>
            <w:proofErr w:type="gramEnd"/>
            <w:r w:rsidRPr="00D852A1">
              <w:rPr>
                <w:rFonts w:ascii="Adani Regular" w:hAnsi="Adani Regular" w:cs="Calibri"/>
                <w:sz w:val="20"/>
                <w:szCs w:val="20"/>
              </w:rPr>
              <w:t xml:space="preserve"> PR corresponding to sourcing project and save PR in PDF format. (Optional Step: In case of sourcing project created with PR).</w:t>
            </w:r>
          </w:p>
        </w:tc>
      </w:tr>
      <w:tr w:rsidR="00473047" w:rsidRPr="00D852A1" w14:paraId="387F77ED" w14:textId="77777777" w:rsidTr="00764221">
        <w:tc>
          <w:tcPr>
            <w:tcW w:w="758" w:type="dxa"/>
            <w:vAlign w:val="center"/>
          </w:tcPr>
          <w:p w14:paraId="2C4BA4DB"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P14</w:t>
            </w:r>
          </w:p>
        </w:tc>
        <w:tc>
          <w:tcPr>
            <w:tcW w:w="8327" w:type="dxa"/>
            <w:vAlign w:val="bottom"/>
          </w:tcPr>
          <w:p w14:paraId="6D001DAD"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shall download the auction report and update it in the correct format.</w:t>
            </w:r>
          </w:p>
        </w:tc>
      </w:tr>
      <w:tr w:rsidR="00473047" w:rsidRPr="00D852A1" w14:paraId="400F86EC" w14:textId="77777777" w:rsidTr="00764221">
        <w:tc>
          <w:tcPr>
            <w:tcW w:w="758" w:type="dxa"/>
            <w:vAlign w:val="center"/>
          </w:tcPr>
          <w:p w14:paraId="0D287F2A"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P15</w:t>
            </w:r>
          </w:p>
        </w:tc>
        <w:tc>
          <w:tcPr>
            <w:tcW w:w="8327" w:type="dxa"/>
            <w:vAlign w:val="bottom"/>
          </w:tcPr>
          <w:p w14:paraId="65A32D58"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 xml:space="preserve">GCC Team to upload the supplier acknowledged annexure document of scope of work. </w:t>
            </w:r>
          </w:p>
        </w:tc>
      </w:tr>
      <w:tr w:rsidR="00473047" w:rsidRPr="00D852A1" w14:paraId="75F7E360" w14:textId="77777777" w:rsidTr="00764221">
        <w:tc>
          <w:tcPr>
            <w:tcW w:w="758" w:type="dxa"/>
            <w:vAlign w:val="center"/>
          </w:tcPr>
          <w:p w14:paraId="2EB7F28A"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P16</w:t>
            </w:r>
          </w:p>
        </w:tc>
        <w:tc>
          <w:tcPr>
            <w:tcW w:w="8327" w:type="dxa"/>
            <w:vAlign w:val="bottom"/>
          </w:tcPr>
          <w:p w14:paraId="61E053B3"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to upload draft CCS, PCS, TPC, and final TBER, offers from bidder and auction report along with pdf copy of PR in documents tab.</w:t>
            </w:r>
          </w:p>
        </w:tc>
      </w:tr>
      <w:tr w:rsidR="00473047" w:rsidRPr="00D852A1" w14:paraId="743B88C7" w14:textId="77777777" w:rsidTr="00764221">
        <w:tc>
          <w:tcPr>
            <w:tcW w:w="758" w:type="dxa"/>
            <w:vAlign w:val="center"/>
          </w:tcPr>
          <w:p w14:paraId="41DAC28D"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P17</w:t>
            </w:r>
          </w:p>
        </w:tc>
        <w:tc>
          <w:tcPr>
            <w:tcW w:w="8327" w:type="dxa"/>
            <w:vAlign w:val="bottom"/>
          </w:tcPr>
          <w:p w14:paraId="00666BA0"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Member marks the task “upload draft document(flag) for NFA approval”.</w:t>
            </w:r>
          </w:p>
        </w:tc>
      </w:tr>
      <w:tr w:rsidR="00473047" w:rsidRPr="00D852A1" w14:paraId="1614174F" w14:textId="77777777" w:rsidTr="00764221">
        <w:tc>
          <w:tcPr>
            <w:tcW w:w="758" w:type="dxa"/>
            <w:vAlign w:val="center"/>
          </w:tcPr>
          <w:p w14:paraId="2AFB2837"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P18</w:t>
            </w:r>
          </w:p>
        </w:tc>
        <w:tc>
          <w:tcPr>
            <w:tcW w:w="8327" w:type="dxa"/>
            <w:vAlign w:val="bottom"/>
          </w:tcPr>
          <w:p w14:paraId="004299D4"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Team Lead to review the draft documents prepared by GCC Team. GCC Team Lead can view these documents from the document tab in the system.</w:t>
            </w:r>
          </w:p>
        </w:tc>
      </w:tr>
      <w:tr w:rsidR="00473047" w:rsidRPr="00D852A1" w14:paraId="282A28D9" w14:textId="77777777" w:rsidTr="00764221">
        <w:tc>
          <w:tcPr>
            <w:tcW w:w="758" w:type="dxa"/>
            <w:vAlign w:val="center"/>
          </w:tcPr>
          <w:p w14:paraId="1BCEFB82"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D2</w:t>
            </w:r>
          </w:p>
        </w:tc>
        <w:tc>
          <w:tcPr>
            <w:tcW w:w="8327" w:type="dxa"/>
            <w:vAlign w:val="bottom"/>
          </w:tcPr>
          <w:p w14:paraId="6E9368D8"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 xml:space="preserve">GCC Team Lead to check if all the required documents are available in system and correct. </w:t>
            </w:r>
          </w:p>
        </w:tc>
      </w:tr>
      <w:tr w:rsidR="00473047" w:rsidRPr="00D852A1" w14:paraId="5C9F72FD" w14:textId="77777777" w:rsidTr="00764221">
        <w:tc>
          <w:tcPr>
            <w:tcW w:w="758" w:type="dxa"/>
            <w:vAlign w:val="center"/>
          </w:tcPr>
          <w:p w14:paraId="746DC267"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P19</w:t>
            </w:r>
          </w:p>
        </w:tc>
        <w:tc>
          <w:tcPr>
            <w:tcW w:w="8327" w:type="dxa"/>
            <w:vAlign w:val="bottom"/>
          </w:tcPr>
          <w:p w14:paraId="31C7E4C0"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 xml:space="preserve">In case there are corrections required, Team lead shall provide inputs on required questions which shall be addressed by GCC Team Member, and the changed document will be uploaded in the document tabs. </w:t>
            </w:r>
          </w:p>
        </w:tc>
      </w:tr>
      <w:tr w:rsidR="00473047" w:rsidRPr="00D852A1" w14:paraId="76AAF400" w14:textId="77777777" w:rsidTr="00764221">
        <w:tc>
          <w:tcPr>
            <w:tcW w:w="758" w:type="dxa"/>
            <w:vAlign w:val="center"/>
          </w:tcPr>
          <w:p w14:paraId="6C0B3A8F"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P20</w:t>
            </w:r>
          </w:p>
        </w:tc>
        <w:tc>
          <w:tcPr>
            <w:tcW w:w="8327" w:type="dxa"/>
            <w:vAlign w:val="bottom"/>
          </w:tcPr>
          <w:p w14:paraId="05D27A50"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In case there are no corrections required, provide affirmation in the review task.</w:t>
            </w:r>
          </w:p>
        </w:tc>
      </w:tr>
    </w:tbl>
    <w:p w14:paraId="175F92E6" w14:textId="77777777" w:rsidR="00473047" w:rsidRPr="00D852A1" w:rsidRDefault="00473047" w:rsidP="00473047">
      <w:pPr>
        <w:jc w:val="both"/>
        <w:rPr>
          <w:rFonts w:ascii="Adani Regular" w:hAnsi="Adani Regular"/>
          <w:sz w:val="20"/>
          <w:szCs w:val="20"/>
          <w:lang w:eastAsia="en-IN"/>
        </w:rPr>
      </w:pPr>
    </w:p>
    <w:p w14:paraId="4C451487" w14:textId="77777777" w:rsidR="00473047" w:rsidRDefault="00473047" w:rsidP="00473047">
      <w:pPr>
        <w:rPr>
          <w:rFonts w:ascii="Adani Regular" w:hAnsi="Adani Regular"/>
        </w:rPr>
      </w:pPr>
    </w:p>
    <w:p w14:paraId="2CE3CB02" w14:textId="77777777" w:rsidR="00473047" w:rsidRDefault="00473047" w:rsidP="00473047">
      <w:pPr>
        <w:rPr>
          <w:rFonts w:ascii="Adani Regular" w:hAnsi="Adani Regular"/>
        </w:rPr>
      </w:pPr>
    </w:p>
    <w:p w14:paraId="4166B2F2" w14:textId="77777777" w:rsidR="00473047" w:rsidRDefault="00473047" w:rsidP="00473047">
      <w:pPr>
        <w:rPr>
          <w:rFonts w:ascii="Adani Regular" w:hAnsi="Adani Regular"/>
        </w:rPr>
      </w:pPr>
    </w:p>
    <w:p w14:paraId="3EF0AD92" w14:textId="77777777" w:rsidR="00473047" w:rsidRDefault="00473047" w:rsidP="00473047">
      <w:pPr>
        <w:rPr>
          <w:rFonts w:ascii="Adani Regular" w:hAnsi="Adani Regular"/>
        </w:rPr>
      </w:pPr>
    </w:p>
    <w:p w14:paraId="4BE252DE" w14:textId="77777777" w:rsidR="00473047" w:rsidRDefault="00473047" w:rsidP="00473047">
      <w:pPr>
        <w:rPr>
          <w:rFonts w:ascii="Adani Regular" w:hAnsi="Adani Regular"/>
        </w:rPr>
      </w:pPr>
    </w:p>
    <w:p w14:paraId="2CBBF325" w14:textId="77777777" w:rsidR="00473047" w:rsidRDefault="00473047" w:rsidP="00473047">
      <w:pPr>
        <w:rPr>
          <w:rFonts w:ascii="Adani Regular" w:hAnsi="Adani Regular"/>
        </w:rPr>
      </w:pPr>
    </w:p>
    <w:p w14:paraId="57282115" w14:textId="77777777" w:rsidR="00473047" w:rsidRDefault="00473047" w:rsidP="00473047">
      <w:pPr>
        <w:rPr>
          <w:rFonts w:ascii="Adani Regular" w:hAnsi="Adani Regular"/>
        </w:rPr>
      </w:pPr>
    </w:p>
    <w:p w14:paraId="7F1FE852" w14:textId="77777777" w:rsidR="00473047" w:rsidRDefault="00473047" w:rsidP="00473047">
      <w:pPr>
        <w:rPr>
          <w:rFonts w:ascii="Adani Regular" w:hAnsi="Adani Regular"/>
        </w:rPr>
      </w:pPr>
    </w:p>
    <w:p w14:paraId="2A11F482" w14:textId="77777777" w:rsidR="00473047" w:rsidRDefault="00473047" w:rsidP="00473047">
      <w:pPr>
        <w:rPr>
          <w:rFonts w:ascii="Adani Regular" w:hAnsi="Adani Regular"/>
        </w:rPr>
      </w:pPr>
    </w:p>
    <w:p w14:paraId="15670CD8" w14:textId="77777777" w:rsidR="00473047" w:rsidRDefault="00473047" w:rsidP="00473047">
      <w:pPr>
        <w:rPr>
          <w:rFonts w:ascii="Adani Regular" w:hAnsi="Adani Regular"/>
        </w:rPr>
      </w:pPr>
    </w:p>
    <w:p w14:paraId="676B88C4" w14:textId="77777777" w:rsidR="00505F84" w:rsidRDefault="00505F84" w:rsidP="00473047">
      <w:pPr>
        <w:rPr>
          <w:rFonts w:ascii="Adani Regular" w:hAnsi="Adani Regular"/>
        </w:rPr>
      </w:pPr>
    </w:p>
    <w:p w14:paraId="517C5D72" w14:textId="77777777" w:rsidR="00505F84" w:rsidRDefault="00505F84" w:rsidP="00473047">
      <w:pPr>
        <w:rPr>
          <w:rFonts w:ascii="Adani Regular" w:hAnsi="Adani Regular"/>
        </w:rPr>
      </w:pPr>
    </w:p>
    <w:p w14:paraId="156DBF66" w14:textId="77777777" w:rsidR="00505F84" w:rsidRDefault="00505F84" w:rsidP="00473047">
      <w:pPr>
        <w:rPr>
          <w:rFonts w:ascii="Adani Regular" w:hAnsi="Adani Regular"/>
        </w:rPr>
      </w:pPr>
    </w:p>
    <w:p w14:paraId="7862B93C" w14:textId="77777777" w:rsidR="00505F84" w:rsidRDefault="00505F84" w:rsidP="00473047">
      <w:pPr>
        <w:rPr>
          <w:rFonts w:ascii="Adani Regular" w:hAnsi="Adani Regular"/>
        </w:rPr>
      </w:pPr>
    </w:p>
    <w:p w14:paraId="2507367A" w14:textId="77777777" w:rsidR="00505F84" w:rsidRDefault="00505F84" w:rsidP="00473047">
      <w:pPr>
        <w:rPr>
          <w:rFonts w:ascii="Adani Regular" w:hAnsi="Adani Regular"/>
        </w:rPr>
      </w:pPr>
    </w:p>
    <w:p w14:paraId="3F276DEB" w14:textId="77777777" w:rsidR="00505F84" w:rsidRDefault="00505F84" w:rsidP="00473047">
      <w:pPr>
        <w:rPr>
          <w:rFonts w:ascii="Adani Regular" w:hAnsi="Adani Regular"/>
        </w:rPr>
      </w:pPr>
    </w:p>
    <w:p w14:paraId="224AED9E" w14:textId="77777777" w:rsidR="00505F84" w:rsidRDefault="00505F84" w:rsidP="00473047">
      <w:pPr>
        <w:rPr>
          <w:rFonts w:ascii="Adani Regular" w:hAnsi="Adani Regular"/>
        </w:rPr>
      </w:pPr>
    </w:p>
    <w:p w14:paraId="73BF1B01" w14:textId="77777777" w:rsidR="00505F84" w:rsidRDefault="00505F84" w:rsidP="00473047">
      <w:pPr>
        <w:rPr>
          <w:rFonts w:ascii="Adani Regular" w:hAnsi="Adani Regular"/>
        </w:rPr>
      </w:pPr>
    </w:p>
    <w:p w14:paraId="7B6C7CC1" w14:textId="77777777" w:rsidR="00505F84" w:rsidRDefault="00505F84" w:rsidP="00473047">
      <w:pPr>
        <w:rPr>
          <w:rFonts w:ascii="Adani Regular" w:hAnsi="Adani Regular"/>
        </w:rPr>
      </w:pPr>
    </w:p>
    <w:p w14:paraId="33210F1D" w14:textId="77777777" w:rsidR="00505F84" w:rsidRDefault="00505F84" w:rsidP="00473047">
      <w:pPr>
        <w:rPr>
          <w:rFonts w:ascii="Adani Regular" w:hAnsi="Adani Regular"/>
        </w:rPr>
      </w:pPr>
    </w:p>
    <w:p w14:paraId="376FF7DB" w14:textId="77777777" w:rsidR="00505F84" w:rsidRDefault="00505F84" w:rsidP="00473047">
      <w:pPr>
        <w:rPr>
          <w:rFonts w:ascii="Adani Regular" w:hAnsi="Adani Regular"/>
        </w:rPr>
      </w:pPr>
    </w:p>
    <w:p w14:paraId="3A0E979A" w14:textId="77777777" w:rsidR="00505F84" w:rsidRDefault="00505F84" w:rsidP="00473047">
      <w:pPr>
        <w:rPr>
          <w:rFonts w:ascii="Adani Regular" w:hAnsi="Adani Regular"/>
        </w:rPr>
      </w:pPr>
    </w:p>
    <w:p w14:paraId="4C8CE446" w14:textId="77777777" w:rsidR="00505F84" w:rsidRDefault="00505F84" w:rsidP="00473047">
      <w:pPr>
        <w:rPr>
          <w:rFonts w:ascii="Adani Regular" w:hAnsi="Adani Regular"/>
        </w:rPr>
      </w:pPr>
    </w:p>
    <w:p w14:paraId="25859B32" w14:textId="77777777" w:rsidR="00505F84" w:rsidRDefault="00505F84" w:rsidP="00473047">
      <w:pPr>
        <w:rPr>
          <w:rFonts w:ascii="Adani Regular" w:hAnsi="Adani Regular"/>
        </w:rPr>
      </w:pPr>
    </w:p>
    <w:p w14:paraId="325B5F9E" w14:textId="77777777" w:rsidR="00505F84" w:rsidRDefault="00505F84" w:rsidP="00473047">
      <w:pPr>
        <w:rPr>
          <w:rFonts w:ascii="Adani Regular" w:hAnsi="Adani Regular"/>
        </w:rPr>
      </w:pPr>
    </w:p>
    <w:p w14:paraId="41B609CF" w14:textId="77777777" w:rsidR="00505F84" w:rsidRDefault="00505F84" w:rsidP="00473047">
      <w:pPr>
        <w:rPr>
          <w:rFonts w:ascii="Adani Regular" w:hAnsi="Adani Regular"/>
        </w:rPr>
      </w:pPr>
    </w:p>
    <w:p w14:paraId="30376A7B" w14:textId="77777777" w:rsidR="00505F84" w:rsidRDefault="00505F84" w:rsidP="00473047">
      <w:pPr>
        <w:rPr>
          <w:rFonts w:ascii="Adani Regular" w:hAnsi="Adani Regular"/>
        </w:rPr>
      </w:pPr>
    </w:p>
    <w:p w14:paraId="70DBF76C" w14:textId="77777777" w:rsidR="00505F84" w:rsidRDefault="00505F84" w:rsidP="00473047">
      <w:pPr>
        <w:rPr>
          <w:rFonts w:ascii="Adani Regular" w:hAnsi="Adani Regular"/>
        </w:rPr>
      </w:pPr>
    </w:p>
    <w:p w14:paraId="1545D67D" w14:textId="77777777" w:rsidR="00505F84" w:rsidRDefault="00505F84" w:rsidP="00473047">
      <w:pPr>
        <w:rPr>
          <w:rFonts w:ascii="Adani Regular" w:hAnsi="Adani Regular"/>
        </w:rPr>
      </w:pPr>
    </w:p>
    <w:p w14:paraId="0E112302" w14:textId="77777777" w:rsidR="00505F84" w:rsidRDefault="00505F84" w:rsidP="00473047">
      <w:pPr>
        <w:rPr>
          <w:rFonts w:ascii="Adani Regular" w:hAnsi="Adani Regular"/>
        </w:rPr>
      </w:pPr>
    </w:p>
    <w:p w14:paraId="2E831BC2" w14:textId="77777777" w:rsidR="00505F84" w:rsidRDefault="00505F84" w:rsidP="00473047">
      <w:pPr>
        <w:rPr>
          <w:rFonts w:ascii="Adani Regular" w:hAnsi="Adani Regular"/>
        </w:rPr>
      </w:pPr>
    </w:p>
    <w:p w14:paraId="269CCB36" w14:textId="77777777" w:rsidR="00505F84" w:rsidRDefault="00505F84" w:rsidP="00473047">
      <w:pPr>
        <w:rPr>
          <w:rFonts w:ascii="Adani Regular" w:hAnsi="Adani Regular"/>
        </w:rPr>
      </w:pPr>
    </w:p>
    <w:p w14:paraId="14E4D0E7" w14:textId="77777777" w:rsidR="00505F84" w:rsidRDefault="00505F84" w:rsidP="00473047">
      <w:pPr>
        <w:rPr>
          <w:rFonts w:ascii="Adani Regular" w:hAnsi="Adani Regular"/>
        </w:rPr>
      </w:pPr>
    </w:p>
    <w:p w14:paraId="09D6CB58" w14:textId="77777777" w:rsidR="00505F84" w:rsidRDefault="00505F84" w:rsidP="00473047">
      <w:pPr>
        <w:rPr>
          <w:rFonts w:ascii="Adani Regular" w:hAnsi="Adani Regular"/>
        </w:rPr>
      </w:pPr>
    </w:p>
    <w:p w14:paraId="1011A630" w14:textId="77777777" w:rsidR="00505F84" w:rsidRDefault="00505F84" w:rsidP="00473047">
      <w:pPr>
        <w:rPr>
          <w:rFonts w:ascii="Adani Regular" w:hAnsi="Adani Regular"/>
        </w:rPr>
      </w:pPr>
    </w:p>
    <w:p w14:paraId="685FA200" w14:textId="77777777" w:rsidR="00505F84" w:rsidRDefault="00505F84" w:rsidP="00473047">
      <w:pPr>
        <w:rPr>
          <w:rFonts w:ascii="Adani Regular" w:hAnsi="Adani Regular"/>
        </w:rPr>
      </w:pPr>
    </w:p>
    <w:p w14:paraId="45D76D15" w14:textId="77777777" w:rsidR="00505F84" w:rsidRDefault="00505F84" w:rsidP="00473047">
      <w:pPr>
        <w:rPr>
          <w:rFonts w:ascii="Adani Regular" w:hAnsi="Adani Regular"/>
        </w:rPr>
      </w:pPr>
    </w:p>
    <w:p w14:paraId="065A2EC4" w14:textId="77777777" w:rsidR="00505F84" w:rsidRDefault="00505F84" w:rsidP="00473047">
      <w:pPr>
        <w:rPr>
          <w:rFonts w:ascii="Adani Regular" w:hAnsi="Adani Regular"/>
        </w:rPr>
      </w:pPr>
    </w:p>
    <w:p w14:paraId="1C94793A" w14:textId="77777777" w:rsidR="00505F84" w:rsidRDefault="00505F84" w:rsidP="00473047">
      <w:pPr>
        <w:rPr>
          <w:rFonts w:ascii="Adani Regular" w:hAnsi="Adani Regular"/>
        </w:rPr>
      </w:pPr>
    </w:p>
    <w:p w14:paraId="7772B5D1" w14:textId="77777777" w:rsidR="00505F84" w:rsidRDefault="00505F84" w:rsidP="00473047">
      <w:pPr>
        <w:rPr>
          <w:rFonts w:ascii="Adani Regular" w:hAnsi="Adani Regular"/>
        </w:rPr>
      </w:pPr>
    </w:p>
    <w:p w14:paraId="10313FF3" w14:textId="77777777" w:rsidR="00505F84" w:rsidRDefault="00505F84" w:rsidP="00473047">
      <w:pPr>
        <w:rPr>
          <w:rFonts w:ascii="Adani Regular" w:hAnsi="Adani Regular"/>
        </w:rPr>
      </w:pPr>
    </w:p>
    <w:p w14:paraId="58436BE1" w14:textId="77777777" w:rsidR="00505F84" w:rsidRDefault="00505F84" w:rsidP="00473047">
      <w:pPr>
        <w:rPr>
          <w:rFonts w:ascii="Adani Regular" w:hAnsi="Adani Regular"/>
        </w:rPr>
      </w:pPr>
    </w:p>
    <w:p w14:paraId="5083E144" w14:textId="77777777" w:rsidR="00505F84" w:rsidRDefault="00505F84" w:rsidP="00473047">
      <w:pPr>
        <w:rPr>
          <w:rFonts w:ascii="Adani Regular" w:hAnsi="Adani Regular"/>
        </w:rPr>
      </w:pPr>
    </w:p>
    <w:p w14:paraId="5550E6E1" w14:textId="77777777" w:rsidR="00505F84" w:rsidRDefault="00505F84" w:rsidP="00473047">
      <w:pPr>
        <w:rPr>
          <w:rFonts w:ascii="Adani Regular" w:hAnsi="Adani Regular"/>
        </w:rPr>
      </w:pPr>
    </w:p>
    <w:p w14:paraId="341D0B7E" w14:textId="77777777" w:rsidR="00505F84" w:rsidRDefault="00505F84" w:rsidP="00473047">
      <w:pPr>
        <w:rPr>
          <w:rFonts w:ascii="Adani Regular" w:hAnsi="Adani Regular"/>
        </w:rPr>
      </w:pPr>
    </w:p>
    <w:p w14:paraId="39858B4C" w14:textId="77777777" w:rsidR="00505F84" w:rsidRDefault="00505F84" w:rsidP="00473047">
      <w:pPr>
        <w:rPr>
          <w:rFonts w:ascii="Adani Regular" w:hAnsi="Adani Regular"/>
        </w:rPr>
      </w:pPr>
    </w:p>
    <w:p w14:paraId="0430682E" w14:textId="77777777" w:rsidR="00473047" w:rsidRDefault="00473047" w:rsidP="00473047">
      <w:pPr>
        <w:rPr>
          <w:rFonts w:ascii="Adani Regular" w:hAnsi="Adani Regular"/>
        </w:rPr>
      </w:pPr>
    </w:p>
    <w:p w14:paraId="48932E70" w14:textId="2D648433" w:rsidR="00473047" w:rsidRPr="00D852A1" w:rsidRDefault="00473047" w:rsidP="00473047">
      <w:pPr>
        <w:rPr>
          <w:rFonts w:ascii="Adani Regular" w:hAnsi="Adani Regular"/>
          <w:color w:val="FF0000"/>
          <w:sz w:val="20"/>
          <w:szCs w:val="20"/>
          <w:lang w:eastAsia="en-IN"/>
        </w:rPr>
      </w:pPr>
      <w:r w:rsidRPr="00D852A1">
        <w:rPr>
          <w:rFonts w:ascii="Adani Regular" w:hAnsi="Adani Regular"/>
        </w:rPr>
        <w:object w:dxaOrig="15181" w:dyaOrig="13251" w14:anchorId="3A90C7CA">
          <v:shape id="_x0000_i1046" type="#_x0000_t75" style="width:450.85pt;height:349.85pt" o:ole="">
            <v:imagedata r:id="rId58" o:title=""/>
          </v:shape>
          <o:OLEObject Type="Embed" ProgID="Visio.Drawing.15" ShapeID="_x0000_i1046" DrawAspect="Content" ObjectID="_1840692801" r:id="rId59"/>
        </w:object>
      </w:r>
    </w:p>
    <w:tbl>
      <w:tblPr>
        <w:tblStyle w:val="TableGrid"/>
        <w:tblW w:w="8990" w:type="dxa"/>
        <w:tblInd w:w="5" w:type="dxa"/>
        <w:tblLook w:val="04A0" w:firstRow="1" w:lastRow="0" w:firstColumn="1" w:lastColumn="0" w:noHBand="0" w:noVBand="1"/>
      </w:tblPr>
      <w:tblGrid>
        <w:gridCol w:w="800"/>
        <w:gridCol w:w="8190"/>
      </w:tblGrid>
      <w:tr w:rsidR="00473047" w:rsidRPr="00D852A1" w14:paraId="35D7F2EA" w14:textId="77777777" w:rsidTr="00764221">
        <w:trPr>
          <w:tblHeader/>
        </w:trPr>
        <w:tc>
          <w:tcPr>
            <w:tcW w:w="800" w:type="dxa"/>
            <w:shd w:val="clear" w:color="auto" w:fill="F2F2F2" w:themeFill="background1" w:themeFillShade="F2"/>
            <w:vAlign w:val="center"/>
          </w:tcPr>
          <w:p w14:paraId="516950F5"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Steps</w:t>
            </w:r>
          </w:p>
        </w:tc>
        <w:tc>
          <w:tcPr>
            <w:tcW w:w="8190" w:type="dxa"/>
            <w:shd w:val="clear" w:color="auto" w:fill="F2F2F2" w:themeFill="background1" w:themeFillShade="F2"/>
            <w:vAlign w:val="center"/>
          </w:tcPr>
          <w:p w14:paraId="5053B1C7" w14:textId="77777777" w:rsidR="00473047" w:rsidRPr="00D852A1" w:rsidRDefault="00473047" w:rsidP="00764221">
            <w:pPr>
              <w:rPr>
                <w:rFonts w:ascii="Adani Regular" w:hAnsi="Adani Regular" w:cstheme="minorHAnsi"/>
                <w:b/>
                <w:sz w:val="20"/>
                <w:szCs w:val="20"/>
              </w:rPr>
            </w:pPr>
            <w:r w:rsidRPr="00D852A1">
              <w:rPr>
                <w:rFonts w:ascii="Adani Regular" w:hAnsi="Adani Regular" w:cstheme="minorHAnsi"/>
                <w:b/>
                <w:sz w:val="20"/>
                <w:szCs w:val="20"/>
              </w:rPr>
              <w:t>Process Description</w:t>
            </w:r>
          </w:p>
        </w:tc>
      </w:tr>
      <w:tr w:rsidR="00473047" w:rsidRPr="00D852A1" w14:paraId="38185F71" w14:textId="77777777" w:rsidTr="00764221">
        <w:tc>
          <w:tcPr>
            <w:tcW w:w="800" w:type="dxa"/>
            <w:vAlign w:val="center"/>
          </w:tcPr>
          <w:p w14:paraId="388EC9C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w:t>
            </w:r>
          </w:p>
        </w:tc>
        <w:tc>
          <w:tcPr>
            <w:tcW w:w="8190" w:type="dxa"/>
            <w:vAlign w:val="center"/>
          </w:tcPr>
          <w:p w14:paraId="58DEEDA5" w14:textId="77777777" w:rsidR="00473047" w:rsidRPr="00D852A1" w:rsidRDefault="00473047" w:rsidP="00764221">
            <w:pPr>
              <w:jc w:val="both"/>
              <w:rPr>
                <w:rFonts w:ascii="Adani Regular" w:hAnsi="Adani Regular"/>
                <w:sz w:val="20"/>
              </w:rPr>
            </w:pPr>
            <w:r w:rsidRPr="00D852A1">
              <w:rPr>
                <w:rFonts w:ascii="Adani Regular" w:hAnsi="Adani Regular"/>
                <w:sz w:val="20"/>
              </w:rPr>
              <w:t>The GCC Team initiates the NFA process by processing it in the system and uploading all mandatory documents for review by the Buyer (GCP/BUTC).</w:t>
            </w:r>
          </w:p>
          <w:p w14:paraId="7B4FA86E" w14:textId="77777777" w:rsidR="00473047" w:rsidRPr="00D852A1" w:rsidRDefault="00473047" w:rsidP="00764221">
            <w:pPr>
              <w:jc w:val="both"/>
              <w:rPr>
                <w:rFonts w:ascii="Adani Regular" w:hAnsi="Adani Regular"/>
                <w:sz w:val="20"/>
              </w:rPr>
            </w:pPr>
          </w:p>
          <w:p w14:paraId="39FD8DD4" w14:textId="77777777" w:rsidR="00473047" w:rsidRPr="00D852A1" w:rsidRDefault="00473047" w:rsidP="00764221">
            <w:pPr>
              <w:jc w:val="both"/>
              <w:rPr>
                <w:rFonts w:ascii="Adani Regular" w:hAnsi="Adani Regular"/>
                <w:sz w:val="20"/>
              </w:rPr>
            </w:pPr>
            <w:r w:rsidRPr="00D852A1">
              <w:rPr>
                <w:rFonts w:ascii="Adani Regular" w:hAnsi="Adani Regular"/>
                <w:sz w:val="20"/>
              </w:rPr>
              <w:t>The Buyer (GCP/BUTC) will review and validate all mandatory backup documents uploaded by the GCC team to ensure completeness and compliance. The NFA document should include:</w:t>
            </w:r>
          </w:p>
          <w:p w14:paraId="4F36E03F" w14:textId="77777777" w:rsidR="00473047" w:rsidRPr="00D852A1" w:rsidRDefault="00473047" w:rsidP="00C0256B">
            <w:pPr>
              <w:pStyle w:val="ListParagraph"/>
              <w:widowControl/>
              <w:numPr>
                <w:ilvl w:val="0"/>
                <w:numId w:val="74"/>
              </w:numPr>
              <w:autoSpaceDE/>
              <w:autoSpaceDN/>
              <w:contextualSpacing/>
              <w:rPr>
                <w:rFonts w:ascii="Adani Regular" w:hAnsi="Adani Regular"/>
                <w:sz w:val="20"/>
              </w:rPr>
            </w:pPr>
            <w:r w:rsidRPr="00D852A1">
              <w:rPr>
                <w:rFonts w:ascii="Adani Regular" w:hAnsi="Adani Regular"/>
                <w:sz w:val="20"/>
              </w:rPr>
              <w:t>Scope of work</w:t>
            </w:r>
          </w:p>
          <w:p w14:paraId="0745AFC0" w14:textId="77777777" w:rsidR="00473047" w:rsidRPr="00D852A1" w:rsidRDefault="00473047" w:rsidP="00C0256B">
            <w:pPr>
              <w:pStyle w:val="ListParagraph"/>
              <w:widowControl/>
              <w:numPr>
                <w:ilvl w:val="0"/>
                <w:numId w:val="74"/>
              </w:numPr>
              <w:autoSpaceDE/>
              <w:autoSpaceDN/>
              <w:contextualSpacing/>
              <w:rPr>
                <w:rFonts w:ascii="Adani Regular" w:hAnsi="Adani Regular"/>
                <w:sz w:val="20"/>
              </w:rPr>
            </w:pPr>
            <w:r w:rsidRPr="00D852A1">
              <w:rPr>
                <w:rFonts w:ascii="Adani Regular" w:hAnsi="Adani Regular"/>
                <w:sz w:val="20"/>
              </w:rPr>
              <w:t>RFx (RFI/ RFP) Reports</w:t>
            </w:r>
          </w:p>
          <w:p w14:paraId="17740A95" w14:textId="77777777" w:rsidR="00473047" w:rsidRPr="00D852A1" w:rsidRDefault="00473047" w:rsidP="00C0256B">
            <w:pPr>
              <w:pStyle w:val="ListParagraph"/>
              <w:widowControl/>
              <w:numPr>
                <w:ilvl w:val="0"/>
                <w:numId w:val="74"/>
              </w:numPr>
              <w:autoSpaceDE/>
              <w:autoSpaceDN/>
              <w:contextualSpacing/>
              <w:rPr>
                <w:rFonts w:ascii="Adani Regular" w:hAnsi="Adani Regular"/>
                <w:sz w:val="20"/>
              </w:rPr>
            </w:pPr>
            <w:r w:rsidRPr="00D852A1">
              <w:rPr>
                <w:rFonts w:ascii="Adani Regular" w:hAnsi="Adani Regular"/>
                <w:sz w:val="20"/>
              </w:rPr>
              <w:t>Potential/ prospective Supplier</w:t>
            </w:r>
          </w:p>
          <w:p w14:paraId="59C6A196" w14:textId="77777777" w:rsidR="00473047" w:rsidRPr="00D852A1" w:rsidRDefault="00473047" w:rsidP="00C0256B">
            <w:pPr>
              <w:pStyle w:val="ListParagraph"/>
              <w:widowControl/>
              <w:numPr>
                <w:ilvl w:val="0"/>
                <w:numId w:val="74"/>
              </w:numPr>
              <w:autoSpaceDE/>
              <w:autoSpaceDN/>
              <w:contextualSpacing/>
              <w:rPr>
                <w:rFonts w:ascii="Adani Regular" w:hAnsi="Adani Regular"/>
                <w:sz w:val="20"/>
              </w:rPr>
            </w:pPr>
            <w:r w:rsidRPr="00D852A1">
              <w:rPr>
                <w:rFonts w:ascii="Adani Regular" w:hAnsi="Adani Regular"/>
                <w:sz w:val="20"/>
              </w:rPr>
              <w:t>Qualification assessment/ Performance assessment</w:t>
            </w:r>
          </w:p>
          <w:p w14:paraId="3431DED2" w14:textId="77777777" w:rsidR="00473047" w:rsidRPr="00D852A1" w:rsidRDefault="00473047" w:rsidP="00C0256B">
            <w:pPr>
              <w:pStyle w:val="ListParagraph"/>
              <w:widowControl/>
              <w:numPr>
                <w:ilvl w:val="0"/>
                <w:numId w:val="74"/>
              </w:numPr>
              <w:autoSpaceDE/>
              <w:autoSpaceDN/>
              <w:contextualSpacing/>
              <w:rPr>
                <w:rFonts w:ascii="Adani Regular" w:hAnsi="Adani Regular"/>
                <w:sz w:val="20"/>
              </w:rPr>
            </w:pPr>
            <w:r w:rsidRPr="00D852A1">
              <w:rPr>
                <w:rFonts w:ascii="Adani Regular" w:hAnsi="Adani Regular"/>
                <w:sz w:val="20"/>
              </w:rPr>
              <w:t>Approved Budget/ Business case</w:t>
            </w:r>
          </w:p>
          <w:p w14:paraId="783DE445" w14:textId="77777777" w:rsidR="00473047" w:rsidRPr="00D852A1" w:rsidRDefault="00473047" w:rsidP="00C0256B">
            <w:pPr>
              <w:pStyle w:val="ListParagraph"/>
              <w:widowControl/>
              <w:numPr>
                <w:ilvl w:val="0"/>
                <w:numId w:val="74"/>
              </w:numPr>
              <w:autoSpaceDE/>
              <w:autoSpaceDN/>
              <w:contextualSpacing/>
              <w:rPr>
                <w:rFonts w:ascii="Adani Regular" w:hAnsi="Adani Regular"/>
                <w:sz w:val="20"/>
              </w:rPr>
            </w:pPr>
            <w:r w:rsidRPr="00D852A1">
              <w:rPr>
                <w:rFonts w:ascii="Adani Regular" w:hAnsi="Adani Regular"/>
                <w:sz w:val="20"/>
              </w:rPr>
              <w:t>Internal estimate and Techno-commercial offer</w:t>
            </w:r>
          </w:p>
          <w:p w14:paraId="796B1DEE" w14:textId="77777777" w:rsidR="00473047" w:rsidRPr="00D852A1" w:rsidRDefault="00473047" w:rsidP="00C0256B">
            <w:pPr>
              <w:pStyle w:val="ListParagraph"/>
              <w:widowControl/>
              <w:numPr>
                <w:ilvl w:val="0"/>
                <w:numId w:val="74"/>
              </w:numPr>
              <w:autoSpaceDE/>
              <w:autoSpaceDN/>
              <w:contextualSpacing/>
              <w:rPr>
                <w:rFonts w:ascii="Adani Regular" w:hAnsi="Adani Regular"/>
                <w:sz w:val="20"/>
              </w:rPr>
            </w:pPr>
            <w:r w:rsidRPr="00D852A1">
              <w:rPr>
                <w:rFonts w:ascii="Adani Regular" w:hAnsi="Adani Regular"/>
                <w:sz w:val="20"/>
              </w:rPr>
              <w:t>Supplier bid evaluation (TBER)</w:t>
            </w:r>
          </w:p>
          <w:p w14:paraId="1D681ED6" w14:textId="77777777" w:rsidR="00473047" w:rsidRPr="00D852A1" w:rsidRDefault="00473047" w:rsidP="00C0256B">
            <w:pPr>
              <w:pStyle w:val="ListParagraph"/>
              <w:widowControl/>
              <w:numPr>
                <w:ilvl w:val="0"/>
                <w:numId w:val="74"/>
              </w:numPr>
              <w:autoSpaceDE/>
              <w:autoSpaceDN/>
              <w:contextualSpacing/>
              <w:rPr>
                <w:rFonts w:ascii="Adani Regular" w:hAnsi="Adani Regular"/>
                <w:sz w:val="20"/>
              </w:rPr>
            </w:pPr>
            <w:r w:rsidRPr="00D852A1">
              <w:rPr>
                <w:rFonts w:ascii="Adani Regular" w:hAnsi="Adani Regular"/>
                <w:sz w:val="20"/>
              </w:rPr>
              <w:t>Any deviations with respect to price discovered or terms &amp; conditions</w:t>
            </w:r>
          </w:p>
          <w:p w14:paraId="3E73B675" w14:textId="77777777" w:rsidR="00473047" w:rsidRPr="00D852A1" w:rsidRDefault="00473047" w:rsidP="00C0256B">
            <w:pPr>
              <w:pStyle w:val="ListParagraph"/>
              <w:widowControl/>
              <w:numPr>
                <w:ilvl w:val="0"/>
                <w:numId w:val="74"/>
              </w:numPr>
              <w:autoSpaceDE/>
              <w:autoSpaceDN/>
              <w:spacing w:before="60" w:after="60"/>
              <w:contextualSpacing/>
              <w:rPr>
                <w:rFonts w:ascii="Adani Regular" w:hAnsi="Adani Regular"/>
                <w:sz w:val="20"/>
              </w:rPr>
            </w:pPr>
            <w:r w:rsidRPr="00D852A1">
              <w:rPr>
                <w:rFonts w:ascii="Adani Regular" w:hAnsi="Adani Regular"/>
                <w:sz w:val="20"/>
              </w:rPr>
              <w:t xml:space="preserve">Award decision and justification </w:t>
            </w:r>
          </w:p>
          <w:p w14:paraId="782B819D" w14:textId="77777777" w:rsidR="00473047" w:rsidRPr="00D852A1" w:rsidRDefault="00473047" w:rsidP="00C0256B">
            <w:pPr>
              <w:pStyle w:val="ListParagraph"/>
              <w:widowControl/>
              <w:numPr>
                <w:ilvl w:val="0"/>
                <w:numId w:val="74"/>
              </w:numPr>
              <w:autoSpaceDE/>
              <w:autoSpaceDN/>
              <w:spacing w:before="60" w:after="60"/>
              <w:contextualSpacing/>
              <w:rPr>
                <w:rFonts w:ascii="Adani Regular" w:hAnsi="Adani Regular"/>
                <w:sz w:val="20"/>
              </w:rPr>
            </w:pPr>
            <w:r w:rsidRPr="00D852A1">
              <w:rPr>
                <w:rFonts w:ascii="Adani Regular" w:hAnsi="Adani Regular"/>
                <w:sz w:val="20"/>
              </w:rPr>
              <w:t>Outcome of e-Auction Amenability Framework for the respective categories (For strategic negotiation value &gt;10 Lacs)</w:t>
            </w:r>
          </w:p>
        </w:tc>
      </w:tr>
      <w:tr w:rsidR="00473047" w:rsidRPr="00D852A1" w14:paraId="127035B5" w14:textId="77777777" w:rsidTr="00764221">
        <w:tc>
          <w:tcPr>
            <w:tcW w:w="800" w:type="dxa"/>
            <w:vAlign w:val="center"/>
          </w:tcPr>
          <w:p w14:paraId="1A125230"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P2</w:t>
            </w:r>
          </w:p>
        </w:tc>
        <w:tc>
          <w:tcPr>
            <w:tcW w:w="8190" w:type="dxa"/>
            <w:vAlign w:val="center"/>
          </w:tcPr>
          <w:p w14:paraId="4BE7B0A3"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sz w:val="20"/>
              </w:rPr>
              <w:t xml:space="preserve">The Buyer (GCP/BUTC) will verify budgetary limits in SAP against </w:t>
            </w:r>
            <w:proofErr w:type="gramStart"/>
            <w:r w:rsidRPr="00D852A1">
              <w:rPr>
                <w:rFonts w:ascii="Adani Regular" w:hAnsi="Adani Regular"/>
                <w:sz w:val="20"/>
              </w:rPr>
              <w:t>the PR</w:t>
            </w:r>
            <w:proofErr w:type="gramEnd"/>
            <w:r w:rsidRPr="00D852A1">
              <w:rPr>
                <w:rFonts w:ascii="Adani Regular" w:hAnsi="Adani Regular"/>
                <w:sz w:val="20"/>
              </w:rPr>
              <w:t>. If the bids exceed the available budget, the Buyer will coordinate with the user team to secure appropriate approvals for a budget increase. Additional relevant documents, if required, will also be uploaded.</w:t>
            </w:r>
          </w:p>
        </w:tc>
      </w:tr>
      <w:tr w:rsidR="00473047" w:rsidRPr="00D852A1" w14:paraId="02A8B250" w14:textId="77777777" w:rsidTr="00764221">
        <w:tc>
          <w:tcPr>
            <w:tcW w:w="800" w:type="dxa"/>
            <w:vAlign w:val="center"/>
          </w:tcPr>
          <w:p w14:paraId="75C92815"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P3</w:t>
            </w:r>
          </w:p>
        </w:tc>
        <w:tc>
          <w:tcPr>
            <w:tcW w:w="8190" w:type="dxa"/>
            <w:vAlign w:val="center"/>
          </w:tcPr>
          <w:p w14:paraId="4113AAD6" w14:textId="77777777" w:rsidR="00473047" w:rsidRPr="00D852A1" w:rsidRDefault="00473047" w:rsidP="00764221">
            <w:pPr>
              <w:jc w:val="both"/>
              <w:rPr>
                <w:rFonts w:ascii="Adani Regular" w:hAnsi="Adani Regular" w:cstheme="minorHAnsi"/>
                <w:sz w:val="20"/>
                <w:szCs w:val="20"/>
              </w:rPr>
            </w:pPr>
            <w:r w:rsidRPr="00D852A1">
              <w:rPr>
                <w:rFonts w:ascii="Adani Regular" w:hAnsi="Adani Regular" w:cstheme="minorHAnsi"/>
                <w:sz w:val="20"/>
                <w:szCs w:val="20"/>
              </w:rPr>
              <w:t>Buyer (GCP/BUTC) will fill out the internal questionnaire in Ariba required for NFA preparation to ensure all necessary details, such as justification and supporting information, are captured in the system. Buyer (GCP/BUTC) will fill internal question in the task “Complete internal questionnaire in RFP” regarding:</w:t>
            </w:r>
          </w:p>
          <w:p w14:paraId="2A8D9B4D" w14:textId="77777777" w:rsidR="00473047" w:rsidRPr="00D852A1" w:rsidRDefault="00473047" w:rsidP="00C0256B">
            <w:pPr>
              <w:pStyle w:val="ListParagraph"/>
              <w:widowControl/>
              <w:numPr>
                <w:ilvl w:val="0"/>
                <w:numId w:val="72"/>
              </w:numPr>
              <w:autoSpaceDE/>
              <w:autoSpaceDN/>
              <w:contextualSpacing/>
              <w:jc w:val="left"/>
              <w:rPr>
                <w:rFonts w:ascii="Adani Regular" w:hAnsi="Adani Regular" w:cstheme="minorHAnsi"/>
                <w:sz w:val="20"/>
                <w:szCs w:val="20"/>
              </w:rPr>
            </w:pPr>
            <w:r w:rsidRPr="00D852A1">
              <w:rPr>
                <w:rFonts w:ascii="Adani Regular" w:hAnsi="Adani Regular" w:cstheme="minorHAnsi"/>
                <w:sz w:val="20"/>
                <w:szCs w:val="20"/>
              </w:rPr>
              <w:t>Pricing</w:t>
            </w:r>
          </w:p>
          <w:p w14:paraId="158B9E5C" w14:textId="77777777" w:rsidR="00473047" w:rsidRPr="00D852A1" w:rsidRDefault="00473047" w:rsidP="00C0256B">
            <w:pPr>
              <w:pStyle w:val="ListParagraph"/>
              <w:widowControl/>
              <w:numPr>
                <w:ilvl w:val="0"/>
                <w:numId w:val="72"/>
              </w:numPr>
              <w:autoSpaceDE/>
              <w:autoSpaceDN/>
              <w:contextualSpacing/>
              <w:jc w:val="left"/>
              <w:rPr>
                <w:rFonts w:ascii="Adani Regular" w:hAnsi="Adani Regular" w:cstheme="minorHAnsi"/>
                <w:sz w:val="20"/>
                <w:szCs w:val="20"/>
              </w:rPr>
            </w:pPr>
            <w:r w:rsidRPr="00D852A1">
              <w:rPr>
                <w:rFonts w:ascii="Adani Regular" w:hAnsi="Adani Regular" w:cstheme="minorHAnsi"/>
                <w:sz w:val="20"/>
                <w:szCs w:val="20"/>
              </w:rPr>
              <w:t>Post information update</w:t>
            </w:r>
          </w:p>
          <w:p w14:paraId="2846EA8B" w14:textId="77777777" w:rsidR="00473047" w:rsidRPr="00D852A1" w:rsidRDefault="00473047" w:rsidP="00C0256B">
            <w:pPr>
              <w:pStyle w:val="ListParagraph"/>
              <w:widowControl/>
              <w:numPr>
                <w:ilvl w:val="0"/>
                <w:numId w:val="72"/>
              </w:numPr>
              <w:autoSpaceDE/>
              <w:autoSpaceDN/>
              <w:contextualSpacing/>
              <w:jc w:val="left"/>
              <w:rPr>
                <w:rFonts w:ascii="Adani Regular" w:hAnsi="Adani Regular" w:cstheme="minorHAnsi"/>
                <w:sz w:val="20"/>
                <w:szCs w:val="20"/>
              </w:rPr>
            </w:pPr>
            <w:r w:rsidRPr="00D852A1">
              <w:rPr>
                <w:rFonts w:ascii="Adani Regular" w:hAnsi="Adani Regular" w:cstheme="minorHAnsi"/>
                <w:sz w:val="20"/>
                <w:szCs w:val="20"/>
              </w:rPr>
              <w:t>Payment terms</w:t>
            </w:r>
          </w:p>
          <w:p w14:paraId="43A09609" w14:textId="77777777" w:rsidR="00473047" w:rsidRPr="00D852A1" w:rsidRDefault="00473047" w:rsidP="00C0256B">
            <w:pPr>
              <w:pStyle w:val="ListParagraph"/>
              <w:widowControl/>
              <w:numPr>
                <w:ilvl w:val="0"/>
                <w:numId w:val="72"/>
              </w:numPr>
              <w:autoSpaceDE/>
              <w:autoSpaceDN/>
              <w:contextualSpacing/>
              <w:jc w:val="left"/>
              <w:rPr>
                <w:rFonts w:ascii="Adani Regular" w:hAnsi="Adani Regular" w:cstheme="minorHAnsi"/>
                <w:sz w:val="20"/>
                <w:szCs w:val="20"/>
              </w:rPr>
            </w:pPr>
            <w:r w:rsidRPr="00D852A1">
              <w:rPr>
                <w:rFonts w:ascii="Adani Regular" w:hAnsi="Adani Regular" w:cstheme="minorHAnsi"/>
                <w:sz w:val="20"/>
                <w:szCs w:val="20"/>
              </w:rPr>
              <w:t>Loading, Contingency, etc.</w:t>
            </w:r>
          </w:p>
        </w:tc>
      </w:tr>
      <w:tr w:rsidR="00473047" w:rsidRPr="00D852A1" w14:paraId="287B863F" w14:textId="77777777" w:rsidTr="00764221">
        <w:trPr>
          <w:trHeight w:val="539"/>
        </w:trPr>
        <w:tc>
          <w:tcPr>
            <w:tcW w:w="800" w:type="dxa"/>
            <w:vAlign w:val="center"/>
          </w:tcPr>
          <w:p w14:paraId="1CCD4EC7"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P4</w:t>
            </w:r>
          </w:p>
        </w:tc>
        <w:tc>
          <w:tcPr>
            <w:tcW w:w="8190" w:type="dxa"/>
            <w:vAlign w:val="center"/>
          </w:tcPr>
          <w:p w14:paraId="0B53E61D" w14:textId="77777777" w:rsidR="00473047" w:rsidRPr="00D852A1" w:rsidRDefault="00473047" w:rsidP="00764221">
            <w:pPr>
              <w:jc w:val="both"/>
              <w:rPr>
                <w:rFonts w:ascii="Adani Regular" w:hAnsi="Adani Regular"/>
                <w:sz w:val="20"/>
              </w:rPr>
            </w:pPr>
            <w:r w:rsidRPr="00D852A1">
              <w:rPr>
                <w:rFonts w:ascii="Adani Regular" w:hAnsi="Adani Regular"/>
                <w:sz w:val="20"/>
              </w:rPr>
              <w:t>Based on reports and analysis, the Buyer (GCP/BUTC) will create award scenarios in the Ariba and add approvers based on the Delegation of Authority (DOA) matrix. Awarding scenarios can be based on:</w:t>
            </w:r>
          </w:p>
          <w:p w14:paraId="2CAFAB65" w14:textId="77777777" w:rsidR="00473047" w:rsidRPr="00D852A1" w:rsidRDefault="00473047" w:rsidP="00C0256B">
            <w:pPr>
              <w:pStyle w:val="ListParagraph"/>
              <w:widowControl/>
              <w:numPr>
                <w:ilvl w:val="0"/>
                <w:numId w:val="73"/>
              </w:numPr>
              <w:autoSpaceDE/>
              <w:autoSpaceDN/>
              <w:contextualSpacing/>
              <w:jc w:val="left"/>
              <w:rPr>
                <w:rFonts w:ascii="Adani Regular" w:hAnsi="Adani Regular"/>
                <w:sz w:val="20"/>
              </w:rPr>
            </w:pPr>
            <w:r w:rsidRPr="00D852A1">
              <w:rPr>
                <w:rFonts w:ascii="Adani Regular" w:hAnsi="Adani Regular"/>
                <w:sz w:val="20"/>
              </w:rPr>
              <w:t>Lowest offer price</w:t>
            </w:r>
          </w:p>
          <w:p w14:paraId="6A4F18C1" w14:textId="77777777" w:rsidR="00473047" w:rsidRPr="00D852A1" w:rsidRDefault="00473047" w:rsidP="00C0256B">
            <w:pPr>
              <w:pStyle w:val="ListParagraph"/>
              <w:widowControl/>
              <w:numPr>
                <w:ilvl w:val="0"/>
                <w:numId w:val="73"/>
              </w:numPr>
              <w:autoSpaceDE/>
              <w:autoSpaceDN/>
              <w:contextualSpacing/>
              <w:jc w:val="left"/>
              <w:rPr>
                <w:rFonts w:ascii="Adani Regular" w:hAnsi="Adani Regular"/>
                <w:sz w:val="20"/>
              </w:rPr>
            </w:pPr>
            <w:r w:rsidRPr="00D852A1">
              <w:rPr>
                <w:rFonts w:ascii="Adani Regular" w:hAnsi="Adani Regular"/>
                <w:sz w:val="20"/>
              </w:rPr>
              <w:t>Technical rating/suitability</w:t>
            </w:r>
          </w:p>
          <w:p w14:paraId="7775A6DC" w14:textId="77777777" w:rsidR="00473047" w:rsidRPr="00D852A1" w:rsidRDefault="00473047" w:rsidP="00C0256B">
            <w:pPr>
              <w:pStyle w:val="ListParagraph"/>
              <w:widowControl/>
              <w:numPr>
                <w:ilvl w:val="0"/>
                <w:numId w:val="73"/>
              </w:numPr>
              <w:autoSpaceDE/>
              <w:autoSpaceDN/>
              <w:contextualSpacing/>
              <w:jc w:val="left"/>
              <w:rPr>
                <w:rFonts w:ascii="Adani Regular" w:hAnsi="Adani Regular"/>
                <w:sz w:val="20"/>
              </w:rPr>
            </w:pPr>
            <w:r w:rsidRPr="00D852A1">
              <w:rPr>
                <w:rFonts w:ascii="Adani Regular" w:hAnsi="Adani Regular"/>
                <w:sz w:val="20"/>
              </w:rPr>
              <w:t>Management recommendation</w:t>
            </w:r>
          </w:p>
          <w:p w14:paraId="778F44B3" w14:textId="77777777" w:rsidR="00473047" w:rsidRPr="00D852A1" w:rsidRDefault="00473047" w:rsidP="00C0256B">
            <w:pPr>
              <w:pStyle w:val="ListParagraph"/>
              <w:widowControl/>
              <w:numPr>
                <w:ilvl w:val="0"/>
                <w:numId w:val="73"/>
              </w:numPr>
              <w:autoSpaceDE/>
              <w:autoSpaceDN/>
              <w:contextualSpacing/>
              <w:jc w:val="left"/>
              <w:rPr>
                <w:rFonts w:ascii="Adani Regular" w:hAnsi="Adani Regular"/>
                <w:sz w:val="20"/>
              </w:rPr>
            </w:pPr>
            <w:r w:rsidRPr="00D852A1">
              <w:rPr>
                <w:rFonts w:ascii="Adani Regular" w:hAnsi="Adani Regular"/>
                <w:sz w:val="20"/>
              </w:rPr>
              <w:t>Order quantity/geographical supplier location</w:t>
            </w:r>
          </w:p>
          <w:p w14:paraId="4E4B6DC1" w14:textId="77777777" w:rsidR="00473047" w:rsidRPr="00D852A1" w:rsidRDefault="00473047" w:rsidP="00C0256B">
            <w:pPr>
              <w:pStyle w:val="ListParagraph"/>
              <w:widowControl/>
              <w:numPr>
                <w:ilvl w:val="0"/>
                <w:numId w:val="73"/>
              </w:numPr>
              <w:autoSpaceDE/>
              <w:autoSpaceDN/>
              <w:contextualSpacing/>
              <w:jc w:val="left"/>
              <w:rPr>
                <w:rFonts w:ascii="Adani Regular" w:hAnsi="Adani Regular"/>
                <w:sz w:val="20"/>
              </w:rPr>
            </w:pPr>
            <w:r w:rsidRPr="00D852A1">
              <w:rPr>
                <w:rFonts w:ascii="Adani Regular" w:hAnsi="Adani Regular"/>
                <w:sz w:val="20"/>
              </w:rPr>
              <w:t>Supplier relationship or schedule requirements</w:t>
            </w:r>
          </w:p>
          <w:p w14:paraId="3EBE6027" w14:textId="77777777" w:rsidR="00473047" w:rsidRPr="00D852A1" w:rsidRDefault="00473047" w:rsidP="00C0256B">
            <w:pPr>
              <w:pStyle w:val="ListParagraph"/>
              <w:widowControl/>
              <w:numPr>
                <w:ilvl w:val="0"/>
                <w:numId w:val="73"/>
              </w:numPr>
              <w:autoSpaceDE/>
              <w:autoSpaceDN/>
              <w:spacing w:before="60" w:after="60"/>
              <w:contextualSpacing/>
              <w:jc w:val="left"/>
              <w:rPr>
                <w:rFonts w:ascii="Adani Regular" w:hAnsi="Adani Regular" w:cstheme="minorHAnsi"/>
                <w:strike/>
                <w:sz w:val="20"/>
                <w:szCs w:val="20"/>
              </w:rPr>
            </w:pPr>
            <w:r w:rsidRPr="00D852A1">
              <w:rPr>
                <w:rFonts w:ascii="Adani Regular" w:hAnsi="Adani Regular"/>
                <w:sz w:val="20"/>
              </w:rPr>
              <w:t>Award to a single supplier or multiple suppliers</w:t>
            </w:r>
          </w:p>
        </w:tc>
      </w:tr>
      <w:tr w:rsidR="00473047" w:rsidRPr="00D852A1" w14:paraId="148175CF" w14:textId="77777777" w:rsidTr="00764221">
        <w:tc>
          <w:tcPr>
            <w:tcW w:w="800" w:type="dxa"/>
            <w:vAlign w:val="center"/>
          </w:tcPr>
          <w:p w14:paraId="25D9DCB4"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P5</w:t>
            </w:r>
          </w:p>
        </w:tc>
        <w:tc>
          <w:tcPr>
            <w:tcW w:w="8190" w:type="dxa"/>
            <w:vAlign w:val="center"/>
          </w:tcPr>
          <w:p w14:paraId="31F4B99C"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sz w:val="20"/>
              </w:rPr>
              <w:t>Buyer (GCP/BUTC) will finalize the NFA in the BTP system, attaching all mandatory supporting documents. The NFA must be prepared in compliance with internal guidelines before submission.</w:t>
            </w:r>
          </w:p>
        </w:tc>
      </w:tr>
      <w:tr w:rsidR="00473047" w:rsidRPr="00D852A1" w14:paraId="7DD61230" w14:textId="77777777" w:rsidTr="00764221">
        <w:tc>
          <w:tcPr>
            <w:tcW w:w="800" w:type="dxa"/>
            <w:vAlign w:val="center"/>
          </w:tcPr>
          <w:p w14:paraId="45913B66"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P6</w:t>
            </w:r>
          </w:p>
        </w:tc>
        <w:tc>
          <w:tcPr>
            <w:tcW w:w="8190" w:type="dxa"/>
            <w:vAlign w:val="center"/>
          </w:tcPr>
          <w:p w14:paraId="6FA0908B"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Buyer (GCP/BUTC) will submit the NFA for approval through the system workflow</w:t>
            </w:r>
          </w:p>
        </w:tc>
      </w:tr>
      <w:tr w:rsidR="00473047" w:rsidRPr="00D852A1" w14:paraId="0CF248E3" w14:textId="77777777" w:rsidTr="00764221">
        <w:tc>
          <w:tcPr>
            <w:tcW w:w="800" w:type="dxa"/>
            <w:vAlign w:val="center"/>
          </w:tcPr>
          <w:p w14:paraId="1884B8A5"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D1</w:t>
            </w:r>
          </w:p>
        </w:tc>
        <w:tc>
          <w:tcPr>
            <w:tcW w:w="8190" w:type="dxa"/>
            <w:vAlign w:val="center"/>
          </w:tcPr>
          <w:p w14:paraId="36AC5980"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cstheme="minorHAnsi"/>
                <w:sz w:val="20"/>
                <w:szCs w:val="20"/>
              </w:rPr>
              <w:t>Approvers will review and assess the awarding decision as per NFA and supporting documents. They will also determine if further clarifications or additional documentation are required to reach a conclusion. If no clarifications are needed, proceed to step D2.</w:t>
            </w:r>
          </w:p>
        </w:tc>
      </w:tr>
      <w:tr w:rsidR="00473047" w:rsidRPr="00D852A1" w14:paraId="6E287EF1" w14:textId="77777777" w:rsidTr="00764221">
        <w:tc>
          <w:tcPr>
            <w:tcW w:w="800" w:type="dxa"/>
            <w:vAlign w:val="center"/>
          </w:tcPr>
          <w:p w14:paraId="45E2E795"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P7</w:t>
            </w:r>
          </w:p>
        </w:tc>
        <w:tc>
          <w:tcPr>
            <w:tcW w:w="8190" w:type="dxa"/>
            <w:vAlign w:val="center"/>
          </w:tcPr>
          <w:p w14:paraId="2CDB2508" w14:textId="77777777" w:rsidR="00473047" w:rsidRPr="00D852A1" w:rsidRDefault="00473047" w:rsidP="00764221">
            <w:pPr>
              <w:spacing w:before="60" w:after="60"/>
              <w:jc w:val="both"/>
              <w:rPr>
                <w:rFonts w:ascii="Adani Regular" w:hAnsi="Adani Regular" w:cstheme="minorHAnsi"/>
                <w:color w:val="FF0000"/>
                <w:sz w:val="20"/>
                <w:szCs w:val="20"/>
              </w:rPr>
            </w:pPr>
            <w:r w:rsidRPr="00D852A1">
              <w:rPr>
                <w:rFonts w:ascii="Adani Regular" w:hAnsi="Adani Regular" w:cstheme="minorHAnsi"/>
                <w:sz w:val="20"/>
                <w:szCs w:val="20"/>
              </w:rPr>
              <w:t>If clarifications or additional documents are required, the designated approver shall raise query through NFA consultation field or by an e-mail to the buyer</w:t>
            </w:r>
          </w:p>
        </w:tc>
      </w:tr>
      <w:tr w:rsidR="00473047" w:rsidRPr="00D852A1" w14:paraId="6C6CAB50" w14:textId="77777777" w:rsidTr="00764221">
        <w:tc>
          <w:tcPr>
            <w:tcW w:w="800" w:type="dxa"/>
            <w:vAlign w:val="center"/>
          </w:tcPr>
          <w:p w14:paraId="229AD7FE"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P8</w:t>
            </w:r>
          </w:p>
        </w:tc>
        <w:tc>
          <w:tcPr>
            <w:tcW w:w="8190" w:type="dxa"/>
            <w:vAlign w:val="center"/>
          </w:tcPr>
          <w:p w14:paraId="295CE93E" w14:textId="77777777" w:rsidR="00473047" w:rsidRPr="00D852A1" w:rsidRDefault="00473047" w:rsidP="00764221">
            <w:pPr>
              <w:spacing w:before="60" w:after="60"/>
              <w:jc w:val="both"/>
              <w:rPr>
                <w:rFonts w:ascii="Adani Regular" w:hAnsi="Adani Regular" w:cstheme="minorHAnsi"/>
                <w:color w:val="FF0000"/>
                <w:sz w:val="20"/>
                <w:szCs w:val="20"/>
              </w:rPr>
            </w:pPr>
            <w:r w:rsidRPr="00D852A1">
              <w:rPr>
                <w:rFonts w:ascii="Adani Regular" w:hAnsi="Adani Regular"/>
                <w:sz w:val="20"/>
              </w:rPr>
              <w:t xml:space="preserve">Buyer (GCP/BUTC) will discuss the feedback shared by the approver and will provide required clarification or justifications along with relevant supporting documents, either through email or through NFA consultation or by submitting a revised NFA in the system for review/approval </w:t>
            </w:r>
          </w:p>
        </w:tc>
      </w:tr>
      <w:tr w:rsidR="00473047" w:rsidRPr="00D852A1" w14:paraId="1ABE10FB" w14:textId="77777777" w:rsidTr="00764221">
        <w:trPr>
          <w:trHeight w:val="710"/>
        </w:trPr>
        <w:tc>
          <w:tcPr>
            <w:tcW w:w="800" w:type="dxa"/>
            <w:vAlign w:val="center"/>
          </w:tcPr>
          <w:p w14:paraId="1FF51A52"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D2</w:t>
            </w:r>
          </w:p>
        </w:tc>
        <w:tc>
          <w:tcPr>
            <w:tcW w:w="8190" w:type="dxa"/>
            <w:vAlign w:val="center"/>
          </w:tcPr>
          <w:p w14:paraId="18FF71D1" w14:textId="77777777" w:rsidR="00473047" w:rsidRPr="00D852A1" w:rsidRDefault="00473047" w:rsidP="00764221">
            <w:pPr>
              <w:spacing w:before="60" w:after="60"/>
              <w:jc w:val="both"/>
              <w:rPr>
                <w:rFonts w:ascii="Adani Regular" w:hAnsi="Adani Regular" w:cstheme="minorHAnsi"/>
                <w:sz w:val="20"/>
                <w:szCs w:val="20"/>
              </w:rPr>
            </w:pPr>
            <w:r w:rsidRPr="00D852A1">
              <w:rPr>
                <w:rFonts w:ascii="Adani Regular" w:hAnsi="Adani Regular"/>
                <w:sz w:val="20"/>
              </w:rPr>
              <w:t>In case the designated approver finds NFA and supporting documents adequate for reaching conclusion without obtaining further clarifications, designated approver will evaluate decision to approve or reject NFA</w:t>
            </w:r>
          </w:p>
        </w:tc>
      </w:tr>
      <w:tr w:rsidR="00473047" w:rsidRPr="00D852A1" w14:paraId="1A7F1BC3" w14:textId="77777777" w:rsidTr="00764221">
        <w:tc>
          <w:tcPr>
            <w:tcW w:w="800" w:type="dxa"/>
            <w:vAlign w:val="center"/>
          </w:tcPr>
          <w:p w14:paraId="089E2D8D" w14:textId="77777777" w:rsidR="00473047" w:rsidRPr="00D852A1"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P9</w:t>
            </w:r>
          </w:p>
        </w:tc>
        <w:tc>
          <w:tcPr>
            <w:tcW w:w="8190" w:type="dxa"/>
            <w:vAlign w:val="center"/>
          </w:tcPr>
          <w:p w14:paraId="37462ED3" w14:textId="77777777" w:rsidR="00473047" w:rsidRPr="00D852A1" w:rsidRDefault="00473047" w:rsidP="00764221">
            <w:pPr>
              <w:spacing w:before="60" w:after="60"/>
              <w:jc w:val="both"/>
              <w:rPr>
                <w:rFonts w:ascii="Adani Regular" w:hAnsi="Adani Regular" w:cstheme="minorHAnsi"/>
                <w:color w:val="FF0000"/>
                <w:sz w:val="20"/>
                <w:szCs w:val="20"/>
              </w:rPr>
            </w:pPr>
            <w:r w:rsidRPr="00D852A1">
              <w:rPr>
                <w:rFonts w:ascii="Adani Regular" w:hAnsi="Adani Regular"/>
                <w:sz w:val="20"/>
              </w:rPr>
              <w:t>In case Designated approver does not find NFA or supplier selection recommendation suitable for approval, Designated approver will reject NFA in system and share reason of rejection to the Buyer</w:t>
            </w:r>
          </w:p>
        </w:tc>
      </w:tr>
      <w:tr w:rsidR="00473047" w:rsidRPr="00D852A1" w14:paraId="2F0AF0C9" w14:textId="77777777" w:rsidTr="00764221">
        <w:tc>
          <w:tcPr>
            <w:tcW w:w="800" w:type="dxa"/>
            <w:vAlign w:val="center"/>
          </w:tcPr>
          <w:p w14:paraId="1958C9C8" w14:textId="77777777" w:rsidR="00473047" w:rsidRPr="00D852A1" w:rsidDel="008E2EC0"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D3</w:t>
            </w:r>
          </w:p>
        </w:tc>
        <w:tc>
          <w:tcPr>
            <w:tcW w:w="8190" w:type="dxa"/>
            <w:vAlign w:val="center"/>
          </w:tcPr>
          <w:p w14:paraId="7E41AB22"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 xml:space="preserve">Is the reason </w:t>
            </w:r>
            <w:proofErr w:type="gramStart"/>
            <w:r w:rsidRPr="00D852A1">
              <w:rPr>
                <w:rFonts w:ascii="Adani Regular" w:hAnsi="Adani Regular"/>
                <w:sz w:val="20"/>
              </w:rPr>
              <w:t>of rejection being</w:t>
            </w:r>
            <w:proofErr w:type="gramEnd"/>
            <w:r w:rsidRPr="00D852A1">
              <w:rPr>
                <w:rFonts w:ascii="Adani Regular" w:hAnsi="Adani Regular"/>
                <w:sz w:val="20"/>
              </w:rPr>
              <w:t xml:space="preserve"> due to a change in scope of work or any change in the requirements?</w:t>
            </w:r>
          </w:p>
          <w:p w14:paraId="384F415F"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If yes, Sourcing project needs to be redone. (Refer section 6.2 “</w:t>
            </w:r>
            <w:r w:rsidRPr="00D852A1">
              <w:rPr>
                <w:rFonts w:ascii="Adani Regular" w:hAnsi="Adani Regular"/>
                <w:i/>
                <w:sz w:val="20"/>
              </w:rPr>
              <w:t>RFx (RFI, RFP and RFQ)</w:t>
            </w:r>
            <w:r w:rsidRPr="00D852A1">
              <w:rPr>
                <w:rFonts w:ascii="Adani Regular" w:hAnsi="Adani Regular"/>
                <w:sz w:val="20"/>
              </w:rPr>
              <w:t>” for detailed process)</w:t>
            </w:r>
          </w:p>
          <w:p w14:paraId="538BA377"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If case of any other reason, the request will get closed automatically</w:t>
            </w:r>
          </w:p>
        </w:tc>
      </w:tr>
      <w:tr w:rsidR="00473047" w:rsidRPr="00D852A1" w14:paraId="19E3AF3D" w14:textId="77777777" w:rsidTr="00764221">
        <w:tc>
          <w:tcPr>
            <w:tcW w:w="800" w:type="dxa"/>
            <w:vAlign w:val="center"/>
          </w:tcPr>
          <w:p w14:paraId="51C41FB7" w14:textId="77777777" w:rsidR="00473047" w:rsidRPr="00D852A1" w:rsidDel="008E2EC0"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P10</w:t>
            </w:r>
          </w:p>
        </w:tc>
        <w:tc>
          <w:tcPr>
            <w:tcW w:w="8190" w:type="dxa"/>
            <w:vAlign w:val="center"/>
          </w:tcPr>
          <w:p w14:paraId="6C01A15E"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In case the NFA is approved by the designated approvers, business is awarded to the supplier(s) selected as per the NFA. Parallelly input is shared with the GCC team for supplier code creation, refer section 8.4 “</w:t>
            </w:r>
            <w:r w:rsidRPr="00D852A1">
              <w:rPr>
                <w:rFonts w:ascii="Adani Regular" w:hAnsi="Adani Regular"/>
                <w:i/>
                <w:sz w:val="20"/>
              </w:rPr>
              <w:t>Supplier registration and onboarding</w:t>
            </w:r>
            <w:r w:rsidRPr="00D852A1">
              <w:rPr>
                <w:rFonts w:ascii="Adani Regular" w:hAnsi="Adani Regular"/>
                <w:sz w:val="20"/>
              </w:rPr>
              <w:t>” for detailed process.</w:t>
            </w:r>
          </w:p>
          <w:p w14:paraId="159896F3"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In case of standalone PO, changes in GTC shall be resolved post alignment with Legal Team</w:t>
            </w:r>
          </w:p>
        </w:tc>
      </w:tr>
      <w:tr w:rsidR="00473047" w:rsidRPr="00D852A1" w14:paraId="6EE28316" w14:textId="77777777" w:rsidTr="00764221">
        <w:tc>
          <w:tcPr>
            <w:tcW w:w="800" w:type="dxa"/>
            <w:vAlign w:val="center"/>
          </w:tcPr>
          <w:p w14:paraId="4EC66B29" w14:textId="77777777" w:rsidR="00473047" w:rsidRPr="00D852A1" w:rsidDel="008E2EC0"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D4</w:t>
            </w:r>
          </w:p>
        </w:tc>
        <w:tc>
          <w:tcPr>
            <w:tcW w:w="8190" w:type="dxa"/>
            <w:vAlign w:val="center"/>
          </w:tcPr>
          <w:p w14:paraId="2D09DFFC"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Buyer (GCP/BUTC) shall decide whether it is a standalone NFA/PO amendment case/ PO creation or a contract creation case. In case of a contract creation refer to the section 7.2 “</w:t>
            </w:r>
            <w:r w:rsidRPr="00D852A1">
              <w:rPr>
                <w:rFonts w:ascii="Adani Regular" w:hAnsi="Adani Regular"/>
                <w:i/>
                <w:sz w:val="20"/>
              </w:rPr>
              <w:t>Contract Creation</w:t>
            </w:r>
            <w:r w:rsidRPr="00D852A1">
              <w:rPr>
                <w:rFonts w:ascii="Adani Regular" w:hAnsi="Adani Regular"/>
                <w:sz w:val="20"/>
              </w:rPr>
              <w:t>”</w:t>
            </w:r>
          </w:p>
        </w:tc>
      </w:tr>
      <w:tr w:rsidR="00473047" w:rsidRPr="00D852A1" w14:paraId="59F51620" w14:textId="77777777" w:rsidTr="00764221">
        <w:tc>
          <w:tcPr>
            <w:tcW w:w="800" w:type="dxa"/>
            <w:vAlign w:val="center"/>
          </w:tcPr>
          <w:p w14:paraId="02CBDA35" w14:textId="77777777" w:rsidR="00473047" w:rsidRPr="00D852A1" w:rsidDel="008E2EC0"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P11</w:t>
            </w:r>
          </w:p>
        </w:tc>
        <w:tc>
          <w:tcPr>
            <w:tcW w:w="8190" w:type="dxa"/>
            <w:vAlign w:val="center"/>
          </w:tcPr>
          <w:p w14:paraId="617ED66E"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In case of standalone NFA or PO amendment case, Buyer (GCP/BUTC) shall fill the PO amendment template and upload it in the document tab in the RFP event.</w:t>
            </w:r>
          </w:p>
        </w:tc>
      </w:tr>
      <w:tr w:rsidR="00473047" w:rsidRPr="00D852A1" w14:paraId="22147953" w14:textId="77777777" w:rsidTr="00764221">
        <w:tc>
          <w:tcPr>
            <w:tcW w:w="800" w:type="dxa"/>
            <w:vAlign w:val="center"/>
          </w:tcPr>
          <w:p w14:paraId="2A5EA424" w14:textId="77777777" w:rsidR="00473047" w:rsidRPr="00D852A1" w:rsidDel="008E2EC0"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P12</w:t>
            </w:r>
          </w:p>
        </w:tc>
        <w:tc>
          <w:tcPr>
            <w:tcW w:w="8190" w:type="dxa"/>
            <w:vAlign w:val="center"/>
          </w:tcPr>
          <w:p w14:paraId="0BCBBCBE"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Buyer shall mark the optional task “Upload input template (for required changes)” as closed and proceed to step P13</w:t>
            </w:r>
          </w:p>
        </w:tc>
      </w:tr>
      <w:tr w:rsidR="00473047" w:rsidRPr="00D852A1" w14:paraId="747F0854" w14:textId="77777777" w:rsidTr="00764221">
        <w:tc>
          <w:tcPr>
            <w:tcW w:w="800" w:type="dxa"/>
            <w:vAlign w:val="center"/>
          </w:tcPr>
          <w:p w14:paraId="067F36C1" w14:textId="77777777" w:rsidR="00473047" w:rsidRPr="00D852A1" w:rsidDel="008E2EC0" w:rsidRDefault="00473047" w:rsidP="00764221">
            <w:pPr>
              <w:jc w:val="center"/>
              <w:rPr>
                <w:rFonts w:ascii="Adani Regular" w:hAnsi="Adani Regular" w:cstheme="minorHAnsi"/>
                <w:b/>
                <w:sz w:val="20"/>
                <w:szCs w:val="20"/>
              </w:rPr>
            </w:pPr>
            <w:r w:rsidRPr="00D852A1">
              <w:rPr>
                <w:rFonts w:ascii="Adani Regular" w:hAnsi="Adani Regular" w:cstheme="minorHAnsi"/>
                <w:b/>
                <w:sz w:val="20"/>
                <w:szCs w:val="20"/>
              </w:rPr>
              <w:t>P13</w:t>
            </w:r>
          </w:p>
        </w:tc>
        <w:tc>
          <w:tcPr>
            <w:tcW w:w="8190" w:type="dxa"/>
            <w:vAlign w:val="center"/>
          </w:tcPr>
          <w:p w14:paraId="5964362B" w14:textId="77777777" w:rsidR="00473047" w:rsidRPr="00D852A1" w:rsidRDefault="00473047" w:rsidP="00764221">
            <w:pPr>
              <w:spacing w:before="60" w:after="60"/>
              <w:jc w:val="both"/>
              <w:rPr>
                <w:rFonts w:ascii="Adani Regular" w:hAnsi="Adani Regular"/>
                <w:sz w:val="20"/>
              </w:rPr>
            </w:pPr>
            <w:r w:rsidRPr="00D852A1">
              <w:rPr>
                <w:rFonts w:ascii="Adani Regular" w:hAnsi="Adani Regular"/>
                <w:sz w:val="20"/>
              </w:rPr>
              <w:t xml:space="preserve">If it is not </w:t>
            </w:r>
            <w:proofErr w:type="gramStart"/>
            <w:r w:rsidRPr="00D852A1">
              <w:rPr>
                <w:rFonts w:ascii="Adani Regular" w:hAnsi="Adani Regular"/>
                <w:sz w:val="20"/>
              </w:rPr>
              <w:t>a case</w:t>
            </w:r>
            <w:proofErr w:type="gramEnd"/>
            <w:r w:rsidRPr="00D852A1">
              <w:rPr>
                <w:rFonts w:ascii="Adani Regular" w:hAnsi="Adani Regular"/>
                <w:sz w:val="20"/>
              </w:rPr>
              <w:t xml:space="preserve"> of standalone NFA/PO amendment, Buyer shall assign GCC Team Lead (PO processing) as the project owner for sourcing project. The GCC PO processing team lead shall receive notification of assignment as project owner in the project. (Refer Section 6.4.a - "</w:t>
            </w:r>
            <w:r w:rsidRPr="00D852A1">
              <w:rPr>
                <w:rFonts w:ascii="Adani Regular" w:hAnsi="Adani Regular"/>
                <w:i/>
                <w:sz w:val="20"/>
              </w:rPr>
              <w:t>NFA Approval and Awarding</w:t>
            </w:r>
            <w:r w:rsidRPr="00D852A1">
              <w:rPr>
                <w:rFonts w:ascii="Adani Regular" w:hAnsi="Adani Regular"/>
                <w:sz w:val="20"/>
              </w:rPr>
              <w:t>" - Step P52)</w:t>
            </w:r>
          </w:p>
        </w:tc>
      </w:tr>
    </w:tbl>
    <w:p w14:paraId="486F7042" w14:textId="77777777" w:rsidR="00473047" w:rsidRPr="00D852A1" w:rsidRDefault="00473047" w:rsidP="00473047">
      <w:pPr>
        <w:rPr>
          <w:rFonts w:ascii="Adani Regular" w:hAnsi="Adani Regular"/>
          <w:b/>
          <w:highlight w:val="yellow"/>
          <w:lang w:eastAsia="en-IN"/>
        </w:rPr>
      </w:pPr>
    </w:p>
    <w:p w14:paraId="7632639F" w14:textId="77777777" w:rsidR="00473047" w:rsidRPr="00D852A1" w:rsidRDefault="00473047" w:rsidP="00473047">
      <w:pPr>
        <w:rPr>
          <w:rFonts w:ascii="Adani Regular" w:hAnsi="Adani Regular"/>
        </w:rPr>
      </w:pPr>
      <w:r w:rsidRPr="00273FD0">
        <w:rPr>
          <w:rFonts w:ascii="Adani Regular" w:hAnsi="Adani Regular"/>
          <w:noProof/>
        </w:rPr>
        <w:drawing>
          <wp:inline distT="0" distB="0" distL="0" distR="0" wp14:anchorId="19A09A4D" wp14:editId="414C4C25">
            <wp:extent cx="5733016" cy="2995930"/>
            <wp:effectExtent l="0" t="0" r="1270" b="0"/>
            <wp:docPr id="163965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6527" cy="2997765"/>
                    </a:xfrm>
                    <a:prstGeom prst="rect">
                      <a:avLst/>
                    </a:prstGeom>
                    <a:noFill/>
                    <a:ln>
                      <a:noFill/>
                    </a:ln>
                  </pic:spPr>
                </pic:pic>
              </a:graphicData>
            </a:graphic>
          </wp:inline>
        </w:drawing>
      </w:r>
    </w:p>
    <w:tbl>
      <w:tblPr>
        <w:tblStyle w:val="TableGrid"/>
        <w:tblpPr w:leftFromText="180" w:rightFromText="180" w:vertAnchor="text" w:tblpX="-10" w:tblpY="1"/>
        <w:tblOverlap w:val="never"/>
        <w:tblW w:w="8995" w:type="dxa"/>
        <w:tblLook w:val="04A0" w:firstRow="1" w:lastRow="0" w:firstColumn="1" w:lastColumn="0" w:noHBand="0" w:noVBand="1"/>
      </w:tblPr>
      <w:tblGrid>
        <w:gridCol w:w="763"/>
        <w:gridCol w:w="8232"/>
      </w:tblGrid>
      <w:tr w:rsidR="00473047" w:rsidRPr="00D852A1" w14:paraId="19B2CCDA" w14:textId="77777777" w:rsidTr="00764221">
        <w:trPr>
          <w:tblHeader/>
        </w:trPr>
        <w:tc>
          <w:tcPr>
            <w:tcW w:w="758" w:type="dxa"/>
            <w:shd w:val="clear" w:color="auto" w:fill="F2F2F2" w:themeFill="background1" w:themeFillShade="F2"/>
            <w:vAlign w:val="center"/>
          </w:tcPr>
          <w:p w14:paraId="0624CE31" w14:textId="77777777" w:rsidR="00473047" w:rsidRPr="00D852A1" w:rsidRDefault="00473047" w:rsidP="00764221">
            <w:pPr>
              <w:jc w:val="center"/>
              <w:rPr>
                <w:rFonts w:ascii="Adani Regular" w:hAnsi="Adani Regular" w:cs="Calibri"/>
                <w:b/>
                <w:sz w:val="20"/>
                <w:szCs w:val="20"/>
              </w:rPr>
            </w:pPr>
            <w:r w:rsidRPr="00D852A1">
              <w:rPr>
                <w:rFonts w:ascii="Adani Regular" w:hAnsi="Adani Regular" w:cs="Calibri"/>
                <w:b/>
                <w:sz w:val="20"/>
                <w:szCs w:val="20"/>
              </w:rPr>
              <w:t>Steps</w:t>
            </w:r>
          </w:p>
        </w:tc>
        <w:tc>
          <w:tcPr>
            <w:tcW w:w="8237" w:type="dxa"/>
            <w:shd w:val="clear" w:color="auto" w:fill="F2F2F2" w:themeFill="background1" w:themeFillShade="F2"/>
          </w:tcPr>
          <w:p w14:paraId="4D06D1FE" w14:textId="77777777" w:rsidR="00473047" w:rsidRPr="00D852A1" w:rsidRDefault="00473047" w:rsidP="00764221">
            <w:pPr>
              <w:rPr>
                <w:rFonts w:ascii="Adani Regular" w:hAnsi="Adani Regular" w:cs="Calibri"/>
                <w:b/>
                <w:sz w:val="20"/>
                <w:szCs w:val="20"/>
              </w:rPr>
            </w:pPr>
            <w:r w:rsidRPr="00D852A1">
              <w:rPr>
                <w:rFonts w:ascii="Adani Regular" w:hAnsi="Adani Regular" w:cs="Calibri"/>
                <w:b/>
                <w:sz w:val="20"/>
                <w:szCs w:val="20"/>
              </w:rPr>
              <w:t>Process Description</w:t>
            </w:r>
          </w:p>
        </w:tc>
      </w:tr>
      <w:tr w:rsidR="00473047" w:rsidRPr="00D852A1" w14:paraId="73CA2B62" w14:textId="77777777" w:rsidTr="00764221">
        <w:tc>
          <w:tcPr>
            <w:tcW w:w="758" w:type="dxa"/>
            <w:vAlign w:val="center"/>
          </w:tcPr>
          <w:p w14:paraId="7B6976EC"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P1</w:t>
            </w:r>
          </w:p>
        </w:tc>
        <w:tc>
          <w:tcPr>
            <w:tcW w:w="8237" w:type="dxa"/>
            <w:vAlign w:val="bottom"/>
          </w:tcPr>
          <w:p w14:paraId="180430A0"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PO processing team lead shall receive notification of assignment as project owner in the project.</w:t>
            </w:r>
          </w:p>
        </w:tc>
      </w:tr>
      <w:tr w:rsidR="00473047" w:rsidRPr="00D852A1" w14:paraId="7D0D84A8" w14:textId="77777777" w:rsidTr="00764221">
        <w:tc>
          <w:tcPr>
            <w:tcW w:w="758" w:type="dxa"/>
            <w:vAlign w:val="center"/>
          </w:tcPr>
          <w:p w14:paraId="2DEF56D3"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D1</w:t>
            </w:r>
          </w:p>
        </w:tc>
        <w:tc>
          <w:tcPr>
            <w:tcW w:w="8237" w:type="dxa"/>
            <w:vAlign w:val="bottom"/>
          </w:tcPr>
          <w:p w14:paraId="51E298D2"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Decision to be made whether it’s a standalone sourcing project by the GCC PO processing team lead</w:t>
            </w:r>
          </w:p>
        </w:tc>
      </w:tr>
      <w:tr w:rsidR="00473047" w:rsidRPr="00D852A1" w14:paraId="4FCDB750" w14:textId="77777777" w:rsidTr="00764221">
        <w:tc>
          <w:tcPr>
            <w:tcW w:w="758" w:type="dxa"/>
            <w:vAlign w:val="center"/>
          </w:tcPr>
          <w:p w14:paraId="0AA70F1B"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P2</w:t>
            </w:r>
          </w:p>
        </w:tc>
        <w:tc>
          <w:tcPr>
            <w:tcW w:w="8237" w:type="dxa"/>
            <w:vAlign w:val="bottom"/>
          </w:tcPr>
          <w:p w14:paraId="45FB2BD7"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PO processing team Lead shall push to PO in Ariba for PO creation.</w:t>
            </w:r>
          </w:p>
        </w:tc>
      </w:tr>
      <w:tr w:rsidR="00473047" w:rsidRPr="00D852A1" w14:paraId="5F3B618F" w14:textId="77777777" w:rsidTr="00764221">
        <w:tc>
          <w:tcPr>
            <w:tcW w:w="758" w:type="dxa"/>
            <w:vAlign w:val="center"/>
          </w:tcPr>
          <w:p w14:paraId="21FE5A98"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P3</w:t>
            </w:r>
          </w:p>
        </w:tc>
        <w:tc>
          <w:tcPr>
            <w:tcW w:w="8237" w:type="dxa"/>
            <w:vAlign w:val="bottom"/>
          </w:tcPr>
          <w:p w14:paraId="35E64D97"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PO processing team lead shall allocate GCC PO processing/Contract management team member as team member of the project.</w:t>
            </w:r>
          </w:p>
        </w:tc>
      </w:tr>
      <w:tr w:rsidR="00473047" w:rsidRPr="00D852A1" w14:paraId="3A4BBD02" w14:textId="77777777" w:rsidTr="00764221">
        <w:tc>
          <w:tcPr>
            <w:tcW w:w="758" w:type="dxa"/>
            <w:vAlign w:val="center"/>
          </w:tcPr>
          <w:p w14:paraId="041AA4A3"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P4</w:t>
            </w:r>
          </w:p>
        </w:tc>
        <w:tc>
          <w:tcPr>
            <w:tcW w:w="8237" w:type="dxa"/>
            <w:vAlign w:val="bottom"/>
          </w:tcPr>
          <w:p w14:paraId="0D2AB418"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GCC PO processing team lead shall notify by message board to PO processing team member.</w:t>
            </w:r>
          </w:p>
        </w:tc>
      </w:tr>
      <w:tr w:rsidR="00473047" w:rsidRPr="00D852A1" w14:paraId="607E4F40" w14:textId="77777777" w:rsidTr="00764221">
        <w:tc>
          <w:tcPr>
            <w:tcW w:w="758" w:type="dxa"/>
            <w:vAlign w:val="center"/>
          </w:tcPr>
          <w:p w14:paraId="069EC9BA"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P5</w:t>
            </w:r>
          </w:p>
        </w:tc>
        <w:tc>
          <w:tcPr>
            <w:tcW w:w="8237" w:type="dxa"/>
            <w:vAlign w:val="bottom"/>
          </w:tcPr>
          <w:p w14:paraId="14AD8970"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 xml:space="preserve">GCC PO processing team </w:t>
            </w:r>
            <w:proofErr w:type="gramStart"/>
            <w:r w:rsidRPr="00D852A1">
              <w:rPr>
                <w:rFonts w:ascii="Adani Regular" w:hAnsi="Adani Regular" w:cs="Calibri"/>
                <w:sz w:val="20"/>
                <w:szCs w:val="20"/>
              </w:rPr>
              <w:t>member</w:t>
            </w:r>
            <w:proofErr w:type="gramEnd"/>
            <w:r w:rsidRPr="00D852A1">
              <w:rPr>
                <w:rFonts w:ascii="Adani Regular" w:hAnsi="Adani Regular" w:cs="Calibri"/>
                <w:sz w:val="20"/>
                <w:szCs w:val="20"/>
              </w:rPr>
              <w:t xml:space="preserve"> shall receive notification regarding assignment as a team member in project.</w:t>
            </w:r>
          </w:p>
        </w:tc>
      </w:tr>
      <w:tr w:rsidR="00473047" w:rsidRPr="00D852A1" w14:paraId="7536378A" w14:textId="77777777" w:rsidTr="00764221">
        <w:tc>
          <w:tcPr>
            <w:tcW w:w="758" w:type="dxa"/>
            <w:vAlign w:val="center"/>
          </w:tcPr>
          <w:p w14:paraId="68B3219D" w14:textId="77777777" w:rsidR="00473047" w:rsidRPr="00D852A1" w:rsidRDefault="00473047" w:rsidP="00764221">
            <w:pPr>
              <w:jc w:val="center"/>
              <w:rPr>
                <w:rFonts w:ascii="Adani Regular" w:hAnsi="Adani Regular" w:cs="Calibri"/>
                <w:b/>
                <w:color w:val="000000"/>
                <w:sz w:val="20"/>
                <w:szCs w:val="20"/>
              </w:rPr>
            </w:pPr>
            <w:r w:rsidRPr="00D852A1">
              <w:rPr>
                <w:rFonts w:ascii="Adani Regular" w:hAnsi="Adani Regular" w:cs="Calibri"/>
                <w:b/>
                <w:color w:val="000000"/>
                <w:sz w:val="20"/>
                <w:szCs w:val="20"/>
              </w:rPr>
              <w:t>P6</w:t>
            </w:r>
          </w:p>
        </w:tc>
        <w:tc>
          <w:tcPr>
            <w:tcW w:w="8237" w:type="dxa"/>
            <w:vAlign w:val="bottom"/>
          </w:tcPr>
          <w:p w14:paraId="3B1D7C4C" w14:textId="77777777" w:rsidR="00473047" w:rsidRPr="00D852A1" w:rsidRDefault="00473047" w:rsidP="00764221">
            <w:pPr>
              <w:rPr>
                <w:rFonts w:ascii="Adani Regular" w:hAnsi="Adani Regular" w:cs="Calibri"/>
                <w:sz w:val="20"/>
                <w:szCs w:val="20"/>
              </w:rPr>
            </w:pPr>
            <w:r w:rsidRPr="00D852A1">
              <w:rPr>
                <w:rFonts w:ascii="Adani Regular" w:hAnsi="Adani Regular" w:cs="Calibri"/>
                <w:sz w:val="20"/>
                <w:szCs w:val="20"/>
              </w:rPr>
              <w:t xml:space="preserve">GCC PO processing team </w:t>
            </w:r>
            <w:proofErr w:type="gramStart"/>
            <w:r w:rsidRPr="00D852A1">
              <w:rPr>
                <w:rFonts w:ascii="Adani Regular" w:hAnsi="Adani Regular" w:cs="Calibri"/>
                <w:sz w:val="20"/>
                <w:szCs w:val="20"/>
              </w:rPr>
              <w:t>member</w:t>
            </w:r>
            <w:proofErr w:type="gramEnd"/>
            <w:r w:rsidRPr="00D852A1">
              <w:rPr>
                <w:rFonts w:ascii="Adani Regular" w:hAnsi="Adani Regular" w:cs="Calibri"/>
                <w:sz w:val="20"/>
                <w:szCs w:val="20"/>
              </w:rPr>
              <w:t xml:space="preserve"> shall download all the documents required for PO processing/contract management.</w:t>
            </w:r>
          </w:p>
        </w:tc>
      </w:tr>
    </w:tbl>
    <w:p w14:paraId="3BFD915C" w14:textId="77777777" w:rsidR="00473047" w:rsidRDefault="00473047" w:rsidP="00473047">
      <w:pPr>
        <w:pStyle w:val="Heading2"/>
        <w:numPr>
          <w:ilvl w:val="0"/>
          <w:numId w:val="0"/>
        </w:numPr>
        <w:ind w:left="576" w:hanging="576"/>
      </w:pPr>
    </w:p>
    <w:p w14:paraId="25E08047" w14:textId="77777777" w:rsidR="00473047" w:rsidRDefault="00473047" w:rsidP="00473047"/>
    <w:p w14:paraId="6685151F" w14:textId="77777777" w:rsidR="00473047" w:rsidRDefault="00473047" w:rsidP="00473047"/>
    <w:p w14:paraId="7826BEDB" w14:textId="77777777" w:rsidR="00473047" w:rsidRDefault="00473047" w:rsidP="00473047"/>
    <w:p w14:paraId="7C04744F" w14:textId="77777777" w:rsidR="00473047" w:rsidRDefault="00473047" w:rsidP="00473047"/>
    <w:p w14:paraId="566480EA" w14:textId="77777777" w:rsidR="00473047" w:rsidRDefault="00473047" w:rsidP="00473047"/>
    <w:p w14:paraId="22015E41" w14:textId="77777777" w:rsidR="00473047" w:rsidRDefault="00473047" w:rsidP="00473047"/>
    <w:p w14:paraId="1F817301" w14:textId="77777777" w:rsidR="00473047" w:rsidRDefault="00473047" w:rsidP="00473047"/>
    <w:p w14:paraId="729549E7" w14:textId="77777777" w:rsidR="00473047" w:rsidRDefault="00473047" w:rsidP="00473047"/>
    <w:p w14:paraId="327A0799" w14:textId="77777777" w:rsidR="00473047" w:rsidRDefault="00473047" w:rsidP="00473047"/>
    <w:p w14:paraId="370B7D24" w14:textId="77777777" w:rsidR="00473047" w:rsidRDefault="00473047" w:rsidP="00473047"/>
    <w:p w14:paraId="1D190B1F" w14:textId="77777777" w:rsidR="00473047" w:rsidRDefault="00473047" w:rsidP="00473047"/>
    <w:p w14:paraId="119EB92F" w14:textId="77777777" w:rsidR="00473047" w:rsidRDefault="00473047" w:rsidP="00473047"/>
    <w:p w14:paraId="6C6E061B" w14:textId="77777777" w:rsidR="00473047" w:rsidRDefault="00473047" w:rsidP="00473047"/>
    <w:p w14:paraId="657DFC80" w14:textId="77777777" w:rsidR="00A853BB" w:rsidRDefault="00A853BB" w:rsidP="00473047"/>
    <w:p w14:paraId="711F7A07" w14:textId="77777777" w:rsidR="00A853BB" w:rsidRDefault="00A853BB" w:rsidP="00473047"/>
    <w:p w14:paraId="1A1F53C6" w14:textId="77777777" w:rsidR="00A853BB" w:rsidRDefault="00A853BB" w:rsidP="00473047"/>
    <w:p w14:paraId="55A4DC7E" w14:textId="77777777" w:rsidR="00A853BB" w:rsidRDefault="00A853BB" w:rsidP="00473047"/>
    <w:p w14:paraId="45C292C4" w14:textId="77777777" w:rsidR="00A853BB" w:rsidRDefault="00A853BB" w:rsidP="00473047"/>
    <w:p w14:paraId="16EE343B" w14:textId="77777777" w:rsidR="00A853BB" w:rsidRDefault="00A853BB" w:rsidP="00473047"/>
    <w:p w14:paraId="09BE4360" w14:textId="54853FD2" w:rsidR="00473047" w:rsidRDefault="00473047" w:rsidP="00473047">
      <w:r>
        <w:t xml:space="preserve">Visual representation of touchless RFP process: </w:t>
      </w:r>
    </w:p>
    <w:p w14:paraId="632B8241" w14:textId="77777777" w:rsidR="00473047" w:rsidRDefault="00473047" w:rsidP="00473047">
      <w:pPr>
        <w:jc w:val="both"/>
      </w:pPr>
    </w:p>
    <w:p w14:paraId="1730E34A" w14:textId="77777777" w:rsidR="00473047" w:rsidRDefault="00473047" w:rsidP="00473047">
      <w:pPr>
        <w:jc w:val="both"/>
      </w:pPr>
      <w:r w:rsidRPr="00C96566">
        <w:rPr>
          <w:noProof/>
        </w:rPr>
        <mc:AlternateContent>
          <mc:Choice Requires="wps">
            <w:drawing>
              <wp:anchor distT="0" distB="0" distL="114300" distR="114300" simplePos="0" relativeHeight="251649536" behindDoc="0" locked="0" layoutInCell="1" allowOverlap="1" wp14:anchorId="27120EEB" wp14:editId="7AD3214A">
                <wp:simplePos x="0" y="0"/>
                <wp:positionH relativeFrom="column">
                  <wp:posOffset>3508270</wp:posOffset>
                </wp:positionH>
                <wp:positionV relativeFrom="paragraph">
                  <wp:posOffset>185420</wp:posOffset>
                </wp:positionV>
                <wp:extent cx="1435100" cy="902970"/>
                <wp:effectExtent l="0" t="0" r="12700" b="11430"/>
                <wp:wrapNone/>
                <wp:docPr id="6" name="AutoShape 13">
                  <a:extLst xmlns:a="http://schemas.openxmlformats.org/drawingml/2006/main">
                    <a:ext uri="{FF2B5EF4-FFF2-40B4-BE49-F238E27FC236}">
                      <a16:creationId xmlns:a16="http://schemas.microsoft.com/office/drawing/2014/main" id="{729FE281-8143-8FD3-AE11-B87086311A2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0" cy="902970"/>
                        </a:xfrm>
                        <a:prstGeom prst="roundRect">
                          <a:avLst>
                            <a:gd name="adj" fmla="val 16667"/>
                          </a:avLst>
                        </a:prstGeom>
                        <a:solidFill>
                          <a:srgbClr val="E7E6E6"/>
                        </a:solidFill>
                        <a:ln w="12700">
                          <a:solidFill>
                            <a:srgbClr val="09101D"/>
                          </a:solidFill>
                          <a:miter lim="800000"/>
                          <a:headEnd/>
                          <a:tailEnd/>
                        </a:ln>
                      </wps:spPr>
                      <wps:txbx>
                        <w:txbxContent>
                          <w:p w14:paraId="4E51357A" w14:textId="77777777" w:rsidR="00473047" w:rsidRDefault="00473047" w:rsidP="00473047">
                            <w:pPr>
                              <w:kinsoku w:val="0"/>
                              <w:overflowPunct w:val="0"/>
                              <w:jc w:val="center"/>
                              <w:textAlignment w:val="baseline"/>
                              <w:rPr>
                                <w:rFonts w:ascii="Calibri" w:eastAsia="Calibri" w:hAnsi="Calibri"/>
                                <w:color w:val="000000"/>
                                <w:kern w:val="24"/>
                                <w:sz w:val="18"/>
                                <w:szCs w:val="18"/>
                              </w:rPr>
                            </w:pPr>
                            <w:r>
                              <w:rPr>
                                <w:rFonts w:ascii="Calibri" w:eastAsia="Calibri" w:hAnsi="Calibri"/>
                                <w:color w:val="000000"/>
                                <w:kern w:val="24"/>
                                <w:sz w:val="18"/>
                                <w:szCs w:val="18"/>
                              </w:rPr>
                              <w:t>GCC enters L3 category and AVL vendors are auto populated</w:t>
                            </w:r>
                          </w:p>
                        </w:txbxContent>
                      </wps:txbx>
                      <wps:bodyPr vert="horz" wrap="square" lIns="91440" tIns="45720" rIns="91440" bIns="45720" numCol="1" anchor="ctr" anchorCtr="0" compatLnSpc="1">
                        <a:prstTxWarp prst="textNoShape">
                          <a:avLst/>
                        </a:prstTxWarp>
                      </wps:bodyPr>
                    </wps:wsp>
                  </a:graphicData>
                </a:graphic>
              </wp:anchor>
            </w:drawing>
          </mc:Choice>
          <mc:Fallback>
            <w:pict>
              <v:roundrect w14:anchorId="27120EEB" id="AutoShape 13" o:spid="_x0000_s1030" style="position:absolute;left:0;text-align:left;margin-left:276.25pt;margin-top:14.6pt;width:113pt;height:71.1pt;z-index:251649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" fillcolor="#e7e6e6" strokecolor="#09101d" strokeweight="1pt">
                <v:stroke joinstyle="miter"/>
                <v:textbox>
                  <w:txbxContent>
                    <w:p w14:paraId="4E51357A" w14:textId="77777777" w:rsidR="00473047" w:rsidRDefault="00473047" w:rsidP="00473047">
                      <w:pPr>
                        <w:kinsoku w:val="0"/>
                        <w:overflowPunct w:val="0"/>
                        <w:jc w:val="center"/>
                        <w:textAlignment w:val="baseline"/>
                        <w:rPr>
                          <w:rFonts w:ascii="Calibri" w:eastAsia="Calibri" w:hAnsi="Calibri"/>
                          <w:color w:val="000000"/>
                          <w:kern w:val="24"/>
                          <w:sz w:val="18"/>
                          <w:szCs w:val="18"/>
                        </w:rPr>
                      </w:pPr>
                      <w:r>
                        <w:rPr>
                          <w:rFonts w:ascii="Calibri" w:eastAsia="Calibri" w:hAnsi="Calibri"/>
                          <w:color w:val="000000"/>
                          <w:kern w:val="24"/>
                          <w:sz w:val="18"/>
                          <w:szCs w:val="18"/>
                        </w:rPr>
                        <w:t>GCC enters L3 category and AVL vendors are auto populated</w:t>
                      </w:r>
                    </w:p>
                  </w:txbxContent>
                </v:textbox>
              </v:roundrect>
            </w:pict>
          </mc:Fallback>
        </mc:AlternateContent>
      </w:r>
    </w:p>
    <w:p w14:paraId="498C4208" w14:textId="77777777" w:rsidR="00473047" w:rsidRDefault="00473047" w:rsidP="00473047">
      <w:pPr>
        <w:jc w:val="both"/>
      </w:pPr>
      <w:r w:rsidRPr="00C96566">
        <w:rPr>
          <w:noProof/>
        </w:rPr>
        <mc:AlternateContent>
          <mc:Choice Requires="wps">
            <w:drawing>
              <wp:anchor distT="0" distB="0" distL="114300" distR="114300" simplePos="0" relativeHeight="251647488" behindDoc="0" locked="0" layoutInCell="1" allowOverlap="1" wp14:anchorId="10B0FE82" wp14:editId="712086FB">
                <wp:simplePos x="0" y="0"/>
                <wp:positionH relativeFrom="column">
                  <wp:posOffset>1636399</wp:posOffset>
                </wp:positionH>
                <wp:positionV relativeFrom="paragraph">
                  <wp:posOffset>27305</wp:posOffset>
                </wp:positionV>
                <wp:extent cx="1374775" cy="847725"/>
                <wp:effectExtent l="0" t="0" r="15875" b="28575"/>
                <wp:wrapNone/>
                <wp:docPr id="5" name="AutoShape 1">
                  <a:extLst xmlns:a="http://schemas.openxmlformats.org/drawingml/2006/main">
                    <a:ext uri="{FF2B5EF4-FFF2-40B4-BE49-F238E27FC236}">
                      <a16:creationId xmlns:a16="http://schemas.microsoft.com/office/drawing/2014/main" id="{926B000E-67F5-4B40-3E30-5095F6F990D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4775" cy="847725"/>
                        </a:xfrm>
                        <a:prstGeom prst="roundRect">
                          <a:avLst>
                            <a:gd name="adj" fmla="val 16667"/>
                          </a:avLst>
                        </a:prstGeom>
                        <a:solidFill>
                          <a:srgbClr val="E7E6E6"/>
                        </a:solidFill>
                        <a:ln w="12700">
                          <a:solidFill>
                            <a:srgbClr val="09101D"/>
                          </a:solidFill>
                          <a:miter lim="800000"/>
                          <a:headEnd/>
                          <a:tailEnd/>
                        </a:ln>
                      </wps:spPr>
                      <wps:txbx>
                        <w:txbxContent>
                          <w:p w14:paraId="13D2F0BB" w14:textId="77777777" w:rsidR="00473047" w:rsidRDefault="00473047" w:rsidP="00473047">
                            <w:pPr>
                              <w:kinsoku w:val="0"/>
                              <w:overflowPunct w:val="0"/>
                              <w:jc w:val="center"/>
                              <w:textAlignment w:val="baseline"/>
                              <w:rPr>
                                <w:rFonts w:ascii="Calibri" w:eastAsia="Calibri" w:hAnsi="Calibri"/>
                                <w:color w:val="000000"/>
                                <w:kern w:val="24"/>
                                <w:sz w:val="18"/>
                                <w:szCs w:val="18"/>
                              </w:rPr>
                            </w:pPr>
                            <w:r>
                              <w:rPr>
                                <w:rFonts w:ascii="Calibri" w:eastAsia="Calibri" w:hAnsi="Calibri"/>
                                <w:color w:val="000000"/>
                                <w:kern w:val="24"/>
                                <w:sz w:val="18"/>
                                <w:szCs w:val="18"/>
                              </w:rPr>
                              <w:t>BU TC / GCP will share the final vendor list in the filled RFP template</w:t>
                            </w:r>
                          </w:p>
                        </w:txbxContent>
                      </wps:txbx>
                      <wps:bodyPr vert="horz" wrap="square" lIns="91440" tIns="45720" rIns="91440" bIns="45720" numCol="1" anchor="ctr" anchorCtr="0" compatLnSpc="1">
                        <a:prstTxWarp prst="textNoShape">
                          <a:avLst/>
                        </a:prstTxWarp>
                      </wps:bodyPr>
                    </wps:wsp>
                  </a:graphicData>
                </a:graphic>
              </wp:anchor>
            </w:drawing>
          </mc:Choice>
          <mc:Fallback>
            <w:pict>
              <v:roundrect w14:anchorId="10B0FE82" id="AutoShape 1" o:spid="_x0000_s1031" style="position:absolute;left:0;text-align:left;margin-left:128.85pt;margin-top:2.15pt;width:108.25pt;height:66.75pt;z-index:251647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" fillcolor="#e7e6e6" strokecolor="#09101d" strokeweight="1pt">
                <v:stroke joinstyle="miter"/>
                <v:textbox>
                  <w:txbxContent>
                    <w:p w14:paraId="13D2F0BB" w14:textId="77777777" w:rsidR="00473047" w:rsidRDefault="00473047" w:rsidP="00473047">
                      <w:pPr>
                        <w:kinsoku w:val="0"/>
                        <w:overflowPunct w:val="0"/>
                        <w:jc w:val="center"/>
                        <w:textAlignment w:val="baseline"/>
                        <w:rPr>
                          <w:rFonts w:ascii="Calibri" w:eastAsia="Calibri" w:hAnsi="Calibri"/>
                          <w:color w:val="000000"/>
                          <w:kern w:val="24"/>
                          <w:sz w:val="18"/>
                          <w:szCs w:val="18"/>
                        </w:rPr>
                      </w:pPr>
                      <w:r>
                        <w:rPr>
                          <w:rFonts w:ascii="Calibri" w:eastAsia="Calibri" w:hAnsi="Calibri"/>
                          <w:color w:val="000000"/>
                          <w:kern w:val="24"/>
                          <w:sz w:val="18"/>
                          <w:szCs w:val="18"/>
                        </w:rPr>
                        <w:t>BU TC / GCP will share the final vendor list in the filled RFP template</w:t>
                      </w:r>
                    </w:p>
                  </w:txbxContent>
                </v:textbox>
              </v:roundrect>
            </w:pict>
          </mc:Fallback>
        </mc:AlternateContent>
      </w:r>
      <w:r w:rsidRPr="00C96566">
        <w:rPr>
          <w:noProof/>
        </w:rPr>
        <mc:AlternateContent>
          <mc:Choice Requires="wps">
            <w:drawing>
              <wp:anchor distT="0" distB="0" distL="114300" distR="114300" simplePos="0" relativeHeight="251645440" behindDoc="0" locked="0" layoutInCell="1" allowOverlap="1" wp14:anchorId="07E74F83" wp14:editId="4FE1FFAC">
                <wp:simplePos x="0" y="0"/>
                <wp:positionH relativeFrom="column">
                  <wp:posOffset>127000</wp:posOffset>
                </wp:positionH>
                <wp:positionV relativeFrom="paragraph">
                  <wp:posOffset>13335</wp:posOffset>
                </wp:positionV>
                <wp:extent cx="951666" cy="876300"/>
                <wp:effectExtent l="0" t="0" r="20320" b="19050"/>
                <wp:wrapNone/>
                <wp:docPr id="4" name="Rectangle: Rounded Corners 2">
                  <a:extLst xmlns:a="http://schemas.openxmlformats.org/drawingml/2006/main">
                    <a:ext uri="{FF2B5EF4-FFF2-40B4-BE49-F238E27FC236}">
                      <a16:creationId xmlns:a16="http://schemas.microsoft.com/office/drawing/2014/main" id="{4C07CA19-2B67-4540-F876-CF5FE06494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1666" cy="876300"/>
                        </a:xfrm>
                        <a:prstGeom prst="roundRect">
                          <a:avLst>
                            <a:gd name="adj" fmla="val 16667"/>
                          </a:avLst>
                        </a:prstGeom>
                        <a:solidFill>
                          <a:srgbClr val="E7E6E6"/>
                        </a:solidFill>
                        <a:ln w="12700">
                          <a:solidFill>
                            <a:srgbClr val="09101D"/>
                          </a:solidFill>
                          <a:miter lim="800000"/>
                          <a:headEnd/>
                          <a:tailEnd/>
                        </a:ln>
                      </wps:spPr>
                      <wps:txbx>
                        <w:txbxContent>
                          <w:p w14:paraId="605D109E" w14:textId="77777777" w:rsidR="00473047" w:rsidRDefault="00473047" w:rsidP="00473047">
                            <w:pPr>
                              <w:kinsoku w:val="0"/>
                              <w:overflowPunct w:val="0"/>
                              <w:jc w:val="center"/>
                              <w:textAlignment w:val="baseline"/>
                              <w:rPr>
                                <w:rFonts w:ascii="Calibri" w:eastAsia="Calibri" w:hAnsi="Calibri"/>
                                <w:color w:val="000000"/>
                                <w:kern w:val="24"/>
                                <w:sz w:val="18"/>
                                <w:szCs w:val="18"/>
                              </w:rPr>
                            </w:pPr>
                            <w:r>
                              <w:rPr>
                                <w:rFonts w:ascii="Calibri" w:eastAsia="Calibri" w:hAnsi="Calibri"/>
                                <w:color w:val="000000"/>
                                <w:kern w:val="24"/>
                                <w:sz w:val="18"/>
                                <w:szCs w:val="18"/>
                              </w:rPr>
                              <w:t xml:space="preserve">BU TC/GCP receives PR </w:t>
                            </w:r>
                          </w:p>
                        </w:txbxContent>
                      </wps:txbx>
                      <wps:bodyPr vert="horz" wrap="square" lIns="91440" tIns="45720" rIns="91440" bIns="45720" numCol="1" anchor="ctr" anchorCtr="0" compatLnSpc="1">
                        <a:prstTxWarp prst="textNoShape">
                          <a:avLst/>
                        </a:prstTxWarp>
                      </wps:bodyPr>
                    </wps:wsp>
                  </a:graphicData>
                </a:graphic>
              </wp:anchor>
            </w:drawing>
          </mc:Choice>
          <mc:Fallback>
            <w:pict>
              <v:roundrect w14:anchorId="07E74F83" id="Rectangle: Rounded Corners 2" o:spid="_x0000_s1032" style="position:absolute;left:0;text-align:left;margin-left:10pt;margin-top:1.05pt;width:74.95pt;height:69pt;z-index:251645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" fillcolor="#e7e6e6" strokecolor="#09101d" strokeweight="1pt">
                <v:stroke joinstyle="miter"/>
                <v:textbox>
                  <w:txbxContent>
                    <w:p w14:paraId="605D109E" w14:textId="77777777" w:rsidR="00473047" w:rsidRDefault="00473047" w:rsidP="00473047">
                      <w:pPr>
                        <w:kinsoku w:val="0"/>
                        <w:overflowPunct w:val="0"/>
                        <w:jc w:val="center"/>
                        <w:textAlignment w:val="baseline"/>
                        <w:rPr>
                          <w:rFonts w:ascii="Calibri" w:eastAsia="Calibri" w:hAnsi="Calibri"/>
                          <w:color w:val="000000"/>
                          <w:kern w:val="24"/>
                          <w:sz w:val="18"/>
                          <w:szCs w:val="18"/>
                        </w:rPr>
                      </w:pPr>
                      <w:r>
                        <w:rPr>
                          <w:rFonts w:ascii="Calibri" w:eastAsia="Calibri" w:hAnsi="Calibri"/>
                          <w:color w:val="000000"/>
                          <w:kern w:val="24"/>
                          <w:sz w:val="18"/>
                          <w:szCs w:val="18"/>
                        </w:rPr>
                        <w:t xml:space="preserve">BU TC/GCP receives PR </w:t>
                      </w:r>
                    </w:p>
                  </w:txbxContent>
                </v:textbox>
              </v:roundrect>
            </w:pict>
          </mc:Fallback>
        </mc:AlternateContent>
      </w:r>
      <w:r w:rsidRPr="00C96566">
        <w:rPr>
          <w:noProof/>
        </w:rPr>
        <mc:AlternateContent>
          <mc:Choice Requires="wps">
            <w:drawing>
              <wp:anchor distT="0" distB="0" distL="114300" distR="114300" simplePos="0" relativeHeight="251659776" behindDoc="0" locked="0" layoutInCell="1" allowOverlap="1" wp14:anchorId="2C1A5455" wp14:editId="09221B79">
                <wp:simplePos x="0" y="0"/>
                <wp:positionH relativeFrom="column">
                  <wp:posOffset>1078230</wp:posOffset>
                </wp:positionH>
                <wp:positionV relativeFrom="paragraph">
                  <wp:posOffset>527685</wp:posOffset>
                </wp:positionV>
                <wp:extent cx="540000" cy="0"/>
                <wp:effectExtent l="0" t="76200" r="12700" b="95250"/>
                <wp:wrapNone/>
                <wp:docPr id="26" name="Straight Arrow Connector 25">
                  <a:extLst xmlns:a="http://schemas.openxmlformats.org/drawingml/2006/main">
                    <a:ext uri="{FF2B5EF4-FFF2-40B4-BE49-F238E27FC236}">
                      <a16:creationId xmlns:a16="http://schemas.microsoft.com/office/drawing/2014/main" id="{150FF77A-ED78-1295-327A-10955791A38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type w14:anchorId="4585A795" id="_x0000_t32" coordsize="21600,21600" o:spt="32" o:oned="t" path="m,l21600,21600e" filled="f">
                <v:path arrowok="t" fillok="f" o:connecttype="none"/>
                <o:lock v:ext="edit" shapetype="t"/>
              </v:shapetype>
              <v:shape id="Straight Arrow Connector 25" o:spid="_x0000_s1026" type="#_x0000_t32" style="position:absolute;margin-left:84.9pt;margin-top:41.55pt;width:42.5pt;height:0;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" strokecolor="black [3200]" strokeweight="2pt">
                <v:stroke endarrow="block"/>
                <v:shadow on="t" color="black" opacity="24903f" origin=",.5" offset="0,.55556mm"/>
                <o:lock v:ext="edit" shapetype="f"/>
              </v:shape>
            </w:pict>
          </mc:Fallback>
        </mc:AlternateContent>
      </w:r>
    </w:p>
    <w:p w14:paraId="24CE16EF" w14:textId="77777777" w:rsidR="00473047" w:rsidRDefault="00473047" w:rsidP="00473047">
      <w:pPr>
        <w:jc w:val="both"/>
      </w:pPr>
      <w:r w:rsidRPr="00C96566">
        <w:rPr>
          <w:noProof/>
        </w:rPr>
        <mc:AlternateContent>
          <mc:Choice Requires="wps">
            <w:drawing>
              <wp:anchor distT="0" distB="0" distL="114300" distR="114300" simplePos="0" relativeHeight="251661824" behindDoc="0" locked="0" layoutInCell="1" allowOverlap="1" wp14:anchorId="7C849538" wp14:editId="055D8241">
                <wp:simplePos x="0" y="0"/>
                <wp:positionH relativeFrom="column">
                  <wp:posOffset>3007890</wp:posOffset>
                </wp:positionH>
                <wp:positionV relativeFrom="paragraph">
                  <wp:posOffset>155575</wp:posOffset>
                </wp:positionV>
                <wp:extent cx="503555" cy="0"/>
                <wp:effectExtent l="0" t="76200" r="10795" b="95250"/>
                <wp:wrapNone/>
                <wp:docPr id="28" name="Straight Arrow Connector 27">
                  <a:extLst xmlns:a="http://schemas.openxmlformats.org/drawingml/2006/main">
                    <a:ext uri="{FF2B5EF4-FFF2-40B4-BE49-F238E27FC236}">
                      <a16:creationId xmlns:a16="http://schemas.microsoft.com/office/drawing/2014/main" id="{1388063A-9A49-FE6B-8CE8-EFC93C717F1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0355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B6CB07" id="Straight Arrow Connector 27" o:spid="_x0000_s1026" type="#_x0000_t32" style="position:absolute;margin-left:236.85pt;margin-top:12.25pt;width:39.65pt;height:0;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" strokecolor="black [3200]" strokeweight="2pt">
                <v:stroke endarrow="block"/>
                <v:shadow on="t" color="black" opacity="24903f" origin=",.5" offset="0,.55556mm"/>
                <o:lock v:ext="edit" shapetype="f"/>
              </v:shape>
            </w:pict>
          </mc:Fallback>
        </mc:AlternateContent>
      </w:r>
    </w:p>
    <w:p w14:paraId="11528321" w14:textId="77777777" w:rsidR="00473047" w:rsidRDefault="00473047" w:rsidP="00473047">
      <w:pPr>
        <w:jc w:val="both"/>
      </w:pPr>
    </w:p>
    <w:p w14:paraId="257D3439" w14:textId="77777777" w:rsidR="00473047" w:rsidRDefault="00473047" w:rsidP="00473047">
      <w:pPr>
        <w:jc w:val="both"/>
      </w:pPr>
      <w:r w:rsidRPr="00C96566">
        <w:rPr>
          <w:noProof/>
        </w:rPr>
        <mc:AlternateContent>
          <mc:Choice Requires="wps">
            <w:drawing>
              <wp:anchor distT="0" distB="0" distL="114300" distR="114300" simplePos="0" relativeHeight="251664896" behindDoc="0" locked="0" layoutInCell="1" allowOverlap="1" wp14:anchorId="6F5AA34B" wp14:editId="0337707B">
                <wp:simplePos x="0" y="0"/>
                <wp:positionH relativeFrom="column">
                  <wp:posOffset>4266035</wp:posOffset>
                </wp:positionH>
                <wp:positionV relativeFrom="paragraph">
                  <wp:posOffset>158750</wp:posOffset>
                </wp:positionV>
                <wp:extent cx="0" cy="350520"/>
                <wp:effectExtent l="76200" t="0" r="76200" b="49530"/>
                <wp:wrapNone/>
                <wp:docPr id="32" name="Straight Arrow Connector 31">
                  <a:extLst xmlns:a="http://schemas.openxmlformats.org/drawingml/2006/main">
                    <a:ext uri="{FF2B5EF4-FFF2-40B4-BE49-F238E27FC236}">
                      <a16:creationId xmlns:a16="http://schemas.microsoft.com/office/drawing/2014/main" id="{0000755A-D037-ADC4-0AAE-4B1C89681E7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505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8ECC6F" id="Straight Arrow Connector 31" o:spid="_x0000_s1026" type="#_x0000_t32" style="position:absolute;margin-left:335.9pt;margin-top:12.5pt;width:0;height:27.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" strokecolor="black [3200]" strokeweight="2pt">
                <v:stroke endarrow="block"/>
                <v:shadow on="t" color="black" opacity="24903f" origin=",.5" offset="0,.55556mm"/>
                <o:lock v:ext="edit" shapetype="f"/>
              </v:shape>
            </w:pict>
          </mc:Fallback>
        </mc:AlternateContent>
      </w:r>
    </w:p>
    <w:p w14:paraId="4F494121" w14:textId="77777777" w:rsidR="00473047" w:rsidRDefault="00473047" w:rsidP="00473047">
      <w:pPr>
        <w:jc w:val="both"/>
      </w:pPr>
    </w:p>
    <w:p w14:paraId="48546156" w14:textId="77777777" w:rsidR="00473047" w:rsidRDefault="00473047" w:rsidP="00473047">
      <w:pPr>
        <w:jc w:val="both"/>
      </w:pPr>
    </w:p>
    <w:p w14:paraId="6826EB9E" w14:textId="77777777" w:rsidR="00473047" w:rsidRDefault="00473047" w:rsidP="00473047">
      <w:pPr>
        <w:jc w:val="both"/>
      </w:pPr>
    </w:p>
    <w:p w14:paraId="382A0243" w14:textId="77777777" w:rsidR="00473047" w:rsidRDefault="00473047" w:rsidP="00473047">
      <w:pPr>
        <w:jc w:val="both"/>
      </w:pPr>
      <w:r w:rsidRPr="00C96566">
        <w:rPr>
          <w:noProof/>
        </w:rPr>
        <mc:AlternateContent>
          <mc:Choice Requires="wps">
            <w:drawing>
              <wp:anchor distT="0" distB="0" distL="114300" distR="114300" simplePos="0" relativeHeight="251667968" behindDoc="0" locked="0" layoutInCell="1" allowOverlap="1" wp14:anchorId="00E2D875" wp14:editId="1996B5B5">
                <wp:simplePos x="0" y="0"/>
                <wp:positionH relativeFrom="column">
                  <wp:posOffset>1500664</wp:posOffset>
                </wp:positionH>
                <wp:positionV relativeFrom="paragraph">
                  <wp:posOffset>125889</wp:posOffset>
                </wp:positionV>
                <wp:extent cx="1028224" cy="2618898"/>
                <wp:effectExtent l="4763" t="0" r="0" b="100648"/>
                <wp:wrapNone/>
                <wp:docPr id="54" name="Connector: Elbow 53">
                  <a:extLst xmlns:a="http://schemas.openxmlformats.org/drawingml/2006/main">
                    <a:ext uri="{FF2B5EF4-FFF2-40B4-BE49-F238E27FC236}">
                      <a16:creationId xmlns:a16="http://schemas.microsoft.com/office/drawing/2014/main" id="{4D719099-91CE-4F4D-BBCB-569FBA0839C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1028224" cy="2618898"/>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034EDB" id="_x0000_t33" coordsize="21600,21600" o:spt="33" o:oned="t" path="m,l21600,r,21600e" filled="f">
                <v:stroke joinstyle="miter"/>
                <v:path arrowok="t" fillok="f" o:connecttype="none"/>
                <o:lock v:ext="edit" shapetype="t"/>
              </v:shapetype>
              <v:shape id="Connector: Elbow 53" o:spid="_x0000_s1026" type="#_x0000_t33" style="position:absolute;margin-left:118.15pt;margin-top:9.9pt;width:80.95pt;height:206.2pt;rotation:90;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" strokecolor="black [3200]" strokeweight="2pt">
                <v:stroke endarrow="block"/>
                <v:shadow on="t" color="black" opacity="24903f" origin=",.5" offset="0,.55556mm"/>
                <o:lock v:ext="edit" shapetype="f"/>
              </v:shape>
            </w:pict>
          </mc:Fallback>
        </mc:AlternateContent>
      </w:r>
      <w:r w:rsidRPr="00C96566">
        <w:rPr>
          <w:noProof/>
        </w:rPr>
        <mc:AlternateContent>
          <mc:Choice Requires="wps">
            <w:drawing>
              <wp:anchor distT="0" distB="0" distL="114300" distR="114300" simplePos="0" relativeHeight="251653632" behindDoc="0" locked="0" layoutInCell="1" allowOverlap="1" wp14:anchorId="45C5A9E1" wp14:editId="4B12EE3E">
                <wp:simplePos x="0" y="0"/>
                <wp:positionH relativeFrom="column">
                  <wp:posOffset>3570605</wp:posOffset>
                </wp:positionH>
                <wp:positionV relativeFrom="paragraph">
                  <wp:posOffset>19380</wp:posOffset>
                </wp:positionV>
                <wp:extent cx="1391920" cy="1057275"/>
                <wp:effectExtent l="19050" t="19050" r="36830" b="47625"/>
                <wp:wrapNone/>
                <wp:docPr id="16" name="Diamond 1">
                  <a:extLst xmlns:a="http://schemas.openxmlformats.org/drawingml/2006/main">
                    <a:ext uri="{FF2B5EF4-FFF2-40B4-BE49-F238E27FC236}">
                      <a16:creationId xmlns:a16="http://schemas.microsoft.com/office/drawing/2014/main" id="{B032F3CA-1830-2256-B9CE-601C57B993F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1920" cy="1057275"/>
                        </a:xfrm>
                        <a:prstGeom prst="diamond">
                          <a:avLst/>
                        </a:prstGeom>
                        <a:solidFill>
                          <a:srgbClr val="E7E6E6"/>
                        </a:solidFill>
                        <a:ln w="12700">
                          <a:solidFill>
                            <a:srgbClr val="09101D"/>
                          </a:solidFill>
                          <a:miter lim="800000"/>
                          <a:headEnd/>
                          <a:tailEnd/>
                        </a:ln>
                      </wps:spPr>
                      <wps:txbx>
                        <w:txbxContent>
                          <w:p w14:paraId="32352619" w14:textId="77777777" w:rsidR="00473047" w:rsidRDefault="00473047" w:rsidP="00473047">
                            <w:pPr>
                              <w:kinsoku w:val="0"/>
                              <w:overflowPunct w:val="0"/>
                              <w:jc w:val="center"/>
                              <w:textAlignment w:val="baseline"/>
                              <w:rPr>
                                <w:rFonts w:ascii="Calibri" w:eastAsia="Calibri" w:hAnsi="Calibri"/>
                                <w:color w:val="000000"/>
                                <w:kern w:val="24"/>
                                <w:sz w:val="18"/>
                                <w:szCs w:val="18"/>
                              </w:rPr>
                            </w:pPr>
                            <w:r>
                              <w:rPr>
                                <w:rFonts w:ascii="Calibri" w:eastAsia="Calibri" w:hAnsi="Calibri"/>
                                <w:color w:val="000000"/>
                                <w:kern w:val="24"/>
                                <w:sz w:val="18"/>
                                <w:szCs w:val="18"/>
                              </w:rPr>
                              <w:t>Are there exceptions to the AVL</w:t>
                            </w:r>
                          </w:p>
                        </w:txbxContent>
                      </wps:txbx>
                      <wps:bodyPr vert="horz" wrap="square" lIns="91440" tIns="45720" rIns="91440" bIns="45720" numCol="1" anchor="ctr" anchorCtr="0" compatLnSpc="1">
                        <a:prstTxWarp prst="textNoShape">
                          <a:avLst/>
                        </a:prstTxWarp>
                      </wps:bodyPr>
                    </wps:wsp>
                  </a:graphicData>
                </a:graphic>
              </wp:anchor>
            </w:drawing>
          </mc:Choice>
          <mc:Fallback>
            <w:pict>
              <v:shapetype w14:anchorId="45C5A9E1" id="_x0000_t4" coordsize="21600,21600" o:spt="4" path="m10800,l,10800,10800,21600,21600,10800xe">
                <v:stroke joinstyle="miter"/>
                <v:path gradientshapeok="t" o:connecttype="rect" textboxrect="5400,5400,16200,16200"/>
              </v:shapetype>
              <v:shape id="Diamond 1" o:spid="_x0000_s1033" type="#_x0000_t4" style="position:absolute;left:0;text-align:left;margin-left:281.15pt;margin-top:1.55pt;width:109.6pt;height:83.2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" fillcolor="#e7e6e6" strokecolor="#09101d" strokeweight="1pt">
                <v:textbox>
                  <w:txbxContent>
                    <w:p w14:paraId="32352619" w14:textId="77777777" w:rsidR="00473047" w:rsidRDefault="00473047" w:rsidP="00473047">
                      <w:pPr>
                        <w:kinsoku w:val="0"/>
                        <w:overflowPunct w:val="0"/>
                        <w:jc w:val="center"/>
                        <w:textAlignment w:val="baseline"/>
                        <w:rPr>
                          <w:rFonts w:ascii="Calibri" w:eastAsia="Calibri" w:hAnsi="Calibri"/>
                          <w:color w:val="000000"/>
                          <w:kern w:val="24"/>
                          <w:sz w:val="18"/>
                          <w:szCs w:val="18"/>
                        </w:rPr>
                      </w:pPr>
                      <w:r>
                        <w:rPr>
                          <w:rFonts w:ascii="Calibri" w:eastAsia="Calibri" w:hAnsi="Calibri"/>
                          <w:color w:val="000000"/>
                          <w:kern w:val="24"/>
                          <w:sz w:val="18"/>
                          <w:szCs w:val="18"/>
                        </w:rPr>
                        <w:t>Are there exceptions to the AVL</w:t>
                      </w:r>
                    </w:p>
                  </w:txbxContent>
                </v:textbox>
              </v:shape>
            </w:pict>
          </mc:Fallback>
        </mc:AlternateContent>
      </w:r>
      <w:r w:rsidRPr="00C96566">
        <w:rPr>
          <w:noProof/>
        </w:rPr>
        <mc:AlternateContent>
          <mc:Choice Requires="wps">
            <w:drawing>
              <wp:anchor distT="0" distB="0" distL="114300" distR="114300" simplePos="0" relativeHeight="251651584" behindDoc="0" locked="0" layoutInCell="1" allowOverlap="1" wp14:anchorId="304A93D8" wp14:editId="38169EB6">
                <wp:simplePos x="0" y="0"/>
                <wp:positionH relativeFrom="column">
                  <wp:posOffset>204775</wp:posOffset>
                </wp:positionH>
                <wp:positionV relativeFrom="paragraph">
                  <wp:posOffset>38735</wp:posOffset>
                </wp:positionV>
                <wp:extent cx="1600200" cy="889000"/>
                <wp:effectExtent l="0" t="0" r="19050" b="25400"/>
                <wp:wrapNone/>
                <wp:docPr id="7" name="AutoShape 2">
                  <a:extLst xmlns:a="http://schemas.openxmlformats.org/drawingml/2006/main">
                    <a:ext uri="{FF2B5EF4-FFF2-40B4-BE49-F238E27FC236}">
                      <a16:creationId xmlns:a16="http://schemas.microsoft.com/office/drawing/2014/main" id="{1AD76497-0551-3147-4EB6-FE5BA449111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889000"/>
                        </a:xfrm>
                        <a:prstGeom prst="roundRect">
                          <a:avLst>
                            <a:gd name="adj" fmla="val 16667"/>
                          </a:avLst>
                        </a:prstGeom>
                        <a:solidFill>
                          <a:srgbClr val="E7E6E6"/>
                        </a:solidFill>
                        <a:ln w="12700">
                          <a:solidFill>
                            <a:srgbClr val="09101D"/>
                          </a:solidFill>
                          <a:miter lim="800000"/>
                          <a:headEnd/>
                          <a:tailEnd/>
                        </a:ln>
                      </wps:spPr>
                      <wps:txbx>
                        <w:txbxContent>
                          <w:p w14:paraId="69FD787D" w14:textId="77777777" w:rsidR="00473047" w:rsidRDefault="00473047" w:rsidP="00473047">
                            <w:pPr>
                              <w:kinsoku w:val="0"/>
                              <w:overflowPunct w:val="0"/>
                              <w:jc w:val="center"/>
                              <w:textAlignment w:val="baseline"/>
                              <w:rPr>
                                <w:rFonts w:ascii="Adani Regular" w:eastAsia="Calibri" w:hAnsi="Adani Regular"/>
                                <w:color w:val="000000"/>
                                <w:kern w:val="24"/>
                                <w:sz w:val="18"/>
                                <w:szCs w:val="18"/>
                              </w:rPr>
                            </w:pPr>
                            <w:r>
                              <w:rPr>
                                <w:rFonts w:ascii="Adani Regular" w:eastAsia="Calibri" w:hAnsi="Adani Regular"/>
                                <w:color w:val="000000"/>
                                <w:kern w:val="24"/>
                                <w:sz w:val="18"/>
                                <w:szCs w:val="18"/>
                              </w:rPr>
                              <w:t>AVL vendors may be edited/removed by GCC with documented reasoning and approval from GCP/BU TC</w:t>
                            </w:r>
                          </w:p>
                        </w:txbxContent>
                      </wps:txbx>
                      <wps:bodyPr vert="horz" wrap="square" lIns="91440" tIns="45720" rIns="91440" bIns="45720" numCol="1" anchor="ctr" anchorCtr="0" compatLnSpc="1">
                        <a:prstTxWarp prst="textNoShape">
                          <a:avLst/>
                        </a:prstTxWarp>
                      </wps:bodyPr>
                    </wps:wsp>
                  </a:graphicData>
                </a:graphic>
              </wp:anchor>
            </w:drawing>
          </mc:Choice>
          <mc:Fallback>
            <w:pict>
              <v:roundrect w14:anchorId="304A93D8" id="AutoShape 2" o:spid="_x0000_s1034" style="position:absolute;left:0;text-align:left;margin-left:16.1pt;margin-top:3.05pt;width:126pt;height:70pt;z-index:251651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" fillcolor="#e7e6e6" strokecolor="#09101d" strokeweight="1pt">
                <v:stroke joinstyle="miter"/>
                <v:textbox>
                  <w:txbxContent>
                    <w:p w14:paraId="69FD787D" w14:textId="77777777" w:rsidR="00473047" w:rsidRDefault="00473047" w:rsidP="00473047">
                      <w:pPr>
                        <w:kinsoku w:val="0"/>
                        <w:overflowPunct w:val="0"/>
                        <w:jc w:val="center"/>
                        <w:textAlignment w:val="baseline"/>
                        <w:rPr>
                          <w:rFonts w:ascii="Adani Regular" w:eastAsia="Calibri" w:hAnsi="Adani Regular"/>
                          <w:color w:val="000000"/>
                          <w:kern w:val="24"/>
                          <w:sz w:val="18"/>
                          <w:szCs w:val="18"/>
                        </w:rPr>
                      </w:pPr>
                      <w:r>
                        <w:rPr>
                          <w:rFonts w:ascii="Adani Regular" w:eastAsia="Calibri" w:hAnsi="Adani Regular"/>
                          <w:color w:val="000000"/>
                          <w:kern w:val="24"/>
                          <w:sz w:val="18"/>
                          <w:szCs w:val="18"/>
                        </w:rPr>
                        <w:t>AVL vendors may be edited/removed by GCC with documented reasoning and approval from GCP/BU TC</w:t>
                      </w:r>
                    </w:p>
                  </w:txbxContent>
                </v:textbox>
              </v:roundrect>
            </w:pict>
          </mc:Fallback>
        </mc:AlternateContent>
      </w:r>
    </w:p>
    <w:p w14:paraId="3EA59377" w14:textId="77777777" w:rsidR="00473047" w:rsidRDefault="00473047" w:rsidP="00473047">
      <w:pPr>
        <w:jc w:val="both"/>
      </w:pPr>
    </w:p>
    <w:p w14:paraId="71170EE0" w14:textId="77777777" w:rsidR="00473047" w:rsidRDefault="00473047" w:rsidP="00473047">
      <w:pPr>
        <w:jc w:val="both"/>
      </w:pPr>
      <w:r w:rsidRPr="00C96566">
        <w:rPr>
          <w:noProof/>
        </w:rPr>
        <mc:AlternateContent>
          <mc:Choice Requires="wps">
            <w:drawing>
              <wp:anchor distT="0" distB="0" distL="114300" distR="114300" simplePos="0" relativeHeight="251670016" behindDoc="0" locked="0" layoutInCell="1" allowOverlap="1" wp14:anchorId="56D36C68" wp14:editId="07F2A5C8">
                <wp:simplePos x="0" y="0"/>
                <wp:positionH relativeFrom="column">
                  <wp:posOffset>2536825</wp:posOffset>
                </wp:positionH>
                <wp:positionV relativeFrom="paragraph">
                  <wp:posOffset>64414</wp:posOffset>
                </wp:positionV>
                <wp:extent cx="498475" cy="230505"/>
                <wp:effectExtent l="0" t="0" r="0" b="0"/>
                <wp:wrapNone/>
                <wp:docPr id="69" name="TextBox 68">
                  <a:extLst xmlns:a="http://schemas.openxmlformats.org/drawingml/2006/main">
                    <a:ext uri="{FF2B5EF4-FFF2-40B4-BE49-F238E27FC236}">
                      <a16:creationId xmlns:a16="http://schemas.microsoft.com/office/drawing/2014/main" id="{E33E4D73-706E-2391-6D4D-32BA79BA488C}"/>
                    </a:ext>
                  </a:extLst>
                </wp:docPr>
                <wp:cNvGraphicFramePr/>
                <a:graphic xmlns:a="http://schemas.openxmlformats.org/drawingml/2006/main">
                  <a:graphicData uri="http://schemas.microsoft.com/office/word/2010/wordprocessingShape">
                    <wps:wsp>
                      <wps:cNvSpPr txBox="1"/>
                      <wps:spPr>
                        <a:xfrm>
                          <a:off x="0" y="0"/>
                          <a:ext cx="498475" cy="230505"/>
                        </a:xfrm>
                        <a:prstGeom prst="rect">
                          <a:avLst/>
                        </a:prstGeom>
                        <a:solidFill>
                          <a:schemeClr val="bg1"/>
                        </a:solidFill>
                      </wps:spPr>
                      <wps:txbx>
                        <w:txbxContent>
                          <w:p w14:paraId="0C7E85EB" w14:textId="77777777" w:rsidR="00473047" w:rsidRDefault="00473047" w:rsidP="00473047">
                            <w:pPr>
                              <w:jc w:val="center"/>
                              <w:rPr>
                                <w:rFonts w:hAnsi="Calibri"/>
                                <w:color w:val="000000" w:themeColor="text1"/>
                                <w:kern w:val="24"/>
                                <w:sz w:val="18"/>
                                <w:szCs w:val="18"/>
                              </w:rPr>
                            </w:pPr>
                            <w:r>
                              <w:rPr>
                                <w:rFonts w:hAnsi="Calibri"/>
                                <w:color w:val="000000" w:themeColor="text1"/>
                                <w:kern w:val="24"/>
                                <w:sz w:val="18"/>
                                <w:szCs w:val="18"/>
                              </w:rPr>
                              <w:t>Yes</w:t>
                            </w:r>
                          </w:p>
                        </w:txbxContent>
                      </wps:txbx>
                      <wps:bodyPr wrap="square" rtlCol="0">
                        <a:spAutoFit/>
                      </wps:bodyPr>
                    </wps:wsp>
                  </a:graphicData>
                </a:graphic>
              </wp:anchor>
            </w:drawing>
          </mc:Choice>
          <mc:Fallback>
            <w:pict>
              <v:shapetype w14:anchorId="56D36C68" id="_x0000_t202" coordsize="21600,21600" o:spt="202" path="m,l,21600r21600,l21600,xe">
                <v:stroke joinstyle="miter"/>
                <v:path gradientshapeok="t" o:connecttype="rect"/>
              </v:shapetype>
              <v:shape id="TextBox 68" o:spid="_x0000_s1035" type="#_x0000_t202" style="position:absolute;left:0;text-align:left;margin-left:199.75pt;margin-top:5.05pt;width:39.25pt;height:18.1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" fillcolor="white [3212]" stroked="f">
                <v:textbox style="mso-fit-shape-to-text:t">
                  <w:txbxContent>
                    <w:p w14:paraId="0C7E85EB" w14:textId="77777777" w:rsidR="00473047" w:rsidRDefault="00473047" w:rsidP="00473047">
                      <w:pPr>
                        <w:jc w:val="center"/>
                        <w:rPr>
                          <w:rFonts w:hAnsi="Calibri"/>
                          <w:color w:val="000000" w:themeColor="text1"/>
                          <w:kern w:val="24"/>
                          <w:sz w:val="18"/>
                          <w:szCs w:val="18"/>
                        </w:rPr>
                      </w:pPr>
                      <w:r>
                        <w:rPr>
                          <w:rFonts w:hAnsi="Calibri"/>
                          <w:color w:val="000000" w:themeColor="text1"/>
                          <w:kern w:val="24"/>
                          <w:sz w:val="18"/>
                          <w:szCs w:val="18"/>
                        </w:rPr>
                        <w:t>Yes</w:t>
                      </w:r>
                    </w:p>
                  </w:txbxContent>
                </v:textbox>
              </v:shape>
            </w:pict>
          </mc:Fallback>
        </mc:AlternateContent>
      </w:r>
      <w:r w:rsidRPr="00C96566">
        <w:rPr>
          <w:noProof/>
        </w:rPr>
        <mc:AlternateContent>
          <mc:Choice Requires="wps">
            <w:drawing>
              <wp:anchor distT="0" distB="0" distL="114300" distR="114300" simplePos="0" relativeHeight="251665920" behindDoc="0" locked="0" layoutInCell="1" allowOverlap="1" wp14:anchorId="02CE8E86" wp14:editId="493E6C3E">
                <wp:simplePos x="0" y="0"/>
                <wp:positionH relativeFrom="column">
                  <wp:posOffset>1831010</wp:posOffset>
                </wp:positionH>
                <wp:positionV relativeFrom="paragraph">
                  <wp:posOffset>184150</wp:posOffset>
                </wp:positionV>
                <wp:extent cx="1744980" cy="3175"/>
                <wp:effectExtent l="38100" t="76200" r="0" b="92075"/>
                <wp:wrapNone/>
                <wp:docPr id="48" name="Straight Arrow Connector 47">
                  <a:extLst xmlns:a="http://schemas.openxmlformats.org/drawingml/2006/main">
                    <a:ext uri="{FF2B5EF4-FFF2-40B4-BE49-F238E27FC236}">
                      <a16:creationId xmlns:a16="http://schemas.microsoft.com/office/drawing/2014/main" id="{BAC4AB00-D76D-1079-A1E0-1002F3D9A69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44980" cy="31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15E1A9" id="Straight Arrow Connector 47" o:spid="_x0000_s1026" type="#_x0000_t32" style="position:absolute;margin-left:144.15pt;margin-top:14.5pt;width:137.4pt;height:.25pt;flip:x;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" strokecolor="black [3200]" strokeweight="2pt">
                <v:stroke endarrow="block"/>
                <v:shadow on="t" color="black" opacity="24903f" origin=",.5" offset="0,.55556mm"/>
                <o:lock v:ext="edit" shapetype="f"/>
              </v:shape>
            </w:pict>
          </mc:Fallback>
        </mc:AlternateContent>
      </w:r>
    </w:p>
    <w:p w14:paraId="1CA28EA1" w14:textId="77777777" w:rsidR="00473047" w:rsidRDefault="00473047" w:rsidP="00473047">
      <w:pPr>
        <w:jc w:val="both"/>
      </w:pPr>
    </w:p>
    <w:p w14:paraId="234675A8" w14:textId="77777777" w:rsidR="00473047" w:rsidRDefault="00473047" w:rsidP="00473047">
      <w:pPr>
        <w:jc w:val="both"/>
      </w:pPr>
    </w:p>
    <w:p w14:paraId="611C663A" w14:textId="77777777" w:rsidR="00473047" w:rsidRDefault="00473047" w:rsidP="00473047">
      <w:pPr>
        <w:jc w:val="both"/>
      </w:pPr>
    </w:p>
    <w:p w14:paraId="198AA1C1" w14:textId="77777777" w:rsidR="00473047" w:rsidRDefault="00473047" w:rsidP="00473047">
      <w:pPr>
        <w:jc w:val="both"/>
      </w:pPr>
      <w:r w:rsidRPr="00C96566">
        <w:rPr>
          <w:noProof/>
        </w:rPr>
        <mc:AlternateContent>
          <mc:Choice Requires="wps">
            <w:drawing>
              <wp:anchor distT="0" distB="0" distL="114300" distR="114300" simplePos="0" relativeHeight="251676160" behindDoc="0" locked="0" layoutInCell="1" allowOverlap="1" wp14:anchorId="7ACB5DE4" wp14:editId="66DDDCBA">
                <wp:simplePos x="0" y="0"/>
                <wp:positionH relativeFrom="column">
                  <wp:posOffset>4010025</wp:posOffset>
                </wp:positionH>
                <wp:positionV relativeFrom="paragraph">
                  <wp:posOffset>120015</wp:posOffset>
                </wp:positionV>
                <wp:extent cx="499063" cy="230832"/>
                <wp:effectExtent l="0" t="0" r="0" b="0"/>
                <wp:wrapNone/>
                <wp:docPr id="70" name="TextBox 69">
                  <a:extLst xmlns:a="http://schemas.openxmlformats.org/drawingml/2006/main">
                    <a:ext uri="{FF2B5EF4-FFF2-40B4-BE49-F238E27FC236}">
                      <a16:creationId xmlns:a16="http://schemas.microsoft.com/office/drawing/2014/main" id="{BF4E641D-005C-3B01-E1B6-0065A3D42603}"/>
                    </a:ext>
                  </a:extLst>
                </wp:docPr>
                <wp:cNvGraphicFramePr/>
                <a:graphic xmlns:a="http://schemas.openxmlformats.org/drawingml/2006/main">
                  <a:graphicData uri="http://schemas.microsoft.com/office/word/2010/wordprocessingShape">
                    <wps:wsp>
                      <wps:cNvSpPr txBox="1"/>
                      <wps:spPr>
                        <a:xfrm>
                          <a:off x="0" y="0"/>
                          <a:ext cx="499063" cy="230832"/>
                        </a:xfrm>
                        <a:prstGeom prst="rect">
                          <a:avLst/>
                        </a:prstGeom>
                        <a:solidFill>
                          <a:schemeClr val="bg1"/>
                        </a:solidFill>
                      </wps:spPr>
                      <wps:txbx>
                        <w:txbxContent>
                          <w:p w14:paraId="0BAD7BF0" w14:textId="77777777" w:rsidR="00473047" w:rsidRDefault="00473047" w:rsidP="00473047">
                            <w:pPr>
                              <w:jc w:val="center"/>
                              <w:rPr>
                                <w:rFonts w:hAnsi="Calibri"/>
                                <w:color w:val="000000" w:themeColor="text1"/>
                                <w:kern w:val="24"/>
                                <w:sz w:val="18"/>
                                <w:szCs w:val="18"/>
                              </w:rPr>
                            </w:pPr>
                            <w:r>
                              <w:rPr>
                                <w:rFonts w:hAnsi="Calibri"/>
                                <w:color w:val="000000" w:themeColor="text1"/>
                                <w:kern w:val="24"/>
                                <w:sz w:val="18"/>
                                <w:szCs w:val="18"/>
                              </w:rPr>
                              <w:t>No</w:t>
                            </w:r>
                          </w:p>
                        </w:txbxContent>
                      </wps:txbx>
                      <wps:bodyPr wrap="square" rtlCol="0">
                        <a:spAutoFit/>
                      </wps:bodyPr>
                    </wps:wsp>
                  </a:graphicData>
                </a:graphic>
              </wp:anchor>
            </w:drawing>
          </mc:Choice>
          <mc:Fallback>
            <w:pict>
              <v:shape w14:anchorId="7ACB5DE4" id="TextBox 69" o:spid="_x0000_s1036" type="#_x0000_t202" style="position:absolute;left:0;text-align:left;margin-left:315.75pt;margin-top:9.45pt;width:39.3pt;height:18.2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" fillcolor="white [3212]" stroked="f">
                <v:textbox style="mso-fit-shape-to-text:t">
                  <w:txbxContent>
                    <w:p w14:paraId="0BAD7BF0" w14:textId="77777777" w:rsidR="00473047" w:rsidRDefault="00473047" w:rsidP="00473047">
                      <w:pPr>
                        <w:jc w:val="center"/>
                        <w:rPr>
                          <w:rFonts w:hAnsi="Calibri"/>
                          <w:color w:val="000000" w:themeColor="text1"/>
                          <w:kern w:val="24"/>
                          <w:sz w:val="18"/>
                          <w:szCs w:val="18"/>
                        </w:rPr>
                      </w:pPr>
                      <w:r>
                        <w:rPr>
                          <w:rFonts w:hAnsi="Calibri"/>
                          <w:color w:val="000000" w:themeColor="text1"/>
                          <w:kern w:val="24"/>
                          <w:sz w:val="18"/>
                          <w:szCs w:val="18"/>
                        </w:rPr>
                        <w:t>No</w:t>
                      </w:r>
                    </w:p>
                  </w:txbxContent>
                </v:textbox>
              </v:shape>
            </w:pict>
          </mc:Fallback>
        </mc:AlternateContent>
      </w:r>
    </w:p>
    <w:p w14:paraId="766C250E" w14:textId="77777777" w:rsidR="00473047" w:rsidRDefault="00473047" w:rsidP="00473047">
      <w:pPr>
        <w:jc w:val="both"/>
      </w:pPr>
      <w:r w:rsidRPr="00C96566">
        <w:rPr>
          <w:noProof/>
        </w:rPr>
        <mc:AlternateContent>
          <mc:Choice Requires="wps">
            <w:drawing>
              <wp:anchor distT="0" distB="0" distL="114300" distR="114300" simplePos="0" relativeHeight="251672064" behindDoc="0" locked="0" layoutInCell="1" allowOverlap="1" wp14:anchorId="6869B0CC" wp14:editId="39B06B29">
                <wp:simplePos x="0" y="0"/>
                <wp:positionH relativeFrom="column">
                  <wp:posOffset>3973195</wp:posOffset>
                </wp:positionH>
                <wp:positionV relativeFrom="paragraph">
                  <wp:posOffset>80010</wp:posOffset>
                </wp:positionV>
                <wp:extent cx="576000" cy="0"/>
                <wp:effectExtent l="40323" t="0" r="54927" b="54928"/>
                <wp:wrapNone/>
                <wp:docPr id="1039398509"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576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25B784" id="Straight Arrow Connector 47" o:spid="_x0000_s1026" type="#_x0000_t32" style="position:absolute;margin-left:312.85pt;margin-top:6.3pt;width:45.35pt;height:0;rotation:90;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" strokecolor="black [3200]" strokeweight="2pt">
                <v:stroke endarrow="block"/>
                <v:shadow on="t" color="black" opacity="24903f" origin=",.5" offset="0,.55556mm"/>
                <o:lock v:ext="edit" shapetype="f"/>
              </v:shape>
            </w:pict>
          </mc:Fallback>
        </mc:AlternateContent>
      </w:r>
    </w:p>
    <w:p w14:paraId="2DD66FEA" w14:textId="77777777" w:rsidR="00473047" w:rsidRDefault="00473047" w:rsidP="00473047">
      <w:pPr>
        <w:jc w:val="both"/>
      </w:pPr>
      <w:r w:rsidRPr="00C96566">
        <w:rPr>
          <w:noProof/>
        </w:rPr>
        <mc:AlternateContent>
          <mc:Choice Requires="wps">
            <w:drawing>
              <wp:anchor distT="0" distB="0" distL="114300" distR="114300" simplePos="0" relativeHeight="251674112" behindDoc="0" locked="0" layoutInCell="1" allowOverlap="1" wp14:anchorId="400BD0B2" wp14:editId="20521D79">
                <wp:simplePos x="0" y="0"/>
                <wp:positionH relativeFrom="column">
                  <wp:posOffset>3126476</wp:posOffset>
                </wp:positionH>
                <wp:positionV relativeFrom="paragraph">
                  <wp:posOffset>126836</wp:posOffset>
                </wp:positionV>
                <wp:extent cx="339851" cy="1996951"/>
                <wp:effectExtent l="0" t="9207" r="32067" b="89218"/>
                <wp:wrapNone/>
                <wp:docPr id="823276036" name="Connector: Elbow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339851" cy="1996951"/>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E15028" id="Connector: Elbow 53" o:spid="_x0000_s1026" type="#_x0000_t33" style="position:absolute;margin-left:246.2pt;margin-top:10pt;width:26.75pt;height:157.25pt;rotation:90;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" strokecolor="black [3200]" strokeweight="2pt">
                <v:stroke endarrow="block"/>
                <v:shadow on="t" color="black" opacity="24903f" origin=",.5" offset="0,.55556mm"/>
                <o:lock v:ext="edit" shapetype="f"/>
              </v:shape>
            </w:pict>
          </mc:Fallback>
        </mc:AlternateContent>
      </w:r>
    </w:p>
    <w:p w14:paraId="16903828" w14:textId="77777777" w:rsidR="00473047" w:rsidRDefault="00473047" w:rsidP="00473047">
      <w:pPr>
        <w:jc w:val="both"/>
      </w:pPr>
      <w:r w:rsidRPr="00C96566">
        <w:rPr>
          <w:noProof/>
        </w:rPr>
        <mc:AlternateContent>
          <mc:Choice Requires="wps">
            <w:drawing>
              <wp:anchor distT="0" distB="0" distL="114300" distR="114300" simplePos="0" relativeHeight="251657728" behindDoc="0" locked="0" layoutInCell="1" allowOverlap="1" wp14:anchorId="09417883" wp14:editId="2FB8ECFE">
                <wp:simplePos x="0" y="0"/>
                <wp:positionH relativeFrom="column">
                  <wp:posOffset>3335350</wp:posOffset>
                </wp:positionH>
                <wp:positionV relativeFrom="paragraph">
                  <wp:posOffset>1270</wp:posOffset>
                </wp:positionV>
                <wp:extent cx="1998345" cy="721995"/>
                <wp:effectExtent l="0" t="0" r="20955" b="20955"/>
                <wp:wrapNone/>
                <wp:docPr id="24" name="Rectangle: Rounded Corners 23">
                  <a:extLst xmlns:a="http://schemas.openxmlformats.org/drawingml/2006/main">
                    <a:ext uri="{FF2B5EF4-FFF2-40B4-BE49-F238E27FC236}">
                      <a16:creationId xmlns:a16="http://schemas.microsoft.com/office/drawing/2014/main" id="{7BD189BF-CDB0-0C4A-5F87-C47C4DE49E84}"/>
                    </a:ext>
                  </a:extLst>
                </wp:docPr>
                <wp:cNvGraphicFramePr/>
                <a:graphic xmlns:a="http://schemas.openxmlformats.org/drawingml/2006/main">
                  <a:graphicData uri="http://schemas.microsoft.com/office/word/2010/wordprocessingShape">
                    <wps:wsp>
                      <wps:cNvSpPr/>
                      <wps:spPr>
                        <a:xfrm>
                          <a:off x="0" y="0"/>
                          <a:ext cx="1998345" cy="721995"/>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4E1DD8" w14:textId="77777777" w:rsidR="00473047" w:rsidRDefault="00473047" w:rsidP="00473047">
                            <w:pPr>
                              <w:jc w:val="center"/>
                              <w:rPr>
                                <w:rFonts w:eastAsia="Calibri" w:hAnsi="Calibri"/>
                                <w:color w:val="000000"/>
                                <w:sz w:val="18"/>
                                <w:szCs w:val="18"/>
                              </w:rPr>
                            </w:pPr>
                            <w:r>
                              <w:rPr>
                                <w:rFonts w:eastAsia="Calibri" w:hAnsi="Calibri"/>
                                <w:color w:val="000000"/>
                                <w:sz w:val="18"/>
                                <w:szCs w:val="18"/>
                              </w:rPr>
                              <w:t>The GCC Buyer manually adds relevant QSP vendors as mentioned in RFP input template provided by GCP/ BU 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9417883" id="Rectangle: Rounded Corners 23" o:spid="_x0000_s1037" style="position:absolute;left:0;text-align:left;margin-left:262.65pt;margin-top:.1pt;width:157.35pt;height:56.85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" fillcolor="#eeece1 [3214]" strokecolor="#0a121c [484]" strokeweight="2pt">
                <v:textbox>
                  <w:txbxContent>
                    <w:p w14:paraId="394E1DD8" w14:textId="77777777" w:rsidR="00473047" w:rsidRDefault="00473047" w:rsidP="00473047">
                      <w:pPr>
                        <w:jc w:val="center"/>
                        <w:rPr>
                          <w:rFonts w:eastAsia="Calibri" w:hAnsi="Calibri"/>
                          <w:color w:val="000000"/>
                          <w:sz w:val="18"/>
                          <w:szCs w:val="18"/>
                        </w:rPr>
                      </w:pPr>
                      <w:r>
                        <w:rPr>
                          <w:rFonts w:eastAsia="Calibri" w:hAnsi="Calibri"/>
                          <w:color w:val="000000"/>
                          <w:sz w:val="18"/>
                          <w:szCs w:val="18"/>
                        </w:rPr>
                        <w:t>The GCC Buyer manually adds relevant QSP vendors as mentioned in RFP input template provided by GCP/ BU TC</w:t>
                      </w:r>
                    </w:p>
                  </w:txbxContent>
                </v:textbox>
              </v:roundrect>
            </w:pict>
          </mc:Fallback>
        </mc:AlternateContent>
      </w:r>
    </w:p>
    <w:p w14:paraId="35C70955" w14:textId="77777777" w:rsidR="00473047" w:rsidRDefault="00473047" w:rsidP="00473047">
      <w:pPr>
        <w:jc w:val="both"/>
      </w:pPr>
    </w:p>
    <w:p w14:paraId="2FBDE190" w14:textId="77777777" w:rsidR="00473047" w:rsidRDefault="00473047" w:rsidP="00473047">
      <w:pPr>
        <w:jc w:val="both"/>
      </w:pPr>
    </w:p>
    <w:p w14:paraId="2283296E" w14:textId="77777777" w:rsidR="00473047" w:rsidRDefault="00473047" w:rsidP="00473047">
      <w:pPr>
        <w:jc w:val="both"/>
      </w:pPr>
    </w:p>
    <w:p w14:paraId="1CD92BD1" w14:textId="77777777" w:rsidR="00473047" w:rsidRDefault="00473047" w:rsidP="00473047">
      <w:pPr>
        <w:jc w:val="both"/>
      </w:pPr>
      <w:r w:rsidRPr="00C96566">
        <w:rPr>
          <w:noProof/>
        </w:rPr>
        <mc:AlternateContent>
          <mc:Choice Requires="wps">
            <w:drawing>
              <wp:anchor distT="0" distB="0" distL="114300" distR="114300" simplePos="0" relativeHeight="251655680" behindDoc="0" locked="0" layoutInCell="1" allowOverlap="1" wp14:anchorId="646896FA" wp14:editId="1B74D255">
                <wp:simplePos x="0" y="0"/>
                <wp:positionH relativeFrom="column">
                  <wp:posOffset>1110298</wp:posOffset>
                </wp:positionH>
                <wp:positionV relativeFrom="paragraph">
                  <wp:posOffset>7620</wp:posOffset>
                </wp:positionV>
                <wp:extent cx="1205865" cy="683260"/>
                <wp:effectExtent l="0" t="0" r="13335" b="21590"/>
                <wp:wrapNone/>
                <wp:docPr id="23" name="Rectangle: Rounded Corners 22">
                  <a:extLst xmlns:a="http://schemas.openxmlformats.org/drawingml/2006/main">
                    <a:ext uri="{FF2B5EF4-FFF2-40B4-BE49-F238E27FC236}">
                      <a16:creationId xmlns:a16="http://schemas.microsoft.com/office/drawing/2014/main" id="{AF81E7CF-CA53-D473-6159-43F087E90EA4}"/>
                    </a:ext>
                  </a:extLst>
                </wp:docPr>
                <wp:cNvGraphicFramePr/>
                <a:graphic xmlns:a="http://schemas.openxmlformats.org/drawingml/2006/main">
                  <a:graphicData uri="http://schemas.microsoft.com/office/word/2010/wordprocessingShape">
                    <wps:wsp>
                      <wps:cNvSpPr/>
                      <wps:spPr>
                        <a:xfrm>
                          <a:off x="0" y="0"/>
                          <a:ext cx="1205865" cy="683260"/>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A80FF9" w14:textId="77777777" w:rsidR="00473047" w:rsidRPr="00F50D8E" w:rsidRDefault="00473047" w:rsidP="00473047">
                            <w:pPr>
                              <w:jc w:val="center"/>
                              <w:rPr>
                                <w:rFonts w:eastAsia="Calibri" w:hAnsi="Calibri"/>
                                <w:color w:val="000000"/>
                                <w:sz w:val="18"/>
                                <w:szCs w:val="18"/>
                              </w:rPr>
                            </w:pPr>
                            <w:r>
                              <w:rPr>
                                <w:rFonts w:eastAsia="Calibri" w:hAnsi="Calibri"/>
                                <w:color w:val="000000"/>
                                <w:sz w:val="18"/>
                                <w:szCs w:val="18"/>
                              </w:rPr>
                              <w:t>GCC finalizes and publishes the RFP</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6896FA" id="Rectangle: Rounded Corners 22" o:spid="_x0000_s1038" style="position:absolute;left:0;text-align:left;margin-left:87.45pt;margin-top:.6pt;width:94.95pt;height:53.8pt;z-index:251655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" fillcolor="#eeece1 [3214]" strokecolor="#0a121c [484]" strokeweight="2pt">
                <v:textbox>
                  <w:txbxContent>
                    <w:p w14:paraId="7CA80FF9" w14:textId="77777777" w:rsidR="00473047" w:rsidRPr="00F50D8E" w:rsidRDefault="00473047" w:rsidP="00473047">
                      <w:pPr>
                        <w:jc w:val="center"/>
                        <w:rPr>
                          <w:rFonts w:eastAsia="Calibri" w:hAnsi="Calibri"/>
                          <w:color w:val="000000"/>
                          <w:sz w:val="18"/>
                          <w:szCs w:val="18"/>
                        </w:rPr>
                      </w:pPr>
                      <w:r>
                        <w:rPr>
                          <w:rFonts w:eastAsia="Calibri" w:hAnsi="Calibri"/>
                          <w:color w:val="000000"/>
                          <w:sz w:val="18"/>
                          <w:szCs w:val="18"/>
                        </w:rPr>
                        <w:t>GCC finalizes and publishes the RFP</w:t>
                      </w:r>
                    </w:p>
                  </w:txbxContent>
                </v:textbox>
              </v:roundrect>
            </w:pict>
          </mc:Fallback>
        </mc:AlternateContent>
      </w:r>
    </w:p>
    <w:p w14:paraId="5272B602" w14:textId="77777777" w:rsidR="00473047" w:rsidRDefault="00473047" w:rsidP="00473047">
      <w:pPr>
        <w:jc w:val="both"/>
      </w:pPr>
    </w:p>
    <w:p w14:paraId="15BD56B3" w14:textId="77777777" w:rsidR="00473047" w:rsidRDefault="00473047" w:rsidP="00473047">
      <w:pPr>
        <w:jc w:val="both"/>
      </w:pPr>
    </w:p>
    <w:p w14:paraId="0E399145" w14:textId="77777777" w:rsidR="00B728BE" w:rsidRPr="00041EBB" w:rsidRDefault="00B728BE" w:rsidP="00041EBB">
      <w:pPr>
        <w:widowControl/>
        <w:autoSpaceDE/>
        <w:autoSpaceDN/>
        <w:spacing w:after="160" w:line="259" w:lineRule="auto"/>
        <w:jc w:val="both"/>
        <w:rPr>
          <w:rFonts w:ascii="Adani Regular" w:hAnsi="Adani Regular"/>
        </w:rPr>
      </w:pPr>
    </w:p>
    <w:p w14:paraId="06DFE71A" w14:textId="77777777" w:rsidR="003D199A" w:rsidRDefault="003D199A" w:rsidP="003D199A">
      <w:pPr>
        <w:pStyle w:val="BodyText"/>
        <w:spacing w:before="102"/>
        <w:rPr>
          <w:rFonts w:ascii="Adani Regular" w:hAnsi="Adani Regular"/>
        </w:rPr>
      </w:pPr>
    </w:p>
    <w:p w14:paraId="5167AA18" w14:textId="255C8E9B" w:rsidR="00A853BB" w:rsidRPr="00A853BB" w:rsidRDefault="00A853BB" w:rsidP="003D199A">
      <w:pPr>
        <w:pStyle w:val="BodyText"/>
        <w:spacing w:before="102"/>
        <w:rPr>
          <w:rFonts w:ascii="Adani Regular" w:hAnsi="Adani Regular"/>
          <w:b/>
          <w:bCs/>
        </w:rPr>
      </w:pPr>
      <w:r w:rsidRPr="00A853BB">
        <w:rPr>
          <w:rFonts w:ascii="Adani Regular" w:hAnsi="Adani Regular"/>
          <w:b/>
          <w:bCs/>
        </w:rPr>
        <w:t>Business Use Cases:</w:t>
      </w:r>
    </w:p>
    <w:p w14:paraId="2D43DD36" w14:textId="77777777" w:rsidR="00A853BB" w:rsidRDefault="00A853BB" w:rsidP="003D199A">
      <w:pPr>
        <w:pStyle w:val="BodyText"/>
        <w:spacing w:before="102"/>
        <w:rPr>
          <w:rFonts w:ascii="Adani Regular" w:hAnsi="Adani Regular"/>
        </w:rPr>
      </w:pPr>
    </w:p>
    <w:tbl>
      <w:tblPr>
        <w:tblStyle w:val="TableGrid"/>
        <w:tblW w:w="10800" w:type="dxa"/>
        <w:tblLayout w:type="fixed"/>
        <w:tblCellMar>
          <w:left w:w="43" w:type="dxa"/>
          <w:right w:w="14" w:type="dxa"/>
        </w:tblCellMar>
        <w:tblLook w:val="04A0" w:firstRow="1" w:lastRow="0" w:firstColumn="1" w:lastColumn="0" w:noHBand="0" w:noVBand="1"/>
      </w:tblPr>
      <w:tblGrid>
        <w:gridCol w:w="479"/>
        <w:gridCol w:w="890"/>
        <w:gridCol w:w="1398"/>
        <w:gridCol w:w="748"/>
        <w:gridCol w:w="814"/>
        <w:gridCol w:w="2290"/>
        <w:gridCol w:w="1433"/>
        <w:gridCol w:w="750"/>
        <w:gridCol w:w="1998"/>
      </w:tblGrid>
      <w:tr w:rsidR="00DF74D1" w:rsidRPr="00D852A1" w14:paraId="6B0A3225" w14:textId="77777777" w:rsidTr="00BA2567">
        <w:trPr>
          <w:trHeight w:val="520"/>
          <w:tblHeader/>
        </w:trPr>
        <w:tc>
          <w:tcPr>
            <w:tcW w:w="625" w:type="dxa"/>
            <w:shd w:val="clear" w:color="auto" w:fill="BFBFBF" w:themeFill="background1" w:themeFillShade="BF"/>
            <w:hideMark/>
          </w:tcPr>
          <w:p w14:paraId="499501E1" w14:textId="77777777" w:rsidR="00DF74D1" w:rsidRPr="00DF74D1" w:rsidRDefault="00DF74D1" w:rsidP="00764221">
            <w:pPr>
              <w:rPr>
                <w:rFonts w:ascii="Adani Regular" w:hAnsi="Adani Regular" w:cs="Calibri"/>
                <w:b/>
                <w:bCs/>
                <w:sz w:val="16"/>
                <w:szCs w:val="16"/>
              </w:rPr>
            </w:pPr>
            <w:r w:rsidRPr="00DF74D1">
              <w:rPr>
                <w:rFonts w:ascii="Adani Regular" w:hAnsi="Adani Regular" w:cs="Calibri"/>
                <w:b/>
                <w:bCs/>
                <w:sz w:val="16"/>
                <w:szCs w:val="16"/>
              </w:rPr>
              <w:t>Use case #</w:t>
            </w:r>
          </w:p>
        </w:tc>
        <w:tc>
          <w:tcPr>
            <w:tcW w:w="1184" w:type="dxa"/>
            <w:shd w:val="clear" w:color="auto" w:fill="BFBFBF" w:themeFill="background1" w:themeFillShade="BF"/>
            <w:hideMark/>
          </w:tcPr>
          <w:p w14:paraId="7475F3D2" w14:textId="77777777" w:rsidR="00DF74D1" w:rsidRPr="00DF74D1" w:rsidRDefault="00DF74D1" w:rsidP="00764221">
            <w:pPr>
              <w:rPr>
                <w:rFonts w:ascii="Adani Regular" w:hAnsi="Adani Regular" w:cs="Calibri"/>
                <w:b/>
                <w:bCs/>
                <w:sz w:val="16"/>
                <w:szCs w:val="16"/>
              </w:rPr>
            </w:pPr>
            <w:r w:rsidRPr="00DF74D1">
              <w:rPr>
                <w:rFonts w:ascii="Adani Regular" w:hAnsi="Adani Regular" w:cs="Calibri"/>
                <w:b/>
                <w:bCs/>
                <w:sz w:val="16"/>
                <w:szCs w:val="16"/>
              </w:rPr>
              <w:t>Use case name</w:t>
            </w:r>
          </w:p>
        </w:tc>
        <w:tc>
          <w:tcPr>
            <w:tcW w:w="1876" w:type="dxa"/>
            <w:shd w:val="clear" w:color="auto" w:fill="BFBFBF" w:themeFill="background1" w:themeFillShade="BF"/>
            <w:hideMark/>
          </w:tcPr>
          <w:p w14:paraId="6C17AC62" w14:textId="77777777" w:rsidR="00DF74D1" w:rsidRPr="00DF74D1" w:rsidRDefault="00DF74D1" w:rsidP="00764221">
            <w:pPr>
              <w:rPr>
                <w:rFonts w:ascii="Adani Regular" w:hAnsi="Adani Regular" w:cs="Calibri"/>
                <w:b/>
                <w:bCs/>
                <w:sz w:val="16"/>
                <w:szCs w:val="16"/>
              </w:rPr>
            </w:pPr>
            <w:r w:rsidRPr="00DF74D1">
              <w:rPr>
                <w:rFonts w:ascii="Adani Regular" w:hAnsi="Adani Regular" w:cs="Calibri"/>
                <w:b/>
                <w:bCs/>
                <w:sz w:val="16"/>
                <w:szCs w:val="16"/>
              </w:rPr>
              <w:t>Trigger event</w:t>
            </w:r>
          </w:p>
        </w:tc>
        <w:tc>
          <w:tcPr>
            <w:tcW w:w="990" w:type="dxa"/>
            <w:shd w:val="clear" w:color="auto" w:fill="BFBFBF" w:themeFill="background1" w:themeFillShade="BF"/>
            <w:hideMark/>
          </w:tcPr>
          <w:p w14:paraId="633D176C" w14:textId="77777777" w:rsidR="00DF74D1" w:rsidRPr="00DF74D1" w:rsidRDefault="00DF74D1" w:rsidP="00764221">
            <w:pPr>
              <w:rPr>
                <w:rFonts w:ascii="Adani Regular" w:hAnsi="Adani Regular" w:cs="Calibri"/>
                <w:b/>
                <w:bCs/>
                <w:sz w:val="16"/>
                <w:szCs w:val="16"/>
              </w:rPr>
            </w:pPr>
            <w:r w:rsidRPr="00DF74D1">
              <w:rPr>
                <w:rFonts w:ascii="Adani Regular" w:hAnsi="Adani Regular" w:cs="Calibri"/>
                <w:b/>
                <w:bCs/>
                <w:sz w:val="16"/>
                <w:szCs w:val="16"/>
              </w:rPr>
              <w:t>Primary actor</w:t>
            </w:r>
          </w:p>
        </w:tc>
        <w:tc>
          <w:tcPr>
            <w:tcW w:w="1080" w:type="dxa"/>
            <w:shd w:val="clear" w:color="auto" w:fill="BFBFBF" w:themeFill="background1" w:themeFillShade="BF"/>
            <w:vAlign w:val="center"/>
            <w:hideMark/>
          </w:tcPr>
          <w:p w14:paraId="39B872C3" w14:textId="77777777" w:rsidR="00DF74D1" w:rsidRPr="00DF74D1" w:rsidRDefault="00DF74D1" w:rsidP="00764221">
            <w:pPr>
              <w:rPr>
                <w:rFonts w:ascii="Adani Regular" w:hAnsi="Adani Regular" w:cs="Calibri"/>
                <w:b/>
                <w:bCs/>
                <w:sz w:val="16"/>
                <w:szCs w:val="16"/>
              </w:rPr>
            </w:pPr>
            <w:r w:rsidRPr="00DF74D1">
              <w:rPr>
                <w:rFonts w:ascii="Adani Regular" w:hAnsi="Adani Regular" w:cs="Calibri"/>
                <w:b/>
                <w:bCs/>
                <w:sz w:val="16"/>
                <w:szCs w:val="16"/>
              </w:rPr>
              <w:t>Secondary actor</w:t>
            </w:r>
          </w:p>
        </w:tc>
        <w:tc>
          <w:tcPr>
            <w:tcW w:w="3090" w:type="dxa"/>
            <w:shd w:val="clear" w:color="auto" w:fill="BFBFBF" w:themeFill="background1" w:themeFillShade="BF"/>
            <w:hideMark/>
          </w:tcPr>
          <w:p w14:paraId="74176539" w14:textId="77777777" w:rsidR="00DF74D1" w:rsidRPr="00DF74D1" w:rsidRDefault="00DF74D1" w:rsidP="00764221">
            <w:pPr>
              <w:rPr>
                <w:rFonts w:ascii="Adani Regular" w:hAnsi="Adani Regular" w:cs="Calibri"/>
                <w:b/>
                <w:bCs/>
                <w:sz w:val="16"/>
                <w:szCs w:val="16"/>
              </w:rPr>
            </w:pPr>
            <w:r w:rsidRPr="00DF74D1">
              <w:rPr>
                <w:rFonts w:ascii="Adani Regular" w:hAnsi="Adani Regular" w:cs="Calibri"/>
                <w:b/>
                <w:bCs/>
                <w:sz w:val="16"/>
                <w:szCs w:val="16"/>
              </w:rPr>
              <w:t>Main action</w:t>
            </w:r>
          </w:p>
        </w:tc>
        <w:tc>
          <w:tcPr>
            <w:tcW w:w="1923" w:type="dxa"/>
            <w:shd w:val="clear" w:color="auto" w:fill="BFBFBF" w:themeFill="background1" w:themeFillShade="BF"/>
            <w:hideMark/>
          </w:tcPr>
          <w:p w14:paraId="4093395D" w14:textId="77777777" w:rsidR="00DF74D1" w:rsidRPr="00DF74D1" w:rsidRDefault="00DF74D1" w:rsidP="00764221">
            <w:pPr>
              <w:rPr>
                <w:rFonts w:ascii="Adani Regular" w:hAnsi="Adani Regular" w:cs="Calibri"/>
                <w:b/>
                <w:bCs/>
                <w:sz w:val="16"/>
                <w:szCs w:val="16"/>
              </w:rPr>
            </w:pPr>
            <w:r w:rsidRPr="00DF74D1">
              <w:rPr>
                <w:rFonts w:ascii="Adani Regular" w:hAnsi="Adani Regular" w:cs="Calibri"/>
                <w:b/>
                <w:bCs/>
                <w:sz w:val="16"/>
                <w:szCs w:val="16"/>
              </w:rPr>
              <w:t>Pre Conditions</w:t>
            </w:r>
          </w:p>
        </w:tc>
        <w:tc>
          <w:tcPr>
            <w:tcW w:w="993" w:type="dxa"/>
            <w:shd w:val="clear" w:color="auto" w:fill="BFBFBF" w:themeFill="background1" w:themeFillShade="BF"/>
            <w:hideMark/>
          </w:tcPr>
          <w:p w14:paraId="6B0C6FC9" w14:textId="77777777" w:rsidR="00DF74D1" w:rsidRPr="00DF74D1" w:rsidRDefault="00DF74D1" w:rsidP="00764221">
            <w:pPr>
              <w:rPr>
                <w:rFonts w:ascii="Adani Regular" w:hAnsi="Adani Regular" w:cs="Calibri"/>
                <w:b/>
                <w:bCs/>
                <w:sz w:val="16"/>
                <w:szCs w:val="16"/>
              </w:rPr>
            </w:pPr>
            <w:r w:rsidRPr="00DF74D1">
              <w:rPr>
                <w:rFonts w:ascii="Adani Regular" w:hAnsi="Adani Regular" w:cs="Calibri"/>
                <w:b/>
                <w:bCs/>
                <w:sz w:val="16"/>
                <w:szCs w:val="16"/>
              </w:rPr>
              <w:t>Input data</w:t>
            </w:r>
          </w:p>
        </w:tc>
        <w:tc>
          <w:tcPr>
            <w:tcW w:w="2693" w:type="dxa"/>
            <w:shd w:val="clear" w:color="auto" w:fill="BFBFBF" w:themeFill="background1" w:themeFillShade="BF"/>
            <w:hideMark/>
          </w:tcPr>
          <w:p w14:paraId="57296B67" w14:textId="77777777" w:rsidR="00DF74D1" w:rsidRPr="00DF74D1" w:rsidRDefault="00DF74D1" w:rsidP="00764221">
            <w:pPr>
              <w:rPr>
                <w:rFonts w:ascii="Adani Regular" w:hAnsi="Adani Regular" w:cs="Calibri"/>
                <w:b/>
                <w:bCs/>
                <w:sz w:val="16"/>
                <w:szCs w:val="16"/>
              </w:rPr>
            </w:pPr>
            <w:r w:rsidRPr="00DF74D1">
              <w:rPr>
                <w:rFonts w:ascii="Adani Regular" w:hAnsi="Adani Regular" w:cs="Calibri"/>
                <w:b/>
                <w:bCs/>
                <w:sz w:val="16"/>
                <w:szCs w:val="16"/>
              </w:rPr>
              <w:t>Expected outcome</w:t>
            </w:r>
          </w:p>
        </w:tc>
      </w:tr>
      <w:tr w:rsidR="00DF74D1" w:rsidRPr="00DF74D1" w14:paraId="558C7D79" w14:textId="77777777" w:rsidTr="00BA2567">
        <w:trPr>
          <w:trHeight w:val="520"/>
        </w:trPr>
        <w:tc>
          <w:tcPr>
            <w:tcW w:w="625" w:type="dxa"/>
            <w:hideMark/>
          </w:tcPr>
          <w:p w14:paraId="0132AC9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w:t>
            </w:r>
          </w:p>
        </w:tc>
        <w:tc>
          <w:tcPr>
            <w:tcW w:w="1184" w:type="dxa"/>
            <w:hideMark/>
          </w:tcPr>
          <w:p w14:paraId="10137C6A"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Creation of Sourcing Project</w:t>
            </w:r>
          </w:p>
        </w:tc>
        <w:tc>
          <w:tcPr>
            <w:tcW w:w="1876" w:type="dxa"/>
            <w:hideMark/>
          </w:tcPr>
          <w:p w14:paraId="5698AF6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Requirement is consolidated at GCP level</w:t>
            </w:r>
          </w:p>
        </w:tc>
        <w:tc>
          <w:tcPr>
            <w:tcW w:w="990" w:type="dxa"/>
            <w:hideMark/>
          </w:tcPr>
          <w:p w14:paraId="3A8DA69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(GCP)</w:t>
            </w:r>
          </w:p>
        </w:tc>
        <w:tc>
          <w:tcPr>
            <w:tcW w:w="1080" w:type="dxa"/>
            <w:hideMark/>
          </w:tcPr>
          <w:p w14:paraId="673C0E5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05FF47F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Visibility of all the PR (across different servers, BU instances, and BU codes) is provided to the buyer.</w:t>
            </w:r>
          </w:p>
        </w:tc>
        <w:tc>
          <w:tcPr>
            <w:tcW w:w="1923" w:type="dxa"/>
            <w:hideMark/>
          </w:tcPr>
          <w:p w14:paraId="2D78D48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Demand Consolidation is completed at central level</w:t>
            </w:r>
          </w:p>
        </w:tc>
        <w:tc>
          <w:tcPr>
            <w:tcW w:w="993" w:type="dxa"/>
            <w:hideMark/>
          </w:tcPr>
          <w:p w14:paraId="0F7F0EC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18677F54"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can view all the PR at central level</w:t>
            </w:r>
          </w:p>
        </w:tc>
      </w:tr>
      <w:tr w:rsidR="00DF74D1" w:rsidRPr="00DF74D1" w14:paraId="29345076" w14:textId="77777777" w:rsidTr="00BA2567">
        <w:trPr>
          <w:trHeight w:val="520"/>
        </w:trPr>
        <w:tc>
          <w:tcPr>
            <w:tcW w:w="625" w:type="dxa"/>
            <w:hideMark/>
          </w:tcPr>
          <w:p w14:paraId="09B6817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2</w:t>
            </w:r>
          </w:p>
        </w:tc>
        <w:tc>
          <w:tcPr>
            <w:tcW w:w="1184" w:type="dxa"/>
            <w:hideMark/>
          </w:tcPr>
          <w:p w14:paraId="3992A64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Creation of Sourcing Project</w:t>
            </w:r>
          </w:p>
        </w:tc>
        <w:tc>
          <w:tcPr>
            <w:tcW w:w="1876" w:type="dxa"/>
            <w:hideMark/>
          </w:tcPr>
          <w:p w14:paraId="4A00B92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has visibility of all the PR at central level</w:t>
            </w:r>
          </w:p>
        </w:tc>
        <w:tc>
          <w:tcPr>
            <w:tcW w:w="990" w:type="dxa"/>
            <w:hideMark/>
          </w:tcPr>
          <w:p w14:paraId="18CC913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(GCP)</w:t>
            </w:r>
          </w:p>
        </w:tc>
        <w:tc>
          <w:tcPr>
            <w:tcW w:w="1080" w:type="dxa"/>
            <w:hideMark/>
          </w:tcPr>
          <w:p w14:paraId="7AECE39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6CE32F0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Manually select PRs and initiate the creation of a single sourcing request.</w:t>
            </w:r>
          </w:p>
        </w:tc>
        <w:tc>
          <w:tcPr>
            <w:tcW w:w="1923" w:type="dxa"/>
            <w:hideMark/>
          </w:tcPr>
          <w:p w14:paraId="62901B6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PR across different business Codes, Servers and instances</w:t>
            </w:r>
          </w:p>
        </w:tc>
        <w:tc>
          <w:tcPr>
            <w:tcW w:w="993" w:type="dxa"/>
            <w:hideMark/>
          </w:tcPr>
          <w:p w14:paraId="4D77FBA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PR Numbers</w:t>
            </w:r>
          </w:p>
        </w:tc>
        <w:tc>
          <w:tcPr>
            <w:tcW w:w="2693" w:type="dxa"/>
            <w:hideMark/>
          </w:tcPr>
          <w:p w14:paraId="0EFD5F0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Single sourcing </w:t>
            </w:r>
            <w:proofErr w:type="gramStart"/>
            <w:r w:rsidRPr="00DF74D1">
              <w:rPr>
                <w:rFonts w:ascii="Adani Regular" w:hAnsi="Adani Regular" w:cs="Calibri"/>
                <w:sz w:val="14"/>
                <w:szCs w:val="14"/>
              </w:rPr>
              <w:t>request is</w:t>
            </w:r>
            <w:proofErr w:type="gramEnd"/>
            <w:r w:rsidRPr="00DF74D1">
              <w:rPr>
                <w:rFonts w:ascii="Adani Regular" w:hAnsi="Adani Regular" w:cs="Calibri"/>
                <w:sz w:val="14"/>
                <w:szCs w:val="14"/>
              </w:rPr>
              <w:t xml:space="preserve"> created with all requirements</w:t>
            </w:r>
          </w:p>
        </w:tc>
      </w:tr>
      <w:tr w:rsidR="00DF74D1" w:rsidRPr="00DF74D1" w14:paraId="3D84AC49" w14:textId="77777777" w:rsidTr="00BA2567">
        <w:trPr>
          <w:trHeight w:val="1560"/>
        </w:trPr>
        <w:tc>
          <w:tcPr>
            <w:tcW w:w="625" w:type="dxa"/>
            <w:hideMark/>
          </w:tcPr>
          <w:p w14:paraId="56FF976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3</w:t>
            </w:r>
          </w:p>
        </w:tc>
        <w:tc>
          <w:tcPr>
            <w:tcW w:w="1184" w:type="dxa"/>
            <w:hideMark/>
          </w:tcPr>
          <w:p w14:paraId="26614BA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Creation of Sourcing Project</w:t>
            </w:r>
          </w:p>
        </w:tc>
        <w:tc>
          <w:tcPr>
            <w:tcW w:w="1876" w:type="dxa"/>
            <w:hideMark/>
          </w:tcPr>
          <w:p w14:paraId="7D9F0BD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Fulfilment of any requisition without any PR from Demand Plan</w:t>
            </w:r>
            <w:r w:rsidRPr="00DF74D1">
              <w:rPr>
                <w:rFonts w:ascii="Adani Regular" w:hAnsi="Adani Regular" w:cs="Calibri"/>
                <w:sz w:val="14"/>
                <w:szCs w:val="14"/>
              </w:rPr>
              <w:br/>
              <w:t>2. Fulfilment of any requisition with PR and from the consolidated demand plan</w:t>
            </w:r>
          </w:p>
        </w:tc>
        <w:tc>
          <w:tcPr>
            <w:tcW w:w="990" w:type="dxa"/>
            <w:hideMark/>
          </w:tcPr>
          <w:p w14:paraId="59964BB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(GCP)</w:t>
            </w:r>
          </w:p>
        </w:tc>
        <w:tc>
          <w:tcPr>
            <w:tcW w:w="1080" w:type="dxa"/>
            <w:hideMark/>
          </w:tcPr>
          <w:p w14:paraId="75E28044"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0D5FAF0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Buyer is enabled to select requirements from the consolidated demand plan and create a sourcing request.</w:t>
            </w:r>
            <w:r w:rsidRPr="00DF74D1">
              <w:rPr>
                <w:rFonts w:ascii="Adani Regular" w:hAnsi="Adani Regular" w:cs="Calibri"/>
                <w:sz w:val="14"/>
                <w:szCs w:val="14"/>
              </w:rPr>
              <w:br/>
              <w:t xml:space="preserve">2. </w:t>
            </w:r>
            <w:proofErr w:type="gramStart"/>
            <w:r w:rsidRPr="00DF74D1">
              <w:rPr>
                <w:rFonts w:ascii="Adani Regular" w:hAnsi="Adani Regular" w:cs="Calibri"/>
                <w:sz w:val="14"/>
                <w:szCs w:val="14"/>
              </w:rPr>
              <w:t>Buyer is</w:t>
            </w:r>
            <w:proofErr w:type="gramEnd"/>
            <w:r w:rsidRPr="00DF74D1">
              <w:rPr>
                <w:rFonts w:ascii="Adani Regular" w:hAnsi="Adani Regular" w:cs="Calibri"/>
                <w:sz w:val="14"/>
                <w:szCs w:val="14"/>
              </w:rPr>
              <w:t xml:space="preserve"> enabled to select and collate multiple PRs and consolidated demand into a single sourcing request.</w:t>
            </w:r>
          </w:p>
        </w:tc>
        <w:tc>
          <w:tcPr>
            <w:tcW w:w="1923" w:type="dxa"/>
            <w:hideMark/>
          </w:tcPr>
          <w:p w14:paraId="2ACAA95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hideMark/>
          </w:tcPr>
          <w:p w14:paraId="3BCF238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1491EED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Sourcing request is created </w:t>
            </w:r>
            <w:r w:rsidRPr="00DF74D1">
              <w:rPr>
                <w:rFonts w:ascii="Adani Regular" w:hAnsi="Adani Regular" w:cs="Calibri"/>
                <w:sz w:val="14"/>
                <w:szCs w:val="14"/>
              </w:rPr>
              <w:br/>
              <w:t xml:space="preserve">2. Consolidated Sourcing </w:t>
            </w:r>
            <w:proofErr w:type="gramStart"/>
            <w:r w:rsidRPr="00DF74D1">
              <w:rPr>
                <w:rFonts w:ascii="Adani Regular" w:hAnsi="Adani Regular" w:cs="Calibri"/>
                <w:sz w:val="14"/>
                <w:szCs w:val="14"/>
              </w:rPr>
              <w:t>request is</w:t>
            </w:r>
            <w:proofErr w:type="gramEnd"/>
            <w:r w:rsidRPr="00DF74D1">
              <w:rPr>
                <w:rFonts w:ascii="Adani Regular" w:hAnsi="Adani Regular" w:cs="Calibri"/>
                <w:sz w:val="14"/>
                <w:szCs w:val="14"/>
              </w:rPr>
              <w:t xml:space="preserve"> created with all requirements</w:t>
            </w:r>
          </w:p>
        </w:tc>
      </w:tr>
      <w:tr w:rsidR="00DF74D1" w:rsidRPr="00DF74D1" w14:paraId="11B39AA4" w14:textId="77777777" w:rsidTr="00BA2567">
        <w:trPr>
          <w:trHeight w:val="2340"/>
        </w:trPr>
        <w:tc>
          <w:tcPr>
            <w:tcW w:w="625" w:type="dxa"/>
            <w:hideMark/>
          </w:tcPr>
          <w:p w14:paraId="25D241D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4</w:t>
            </w:r>
          </w:p>
        </w:tc>
        <w:tc>
          <w:tcPr>
            <w:tcW w:w="1184" w:type="dxa"/>
            <w:hideMark/>
          </w:tcPr>
          <w:p w14:paraId="0E3590D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Vendor Selection for RFP</w:t>
            </w:r>
          </w:p>
        </w:tc>
        <w:tc>
          <w:tcPr>
            <w:tcW w:w="1876" w:type="dxa"/>
            <w:hideMark/>
          </w:tcPr>
          <w:p w14:paraId="3802E5A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Consolidated Sourcing request is created with all requirements </w:t>
            </w:r>
            <w:r w:rsidRPr="00DF74D1">
              <w:rPr>
                <w:rFonts w:ascii="Adani Regular" w:hAnsi="Adani Regular" w:cs="Calibri"/>
                <w:sz w:val="14"/>
                <w:szCs w:val="14"/>
              </w:rPr>
              <w:br/>
              <w:t xml:space="preserve">2. Buyer has </w:t>
            </w:r>
            <w:proofErr w:type="spellStart"/>
            <w:r w:rsidRPr="00DF74D1">
              <w:rPr>
                <w:rFonts w:ascii="Adani Regular" w:hAnsi="Adani Regular" w:cs="Calibri"/>
                <w:sz w:val="14"/>
                <w:szCs w:val="14"/>
              </w:rPr>
              <w:t>finalised</w:t>
            </w:r>
            <w:proofErr w:type="spellEnd"/>
            <w:r w:rsidRPr="00DF74D1">
              <w:rPr>
                <w:rFonts w:ascii="Adani Regular" w:hAnsi="Adani Regular" w:cs="Calibri"/>
                <w:sz w:val="14"/>
                <w:szCs w:val="14"/>
              </w:rPr>
              <w:t xml:space="preserve"> to execute RFP</w:t>
            </w:r>
          </w:p>
        </w:tc>
        <w:tc>
          <w:tcPr>
            <w:tcW w:w="990" w:type="dxa"/>
            <w:noWrap/>
            <w:hideMark/>
          </w:tcPr>
          <w:p w14:paraId="6231AF3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(BU/GCP)</w:t>
            </w:r>
          </w:p>
        </w:tc>
        <w:tc>
          <w:tcPr>
            <w:tcW w:w="1080" w:type="dxa"/>
            <w:noWrap/>
            <w:hideMark/>
          </w:tcPr>
          <w:p w14:paraId="271C49AB" w14:textId="77777777" w:rsidR="00DF74D1" w:rsidRPr="00A81D69" w:rsidRDefault="00DF74D1" w:rsidP="00764221">
            <w:pPr>
              <w:rPr>
                <w:rFonts w:ascii="Adani Regular" w:hAnsi="Adani Regular" w:cs="Calibri"/>
                <w:sz w:val="14"/>
                <w:szCs w:val="14"/>
              </w:rPr>
            </w:pPr>
            <w:r w:rsidRPr="00A81D69">
              <w:rPr>
                <w:rFonts w:ascii="Adani Regular" w:hAnsi="Adani Regular" w:cs="Calibri"/>
                <w:sz w:val="14"/>
                <w:szCs w:val="14"/>
              </w:rPr>
              <w:t> </w:t>
            </w:r>
          </w:p>
        </w:tc>
        <w:tc>
          <w:tcPr>
            <w:tcW w:w="3090" w:type="dxa"/>
            <w:hideMark/>
          </w:tcPr>
          <w:p w14:paraId="0342F9CB" w14:textId="77777777" w:rsidR="00DF74D1" w:rsidRPr="00A81D69" w:rsidRDefault="00DF74D1" w:rsidP="00764221">
            <w:pPr>
              <w:rPr>
                <w:rFonts w:ascii="Adani Regular" w:hAnsi="Adani Regular" w:cs="Calibri"/>
                <w:sz w:val="14"/>
                <w:szCs w:val="14"/>
              </w:rPr>
            </w:pPr>
            <w:r w:rsidRPr="00A81D69">
              <w:rPr>
                <w:rFonts w:ascii="Adani Regular" w:hAnsi="Adani Regular" w:cs="Calibri"/>
                <w:sz w:val="14"/>
                <w:szCs w:val="14"/>
              </w:rPr>
              <w:t xml:space="preserve">1. AVL suppliers shall be auto populated in the RFx input template based on purchase category and supplier segmentation </w:t>
            </w:r>
            <w:r w:rsidRPr="00A81D69">
              <w:rPr>
                <w:rFonts w:ascii="Adani Regular" w:hAnsi="Adani Regular" w:cs="Calibri"/>
                <w:sz w:val="14"/>
                <w:szCs w:val="14"/>
              </w:rPr>
              <w:br/>
              <w:t>2. Buyer shall be able to filter vendors from qualified pool based on Vendor Selection framework.</w:t>
            </w:r>
            <w:r w:rsidRPr="00A81D69">
              <w:rPr>
                <w:rFonts w:ascii="Adani Regular" w:hAnsi="Adani Regular" w:cs="Calibri"/>
                <w:sz w:val="14"/>
                <w:szCs w:val="14"/>
              </w:rPr>
              <w:br/>
              <w:t>3. Actor is restricted from viewing any supplier with registered status.</w:t>
            </w:r>
          </w:p>
          <w:p w14:paraId="5A93411E" w14:textId="77777777" w:rsidR="00DF74D1" w:rsidRPr="00A81D69" w:rsidRDefault="00DF74D1" w:rsidP="00764221">
            <w:pPr>
              <w:rPr>
                <w:rFonts w:ascii="Adani Regular" w:hAnsi="Adani Regular" w:cs="Calibri"/>
                <w:sz w:val="14"/>
                <w:szCs w:val="14"/>
              </w:rPr>
            </w:pPr>
            <w:r w:rsidRPr="00A81D69">
              <w:rPr>
                <w:rFonts w:ascii="Adani Regular" w:hAnsi="Adani Regular" w:cs="Calibri"/>
                <w:sz w:val="14"/>
                <w:szCs w:val="14"/>
              </w:rPr>
              <w:t>4. In case any AVL supplier is to be removed from RFP, proper documentation and approval shall be attached in input template</w:t>
            </w:r>
          </w:p>
          <w:p w14:paraId="3B759DF7" w14:textId="0BD7B92E" w:rsidR="00590CE5" w:rsidRPr="00A81D69" w:rsidRDefault="00590CE5" w:rsidP="0025467E">
            <w:pPr>
              <w:widowControl/>
              <w:autoSpaceDE/>
              <w:autoSpaceDN/>
              <w:spacing w:after="160" w:line="259" w:lineRule="auto"/>
            </w:pPr>
            <w:r w:rsidRPr="00A81D69">
              <w:rPr>
                <w:rFonts w:ascii="Adani Regular" w:hAnsi="Adani Regular" w:cs="Calibri"/>
                <w:sz w:val="14"/>
                <w:szCs w:val="14"/>
              </w:rPr>
              <w:t xml:space="preserve">5. </w:t>
            </w:r>
            <w:r w:rsidR="00546CB1" w:rsidRPr="00A81D69">
              <w:rPr>
                <w:rFonts w:ascii="Adani Regular" w:hAnsi="Adani Regular" w:cs="Calibri"/>
                <w:sz w:val="14"/>
                <w:szCs w:val="14"/>
              </w:rPr>
              <w:t>Market intelligence</w:t>
            </w:r>
            <w:r w:rsidR="00156FAB" w:rsidRPr="00A81D69">
              <w:rPr>
                <w:rFonts w:ascii="Adani Regular" w:hAnsi="Adani Regular" w:cs="Calibri"/>
                <w:sz w:val="14"/>
                <w:szCs w:val="14"/>
              </w:rPr>
              <w:t xml:space="preserve"> (</w:t>
            </w:r>
            <w:r w:rsidR="00F14930" w:rsidRPr="00A81D69">
              <w:rPr>
                <w:rFonts w:ascii="Adani Regular" w:hAnsi="Adani Regular" w:cs="Calibri"/>
                <w:sz w:val="14"/>
                <w:szCs w:val="14"/>
              </w:rPr>
              <w:t>Macro</w:t>
            </w:r>
            <w:r w:rsidR="00F14930" w:rsidRPr="00A81D69">
              <w:rPr>
                <w:rFonts w:ascii="Adani Regular" w:hAnsi="Adani Regular" w:cs="Calibri"/>
                <w:sz w:val="14"/>
                <w:szCs w:val="14"/>
              </w:rPr>
              <w:noBreakHyphen/>
              <w:t xml:space="preserve">economic indicators, </w:t>
            </w:r>
            <w:r w:rsidR="001407CD" w:rsidRPr="00A81D69">
              <w:rPr>
                <w:rFonts w:ascii="Adani Regular" w:hAnsi="Adani Regular" w:cs="Calibri"/>
                <w:sz w:val="14"/>
                <w:szCs w:val="14"/>
              </w:rPr>
              <w:t xml:space="preserve">Geopolitical </w:t>
            </w:r>
            <w:r w:rsidR="0025467E" w:rsidRPr="00A81D69">
              <w:rPr>
                <w:rFonts w:ascii="Adani Regular" w:hAnsi="Adani Regular" w:cs="Calibri"/>
                <w:sz w:val="14"/>
                <w:szCs w:val="14"/>
              </w:rPr>
              <w:t>factors, other</w:t>
            </w:r>
            <w:r w:rsidR="009F69B8" w:rsidRPr="00A81D69">
              <w:rPr>
                <w:rFonts w:ascii="Adani Regular" w:hAnsi="Adani Regular" w:cs="Calibri"/>
                <w:sz w:val="14"/>
                <w:szCs w:val="14"/>
              </w:rPr>
              <w:t xml:space="preserve"> rel</w:t>
            </w:r>
            <w:r w:rsidR="0025467E" w:rsidRPr="00A81D69">
              <w:rPr>
                <w:rFonts w:ascii="Adani Regular" w:hAnsi="Adani Regular" w:cs="Calibri"/>
                <w:sz w:val="14"/>
                <w:szCs w:val="14"/>
              </w:rPr>
              <w:t xml:space="preserve">evant risk </w:t>
            </w:r>
            <w:r w:rsidR="00C05AA7" w:rsidRPr="00A81D69">
              <w:rPr>
                <w:rFonts w:ascii="Adani Regular" w:hAnsi="Adani Regular" w:cs="Calibri"/>
                <w:sz w:val="14"/>
                <w:szCs w:val="14"/>
              </w:rPr>
              <w:t xml:space="preserve">etc.) </w:t>
            </w:r>
            <w:r w:rsidR="00C05AA7" w:rsidRPr="00A81D69">
              <w:rPr>
                <w:rFonts w:ascii="Adani Regular" w:hAnsi="Adani Regular" w:cs="Calibri"/>
                <w:sz w:val="14"/>
                <w:szCs w:val="14"/>
              </w:rPr>
              <w:noBreakHyphen/>
            </w:r>
            <w:r w:rsidR="00546CB1" w:rsidRPr="00A81D69">
              <w:rPr>
                <w:rFonts w:ascii="Adani Regular" w:hAnsi="Adani Regular" w:cs="Calibri"/>
                <w:sz w:val="14"/>
                <w:szCs w:val="14"/>
              </w:rPr>
              <w:t>driven advisory</w:t>
            </w:r>
            <w:r w:rsidR="0025467E" w:rsidRPr="00A81D69">
              <w:rPr>
                <w:rFonts w:ascii="Adani Regular" w:hAnsi="Adani Regular" w:cs="Calibri"/>
                <w:sz w:val="14"/>
                <w:szCs w:val="14"/>
              </w:rPr>
              <w:t xml:space="preserve"> for supplier selection for RFP</w:t>
            </w:r>
            <w:r w:rsidR="00BA2567" w:rsidRPr="00A81D69">
              <w:rPr>
                <w:rFonts w:ascii="Adani Regular" w:hAnsi="Adani Regular" w:cs="Calibri"/>
                <w:sz w:val="14"/>
                <w:szCs w:val="14"/>
              </w:rPr>
              <w:t xml:space="preserve"> (Advanced Supplier Risk Profiling)</w:t>
            </w:r>
          </w:p>
        </w:tc>
        <w:tc>
          <w:tcPr>
            <w:tcW w:w="1923" w:type="dxa"/>
            <w:hideMark/>
          </w:tcPr>
          <w:p w14:paraId="2A39CF9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AVL is created and centrally visible to all the Buyers</w:t>
            </w:r>
            <w:r w:rsidRPr="00DF74D1">
              <w:rPr>
                <w:rFonts w:ascii="Adani Regular" w:hAnsi="Adani Regular" w:cs="Calibri"/>
                <w:sz w:val="14"/>
                <w:szCs w:val="14"/>
              </w:rPr>
              <w:br/>
              <w:t xml:space="preserve">2. AVL suppliers are </w:t>
            </w:r>
            <w:proofErr w:type="spellStart"/>
            <w:r w:rsidRPr="00DF74D1">
              <w:rPr>
                <w:rFonts w:ascii="Adani Regular" w:hAnsi="Adani Regular" w:cs="Calibri"/>
                <w:sz w:val="14"/>
                <w:szCs w:val="14"/>
              </w:rPr>
              <w:t>categorised</w:t>
            </w:r>
            <w:proofErr w:type="spellEnd"/>
            <w:r w:rsidRPr="00DF74D1">
              <w:rPr>
                <w:rFonts w:ascii="Adani Regular" w:hAnsi="Adani Regular" w:cs="Calibri"/>
                <w:sz w:val="14"/>
                <w:szCs w:val="14"/>
              </w:rPr>
              <w:t xml:space="preserve"> under category taxonomy for execution and segmentation</w:t>
            </w:r>
            <w:r w:rsidRPr="00DF74D1">
              <w:rPr>
                <w:rFonts w:ascii="Adani Regular" w:hAnsi="Adani Regular" w:cs="Calibri"/>
                <w:sz w:val="14"/>
                <w:szCs w:val="14"/>
              </w:rPr>
              <w:br/>
              <w:t>3. Adani Vendor Dashboard has all the fields required for shortlisting and is available for filtering</w:t>
            </w:r>
          </w:p>
        </w:tc>
        <w:tc>
          <w:tcPr>
            <w:tcW w:w="993" w:type="dxa"/>
            <w:noWrap/>
            <w:hideMark/>
          </w:tcPr>
          <w:p w14:paraId="06DCDF6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6273DB5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Details of all the supplier(s) (AVL + Shortlisted from Qualified pool) </w:t>
            </w:r>
            <w:proofErr w:type="gramStart"/>
            <w:r w:rsidRPr="00DF74D1">
              <w:rPr>
                <w:rFonts w:ascii="Adani Regular" w:hAnsi="Adani Regular" w:cs="Calibri"/>
                <w:sz w:val="14"/>
                <w:szCs w:val="14"/>
              </w:rPr>
              <w:t>is</w:t>
            </w:r>
            <w:proofErr w:type="gramEnd"/>
            <w:r w:rsidRPr="00DF74D1">
              <w:rPr>
                <w:rFonts w:ascii="Adani Regular" w:hAnsi="Adani Regular" w:cs="Calibri"/>
                <w:sz w:val="14"/>
                <w:szCs w:val="14"/>
              </w:rPr>
              <w:t xml:space="preserve"> attached in the requirement for sourcing project creation (</w:t>
            </w:r>
            <w:proofErr w:type="spellStart"/>
            <w:r w:rsidRPr="00DF74D1">
              <w:rPr>
                <w:rFonts w:ascii="Adani Regular" w:hAnsi="Adani Regular" w:cs="Calibri"/>
                <w:sz w:val="14"/>
                <w:szCs w:val="14"/>
              </w:rPr>
              <w:t>Rfx</w:t>
            </w:r>
            <w:proofErr w:type="spellEnd"/>
            <w:r w:rsidRPr="00DF74D1">
              <w:rPr>
                <w:rFonts w:ascii="Adani Regular" w:hAnsi="Adani Regular" w:cs="Calibri"/>
                <w:sz w:val="14"/>
                <w:szCs w:val="14"/>
              </w:rPr>
              <w:t xml:space="preserve"> Input template)</w:t>
            </w:r>
          </w:p>
        </w:tc>
      </w:tr>
      <w:tr w:rsidR="00DF74D1" w:rsidRPr="00DF74D1" w14:paraId="4CF4FA72" w14:textId="77777777" w:rsidTr="00BA2567">
        <w:trPr>
          <w:trHeight w:val="1300"/>
        </w:trPr>
        <w:tc>
          <w:tcPr>
            <w:tcW w:w="625" w:type="dxa"/>
            <w:hideMark/>
          </w:tcPr>
          <w:p w14:paraId="324031D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5</w:t>
            </w:r>
          </w:p>
        </w:tc>
        <w:tc>
          <w:tcPr>
            <w:tcW w:w="1184" w:type="dxa"/>
            <w:hideMark/>
          </w:tcPr>
          <w:p w14:paraId="63C5AC2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Creation of Sourcing Project</w:t>
            </w:r>
          </w:p>
        </w:tc>
        <w:tc>
          <w:tcPr>
            <w:tcW w:w="1876" w:type="dxa"/>
            <w:hideMark/>
          </w:tcPr>
          <w:p w14:paraId="316AF95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Consolidated sourcing request is created with all </w:t>
            </w:r>
            <w:proofErr w:type="gramStart"/>
            <w:r w:rsidRPr="00DF74D1">
              <w:rPr>
                <w:rFonts w:ascii="Adani Regular" w:hAnsi="Adani Regular" w:cs="Calibri"/>
                <w:sz w:val="14"/>
                <w:szCs w:val="14"/>
              </w:rPr>
              <w:t>requirements</w:t>
            </w:r>
            <w:proofErr w:type="gramEnd"/>
            <w:r w:rsidRPr="00DF74D1">
              <w:rPr>
                <w:rFonts w:ascii="Adani Regular" w:hAnsi="Adani Regular" w:cs="Calibri"/>
                <w:sz w:val="14"/>
                <w:szCs w:val="14"/>
              </w:rPr>
              <w:t xml:space="preserve"> and Buyer </w:t>
            </w:r>
            <w:proofErr w:type="spellStart"/>
            <w:r w:rsidRPr="00DF74D1">
              <w:rPr>
                <w:rFonts w:ascii="Adani Regular" w:hAnsi="Adani Regular" w:cs="Calibri"/>
                <w:sz w:val="14"/>
                <w:szCs w:val="14"/>
              </w:rPr>
              <w:t>finalised</w:t>
            </w:r>
            <w:proofErr w:type="spellEnd"/>
            <w:r w:rsidRPr="00DF74D1">
              <w:rPr>
                <w:rFonts w:ascii="Adani Regular" w:hAnsi="Adani Regular" w:cs="Calibri"/>
                <w:sz w:val="14"/>
                <w:szCs w:val="14"/>
              </w:rPr>
              <w:t xml:space="preserve"> to execute RFP</w:t>
            </w:r>
          </w:p>
        </w:tc>
        <w:tc>
          <w:tcPr>
            <w:tcW w:w="990" w:type="dxa"/>
            <w:hideMark/>
          </w:tcPr>
          <w:p w14:paraId="6FED356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(BU/GCP)</w:t>
            </w:r>
          </w:p>
        </w:tc>
        <w:tc>
          <w:tcPr>
            <w:tcW w:w="1080" w:type="dxa"/>
            <w:hideMark/>
          </w:tcPr>
          <w:p w14:paraId="7A26C1B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3BE1F80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Actor to attach all the document (SOW, TBE Criteria, Team Members (GE, Evaluator, </w:t>
            </w:r>
            <w:proofErr w:type="spellStart"/>
            <w:r w:rsidRPr="00DF74D1">
              <w:rPr>
                <w:rFonts w:ascii="Adani Regular" w:hAnsi="Adani Regular" w:cs="Calibri"/>
                <w:sz w:val="14"/>
                <w:szCs w:val="14"/>
              </w:rPr>
              <w:t>etc</w:t>
            </w:r>
            <w:proofErr w:type="spellEnd"/>
            <w:r w:rsidRPr="00DF74D1">
              <w:rPr>
                <w:rFonts w:ascii="Adani Regular" w:hAnsi="Adani Regular" w:cs="Calibri"/>
                <w:sz w:val="14"/>
                <w:szCs w:val="14"/>
              </w:rPr>
              <w:t>), for RFP creation along with the duly filled RFP input template</w:t>
            </w:r>
            <w:r w:rsidRPr="00DF74D1">
              <w:rPr>
                <w:rFonts w:ascii="Adani Regular" w:hAnsi="Adani Regular" w:cs="Calibri"/>
                <w:sz w:val="14"/>
                <w:szCs w:val="14"/>
              </w:rPr>
              <w:br/>
              <w:t>2. Actor to send the requirement to GCC team for execution of RFP</w:t>
            </w:r>
          </w:p>
        </w:tc>
        <w:tc>
          <w:tcPr>
            <w:tcW w:w="1923" w:type="dxa"/>
            <w:hideMark/>
          </w:tcPr>
          <w:p w14:paraId="66F4CBBA"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Consolidated sourcing can be conducted for multiple SOW, Company code and Plant</w:t>
            </w:r>
          </w:p>
        </w:tc>
        <w:tc>
          <w:tcPr>
            <w:tcW w:w="993" w:type="dxa"/>
            <w:hideMark/>
          </w:tcPr>
          <w:p w14:paraId="58389EB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0F2D03B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GCC team receives notification with all required </w:t>
            </w:r>
            <w:proofErr w:type="gramStart"/>
            <w:r w:rsidRPr="00DF74D1">
              <w:rPr>
                <w:rFonts w:ascii="Adani Regular" w:hAnsi="Adani Regular" w:cs="Calibri"/>
                <w:sz w:val="14"/>
                <w:szCs w:val="14"/>
              </w:rPr>
              <w:t>document</w:t>
            </w:r>
            <w:proofErr w:type="gramEnd"/>
            <w:r w:rsidRPr="00DF74D1">
              <w:rPr>
                <w:rFonts w:ascii="Adani Regular" w:hAnsi="Adani Regular" w:cs="Calibri"/>
                <w:sz w:val="14"/>
                <w:szCs w:val="14"/>
              </w:rPr>
              <w:t xml:space="preserve"> and information for sourcing project creation</w:t>
            </w:r>
          </w:p>
        </w:tc>
      </w:tr>
      <w:tr w:rsidR="00DF74D1" w:rsidRPr="00DF74D1" w14:paraId="19DDD733" w14:textId="77777777" w:rsidTr="00BA2567">
        <w:trPr>
          <w:trHeight w:val="780"/>
        </w:trPr>
        <w:tc>
          <w:tcPr>
            <w:tcW w:w="625" w:type="dxa"/>
            <w:hideMark/>
          </w:tcPr>
          <w:p w14:paraId="6D38B54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6</w:t>
            </w:r>
          </w:p>
        </w:tc>
        <w:tc>
          <w:tcPr>
            <w:tcW w:w="1184" w:type="dxa"/>
            <w:hideMark/>
          </w:tcPr>
          <w:p w14:paraId="338EC0FA"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Creation of Sourcing Project</w:t>
            </w:r>
          </w:p>
        </w:tc>
        <w:tc>
          <w:tcPr>
            <w:tcW w:w="1876" w:type="dxa"/>
            <w:hideMark/>
          </w:tcPr>
          <w:p w14:paraId="068E178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Notification for Sourcing project creation</w:t>
            </w:r>
          </w:p>
        </w:tc>
        <w:tc>
          <w:tcPr>
            <w:tcW w:w="990" w:type="dxa"/>
            <w:noWrap/>
            <w:hideMark/>
          </w:tcPr>
          <w:p w14:paraId="142A692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GCC team</w:t>
            </w:r>
          </w:p>
        </w:tc>
        <w:tc>
          <w:tcPr>
            <w:tcW w:w="1080" w:type="dxa"/>
            <w:noWrap/>
            <w:hideMark/>
          </w:tcPr>
          <w:p w14:paraId="3A11748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4AAF698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Able to create sourcing project based on inputs received from Buyer</w:t>
            </w:r>
          </w:p>
        </w:tc>
        <w:tc>
          <w:tcPr>
            <w:tcW w:w="1923" w:type="dxa"/>
            <w:hideMark/>
          </w:tcPr>
          <w:p w14:paraId="46714D9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03BB88D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4C7E06F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Sourcing project is successfully created for review</w:t>
            </w:r>
          </w:p>
        </w:tc>
      </w:tr>
      <w:tr w:rsidR="00DF74D1" w:rsidRPr="00DF74D1" w14:paraId="05AE02A2" w14:textId="77777777" w:rsidTr="00BA2567">
        <w:trPr>
          <w:trHeight w:val="780"/>
        </w:trPr>
        <w:tc>
          <w:tcPr>
            <w:tcW w:w="625" w:type="dxa"/>
            <w:hideMark/>
          </w:tcPr>
          <w:p w14:paraId="6E956C1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7</w:t>
            </w:r>
          </w:p>
        </w:tc>
        <w:tc>
          <w:tcPr>
            <w:tcW w:w="1184" w:type="dxa"/>
            <w:hideMark/>
          </w:tcPr>
          <w:p w14:paraId="75614AE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Creation of Sourcing Project</w:t>
            </w:r>
          </w:p>
        </w:tc>
        <w:tc>
          <w:tcPr>
            <w:tcW w:w="1876" w:type="dxa"/>
            <w:hideMark/>
          </w:tcPr>
          <w:p w14:paraId="308487D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Consolidated sourcing Project is created with all requirements </w:t>
            </w:r>
          </w:p>
        </w:tc>
        <w:tc>
          <w:tcPr>
            <w:tcW w:w="990" w:type="dxa"/>
            <w:noWrap/>
            <w:hideMark/>
          </w:tcPr>
          <w:p w14:paraId="675D2FC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System</w:t>
            </w:r>
          </w:p>
        </w:tc>
        <w:tc>
          <w:tcPr>
            <w:tcW w:w="1080" w:type="dxa"/>
            <w:noWrap/>
            <w:hideMark/>
          </w:tcPr>
          <w:p w14:paraId="7CFEE73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59F927D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System shall consolidate SOW, Specification along with company code and Plant code across all business instances</w:t>
            </w:r>
          </w:p>
        </w:tc>
        <w:tc>
          <w:tcPr>
            <w:tcW w:w="1923" w:type="dxa"/>
            <w:hideMark/>
          </w:tcPr>
          <w:p w14:paraId="467A042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51FE039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18DD87C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Consolidated Sourcing project created along with company code and plant code</w:t>
            </w:r>
          </w:p>
        </w:tc>
      </w:tr>
      <w:tr w:rsidR="00DF74D1" w:rsidRPr="00DF74D1" w14:paraId="589EFE40" w14:textId="77777777" w:rsidTr="00BA2567">
        <w:trPr>
          <w:trHeight w:val="1300"/>
        </w:trPr>
        <w:tc>
          <w:tcPr>
            <w:tcW w:w="625" w:type="dxa"/>
            <w:hideMark/>
          </w:tcPr>
          <w:p w14:paraId="7FA7BC9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8</w:t>
            </w:r>
          </w:p>
        </w:tc>
        <w:tc>
          <w:tcPr>
            <w:tcW w:w="1184" w:type="dxa"/>
            <w:hideMark/>
          </w:tcPr>
          <w:p w14:paraId="60F9FDF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Creation of Sourcing Project</w:t>
            </w:r>
          </w:p>
        </w:tc>
        <w:tc>
          <w:tcPr>
            <w:tcW w:w="1876" w:type="dxa"/>
            <w:hideMark/>
          </w:tcPr>
          <w:p w14:paraId="7190A6C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Sourcing project is successfully created for review</w:t>
            </w:r>
          </w:p>
        </w:tc>
        <w:tc>
          <w:tcPr>
            <w:tcW w:w="990" w:type="dxa"/>
            <w:noWrap/>
            <w:hideMark/>
          </w:tcPr>
          <w:p w14:paraId="555BD78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GCC team</w:t>
            </w:r>
          </w:p>
        </w:tc>
        <w:tc>
          <w:tcPr>
            <w:tcW w:w="1080" w:type="dxa"/>
            <w:noWrap/>
            <w:hideMark/>
          </w:tcPr>
          <w:p w14:paraId="3F68DE04"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351A163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GCC team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create the sourcing event with all the required information as filled in the input template</w:t>
            </w:r>
          </w:p>
          <w:p w14:paraId="44D3493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2. Based on the category input in RFP event, the AVL supplier shall be auto populated in the event</w:t>
            </w:r>
          </w:p>
          <w:p w14:paraId="78ACD23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3. GCC Team can add Qualified supplier as mentioned in RFP input template</w:t>
            </w:r>
          </w:p>
          <w:p w14:paraId="190A79C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4. GCC can remove AVL suppliers from RFP event with proper documented reasoning and approval from GCP/BUTC</w:t>
            </w:r>
            <w:r w:rsidRPr="00DF74D1">
              <w:rPr>
                <w:rFonts w:ascii="Adani Regular" w:hAnsi="Adani Regular" w:cs="Calibri"/>
                <w:sz w:val="14"/>
                <w:szCs w:val="14"/>
              </w:rPr>
              <w:br/>
              <w:t>5. GCC team can share the sourcing project for review to GCC team lead or Buyer as per requirement</w:t>
            </w:r>
          </w:p>
          <w:p w14:paraId="41EDA3E0" w14:textId="77777777" w:rsidR="00DF74D1" w:rsidRPr="00DF74D1" w:rsidRDefault="00DF74D1" w:rsidP="00764221">
            <w:pPr>
              <w:rPr>
                <w:rFonts w:ascii="Adani Regular" w:hAnsi="Adani Regular" w:cs="Calibri"/>
                <w:sz w:val="14"/>
                <w:szCs w:val="14"/>
              </w:rPr>
            </w:pPr>
          </w:p>
        </w:tc>
        <w:tc>
          <w:tcPr>
            <w:tcW w:w="1923" w:type="dxa"/>
            <w:hideMark/>
          </w:tcPr>
          <w:p w14:paraId="54B49C2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Input template is uploaded at time of Project for sourcing project creation</w:t>
            </w:r>
          </w:p>
        </w:tc>
        <w:tc>
          <w:tcPr>
            <w:tcW w:w="993" w:type="dxa"/>
            <w:noWrap/>
            <w:hideMark/>
          </w:tcPr>
          <w:p w14:paraId="2FD7142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692C03E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Sourcing event is successfully created</w:t>
            </w:r>
          </w:p>
        </w:tc>
      </w:tr>
      <w:tr w:rsidR="00DF74D1" w:rsidRPr="00DF74D1" w14:paraId="061FA7C1" w14:textId="77777777" w:rsidTr="00BA2567">
        <w:trPr>
          <w:trHeight w:val="1300"/>
        </w:trPr>
        <w:tc>
          <w:tcPr>
            <w:tcW w:w="625" w:type="dxa"/>
            <w:hideMark/>
          </w:tcPr>
          <w:p w14:paraId="668CB9B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9</w:t>
            </w:r>
          </w:p>
        </w:tc>
        <w:tc>
          <w:tcPr>
            <w:tcW w:w="1184" w:type="dxa"/>
            <w:hideMark/>
          </w:tcPr>
          <w:p w14:paraId="3FBD5A8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Creation of Sourcing Project</w:t>
            </w:r>
          </w:p>
        </w:tc>
        <w:tc>
          <w:tcPr>
            <w:tcW w:w="1876" w:type="dxa"/>
            <w:hideMark/>
          </w:tcPr>
          <w:p w14:paraId="5E45C31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Sourcing event is successfully created for execution</w:t>
            </w:r>
          </w:p>
        </w:tc>
        <w:tc>
          <w:tcPr>
            <w:tcW w:w="990" w:type="dxa"/>
            <w:noWrap/>
            <w:hideMark/>
          </w:tcPr>
          <w:p w14:paraId="355ABE2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Supplier</w:t>
            </w:r>
          </w:p>
        </w:tc>
        <w:tc>
          <w:tcPr>
            <w:tcW w:w="1080" w:type="dxa"/>
            <w:noWrap/>
            <w:hideMark/>
          </w:tcPr>
          <w:p w14:paraId="753D7B6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52B37F0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Supplier and GE team receive notification for participation in the RFP event</w:t>
            </w:r>
            <w:r w:rsidRPr="00DF74D1">
              <w:rPr>
                <w:rFonts w:ascii="Adani Regular" w:hAnsi="Adani Regular" w:cs="Calibri"/>
                <w:sz w:val="14"/>
                <w:szCs w:val="14"/>
              </w:rPr>
              <w:br/>
              <w:t xml:space="preserve">2. Supplier and GE </w:t>
            </w:r>
            <w:proofErr w:type="gramStart"/>
            <w:r w:rsidRPr="00DF74D1">
              <w:rPr>
                <w:rFonts w:ascii="Adani Regular" w:hAnsi="Adani Regular" w:cs="Calibri"/>
                <w:sz w:val="14"/>
                <w:szCs w:val="14"/>
              </w:rPr>
              <w:t>are able to</w:t>
            </w:r>
            <w:proofErr w:type="gramEnd"/>
            <w:r w:rsidRPr="00DF74D1">
              <w:rPr>
                <w:rFonts w:ascii="Adani Regular" w:hAnsi="Adani Regular" w:cs="Calibri"/>
                <w:sz w:val="14"/>
                <w:szCs w:val="14"/>
              </w:rPr>
              <w:t xml:space="preserve"> submit the Prebid query (if any) through Message board</w:t>
            </w:r>
          </w:p>
        </w:tc>
        <w:tc>
          <w:tcPr>
            <w:tcW w:w="1923" w:type="dxa"/>
            <w:hideMark/>
          </w:tcPr>
          <w:p w14:paraId="4B1CDEF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Individual Message board communication shall only be visible to GCC team and Buyer</w:t>
            </w:r>
          </w:p>
        </w:tc>
        <w:tc>
          <w:tcPr>
            <w:tcW w:w="993" w:type="dxa"/>
            <w:noWrap/>
            <w:hideMark/>
          </w:tcPr>
          <w:p w14:paraId="2DA2CF7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59FE26B4"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Supplier and GE team is invited for the RFP event</w:t>
            </w:r>
            <w:r w:rsidRPr="00DF74D1">
              <w:rPr>
                <w:rFonts w:ascii="Adani Regular" w:hAnsi="Adani Regular" w:cs="Calibri"/>
                <w:sz w:val="14"/>
                <w:szCs w:val="14"/>
              </w:rPr>
              <w:br/>
              <w:t>2. GCC is notified through Message board regarding Prebid query</w:t>
            </w:r>
          </w:p>
        </w:tc>
      </w:tr>
      <w:tr w:rsidR="00DF74D1" w:rsidRPr="00DF74D1" w14:paraId="3787D2DD" w14:textId="77777777" w:rsidTr="00BA2567">
        <w:trPr>
          <w:trHeight w:val="1300"/>
        </w:trPr>
        <w:tc>
          <w:tcPr>
            <w:tcW w:w="625" w:type="dxa"/>
            <w:hideMark/>
          </w:tcPr>
          <w:p w14:paraId="07733AD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10</w:t>
            </w:r>
          </w:p>
        </w:tc>
        <w:tc>
          <w:tcPr>
            <w:tcW w:w="1184" w:type="dxa"/>
            <w:noWrap/>
            <w:hideMark/>
          </w:tcPr>
          <w:p w14:paraId="6AA5AFA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Prebid Query</w:t>
            </w:r>
          </w:p>
        </w:tc>
        <w:tc>
          <w:tcPr>
            <w:tcW w:w="1876" w:type="dxa"/>
            <w:noWrap/>
            <w:hideMark/>
          </w:tcPr>
          <w:p w14:paraId="7151BB64"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GCC team receives message in Message board</w:t>
            </w:r>
          </w:p>
        </w:tc>
        <w:tc>
          <w:tcPr>
            <w:tcW w:w="990" w:type="dxa"/>
            <w:noWrap/>
            <w:hideMark/>
          </w:tcPr>
          <w:p w14:paraId="678EDDF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GCC team</w:t>
            </w:r>
          </w:p>
        </w:tc>
        <w:tc>
          <w:tcPr>
            <w:tcW w:w="1080" w:type="dxa"/>
            <w:noWrap/>
            <w:hideMark/>
          </w:tcPr>
          <w:p w14:paraId="6EE649A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13A3C43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GCC team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forward the message received to designated stakeholders (Technical evaluator, Buyer, Supplier and GE team)</w:t>
            </w:r>
            <w:r w:rsidRPr="00DF74D1">
              <w:rPr>
                <w:rFonts w:ascii="Adani Regular" w:hAnsi="Adani Regular" w:cs="Calibri"/>
                <w:sz w:val="14"/>
                <w:szCs w:val="14"/>
              </w:rPr>
              <w:br/>
              <w:t>2. Technical evaluator and Buyer can revert to Prebid queries over Ariba Message board</w:t>
            </w:r>
          </w:p>
        </w:tc>
        <w:tc>
          <w:tcPr>
            <w:tcW w:w="1923" w:type="dxa"/>
            <w:hideMark/>
          </w:tcPr>
          <w:p w14:paraId="0CAA347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The designated stakeholder shall be part of Ariba sourcing project</w:t>
            </w:r>
          </w:p>
        </w:tc>
        <w:tc>
          <w:tcPr>
            <w:tcW w:w="993" w:type="dxa"/>
            <w:noWrap/>
            <w:hideMark/>
          </w:tcPr>
          <w:p w14:paraId="78AC6B1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0995165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Prebid queries are resolved through communication in system and track record of all communication is recorded in system</w:t>
            </w:r>
          </w:p>
        </w:tc>
      </w:tr>
      <w:tr w:rsidR="00DF74D1" w:rsidRPr="00DF74D1" w14:paraId="40C3651E" w14:textId="77777777" w:rsidTr="00BA2567">
        <w:trPr>
          <w:trHeight w:val="2080"/>
        </w:trPr>
        <w:tc>
          <w:tcPr>
            <w:tcW w:w="625" w:type="dxa"/>
            <w:hideMark/>
          </w:tcPr>
          <w:p w14:paraId="70B1436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11</w:t>
            </w:r>
          </w:p>
        </w:tc>
        <w:tc>
          <w:tcPr>
            <w:tcW w:w="1184" w:type="dxa"/>
            <w:noWrap/>
            <w:hideMark/>
          </w:tcPr>
          <w:p w14:paraId="5B73751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RFP Bid submission</w:t>
            </w:r>
          </w:p>
        </w:tc>
        <w:tc>
          <w:tcPr>
            <w:tcW w:w="1876" w:type="dxa"/>
            <w:hideMark/>
          </w:tcPr>
          <w:p w14:paraId="7760203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Event Closure</w:t>
            </w:r>
            <w:r w:rsidRPr="00DF74D1">
              <w:rPr>
                <w:rFonts w:ascii="Adani Regular" w:hAnsi="Adani Regular" w:cs="Calibri"/>
                <w:sz w:val="14"/>
                <w:szCs w:val="14"/>
              </w:rPr>
              <w:br/>
              <w:t>2. Resolution of Prebid queries (if any)</w:t>
            </w:r>
          </w:p>
        </w:tc>
        <w:tc>
          <w:tcPr>
            <w:tcW w:w="990" w:type="dxa"/>
            <w:noWrap/>
            <w:hideMark/>
          </w:tcPr>
          <w:p w14:paraId="3DC0B98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Supplier</w:t>
            </w:r>
          </w:p>
        </w:tc>
        <w:tc>
          <w:tcPr>
            <w:tcW w:w="1080" w:type="dxa"/>
            <w:noWrap/>
            <w:hideMark/>
          </w:tcPr>
          <w:p w14:paraId="259AE22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41E22DF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Supplier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submit the RFP details in 2 envelope form i.e. </w:t>
            </w:r>
            <w:r w:rsidRPr="00DF74D1">
              <w:rPr>
                <w:rFonts w:ascii="Adani Regular" w:hAnsi="Adani Regular" w:cs="Calibri"/>
                <w:sz w:val="14"/>
                <w:szCs w:val="14"/>
              </w:rPr>
              <w:br/>
              <w:t>Envelope 1: Technical parameters and Commercial T&amp;Cs</w:t>
            </w:r>
            <w:r w:rsidRPr="00DF74D1">
              <w:rPr>
                <w:rFonts w:ascii="Adani Regular" w:hAnsi="Adani Regular" w:cs="Calibri"/>
                <w:sz w:val="14"/>
                <w:szCs w:val="14"/>
              </w:rPr>
              <w:br/>
              <w:t>Envelope 2: Price Schedule</w:t>
            </w:r>
            <w:r w:rsidRPr="00DF74D1">
              <w:rPr>
                <w:rFonts w:ascii="Adani Regular" w:hAnsi="Adani Regular" w:cs="Calibri"/>
                <w:sz w:val="14"/>
                <w:szCs w:val="14"/>
              </w:rPr>
              <w:br/>
              <w:t>2. GCC team shall close the event</w:t>
            </w:r>
            <w:r w:rsidRPr="00DF74D1">
              <w:rPr>
                <w:rFonts w:ascii="Adani Regular" w:hAnsi="Adani Regular" w:cs="Calibri"/>
                <w:sz w:val="14"/>
                <w:szCs w:val="14"/>
              </w:rPr>
              <w:br/>
              <w:t>3. GCC team shall initiate the TBER task for technical evaluator and CCS task for Buyer</w:t>
            </w:r>
          </w:p>
        </w:tc>
        <w:tc>
          <w:tcPr>
            <w:tcW w:w="1923" w:type="dxa"/>
            <w:hideMark/>
          </w:tcPr>
          <w:p w14:paraId="1D0AEB2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2 Stage RFP biding is enabled in system</w:t>
            </w:r>
          </w:p>
        </w:tc>
        <w:tc>
          <w:tcPr>
            <w:tcW w:w="993" w:type="dxa"/>
            <w:noWrap/>
            <w:hideMark/>
          </w:tcPr>
          <w:p w14:paraId="46EBD90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60F20C0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TBER task is initiated in system</w:t>
            </w:r>
            <w:r w:rsidRPr="00DF74D1">
              <w:rPr>
                <w:rFonts w:ascii="Adani Regular" w:hAnsi="Adani Regular" w:cs="Calibri"/>
                <w:sz w:val="14"/>
                <w:szCs w:val="14"/>
              </w:rPr>
              <w:br/>
              <w:t>2. CCS task is initiated</w:t>
            </w:r>
          </w:p>
        </w:tc>
      </w:tr>
      <w:tr w:rsidR="00DF74D1" w:rsidRPr="00DF74D1" w14:paraId="7001FC9E" w14:textId="77777777" w:rsidTr="00BA2567">
        <w:trPr>
          <w:trHeight w:val="729"/>
        </w:trPr>
        <w:tc>
          <w:tcPr>
            <w:tcW w:w="625" w:type="dxa"/>
            <w:hideMark/>
          </w:tcPr>
          <w:p w14:paraId="230B192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12</w:t>
            </w:r>
          </w:p>
        </w:tc>
        <w:tc>
          <w:tcPr>
            <w:tcW w:w="1184" w:type="dxa"/>
            <w:noWrap/>
            <w:hideMark/>
          </w:tcPr>
          <w:p w14:paraId="7BD18EB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TBER</w:t>
            </w:r>
          </w:p>
        </w:tc>
        <w:tc>
          <w:tcPr>
            <w:tcW w:w="1876" w:type="dxa"/>
            <w:hideMark/>
          </w:tcPr>
          <w:p w14:paraId="315BF0B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Event Closure</w:t>
            </w:r>
            <w:r w:rsidRPr="00DF74D1">
              <w:rPr>
                <w:rFonts w:ascii="Adani Regular" w:hAnsi="Adani Regular" w:cs="Calibri"/>
                <w:sz w:val="14"/>
                <w:szCs w:val="14"/>
              </w:rPr>
              <w:br/>
              <w:t>TBER task is initiated</w:t>
            </w:r>
          </w:p>
        </w:tc>
        <w:tc>
          <w:tcPr>
            <w:tcW w:w="990" w:type="dxa"/>
            <w:hideMark/>
          </w:tcPr>
          <w:p w14:paraId="2F2F9E2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Technical Evaluator</w:t>
            </w:r>
          </w:p>
        </w:tc>
        <w:tc>
          <w:tcPr>
            <w:tcW w:w="1080" w:type="dxa"/>
            <w:noWrap/>
            <w:hideMark/>
          </w:tcPr>
          <w:p w14:paraId="50D27AE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35C1059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AI generated comparative report of consolidate technical bid evaluation basis the input TBE criteria with Evaluation Parameter, reference threshold, UOM, Weightage, </w:t>
            </w:r>
            <w:proofErr w:type="spellStart"/>
            <w:r w:rsidRPr="00DF74D1">
              <w:rPr>
                <w:rFonts w:ascii="Adani Regular" w:hAnsi="Adani Regular" w:cs="Calibri"/>
                <w:sz w:val="14"/>
                <w:szCs w:val="14"/>
              </w:rPr>
              <w:t>etc</w:t>
            </w:r>
            <w:proofErr w:type="spellEnd"/>
            <w:r w:rsidRPr="00DF74D1">
              <w:rPr>
                <w:rFonts w:ascii="Adani Regular" w:hAnsi="Adani Regular" w:cs="Calibri"/>
                <w:sz w:val="14"/>
                <w:szCs w:val="14"/>
              </w:rPr>
              <w:t>, for all suppliers</w:t>
            </w:r>
            <w:r w:rsidRPr="00DF74D1">
              <w:rPr>
                <w:rFonts w:ascii="Adani Regular" w:hAnsi="Adani Regular" w:cs="Calibri"/>
                <w:sz w:val="14"/>
                <w:szCs w:val="14"/>
              </w:rPr>
              <w:br/>
              <w:t>2. Technical evaluator to provide score for evaluation</w:t>
            </w:r>
            <w:r w:rsidRPr="00DF74D1">
              <w:rPr>
                <w:rFonts w:ascii="Adani Regular" w:hAnsi="Adani Regular" w:cs="Calibri"/>
                <w:sz w:val="14"/>
                <w:szCs w:val="14"/>
              </w:rPr>
              <w:br/>
              <w:t>3. System generates final scores for comparative report of technical bid evaluation</w:t>
            </w:r>
            <w:r w:rsidRPr="00DF74D1">
              <w:rPr>
                <w:rFonts w:ascii="Adani Regular" w:hAnsi="Adani Regular" w:cs="Calibri"/>
                <w:sz w:val="14"/>
                <w:szCs w:val="14"/>
              </w:rPr>
              <w:br/>
              <w:t xml:space="preserve">4. Evaluator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qualify or disqualify supplier along with appropriate justification</w:t>
            </w:r>
            <w:r w:rsidRPr="00DF74D1">
              <w:rPr>
                <w:rFonts w:ascii="Adani Regular" w:hAnsi="Adani Regular" w:cs="Calibri"/>
                <w:sz w:val="14"/>
                <w:szCs w:val="14"/>
              </w:rPr>
              <w:br/>
              <w:t>5. Submit the Technical Bid Evaluation report in system</w:t>
            </w:r>
            <w:r w:rsidRPr="00DF74D1">
              <w:rPr>
                <w:rFonts w:ascii="Adani Regular" w:hAnsi="Adani Regular" w:cs="Calibri"/>
                <w:sz w:val="14"/>
                <w:szCs w:val="14"/>
              </w:rPr>
              <w:br/>
              <w:t>6. GCC Team shall receive the notification of completion of TBER and can close the TBER task</w:t>
            </w:r>
          </w:p>
          <w:p w14:paraId="49007BB9" w14:textId="77777777" w:rsidR="00DF74D1" w:rsidRPr="00DF74D1" w:rsidRDefault="00DF74D1" w:rsidP="00764221">
            <w:pPr>
              <w:rPr>
                <w:rFonts w:ascii="Adani Regular" w:hAnsi="Adani Regular" w:cs="Calibri"/>
                <w:b/>
                <w:bCs/>
                <w:sz w:val="14"/>
                <w:szCs w:val="14"/>
              </w:rPr>
            </w:pPr>
            <w:r w:rsidRPr="00DF74D1">
              <w:rPr>
                <w:rFonts w:ascii="Adani Regular" w:hAnsi="Adani Regular" w:cs="Calibri"/>
                <w:b/>
                <w:bCs/>
                <w:sz w:val="14"/>
                <w:szCs w:val="14"/>
              </w:rPr>
              <w:t>Note: Refer to Attached “Detailed BRD of Technical and Commercial Assessment”</w:t>
            </w:r>
          </w:p>
        </w:tc>
        <w:tc>
          <w:tcPr>
            <w:tcW w:w="1923" w:type="dxa"/>
            <w:hideMark/>
          </w:tcPr>
          <w:p w14:paraId="32974A7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AI Capability for Bid comparison</w:t>
            </w:r>
            <w:r w:rsidRPr="00DF74D1">
              <w:rPr>
                <w:rFonts w:ascii="Adani Regular" w:hAnsi="Adani Regular" w:cs="Calibri"/>
                <w:sz w:val="14"/>
                <w:szCs w:val="14"/>
              </w:rPr>
              <w:br/>
              <w:t>2. Supplier response against TBE criteria</w:t>
            </w:r>
          </w:p>
        </w:tc>
        <w:tc>
          <w:tcPr>
            <w:tcW w:w="993" w:type="dxa"/>
            <w:hideMark/>
          </w:tcPr>
          <w:p w14:paraId="710F898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Supplier response against TBE criteria is shared at time of RFP submission</w:t>
            </w:r>
          </w:p>
        </w:tc>
        <w:tc>
          <w:tcPr>
            <w:tcW w:w="2693" w:type="dxa"/>
            <w:hideMark/>
          </w:tcPr>
          <w:p w14:paraId="7C1C980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TBER is successfully generated</w:t>
            </w:r>
            <w:r w:rsidRPr="00DF74D1">
              <w:rPr>
                <w:rFonts w:ascii="Adani Regular" w:hAnsi="Adani Regular" w:cs="Calibri"/>
                <w:sz w:val="14"/>
                <w:szCs w:val="14"/>
              </w:rPr>
              <w:br/>
              <w:t>2. TBER task is completed</w:t>
            </w:r>
          </w:p>
        </w:tc>
      </w:tr>
      <w:tr w:rsidR="00DF74D1" w:rsidRPr="00DF74D1" w14:paraId="2A10ABD4" w14:textId="77777777" w:rsidTr="00BA2567">
        <w:trPr>
          <w:trHeight w:val="2080"/>
        </w:trPr>
        <w:tc>
          <w:tcPr>
            <w:tcW w:w="625" w:type="dxa"/>
            <w:hideMark/>
          </w:tcPr>
          <w:p w14:paraId="174527C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13</w:t>
            </w:r>
          </w:p>
        </w:tc>
        <w:tc>
          <w:tcPr>
            <w:tcW w:w="1184" w:type="dxa"/>
            <w:noWrap/>
            <w:hideMark/>
          </w:tcPr>
          <w:p w14:paraId="5313797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CCS</w:t>
            </w:r>
          </w:p>
        </w:tc>
        <w:tc>
          <w:tcPr>
            <w:tcW w:w="1876" w:type="dxa"/>
            <w:hideMark/>
          </w:tcPr>
          <w:p w14:paraId="2D27E6A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TBER task is completed (if applicable)</w:t>
            </w:r>
            <w:r w:rsidRPr="00DF74D1">
              <w:rPr>
                <w:rFonts w:ascii="Adani Regular" w:hAnsi="Adani Regular" w:cs="Calibri"/>
                <w:sz w:val="14"/>
                <w:szCs w:val="14"/>
              </w:rPr>
              <w:br/>
              <w:t>2. Event Closure</w:t>
            </w:r>
          </w:p>
        </w:tc>
        <w:tc>
          <w:tcPr>
            <w:tcW w:w="990" w:type="dxa"/>
            <w:noWrap/>
            <w:hideMark/>
          </w:tcPr>
          <w:p w14:paraId="6EC9853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(BU/GCP)</w:t>
            </w:r>
          </w:p>
        </w:tc>
        <w:tc>
          <w:tcPr>
            <w:tcW w:w="1080" w:type="dxa"/>
            <w:noWrap/>
            <w:hideMark/>
          </w:tcPr>
          <w:p w14:paraId="440961C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36FA045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System generated comparative </w:t>
            </w:r>
            <w:proofErr w:type="gramStart"/>
            <w:r w:rsidRPr="00DF74D1">
              <w:rPr>
                <w:rFonts w:ascii="Adani Regular" w:hAnsi="Adani Regular" w:cs="Calibri"/>
                <w:sz w:val="14"/>
                <w:szCs w:val="14"/>
              </w:rPr>
              <w:t>report</w:t>
            </w:r>
            <w:proofErr w:type="gramEnd"/>
            <w:r w:rsidRPr="00DF74D1">
              <w:rPr>
                <w:rFonts w:ascii="Adani Regular" w:hAnsi="Adani Regular" w:cs="Calibri"/>
                <w:sz w:val="14"/>
                <w:szCs w:val="14"/>
              </w:rPr>
              <w:t xml:space="preserve"> of all suppliers with evaluation criteria like Evaluation Parameter, UOM, weightage parameter, etc.</w:t>
            </w:r>
            <w:r w:rsidRPr="00DF74D1">
              <w:rPr>
                <w:rFonts w:ascii="Adani Regular" w:hAnsi="Adani Regular" w:cs="Calibri"/>
                <w:sz w:val="14"/>
                <w:szCs w:val="14"/>
              </w:rPr>
              <w:br/>
              <w:t xml:space="preserve">2. Buyer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qualify or disqualify supplier along with appropriate justification</w:t>
            </w:r>
            <w:r w:rsidRPr="00DF74D1">
              <w:rPr>
                <w:rFonts w:ascii="Adani Regular" w:hAnsi="Adani Regular" w:cs="Calibri"/>
                <w:sz w:val="14"/>
                <w:szCs w:val="14"/>
              </w:rPr>
              <w:br/>
              <w:t>3. Submit the CCS in system</w:t>
            </w:r>
            <w:r w:rsidRPr="00DF74D1">
              <w:rPr>
                <w:rFonts w:ascii="Adani Regular" w:hAnsi="Adani Regular" w:cs="Calibri"/>
                <w:sz w:val="14"/>
                <w:szCs w:val="14"/>
              </w:rPr>
              <w:br/>
              <w:t>4. Mark the task of CCS as complete</w:t>
            </w:r>
            <w:r w:rsidRPr="00DF74D1">
              <w:rPr>
                <w:rFonts w:ascii="Adani Regular" w:hAnsi="Adani Regular" w:cs="Calibri"/>
                <w:sz w:val="14"/>
                <w:szCs w:val="14"/>
              </w:rPr>
              <w:br/>
              <w:t>5. Buyer shall open envelop 2: Price Schedule</w:t>
            </w:r>
          </w:p>
          <w:p w14:paraId="3086262C" w14:textId="77777777" w:rsidR="00DF74D1" w:rsidRPr="00DF74D1" w:rsidRDefault="00DF74D1" w:rsidP="00764221">
            <w:pPr>
              <w:rPr>
                <w:rFonts w:ascii="Adani Regular" w:hAnsi="Adani Regular" w:cs="Calibri"/>
                <w:sz w:val="14"/>
                <w:szCs w:val="14"/>
              </w:rPr>
            </w:pPr>
            <w:r w:rsidRPr="00DF74D1">
              <w:rPr>
                <w:rFonts w:ascii="Adani Regular" w:hAnsi="Adani Regular" w:cs="Calibri"/>
                <w:b/>
                <w:bCs/>
                <w:sz w:val="14"/>
                <w:szCs w:val="14"/>
              </w:rPr>
              <w:t>Note: Refer to Attached “Detailed BRD of Technical and Commercial Assessment”</w:t>
            </w:r>
          </w:p>
        </w:tc>
        <w:tc>
          <w:tcPr>
            <w:tcW w:w="1923" w:type="dxa"/>
            <w:hideMark/>
          </w:tcPr>
          <w:p w14:paraId="25733D4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2-Bid evaluation of RFP is configured in system</w:t>
            </w:r>
          </w:p>
        </w:tc>
        <w:tc>
          <w:tcPr>
            <w:tcW w:w="993" w:type="dxa"/>
            <w:noWrap/>
            <w:hideMark/>
          </w:tcPr>
          <w:p w14:paraId="510297B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6B83604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Commercial Comparative </w:t>
            </w:r>
            <w:proofErr w:type="gramStart"/>
            <w:r w:rsidRPr="00DF74D1">
              <w:rPr>
                <w:rFonts w:ascii="Adani Regular" w:hAnsi="Adani Regular" w:cs="Calibri"/>
                <w:sz w:val="14"/>
                <w:szCs w:val="14"/>
              </w:rPr>
              <w:t>statement is</w:t>
            </w:r>
            <w:proofErr w:type="gramEnd"/>
            <w:r w:rsidRPr="00DF74D1">
              <w:rPr>
                <w:rFonts w:ascii="Adani Regular" w:hAnsi="Adani Regular" w:cs="Calibri"/>
                <w:sz w:val="14"/>
                <w:szCs w:val="14"/>
              </w:rPr>
              <w:t xml:space="preserve"> successfully created</w:t>
            </w:r>
          </w:p>
        </w:tc>
      </w:tr>
      <w:tr w:rsidR="00DF74D1" w:rsidRPr="00DF74D1" w14:paraId="3B354216" w14:textId="77777777" w:rsidTr="00BA2567">
        <w:trPr>
          <w:trHeight w:val="1040"/>
        </w:trPr>
        <w:tc>
          <w:tcPr>
            <w:tcW w:w="625" w:type="dxa"/>
            <w:hideMark/>
          </w:tcPr>
          <w:p w14:paraId="5C9CB49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14</w:t>
            </w:r>
          </w:p>
        </w:tc>
        <w:tc>
          <w:tcPr>
            <w:tcW w:w="1184" w:type="dxa"/>
            <w:noWrap/>
            <w:hideMark/>
          </w:tcPr>
          <w:p w14:paraId="02C7DC4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PCS</w:t>
            </w:r>
          </w:p>
        </w:tc>
        <w:tc>
          <w:tcPr>
            <w:tcW w:w="1876" w:type="dxa"/>
            <w:hideMark/>
          </w:tcPr>
          <w:p w14:paraId="485A026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CCS task is completed</w:t>
            </w:r>
          </w:p>
        </w:tc>
        <w:tc>
          <w:tcPr>
            <w:tcW w:w="990" w:type="dxa"/>
            <w:noWrap/>
            <w:hideMark/>
          </w:tcPr>
          <w:p w14:paraId="401A2FB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(BU/GCP)</w:t>
            </w:r>
          </w:p>
        </w:tc>
        <w:tc>
          <w:tcPr>
            <w:tcW w:w="1080" w:type="dxa"/>
            <w:noWrap/>
            <w:hideMark/>
          </w:tcPr>
          <w:p w14:paraId="47A630B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4DA89CA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Buyer shall open envelop 2: Price Schedule</w:t>
            </w:r>
            <w:r w:rsidRPr="00DF74D1">
              <w:rPr>
                <w:rFonts w:ascii="Adani Regular" w:hAnsi="Adani Regular" w:cs="Calibri"/>
                <w:sz w:val="14"/>
                <w:szCs w:val="14"/>
              </w:rPr>
              <w:br/>
              <w:t xml:space="preserve">2. System generated Price comparative report of all suppliers including the Internal estimate and budget value </w:t>
            </w:r>
          </w:p>
        </w:tc>
        <w:tc>
          <w:tcPr>
            <w:tcW w:w="1923" w:type="dxa"/>
            <w:hideMark/>
          </w:tcPr>
          <w:p w14:paraId="588E6BE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Budget and Internal Estimate is submitted at time of RFP event closure</w:t>
            </w:r>
          </w:p>
        </w:tc>
        <w:tc>
          <w:tcPr>
            <w:tcW w:w="993" w:type="dxa"/>
            <w:noWrap/>
            <w:hideMark/>
          </w:tcPr>
          <w:p w14:paraId="6ACEC12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18D4EA8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PCS is generated</w:t>
            </w:r>
            <w:r w:rsidRPr="00DF74D1">
              <w:rPr>
                <w:rFonts w:ascii="Adani Regular" w:hAnsi="Adani Regular" w:cs="Calibri"/>
                <w:sz w:val="14"/>
                <w:szCs w:val="14"/>
              </w:rPr>
              <w:br/>
              <w:t>2. PCS task is completed</w:t>
            </w:r>
          </w:p>
        </w:tc>
      </w:tr>
      <w:tr w:rsidR="00DF74D1" w:rsidRPr="00DF74D1" w14:paraId="4017CA17" w14:textId="77777777" w:rsidTr="00BA2567">
        <w:trPr>
          <w:trHeight w:val="1820"/>
        </w:trPr>
        <w:tc>
          <w:tcPr>
            <w:tcW w:w="625" w:type="dxa"/>
            <w:hideMark/>
          </w:tcPr>
          <w:p w14:paraId="05351D1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15</w:t>
            </w:r>
          </w:p>
        </w:tc>
        <w:tc>
          <w:tcPr>
            <w:tcW w:w="1184" w:type="dxa"/>
            <w:noWrap/>
            <w:hideMark/>
          </w:tcPr>
          <w:p w14:paraId="61A8A4D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Bid Amendment</w:t>
            </w:r>
          </w:p>
        </w:tc>
        <w:tc>
          <w:tcPr>
            <w:tcW w:w="1876" w:type="dxa"/>
            <w:hideMark/>
          </w:tcPr>
          <w:p w14:paraId="1DC87E2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Case where Evaluator needs to get response updated from supplier</w:t>
            </w:r>
          </w:p>
        </w:tc>
        <w:tc>
          <w:tcPr>
            <w:tcW w:w="990" w:type="dxa"/>
            <w:hideMark/>
          </w:tcPr>
          <w:p w14:paraId="2F9CAB4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Evaluator: [Buyer (BU/GCP) or Technical Evaluator]</w:t>
            </w:r>
          </w:p>
        </w:tc>
        <w:tc>
          <w:tcPr>
            <w:tcW w:w="1080" w:type="dxa"/>
            <w:noWrap/>
            <w:hideMark/>
          </w:tcPr>
          <w:p w14:paraId="2862DDF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73E92DA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Evaluator request GCC team to open the RFP Event for defined time</w:t>
            </w:r>
            <w:r w:rsidRPr="00DF74D1">
              <w:rPr>
                <w:rFonts w:ascii="Adani Regular" w:hAnsi="Adani Regular" w:cs="Calibri"/>
                <w:sz w:val="14"/>
                <w:szCs w:val="14"/>
              </w:rPr>
              <w:br/>
              <w:t>2. Evaluator communicates with supplier to resubmit the bids based on the required changes and supplier submits the bid</w:t>
            </w:r>
            <w:r w:rsidRPr="00DF74D1">
              <w:rPr>
                <w:rFonts w:ascii="Adani Regular" w:hAnsi="Adani Regular" w:cs="Calibri"/>
                <w:sz w:val="14"/>
                <w:szCs w:val="14"/>
              </w:rPr>
              <w:br/>
              <w:t>3. In case of rebid submission, loop of post bid submission activity shall be repeated</w:t>
            </w:r>
          </w:p>
        </w:tc>
        <w:tc>
          <w:tcPr>
            <w:tcW w:w="1923" w:type="dxa"/>
            <w:hideMark/>
          </w:tcPr>
          <w:p w14:paraId="53896E5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5A5A86B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5DEF4AD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RFP Bid is submitted</w:t>
            </w:r>
          </w:p>
        </w:tc>
      </w:tr>
      <w:tr w:rsidR="00DF74D1" w:rsidRPr="00DF74D1" w14:paraId="6D26E3E6" w14:textId="77777777" w:rsidTr="00BA2567">
        <w:trPr>
          <w:trHeight w:val="2637"/>
        </w:trPr>
        <w:tc>
          <w:tcPr>
            <w:tcW w:w="625" w:type="dxa"/>
            <w:hideMark/>
          </w:tcPr>
          <w:p w14:paraId="6BB0AAF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16</w:t>
            </w:r>
          </w:p>
        </w:tc>
        <w:tc>
          <w:tcPr>
            <w:tcW w:w="1184" w:type="dxa"/>
            <w:hideMark/>
          </w:tcPr>
          <w:p w14:paraId="739BEB6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Auction Amenability Framework</w:t>
            </w:r>
          </w:p>
        </w:tc>
        <w:tc>
          <w:tcPr>
            <w:tcW w:w="1876" w:type="dxa"/>
            <w:hideMark/>
          </w:tcPr>
          <w:p w14:paraId="3FA272E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PCS Task is completed</w:t>
            </w:r>
          </w:p>
        </w:tc>
        <w:tc>
          <w:tcPr>
            <w:tcW w:w="990" w:type="dxa"/>
            <w:noWrap/>
            <w:hideMark/>
          </w:tcPr>
          <w:p w14:paraId="561F19C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(BU/GCP)</w:t>
            </w:r>
          </w:p>
        </w:tc>
        <w:tc>
          <w:tcPr>
            <w:tcW w:w="1080" w:type="dxa"/>
            <w:noWrap/>
            <w:hideMark/>
          </w:tcPr>
          <w:p w14:paraId="022DC06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303B6E6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System generated e-auction amenability framework output defining whether e-auction is to be conducted or not</w:t>
            </w:r>
          </w:p>
        </w:tc>
        <w:tc>
          <w:tcPr>
            <w:tcW w:w="1923" w:type="dxa"/>
            <w:hideMark/>
          </w:tcPr>
          <w:p w14:paraId="73078C0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03950B1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07D7641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Output of e-auction amenability framework </w:t>
            </w:r>
            <w:r w:rsidRPr="00DF74D1">
              <w:rPr>
                <w:rFonts w:ascii="Adani Regular" w:hAnsi="Adani Regular" w:cs="Calibri"/>
                <w:sz w:val="14"/>
                <w:szCs w:val="14"/>
              </w:rPr>
              <w:br/>
              <w:t>1.  In case e-auction is to be conducted, GCC e-auction team shall be notified for conduction of e-auction</w:t>
            </w:r>
            <w:r w:rsidRPr="00DF74D1">
              <w:rPr>
                <w:rFonts w:ascii="Adani Regular" w:hAnsi="Adani Regular" w:cs="Calibri"/>
                <w:sz w:val="14"/>
                <w:szCs w:val="14"/>
              </w:rPr>
              <w:br/>
              <w:t>2. In case e-auction is not to be conducted, system will trigger approval from Business CEO or GSH as defined in process</w:t>
            </w:r>
          </w:p>
        </w:tc>
      </w:tr>
      <w:tr w:rsidR="00DF74D1" w:rsidRPr="00DF74D1" w14:paraId="2C59E59E" w14:textId="77777777" w:rsidTr="00BA2567">
        <w:trPr>
          <w:trHeight w:val="1300"/>
        </w:trPr>
        <w:tc>
          <w:tcPr>
            <w:tcW w:w="625" w:type="dxa"/>
            <w:hideMark/>
          </w:tcPr>
          <w:p w14:paraId="0801D4D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17</w:t>
            </w:r>
          </w:p>
        </w:tc>
        <w:tc>
          <w:tcPr>
            <w:tcW w:w="1184" w:type="dxa"/>
            <w:noWrap/>
            <w:hideMark/>
          </w:tcPr>
          <w:p w14:paraId="494EC6F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EMD</w:t>
            </w:r>
          </w:p>
        </w:tc>
        <w:tc>
          <w:tcPr>
            <w:tcW w:w="1876" w:type="dxa"/>
            <w:hideMark/>
          </w:tcPr>
          <w:p w14:paraId="6E33FEE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Outcome of E-auction Amenability and EMD </w:t>
            </w:r>
            <w:proofErr w:type="gramStart"/>
            <w:r w:rsidRPr="00DF74D1">
              <w:rPr>
                <w:rFonts w:ascii="Adani Regular" w:hAnsi="Adani Regular" w:cs="Calibri"/>
                <w:sz w:val="14"/>
                <w:szCs w:val="14"/>
              </w:rPr>
              <w:t>request</w:t>
            </w:r>
            <w:proofErr w:type="gramEnd"/>
            <w:r w:rsidRPr="00DF74D1">
              <w:rPr>
                <w:rFonts w:ascii="Adani Regular" w:hAnsi="Adani Regular" w:cs="Calibri"/>
                <w:sz w:val="14"/>
                <w:szCs w:val="14"/>
              </w:rPr>
              <w:t xml:space="preserve"> from buyer (if applicable)</w:t>
            </w:r>
          </w:p>
        </w:tc>
        <w:tc>
          <w:tcPr>
            <w:tcW w:w="990" w:type="dxa"/>
            <w:noWrap/>
            <w:hideMark/>
          </w:tcPr>
          <w:p w14:paraId="5BC6791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GCC team</w:t>
            </w:r>
          </w:p>
        </w:tc>
        <w:tc>
          <w:tcPr>
            <w:tcW w:w="1080" w:type="dxa"/>
            <w:noWrap/>
            <w:hideMark/>
          </w:tcPr>
          <w:p w14:paraId="682183A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68C5C03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Collect EMD from Supplier with notification of EMD receipt</w:t>
            </w:r>
            <w:r w:rsidRPr="00DF74D1">
              <w:rPr>
                <w:rFonts w:ascii="Adani Regular" w:hAnsi="Adani Regular" w:cs="Calibri"/>
                <w:sz w:val="14"/>
                <w:szCs w:val="14"/>
              </w:rPr>
              <w:br/>
              <w:t>2. Update EMD status against unique supplier Id</w:t>
            </w:r>
            <w:r w:rsidRPr="00DF74D1">
              <w:rPr>
                <w:rFonts w:ascii="Adani Regular" w:hAnsi="Adani Regular" w:cs="Calibri"/>
                <w:sz w:val="14"/>
                <w:szCs w:val="14"/>
              </w:rPr>
              <w:br/>
              <w:t xml:space="preserve">3. In case the waiver of EMD is required, the approval status of EMD waiver shall be triggered in system </w:t>
            </w:r>
          </w:p>
        </w:tc>
        <w:tc>
          <w:tcPr>
            <w:tcW w:w="1923" w:type="dxa"/>
            <w:noWrap/>
            <w:hideMark/>
          </w:tcPr>
          <w:p w14:paraId="056BF08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18F7FA4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7C498AA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Status of EMD status is visible to GCC team and Buyer (BUTC/GCP)</w:t>
            </w:r>
          </w:p>
        </w:tc>
      </w:tr>
      <w:tr w:rsidR="00DF74D1" w:rsidRPr="00DF74D1" w14:paraId="3602B6A9" w14:textId="77777777" w:rsidTr="00BA2567">
        <w:trPr>
          <w:trHeight w:val="2600"/>
        </w:trPr>
        <w:tc>
          <w:tcPr>
            <w:tcW w:w="625" w:type="dxa"/>
            <w:hideMark/>
          </w:tcPr>
          <w:p w14:paraId="0FCA9F1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18</w:t>
            </w:r>
          </w:p>
        </w:tc>
        <w:tc>
          <w:tcPr>
            <w:tcW w:w="1184" w:type="dxa"/>
            <w:noWrap/>
            <w:hideMark/>
          </w:tcPr>
          <w:p w14:paraId="6B44F94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E-Auction</w:t>
            </w:r>
          </w:p>
        </w:tc>
        <w:tc>
          <w:tcPr>
            <w:tcW w:w="1876" w:type="dxa"/>
            <w:hideMark/>
          </w:tcPr>
          <w:p w14:paraId="501C428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EMD status against supplier is updated </w:t>
            </w:r>
          </w:p>
        </w:tc>
        <w:tc>
          <w:tcPr>
            <w:tcW w:w="990" w:type="dxa"/>
            <w:noWrap/>
            <w:hideMark/>
          </w:tcPr>
          <w:p w14:paraId="673038B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GCC team</w:t>
            </w:r>
          </w:p>
        </w:tc>
        <w:tc>
          <w:tcPr>
            <w:tcW w:w="1080" w:type="dxa"/>
            <w:noWrap/>
            <w:hideMark/>
          </w:tcPr>
          <w:p w14:paraId="3FFD776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79D9EAC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Buyer shares the input template for conducting of e-auction</w:t>
            </w:r>
            <w:r w:rsidRPr="00DF74D1">
              <w:rPr>
                <w:rFonts w:ascii="Adani Regular" w:hAnsi="Adani Regular" w:cs="Calibri"/>
                <w:sz w:val="14"/>
                <w:szCs w:val="14"/>
              </w:rPr>
              <w:br/>
              <w:t xml:space="preserve">2. GCC team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track the requirement of auction training to be given to supplier with system-based tracking</w:t>
            </w:r>
            <w:r w:rsidRPr="00DF74D1">
              <w:rPr>
                <w:rFonts w:ascii="Adani Regular" w:hAnsi="Adani Regular" w:cs="Calibri"/>
                <w:sz w:val="14"/>
                <w:szCs w:val="14"/>
              </w:rPr>
              <w:br/>
              <w:t xml:space="preserve">3. GCC team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conduct the required type of e-auction</w:t>
            </w:r>
            <w:r w:rsidRPr="00DF74D1">
              <w:rPr>
                <w:rFonts w:ascii="Adani Regular" w:hAnsi="Adani Regular" w:cs="Calibri"/>
                <w:sz w:val="14"/>
                <w:szCs w:val="14"/>
              </w:rPr>
              <w:br/>
              <w:t xml:space="preserve">4. GCC team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share the output of the e-auction to </w:t>
            </w:r>
            <w:proofErr w:type="gramStart"/>
            <w:r w:rsidRPr="00DF74D1">
              <w:rPr>
                <w:rFonts w:ascii="Adani Regular" w:hAnsi="Adani Regular" w:cs="Calibri"/>
                <w:sz w:val="14"/>
                <w:szCs w:val="14"/>
              </w:rPr>
              <w:t>buyer</w:t>
            </w:r>
            <w:proofErr w:type="gramEnd"/>
            <w:r w:rsidRPr="00DF74D1">
              <w:rPr>
                <w:rFonts w:ascii="Adani Regular" w:hAnsi="Adani Regular" w:cs="Calibri"/>
                <w:sz w:val="14"/>
                <w:szCs w:val="14"/>
              </w:rPr>
              <w:t xml:space="preserve"> by attaching the output in the intended sourcing project</w:t>
            </w:r>
          </w:p>
        </w:tc>
        <w:tc>
          <w:tcPr>
            <w:tcW w:w="1923" w:type="dxa"/>
            <w:noWrap/>
            <w:hideMark/>
          </w:tcPr>
          <w:p w14:paraId="3811B282" w14:textId="77777777" w:rsidR="00DF74D1" w:rsidRPr="00DF74D1" w:rsidRDefault="00DF74D1" w:rsidP="00764221">
            <w:pPr>
              <w:rPr>
                <w:rFonts w:ascii="Adani Regular" w:hAnsi="Adani Regular" w:cs="Calibri"/>
                <w:sz w:val="14"/>
                <w:szCs w:val="14"/>
              </w:rPr>
            </w:pPr>
          </w:p>
        </w:tc>
        <w:tc>
          <w:tcPr>
            <w:tcW w:w="993" w:type="dxa"/>
            <w:noWrap/>
            <w:hideMark/>
          </w:tcPr>
          <w:p w14:paraId="19F9FEC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26AF815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e-Auction is completed</w:t>
            </w:r>
          </w:p>
        </w:tc>
      </w:tr>
      <w:tr w:rsidR="00DF74D1" w:rsidRPr="00DF74D1" w14:paraId="1BCFE9C7" w14:textId="77777777" w:rsidTr="00BA2567">
        <w:trPr>
          <w:trHeight w:val="1040"/>
        </w:trPr>
        <w:tc>
          <w:tcPr>
            <w:tcW w:w="625" w:type="dxa"/>
            <w:hideMark/>
          </w:tcPr>
          <w:p w14:paraId="21263E2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19</w:t>
            </w:r>
          </w:p>
        </w:tc>
        <w:tc>
          <w:tcPr>
            <w:tcW w:w="1184" w:type="dxa"/>
            <w:noWrap/>
            <w:hideMark/>
          </w:tcPr>
          <w:p w14:paraId="532A051A"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NFA Flag Preparation</w:t>
            </w:r>
          </w:p>
        </w:tc>
        <w:tc>
          <w:tcPr>
            <w:tcW w:w="1876" w:type="dxa"/>
            <w:hideMark/>
          </w:tcPr>
          <w:p w14:paraId="0E12881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E-auction is completed</w:t>
            </w:r>
            <w:r w:rsidRPr="00DF74D1">
              <w:rPr>
                <w:rFonts w:ascii="Adani Regular" w:hAnsi="Adani Regular" w:cs="Calibri"/>
                <w:sz w:val="14"/>
                <w:szCs w:val="14"/>
              </w:rPr>
              <w:br/>
              <w:t>2. Buyer request for price breakup collection post strategic negotiation</w:t>
            </w:r>
          </w:p>
        </w:tc>
        <w:tc>
          <w:tcPr>
            <w:tcW w:w="990" w:type="dxa"/>
            <w:noWrap/>
            <w:hideMark/>
          </w:tcPr>
          <w:p w14:paraId="77FCC04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GCC team</w:t>
            </w:r>
          </w:p>
        </w:tc>
        <w:tc>
          <w:tcPr>
            <w:tcW w:w="1080" w:type="dxa"/>
            <w:noWrap/>
            <w:hideMark/>
          </w:tcPr>
          <w:p w14:paraId="3669A51C"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0DEFEEE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GCC team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reopen the event to capture the price breakup</w:t>
            </w:r>
            <w:r w:rsidRPr="00DF74D1">
              <w:rPr>
                <w:rFonts w:ascii="Adani Regular" w:hAnsi="Adani Regular" w:cs="Calibri"/>
                <w:sz w:val="14"/>
                <w:szCs w:val="14"/>
              </w:rPr>
              <w:br/>
              <w:t xml:space="preserve">2. Supplier(s)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submit the price break up in system</w:t>
            </w:r>
          </w:p>
        </w:tc>
        <w:tc>
          <w:tcPr>
            <w:tcW w:w="1923" w:type="dxa"/>
            <w:noWrap/>
            <w:hideMark/>
          </w:tcPr>
          <w:p w14:paraId="48ADC61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4D94A7C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5AF59E8A"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Supplier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successfully submit the price break up in system</w:t>
            </w:r>
          </w:p>
        </w:tc>
      </w:tr>
      <w:tr w:rsidR="00DF74D1" w:rsidRPr="00DF74D1" w14:paraId="4CFE82B7" w14:textId="77777777" w:rsidTr="00BA2567">
        <w:trPr>
          <w:trHeight w:val="1560"/>
        </w:trPr>
        <w:tc>
          <w:tcPr>
            <w:tcW w:w="625" w:type="dxa"/>
            <w:hideMark/>
          </w:tcPr>
          <w:p w14:paraId="1248426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20</w:t>
            </w:r>
          </w:p>
        </w:tc>
        <w:tc>
          <w:tcPr>
            <w:tcW w:w="1184" w:type="dxa"/>
            <w:noWrap/>
            <w:hideMark/>
          </w:tcPr>
          <w:p w14:paraId="7927107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NFA flag Preparation</w:t>
            </w:r>
          </w:p>
        </w:tc>
        <w:tc>
          <w:tcPr>
            <w:tcW w:w="1876" w:type="dxa"/>
            <w:hideMark/>
          </w:tcPr>
          <w:p w14:paraId="6AB0DE1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Supplier has successfully submitted the price breakup</w:t>
            </w:r>
          </w:p>
        </w:tc>
        <w:tc>
          <w:tcPr>
            <w:tcW w:w="990" w:type="dxa"/>
            <w:noWrap/>
            <w:hideMark/>
          </w:tcPr>
          <w:p w14:paraId="1E45A95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GCC team</w:t>
            </w:r>
          </w:p>
        </w:tc>
        <w:tc>
          <w:tcPr>
            <w:tcW w:w="1080" w:type="dxa"/>
            <w:noWrap/>
            <w:hideMark/>
          </w:tcPr>
          <w:p w14:paraId="717D7DC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764E8CE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System shall prepare all the NFA flag document for submission of NFA</w:t>
            </w:r>
            <w:r w:rsidRPr="00DF74D1">
              <w:rPr>
                <w:rFonts w:ascii="Adani Regular" w:hAnsi="Adani Regular" w:cs="Calibri"/>
                <w:sz w:val="14"/>
                <w:szCs w:val="14"/>
              </w:rPr>
              <w:br/>
              <w:t>2. GCC team shall upload the same in the document tab for NFA creation</w:t>
            </w:r>
            <w:r w:rsidRPr="00DF74D1">
              <w:rPr>
                <w:rFonts w:ascii="Adani Regular" w:hAnsi="Adani Regular" w:cs="Calibri"/>
                <w:sz w:val="14"/>
                <w:szCs w:val="14"/>
              </w:rPr>
              <w:br/>
              <w:t xml:space="preserve">3. System should send notification to </w:t>
            </w:r>
            <w:proofErr w:type="gramStart"/>
            <w:r w:rsidRPr="00DF74D1">
              <w:rPr>
                <w:rFonts w:ascii="Adani Regular" w:hAnsi="Adani Regular" w:cs="Calibri"/>
                <w:sz w:val="14"/>
                <w:szCs w:val="14"/>
              </w:rPr>
              <w:t>buyer</w:t>
            </w:r>
            <w:proofErr w:type="gramEnd"/>
            <w:r w:rsidRPr="00DF74D1">
              <w:rPr>
                <w:rFonts w:ascii="Adani Regular" w:hAnsi="Adani Regular" w:cs="Calibri"/>
                <w:sz w:val="14"/>
                <w:szCs w:val="14"/>
              </w:rPr>
              <w:t xml:space="preserve"> regarding the NFA creation</w:t>
            </w:r>
          </w:p>
        </w:tc>
        <w:tc>
          <w:tcPr>
            <w:tcW w:w="1923" w:type="dxa"/>
            <w:noWrap/>
            <w:hideMark/>
          </w:tcPr>
          <w:p w14:paraId="3E80B63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6ADB214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7398EE65"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All the Required NFA flag has been created by GCC</w:t>
            </w:r>
            <w:r w:rsidRPr="00DF74D1">
              <w:rPr>
                <w:rFonts w:ascii="Adani Regular" w:hAnsi="Adani Regular" w:cs="Calibri"/>
                <w:sz w:val="14"/>
                <w:szCs w:val="14"/>
              </w:rPr>
              <w:br/>
              <w:t>2. Buyer receives notification for NFA creation</w:t>
            </w:r>
          </w:p>
        </w:tc>
      </w:tr>
      <w:tr w:rsidR="00DF74D1" w:rsidRPr="00DF74D1" w14:paraId="5C854CB7" w14:textId="77777777" w:rsidTr="00BA2567">
        <w:trPr>
          <w:trHeight w:val="1300"/>
        </w:trPr>
        <w:tc>
          <w:tcPr>
            <w:tcW w:w="625" w:type="dxa"/>
            <w:hideMark/>
          </w:tcPr>
          <w:p w14:paraId="5AE9813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21</w:t>
            </w:r>
          </w:p>
        </w:tc>
        <w:tc>
          <w:tcPr>
            <w:tcW w:w="1184" w:type="dxa"/>
            <w:noWrap/>
            <w:hideMark/>
          </w:tcPr>
          <w:p w14:paraId="4B0F19E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NFA Preparation</w:t>
            </w:r>
          </w:p>
        </w:tc>
        <w:tc>
          <w:tcPr>
            <w:tcW w:w="1876" w:type="dxa"/>
            <w:hideMark/>
          </w:tcPr>
          <w:p w14:paraId="1D61CDF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receives notification for NFA creation</w:t>
            </w:r>
          </w:p>
        </w:tc>
        <w:tc>
          <w:tcPr>
            <w:tcW w:w="990" w:type="dxa"/>
            <w:noWrap/>
            <w:hideMark/>
          </w:tcPr>
          <w:p w14:paraId="4C268FA2"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(BU/GCP)</w:t>
            </w:r>
          </w:p>
        </w:tc>
        <w:tc>
          <w:tcPr>
            <w:tcW w:w="1080" w:type="dxa"/>
            <w:noWrap/>
            <w:hideMark/>
          </w:tcPr>
          <w:p w14:paraId="7E61281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704B1BC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System generated awarding scenario followed by buyers’ justification in case any deviation from said scenario</w:t>
            </w:r>
            <w:r w:rsidRPr="00DF74D1">
              <w:rPr>
                <w:rFonts w:ascii="Adani Regular" w:hAnsi="Adani Regular" w:cs="Calibri"/>
                <w:sz w:val="14"/>
                <w:szCs w:val="14"/>
              </w:rPr>
              <w:br/>
              <w:t xml:space="preserve">2. Buyer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submit the NFA in system</w:t>
            </w:r>
            <w:r w:rsidRPr="00DF74D1">
              <w:rPr>
                <w:rFonts w:ascii="Adani Regular" w:hAnsi="Adani Regular" w:cs="Calibri"/>
                <w:sz w:val="14"/>
                <w:szCs w:val="14"/>
              </w:rPr>
              <w:br/>
              <w:t xml:space="preserve">3. NFA follows the DOA for approval process and digital signature is taken from respective signatories </w:t>
            </w:r>
          </w:p>
        </w:tc>
        <w:tc>
          <w:tcPr>
            <w:tcW w:w="1923" w:type="dxa"/>
            <w:noWrap/>
            <w:hideMark/>
          </w:tcPr>
          <w:p w14:paraId="0C76324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DOA is configured in system</w:t>
            </w:r>
          </w:p>
        </w:tc>
        <w:tc>
          <w:tcPr>
            <w:tcW w:w="993" w:type="dxa"/>
            <w:noWrap/>
            <w:hideMark/>
          </w:tcPr>
          <w:p w14:paraId="2D72DD0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2A96213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NFA is submitted for Approval</w:t>
            </w:r>
          </w:p>
        </w:tc>
      </w:tr>
      <w:tr w:rsidR="00DF74D1" w:rsidRPr="00DF74D1" w14:paraId="67B4612E" w14:textId="77777777" w:rsidTr="00BA2567">
        <w:trPr>
          <w:trHeight w:val="1820"/>
        </w:trPr>
        <w:tc>
          <w:tcPr>
            <w:tcW w:w="625" w:type="dxa"/>
            <w:hideMark/>
          </w:tcPr>
          <w:p w14:paraId="00DCED7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22</w:t>
            </w:r>
          </w:p>
        </w:tc>
        <w:tc>
          <w:tcPr>
            <w:tcW w:w="1184" w:type="dxa"/>
            <w:noWrap/>
            <w:hideMark/>
          </w:tcPr>
          <w:p w14:paraId="368F823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NFA Preparation</w:t>
            </w:r>
          </w:p>
        </w:tc>
        <w:tc>
          <w:tcPr>
            <w:tcW w:w="1876" w:type="dxa"/>
            <w:hideMark/>
          </w:tcPr>
          <w:p w14:paraId="3A826AF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NFA is approved</w:t>
            </w:r>
          </w:p>
        </w:tc>
        <w:tc>
          <w:tcPr>
            <w:tcW w:w="990" w:type="dxa"/>
            <w:noWrap/>
            <w:hideMark/>
          </w:tcPr>
          <w:p w14:paraId="384E70E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(GCP)</w:t>
            </w:r>
          </w:p>
        </w:tc>
        <w:tc>
          <w:tcPr>
            <w:tcW w:w="1080" w:type="dxa"/>
            <w:noWrap/>
            <w:hideMark/>
          </w:tcPr>
          <w:p w14:paraId="344D37D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1163ED4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In case of MoU NFA, buyer (GCP) shall notify respective BU team for creation of follow-on BU specific NFA</w:t>
            </w:r>
            <w:r w:rsidRPr="00DF74D1">
              <w:rPr>
                <w:rFonts w:ascii="Adani Regular" w:hAnsi="Adani Regular" w:cs="Calibri"/>
                <w:sz w:val="14"/>
                <w:szCs w:val="14"/>
              </w:rPr>
              <w:br/>
              <w:t xml:space="preserve">2. The MoU NFA shall have </w:t>
            </w:r>
            <w:proofErr w:type="gramStart"/>
            <w:r w:rsidRPr="00DF74D1">
              <w:rPr>
                <w:rFonts w:ascii="Adani Regular" w:hAnsi="Adani Regular" w:cs="Calibri"/>
                <w:sz w:val="14"/>
                <w:szCs w:val="14"/>
              </w:rPr>
              <w:t>tagging</w:t>
            </w:r>
            <w:proofErr w:type="gramEnd"/>
            <w:r w:rsidRPr="00DF74D1">
              <w:rPr>
                <w:rFonts w:ascii="Adani Regular" w:hAnsi="Adani Regular" w:cs="Calibri"/>
                <w:sz w:val="14"/>
                <w:szCs w:val="14"/>
              </w:rPr>
              <w:t xml:space="preserve"> of all the WBS and Cost Centre where the requirement was generated</w:t>
            </w:r>
            <w:r w:rsidRPr="00DF74D1">
              <w:rPr>
                <w:rFonts w:ascii="Adani Regular" w:hAnsi="Adani Regular" w:cs="Calibri"/>
                <w:sz w:val="14"/>
                <w:szCs w:val="14"/>
              </w:rPr>
              <w:br/>
              <w:t>3. In case of standalone NFA, Buyer (GCP/BUTC) shall proceed for order fulfilment</w:t>
            </w:r>
          </w:p>
        </w:tc>
        <w:tc>
          <w:tcPr>
            <w:tcW w:w="1923" w:type="dxa"/>
            <w:noWrap/>
            <w:hideMark/>
          </w:tcPr>
          <w:p w14:paraId="4191884A"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0726692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679C068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Buyer (BU) is notified of for creation of BU specific NFA in case of MOU NFA</w:t>
            </w:r>
            <w:r w:rsidRPr="00DF74D1">
              <w:rPr>
                <w:rFonts w:ascii="Adani Regular" w:hAnsi="Adani Regular" w:cs="Calibri"/>
                <w:sz w:val="14"/>
                <w:szCs w:val="14"/>
              </w:rPr>
              <w:br/>
              <w:t>2. Standalone NFA is create</w:t>
            </w:r>
          </w:p>
        </w:tc>
      </w:tr>
      <w:tr w:rsidR="00DF74D1" w:rsidRPr="00DF74D1" w14:paraId="71D65C67" w14:textId="77777777" w:rsidTr="00BA2567">
        <w:trPr>
          <w:trHeight w:val="780"/>
        </w:trPr>
        <w:tc>
          <w:tcPr>
            <w:tcW w:w="625" w:type="dxa"/>
            <w:hideMark/>
          </w:tcPr>
          <w:p w14:paraId="0E011B9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23</w:t>
            </w:r>
          </w:p>
        </w:tc>
        <w:tc>
          <w:tcPr>
            <w:tcW w:w="1184" w:type="dxa"/>
            <w:noWrap/>
            <w:hideMark/>
          </w:tcPr>
          <w:p w14:paraId="5B8D6A8B"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NFA Preparation</w:t>
            </w:r>
          </w:p>
        </w:tc>
        <w:tc>
          <w:tcPr>
            <w:tcW w:w="1876" w:type="dxa"/>
            <w:hideMark/>
          </w:tcPr>
          <w:p w14:paraId="5B3D30C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(BU) is notified of for creation of BU specific NFA</w:t>
            </w:r>
          </w:p>
        </w:tc>
        <w:tc>
          <w:tcPr>
            <w:tcW w:w="990" w:type="dxa"/>
            <w:noWrap/>
            <w:hideMark/>
          </w:tcPr>
          <w:p w14:paraId="5585642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(BU)</w:t>
            </w:r>
          </w:p>
        </w:tc>
        <w:tc>
          <w:tcPr>
            <w:tcW w:w="1080" w:type="dxa"/>
            <w:noWrap/>
            <w:hideMark/>
          </w:tcPr>
          <w:p w14:paraId="795F79B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5ECE3E7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Buyer </w:t>
            </w:r>
            <w:proofErr w:type="gramStart"/>
            <w:r w:rsidRPr="00DF74D1">
              <w:rPr>
                <w:rFonts w:ascii="Adani Regular" w:hAnsi="Adani Regular" w:cs="Calibri"/>
                <w:sz w:val="14"/>
                <w:szCs w:val="14"/>
              </w:rPr>
              <w:t>is able to</w:t>
            </w:r>
            <w:proofErr w:type="gramEnd"/>
            <w:r w:rsidRPr="00DF74D1">
              <w:rPr>
                <w:rFonts w:ascii="Adani Regular" w:hAnsi="Adani Regular" w:cs="Calibri"/>
                <w:sz w:val="14"/>
                <w:szCs w:val="14"/>
              </w:rPr>
              <w:t xml:space="preserve"> create follow-up NFA for requirement fulfilment base on their respective WBS and/or Cost </w:t>
            </w:r>
            <w:proofErr w:type="spellStart"/>
            <w:r w:rsidRPr="00DF74D1">
              <w:rPr>
                <w:rFonts w:ascii="Adani Regular" w:hAnsi="Adani Regular" w:cs="Calibri"/>
                <w:sz w:val="14"/>
                <w:szCs w:val="14"/>
              </w:rPr>
              <w:t>centre</w:t>
            </w:r>
            <w:proofErr w:type="spellEnd"/>
          </w:p>
        </w:tc>
        <w:tc>
          <w:tcPr>
            <w:tcW w:w="1923" w:type="dxa"/>
            <w:noWrap/>
            <w:hideMark/>
          </w:tcPr>
          <w:p w14:paraId="29406B4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27602DCE"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2FC9F55A"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 specific NFA is created</w:t>
            </w:r>
          </w:p>
        </w:tc>
      </w:tr>
      <w:tr w:rsidR="00DF74D1" w:rsidRPr="00DF74D1" w14:paraId="3C9356CF" w14:textId="77777777" w:rsidTr="00BA2567">
        <w:trPr>
          <w:trHeight w:val="520"/>
        </w:trPr>
        <w:tc>
          <w:tcPr>
            <w:tcW w:w="625" w:type="dxa"/>
            <w:hideMark/>
          </w:tcPr>
          <w:p w14:paraId="47A3CC09"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24</w:t>
            </w:r>
          </w:p>
        </w:tc>
        <w:tc>
          <w:tcPr>
            <w:tcW w:w="1184" w:type="dxa"/>
            <w:noWrap/>
            <w:hideMark/>
          </w:tcPr>
          <w:p w14:paraId="71D74F6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PO Creation Notification</w:t>
            </w:r>
          </w:p>
        </w:tc>
        <w:tc>
          <w:tcPr>
            <w:tcW w:w="1876" w:type="dxa"/>
            <w:hideMark/>
          </w:tcPr>
          <w:p w14:paraId="6C0E365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Standalone NFA is created</w:t>
            </w:r>
            <w:r w:rsidRPr="00DF74D1">
              <w:rPr>
                <w:rFonts w:ascii="Adani Regular" w:hAnsi="Adani Regular" w:cs="Calibri"/>
                <w:sz w:val="14"/>
                <w:szCs w:val="14"/>
              </w:rPr>
              <w:br/>
              <w:t>2. BU Specific NFA is created</w:t>
            </w:r>
          </w:p>
        </w:tc>
        <w:tc>
          <w:tcPr>
            <w:tcW w:w="990" w:type="dxa"/>
            <w:noWrap/>
            <w:hideMark/>
          </w:tcPr>
          <w:p w14:paraId="7846FD9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Buyer (BU/GCP)</w:t>
            </w:r>
          </w:p>
        </w:tc>
        <w:tc>
          <w:tcPr>
            <w:tcW w:w="1080" w:type="dxa"/>
            <w:noWrap/>
            <w:hideMark/>
          </w:tcPr>
          <w:p w14:paraId="567AA7C6"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3A8339C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Based on Buyer request, system shall create draft PO based on the approved NFA for order fulfilment </w:t>
            </w:r>
          </w:p>
        </w:tc>
        <w:tc>
          <w:tcPr>
            <w:tcW w:w="1923" w:type="dxa"/>
            <w:noWrap/>
            <w:hideMark/>
          </w:tcPr>
          <w:p w14:paraId="574BB7B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0ED3EB6F"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72FBAFC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1. Draft PO is created</w:t>
            </w:r>
            <w:r w:rsidRPr="00DF74D1">
              <w:rPr>
                <w:rFonts w:ascii="Adani Regular" w:hAnsi="Adani Regular" w:cs="Calibri"/>
                <w:sz w:val="14"/>
                <w:szCs w:val="14"/>
              </w:rPr>
              <w:br/>
              <w:t xml:space="preserve">2.GCC PO team is notified </w:t>
            </w:r>
          </w:p>
        </w:tc>
      </w:tr>
      <w:tr w:rsidR="00DF74D1" w:rsidRPr="00DF74D1" w14:paraId="5C9A1A11" w14:textId="77777777" w:rsidTr="00BA2567">
        <w:trPr>
          <w:trHeight w:val="1245"/>
        </w:trPr>
        <w:tc>
          <w:tcPr>
            <w:tcW w:w="625" w:type="dxa"/>
            <w:hideMark/>
          </w:tcPr>
          <w:p w14:paraId="7B76243A"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UC 25</w:t>
            </w:r>
          </w:p>
        </w:tc>
        <w:tc>
          <w:tcPr>
            <w:tcW w:w="1184" w:type="dxa"/>
            <w:noWrap/>
            <w:hideMark/>
          </w:tcPr>
          <w:p w14:paraId="7E58CDE3"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MIS</w:t>
            </w:r>
          </w:p>
        </w:tc>
        <w:tc>
          <w:tcPr>
            <w:tcW w:w="1876" w:type="dxa"/>
            <w:hideMark/>
          </w:tcPr>
          <w:p w14:paraId="2FDF7161"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On Realtime basis</w:t>
            </w:r>
          </w:p>
        </w:tc>
        <w:tc>
          <w:tcPr>
            <w:tcW w:w="990" w:type="dxa"/>
            <w:noWrap/>
            <w:hideMark/>
          </w:tcPr>
          <w:p w14:paraId="2A0D7014"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1080" w:type="dxa"/>
            <w:noWrap/>
            <w:hideMark/>
          </w:tcPr>
          <w:p w14:paraId="609180F0"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3090" w:type="dxa"/>
            <w:hideMark/>
          </w:tcPr>
          <w:p w14:paraId="490C5094"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xml:space="preserve">1. All the </w:t>
            </w:r>
            <w:proofErr w:type="gramStart"/>
            <w:r w:rsidRPr="00DF74D1">
              <w:rPr>
                <w:rFonts w:ascii="Adani Regular" w:hAnsi="Adani Regular" w:cs="Calibri"/>
                <w:sz w:val="14"/>
                <w:szCs w:val="14"/>
              </w:rPr>
              <w:t>field</w:t>
            </w:r>
            <w:proofErr w:type="gramEnd"/>
            <w:r w:rsidRPr="00DF74D1">
              <w:rPr>
                <w:rFonts w:ascii="Adani Regular" w:hAnsi="Adani Regular" w:cs="Calibri"/>
                <w:sz w:val="14"/>
                <w:szCs w:val="14"/>
              </w:rPr>
              <w:t xml:space="preserve"> in the MIS shall be captured from the system. Details of the fields of MIS can be </w:t>
            </w:r>
            <w:proofErr w:type="gramStart"/>
            <w:r w:rsidRPr="00DF74D1">
              <w:rPr>
                <w:rFonts w:ascii="Adani Regular" w:hAnsi="Adani Regular" w:cs="Calibri"/>
                <w:sz w:val="14"/>
                <w:szCs w:val="14"/>
              </w:rPr>
              <w:t>referred</w:t>
            </w:r>
            <w:proofErr w:type="gramEnd"/>
            <w:r w:rsidRPr="00DF74D1">
              <w:rPr>
                <w:rFonts w:ascii="Adani Regular" w:hAnsi="Adani Regular" w:cs="Calibri"/>
                <w:sz w:val="14"/>
                <w:szCs w:val="14"/>
              </w:rPr>
              <w:t xml:space="preserve"> in attached file</w:t>
            </w:r>
          </w:p>
        </w:tc>
        <w:tc>
          <w:tcPr>
            <w:tcW w:w="1923" w:type="dxa"/>
            <w:hideMark/>
          </w:tcPr>
          <w:p w14:paraId="787C0BFD"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993" w:type="dxa"/>
            <w:noWrap/>
            <w:hideMark/>
          </w:tcPr>
          <w:p w14:paraId="49E4DB07"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 </w:t>
            </w:r>
          </w:p>
        </w:tc>
        <w:tc>
          <w:tcPr>
            <w:tcW w:w="2693" w:type="dxa"/>
            <w:hideMark/>
          </w:tcPr>
          <w:p w14:paraId="6BB36798" w14:textId="77777777" w:rsidR="00DF74D1" w:rsidRPr="00DF74D1" w:rsidRDefault="00DF74D1" w:rsidP="00764221">
            <w:pPr>
              <w:rPr>
                <w:rFonts w:ascii="Adani Regular" w:hAnsi="Adani Regular" w:cs="Calibri"/>
                <w:sz w:val="14"/>
                <w:szCs w:val="14"/>
              </w:rPr>
            </w:pPr>
            <w:r w:rsidRPr="00DF74D1">
              <w:rPr>
                <w:rFonts w:ascii="Adani Regular" w:hAnsi="Adani Regular" w:cs="Calibri"/>
                <w:sz w:val="14"/>
                <w:szCs w:val="14"/>
              </w:rPr>
              <w:t>MIS is auto updated in system</w:t>
            </w:r>
          </w:p>
        </w:tc>
      </w:tr>
    </w:tbl>
    <w:p w14:paraId="4C0C570F" w14:textId="77777777" w:rsidR="00DF74D1" w:rsidRDefault="00DF74D1" w:rsidP="003D199A">
      <w:pPr>
        <w:pStyle w:val="BodyText"/>
        <w:spacing w:before="102"/>
        <w:rPr>
          <w:rFonts w:ascii="Adani Regular" w:hAnsi="Adani Regular"/>
        </w:rPr>
      </w:pPr>
    </w:p>
    <w:p w14:paraId="189E4F7F" w14:textId="77777777" w:rsidR="008904D2" w:rsidRDefault="00587681" w:rsidP="008904D2">
      <w:pPr>
        <w:pStyle w:val="Heading1"/>
        <w:rPr>
          <w:rFonts w:ascii="Adani Regular" w:hAnsi="Adani Regular"/>
          <w:w w:val="115"/>
        </w:rPr>
      </w:pPr>
      <w:bookmarkStart w:id="419" w:name="_bookmark8"/>
      <w:bookmarkStart w:id="420" w:name="_Toc218595404"/>
      <w:bookmarkEnd w:id="419"/>
      <w:r w:rsidRPr="000834CF">
        <w:rPr>
          <w:rFonts w:ascii="Adani Regular" w:hAnsi="Adani Regular"/>
          <w:w w:val="115"/>
        </w:rPr>
        <w:t>RFP considerations</w:t>
      </w:r>
      <w:bookmarkStart w:id="421" w:name="_bookmark9"/>
      <w:bookmarkStart w:id="422" w:name="_Toc218595405"/>
      <w:bookmarkEnd w:id="420"/>
      <w:bookmarkEnd w:id="421"/>
    </w:p>
    <w:p w14:paraId="5619F7D8" w14:textId="79785693" w:rsidR="006622C5" w:rsidRPr="008904D2" w:rsidRDefault="006622C5" w:rsidP="008904D2">
      <w:pPr>
        <w:pStyle w:val="Heading1"/>
        <w:rPr>
          <w:rFonts w:ascii="Adani Regular" w:hAnsi="Adani Regular"/>
          <w:w w:val="115"/>
        </w:rPr>
      </w:pPr>
      <w:r w:rsidRPr="008904D2">
        <w:rPr>
          <w:w w:val="115"/>
        </w:rPr>
        <w:t>Bidder prequalifying criteria</w:t>
      </w:r>
      <w:bookmarkEnd w:id="422"/>
    </w:p>
    <w:p w14:paraId="3D45F329" w14:textId="77777777" w:rsidR="006622C5" w:rsidRPr="000834CF" w:rsidRDefault="006622C5" w:rsidP="00606225">
      <w:pPr>
        <w:pStyle w:val="ListParagraph"/>
        <w:numPr>
          <w:ilvl w:val="2"/>
          <w:numId w:val="3"/>
        </w:numPr>
        <w:tabs>
          <w:tab w:val="left" w:pos="720"/>
        </w:tabs>
        <w:spacing w:before="110"/>
        <w:rPr>
          <w:rFonts w:ascii="Adani Regular" w:hAnsi="Adani Regular"/>
          <w:color w:val="0F243E" w:themeColor="text2" w:themeShade="80"/>
        </w:rPr>
      </w:pPr>
      <w:r w:rsidRPr="000834CF">
        <w:rPr>
          <w:rFonts w:ascii="Adani Regular" w:hAnsi="Adani Regular"/>
          <w:color w:val="0F243E" w:themeColor="text2" w:themeShade="80"/>
        </w:rPr>
        <w:t>The</w:t>
      </w:r>
      <w:r w:rsidRPr="000834CF">
        <w:rPr>
          <w:rFonts w:ascii="Adani Regular" w:hAnsi="Adani Regular"/>
          <w:color w:val="0F243E" w:themeColor="text2" w:themeShade="80"/>
          <w:spacing w:val="38"/>
        </w:rPr>
        <w:t xml:space="preserve"> </w:t>
      </w:r>
      <w:r w:rsidRPr="000834CF">
        <w:rPr>
          <w:rFonts w:ascii="Adani Regular" w:hAnsi="Adani Regular"/>
          <w:color w:val="0F243E" w:themeColor="text2" w:themeShade="80"/>
        </w:rPr>
        <w:t>Bidder</w:t>
      </w:r>
      <w:r w:rsidRPr="000834CF">
        <w:rPr>
          <w:rFonts w:ascii="Adani Regular" w:hAnsi="Adani Regular"/>
          <w:color w:val="0F243E" w:themeColor="text2" w:themeShade="80"/>
          <w:spacing w:val="38"/>
        </w:rPr>
        <w:t xml:space="preserve"> </w:t>
      </w:r>
      <w:r w:rsidRPr="000834CF">
        <w:rPr>
          <w:rFonts w:ascii="Adani Regular" w:hAnsi="Adani Regular"/>
          <w:color w:val="0F243E" w:themeColor="text2" w:themeShade="80"/>
        </w:rPr>
        <w:t>should</w:t>
      </w:r>
      <w:r w:rsidRPr="000834CF">
        <w:rPr>
          <w:rFonts w:ascii="Adani Regular" w:hAnsi="Adani Regular"/>
          <w:color w:val="0F243E" w:themeColor="text2" w:themeShade="80"/>
          <w:spacing w:val="36"/>
        </w:rPr>
        <w:t xml:space="preserve"> </w:t>
      </w:r>
      <w:r w:rsidRPr="000834CF">
        <w:rPr>
          <w:rFonts w:ascii="Adani Regular" w:hAnsi="Adani Regular"/>
          <w:color w:val="0F243E" w:themeColor="text2" w:themeShade="80"/>
        </w:rPr>
        <w:t>have</w:t>
      </w:r>
      <w:r w:rsidRPr="000834CF">
        <w:rPr>
          <w:rFonts w:ascii="Adani Regular" w:hAnsi="Adani Regular"/>
          <w:color w:val="0F243E" w:themeColor="text2" w:themeShade="80"/>
          <w:spacing w:val="35"/>
        </w:rPr>
        <w:t xml:space="preserve"> </w:t>
      </w:r>
      <w:r w:rsidRPr="000834CF">
        <w:rPr>
          <w:rFonts w:ascii="Adani Regular" w:hAnsi="Adani Regular"/>
          <w:color w:val="0F243E" w:themeColor="text2" w:themeShade="80"/>
        </w:rPr>
        <w:t>attested</w:t>
      </w:r>
      <w:r w:rsidRPr="000834CF">
        <w:rPr>
          <w:rFonts w:ascii="Adani Regular" w:hAnsi="Adani Regular"/>
          <w:color w:val="0F243E" w:themeColor="text2" w:themeShade="80"/>
          <w:spacing w:val="36"/>
        </w:rPr>
        <w:t xml:space="preserve"> </w:t>
      </w:r>
      <w:r w:rsidRPr="000834CF">
        <w:rPr>
          <w:rFonts w:ascii="Adani Regular" w:hAnsi="Adani Regular"/>
          <w:color w:val="0F243E" w:themeColor="text2" w:themeShade="80"/>
        </w:rPr>
        <w:t>photocopy</w:t>
      </w:r>
      <w:r w:rsidRPr="000834CF">
        <w:rPr>
          <w:rFonts w:ascii="Adani Regular" w:hAnsi="Adani Regular"/>
          <w:color w:val="0F243E" w:themeColor="text2" w:themeShade="80"/>
          <w:spacing w:val="32"/>
        </w:rPr>
        <w:t xml:space="preserve"> </w:t>
      </w:r>
      <w:r w:rsidRPr="000834CF">
        <w:rPr>
          <w:rFonts w:ascii="Adani Regular" w:hAnsi="Adani Regular"/>
          <w:color w:val="0F243E" w:themeColor="text2" w:themeShade="80"/>
        </w:rPr>
        <w:t>of</w:t>
      </w:r>
      <w:r w:rsidRPr="000834CF">
        <w:rPr>
          <w:rFonts w:ascii="Adani Regular" w:hAnsi="Adani Regular"/>
          <w:color w:val="0F243E" w:themeColor="text2" w:themeShade="80"/>
          <w:spacing w:val="33"/>
        </w:rPr>
        <w:t xml:space="preserve"> </w:t>
      </w:r>
      <w:r w:rsidRPr="000834CF">
        <w:rPr>
          <w:rFonts w:ascii="Adani Regular" w:hAnsi="Adani Regular"/>
          <w:color w:val="0F243E" w:themeColor="text2" w:themeShade="80"/>
        </w:rPr>
        <w:t>valid</w:t>
      </w:r>
      <w:r w:rsidRPr="000834CF">
        <w:rPr>
          <w:rFonts w:ascii="Adani Regular" w:hAnsi="Adani Regular"/>
          <w:color w:val="0F243E" w:themeColor="text2" w:themeShade="80"/>
          <w:spacing w:val="36"/>
        </w:rPr>
        <w:t xml:space="preserve"> </w:t>
      </w:r>
      <w:r w:rsidRPr="000834CF">
        <w:rPr>
          <w:rFonts w:ascii="Adani Regular" w:hAnsi="Adani Regular"/>
          <w:color w:val="0F243E" w:themeColor="text2" w:themeShade="80"/>
        </w:rPr>
        <w:t>Income</w:t>
      </w:r>
      <w:r w:rsidRPr="000834CF">
        <w:rPr>
          <w:rFonts w:ascii="Adani Regular" w:hAnsi="Adani Regular"/>
          <w:color w:val="0F243E" w:themeColor="text2" w:themeShade="80"/>
          <w:spacing w:val="39"/>
        </w:rPr>
        <w:t xml:space="preserve"> </w:t>
      </w:r>
      <w:r w:rsidRPr="000834CF">
        <w:rPr>
          <w:rFonts w:ascii="Adani Regular" w:hAnsi="Adani Regular"/>
          <w:color w:val="0F243E" w:themeColor="text2" w:themeShade="80"/>
        </w:rPr>
        <w:t>Tax</w:t>
      </w:r>
      <w:r w:rsidRPr="000834CF">
        <w:rPr>
          <w:rFonts w:ascii="Adani Regular" w:hAnsi="Adani Regular"/>
          <w:color w:val="0F243E" w:themeColor="text2" w:themeShade="80"/>
          <w:spacing w:val="38"/>
        </w:rPr>
        <w:t xml:space="preserve"> </w:t>
      </w:r>
      <w:r w:rsidRPr="000834CF">
        <w:rPr>
          <w:rFonts w:ascii="Adani Regular" w:hAnsi="Adani Regular"/>
          <w:color w:val="0F243E" w:themeColor="text2" w:themeShade="80"/>
        </w:rPr>
        <w:t>PAN</w:t>
      </w:r>
      <w:r w:rsidRPr="000834CF">
        <w:rPr>
          <w:rFonts w:ascii="Adani Regular" w:hAnsi="Adani Regular"/>
          <w:color w:val="0F243E" w:themeColor="text2" w:themeShade="80"/>
          <w:spacing w:val="38"/>
        </w:rPr>
        <w:t xml:space="preserve"> </w:t>
      </w:r>
      <w:r w:rsidRPr="000834CF">
        <w:rPr>
          <w:rFonts w:ascii="Adani Regular" w:hAnsi="Adani Regular"/>
          <w:color w:val="0F243E" w:themeColor="text2" w:themeShade="80"/>
          <w:spacing w:val="-2"/>
        </w:rPr>
        <w:t>card.</w:t>
      </w:r>
    </w:p>
    <w:p w14:paraId="3F8E2FA1" w14:textId="77777777" w:rsidR="006622C5" w:rsidRPr="000834CF" w:rsidRDefault="006622C5" w:rsidP="00606225">
      <w:pPr>
        <w:pStyle w:val="ListParagraph"/>
        <w:numPr>
          <w:ilvl w:val="2"/>
          <w:numId w:val="3"/>
        </w:numPr>
        <w:tabs>
          <w:tab w:val="left" w:pos="720"/>
        </w:tabs>
        <w:spacing w:before="30"/>
        <w:rPr>
          <w:rFonts w:ascii="Adani Regular" w:hAnsi="Adani Regular"/>
          <w:color w:val="0F243E" w:themeColor="text2" w:themeShade="80"/>
        </w:rPr>
      </w:pPr>
      <w:r w:rsidRPr="000834CF">
        <w:rPr>
          <w:rFonts w:ascii="Adani Regular" w:hAnsi="Adani Regular"/>
          <w:color w:val="0F243E" w:themeColor="text2" w:themeShade="80"/>
        </w:rPr>
        <w:t>The</w:t>
      </w:r>
      <w:r w:rsidRPr="000834CF">
        <w:rPr>
          <w:rFonts w:ascii="Adani Regular" w:hAnsi="Adani Regular"/>
          <w:color w:val="0F243E" w:themeColor="text2" w:themeShade="80"/>
          <w:spacing w:val="43"/>
        </w:rPr>
        <w:t xml:space="preserve"> </w:t>
      </w:r>
      <w:r w:rsidRPr="000834CF">
        <w:rPr>
          <w:rFonts w:ascii="Adani Regular" w:hAnsi="Adani Regular"/>
          <w:color w:val="0F243E" w:themeColor="text2" w:themeShade="80"/>
        </w:rPr>
        <w:t>Bidder</w:t>
      </w:r>
      <w:r w:rsidRPr="000834CF">
        <w:rPr>
          <w:rFonts w:ascii="Adani Regular" w:hAnsi="Adani Regular"/>
          <w:color w:val="0F243E" w:themeColor="text2" w:themeShade="80"/>
          <w:spacing w:val="44"/>
        </w:rPr>
        <w:t xml:space="preserve"> </w:t>
      </w:r>
      <w:r w:rsidRPr="000834CF">
        <w:rPr>
          <w:rFonts w:ascii="Adani Regular" w:hAnsi="Adani Regular"/>
          <w:color w:val="0F243E" w:themeColor="text2" w:themeShade="80"/>
        </w:rPr>
        <w:t>should</w:t>
      </w:r>
      <w:r w:rsidRPr="000834CF">
        <w:rPr>
          <w:rFonts w:ascii="Adani Regular" w:hAnsi="Adani Regular"/>
          <w:color w:val="0F243E" w:themeColor="text2" w:themeShade="80"/>
          <w:spacing w:val="42"/>
        </w:rPr>
        <w:t xml:space="preserve"> </w:t>
      </w:r>
      <w:r w:rsidRPr="000834CF">
        <w:rPr>
          <w:rFonts w:ascii="Adani Regular" w:hAnsi="Adani Regular"/>
          <w:color w:val="0F243E" w:themeColor="text2" w:themeShade="80"/>
        </w:rPr>
        <w:t>have</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attested</w:t>
      </w:r>
      <w:r w:rsidRPr="000834CF">
        <w:rPr>
          <w:rFonts w:ascii="Adani Regular" w:hAnsi="Adani Regular"/>
          <w:color w:val="0F243E" w:themeColor="text2" w:themeShade="80"/>
          <w:spacing w:val="42"/>
        </w:rPr>
        <w:t xml:space="preserve"> </w:t>
      </w:r>
      <w:r w:rsidRPr="000834CF">
        <w:rPr>
          <w:rFonts w:ascii="Adani Regular" w:hAnsi="Adani Regular"/>
          <w:color w:val="0F243E" w:themeColor="text2" w:themeShade="80"/>
        </w:rPr>
        <w:t>photocopy</w:t>
      </w:r>
      <w:r w:rsidRPr="000834CF">
        <w:rPr>
          <w:rFonts w:ascii="Adani Regular" w:hAnsi="Adani Regular"/>
          <w:color w:val="0F243E" w:themeColor="text2" w:themeShade="80"/>
          <w:spacing w:val="37"/>
        </w:rPr>
        <w:t xml:space="preserve"> </w:t>
      </w:r>
      <w:r w:rsidRPr="000834CF">
        <w:rPr>
          <w:rFonts w:ascii="Adani Regular" w:hAnsi="Adani Regular"/>
          <w:color w:val="0F243E" w:themeColor="text2" w:themeShade="80"/>
        </w:rPr>
        <w:t>of</w:t>
      </w:r>
      <w:r w:rsidRPr="000834CF">
        <w:rPr>
          <w:rFonts w:ascii="Adani Regular" w:hAnsi="Adani Regular"/>
          <w:color w:val="0F243E" w:themeColor="text2" w:themeShade="80"/>
          <w:spacing w:val="39"/>
        </w:rPr>
        <w:t xml:space="preserve"> </w:t>
      </w:r>
      <w:r w:rsidRPr="000834CF">
        <w:rPr>
          <w:rFonts w:ascii="Adani Regular" w:hAnsi="Adani Regular"/>
          <w:color w:val="0F243E" w:themeColor="text2" w:themeShade="80"/>
        </w:rPr>
        <w:t>valid</w:t>
      </w:r>
      <w:r w:rsidRPr="000834CF">
        <w:rPr>
          <w:rFonts w:ascii="Adani Regular" w:hAnsi="Adani Regular"/>
          <w:color w:val="0F243E" w:themeColor="text2" w:themeShade="80"/>
          <w:spacing w:val="42"/>
        </w:rPr>
        <w:t xml:space="preserve"> </w:t>
      </w:r>
      <w:r w:rsidRPr="000834CF">
        <w:rPr>
          <w:rFonts w:ascii="Adani Regular" w:hAnsi="Adani Regular"/>
          <w:color w:val="0F243E" w:themeColor="text2" w:themeShade="80"/>
        </w:rPr>
        <w:t>GST</w:t>
      </w:r>
      <w:r w:rsidRPr="000834CF">
        <w:rPr>
          <w:rFonts w:ascii="Adani Regular" w:hAnsi="Adani Regular"/>
          <w:color w:val="0F243E" w:themeColor="text2" w:themeShade="80"/>
          <w:spacing w:val="43"/>
        </w:rPr>
        <w:t xml:space="preserve"> </w:t>
      </w:r>
      <w:r w:rsidRPr="000834CF">
        <w:rPr>
          <w:rFonts w:ascii="Adani Regular" w:hAnsi="Adani Regular"/>
          <w:color w:val="0F243E" w:themeColor="text2" w:themeShade="80"/>
        </w:rPr>
        <w:t>Registration</w:t>
      </w:r>
      <w:r w:rsidRPr="000834CF">
        <w:rPr>
          <w:rFonts w:ascii="Adani Regular" w:hAnsi="Adani Regular"/>
          <w:color w:val="0F243E" w:themeColor="text2" w:themeShade="80"/>
          <w:spacing w:val="39"/>
        </w:rPr>
        <w:t xml:space="preserve"> </w:t>
      </w:r>
      <w:r w:rsidRPr="000834CF">
        <w:rPr>
          <w:rFonts w:ascii="Adani Regular" w:hAnsi="Adani Regular"/>
          <w:color w:val="0F243E" w:themeColor="text2" w:themeShade="80"/>
          <w:spacing w:val="-2"/>
        </w:rPr>
        <w:t>Certificate.</w:t>
      </w:r>
    </w:p>
    <w:p w14:paraId="4CC6151F" w14:textId="77777777" w:rsidR="006622C5" w:rsidRPr="000834CF" w:rsidRDefault="006622C5" w:rsidP="00606225">
      <w:pPr>
        <w:pStyle w:val="ListParagraph"/>
        <w:numPr>
          <w:ilvl w:val="2"/>
          <w:numId w:val="3"/>
        </w:numPr>
        <w:tabs>
          <w:tab w:val="left" w:pos="718"/>
          <w:tab w:val="left" w:pos="720"/>
        </w:tabs>
        <w:spacing w:before="28" w:line="266" w:lineRule="auto"/>
        <w:ind w:right="715"/>
        <w:rPr>
          <w:rFonts w:ascii="Adani Regular" w:hAnsi="Adani Regular"/>
          <w:color w:val="0F243E" w:themeColor="text2" w:themeShade="80"/>
        </w:rPr>
      </w:pPr>
      <w:r w:rsidRPr="000834CF">
        <w:rPr>
          <w:rFonts w:ascii="Adani Regular" w:hAnsi="Adani Regular"/>
          <w:color w:val="0F243E" w:themeColor="text2" w:themeShade="80"/>
          <w:spacing w:val="-2"/>
          <w:w w:val="110"/>
        </w:rPr>
        <w:t>The</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spacing w:val="-2"/>
          <w:w w:val="110"/>
        </w:rPr>
        <w:t>Bidder</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spacing w:val="-2"/>
          <w:w w:val="110"/>
        </w:rPr>
        <w:t>should</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spacing w:val="-2"/>
          <w:w w:val="110"/>
        </w:rPr>
        <w:t>provide</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spacing w:val="-2"/>
          <w:w w:val="110"/>
        </w:rPr>
        <w:t>attested</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spacing w:val="-2"/>
          <w:w w:val="110"/>
        </w:rPr>
        <w:t>photocopy</w:t>
      </w:r>
      <w:r w:rsidRPr="000834CF">
        <w:rPr>
          <w:rFonts w:ascii="Adani Regular" w:hAnsi="Adani Regular"/>
          <w:color w:val="0F243E" w:themeColor="text2" w:themeShade="80"/>
          <w:spacing w:val="-11"/>
          <w:w w:val="110"/>
        </w:rPr>
        <w:t xml:space="preserve"> </w:t>
      </w:r>
      <w:r w:rsidRPr="000834CF">
        <w:rPr>
          <w:rFonts w:ascii="Adani Regular" w:hAnsi="Adani Regular"/>
          <w:color w:val="0F243E" w:themeColor="text2" w:themeShade="80"/>
          <w:spacing w:val="-2"/>
          <w:w w:val="110"/>
        </w:rPr>
        <w:t>of</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spacing w:val="-2"/>
          <w:w w:val="110"/>
        </w:rPr>
        <w:t>partnership</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spacing w:val="-2"/>
          <w:w w:val="110"/>
        </w:rPr>
        <w:t>Deed</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spacing w:val="-2"/>
          <w:w w:val="110"/>
        </w:rPr>
        <w:t>/</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spacing w:val="-2"/>
          <w:w w:val="110"/>
        </w:rPr>
        <w:t xml:space="preserve">Memorandum </w:t>
      </w:r>
      <w:r w:rsidRPr="000834CF">
        <w:rPr>
          <w:rFonts w:ascii="Adani Regular" w:hAnsi="Adani Regular"/>
          <w:color w:val="0F243E" w:themeColor="text2" w:themeShade="80"/>
          <w:w w:val="110"/>
        </w:rPr>
        <w:t>of</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Article</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of</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Association</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if</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bidder</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is</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a</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partnership</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firm</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or</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a</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joint</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stock</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 xml:space="preserve">company </w:t>
      </w:r>
      <w:r w:rsidRPr="000834CF">
        <w:rPr>
          <w:rFonts w:ascii="Adani Regular" w:hAnsi="Adani Regular"/>
          <w:color w:val="0F243E" w:themeColor="text2" w:themeShade="80"/>
          <w:w w:val="115"/>
        </w:rPr>
        <w:t>(if any).</w:t>
      </w:r>
    </w:p>
    <w:p w14:paraId="662513BC" w14:textId="77777777" w:rsidR="006622C5" w:rsidRPr="000834CF" w:rsidRDefault="006622C5" w:rsidP="00606225">
      <w:pPr>
        <w:pStyle w:val="ListParagraph"/>
        <w:numPr>
          <w:ilvl w:val="2"/>
          <w:numId w:val="3"/>
        </w:numPr>
        <w:tabs>
          <w:tab w:val="left" w:pos="718"/>
          <w:tab w:val="left" w:pos="720"/>
        </w:tabs>
        <w:spacing w:before="5" w:line="266" w:lineRule="auto"/>
        <w:ind w:right="717"/>
        <w:rPr>
          <w:rFonts w:ascii="Adani Regular" w:hAnsi="Adani Regular"/>
          <w:color w:val="0F243E" w:themeColor="text2" w:themeShade="80"/>
        </w:rPr>
      </w:pPr>
      <w:r w:rsidRPr="000834CF">
        <w:rPr>
          <w:rFonts w:ascii="Adani Regular" w:hAnsi="Adani Regular"/>
          <w:color w:val="0F243E" w:themeColor="text2" w:themeShade="80"/>
        </w:rPr>
        <w:t>The</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bidder</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should</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be</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an</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ISO</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Certified</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Company</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9001:2015</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or</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latest.</w:t>
      </w:r>
      <w:r w:rsidRPr="000834CF">
        <w:rPr>
          <w:rFonts w:ascii="Adani Regular" w:hAnsi="Adani Regular"/>
          <w:color w:val="0F243E" w:themeColor="text2" w:themeShade="80"/>
          <w:spacing w:val="36"/>
        </w:rPr>
        <w:t xml:space="preserve"> </w:t>
      </w:r>
      <w:r w:rsidRPr="000834CF">
        <w:rPr>
          <w:rFonts w:ascii="Adani Regular" w:hAnsi="Adani Regular"/>
          <w:color w:val="0F243E" w:themeColor="text2" w:themeShade="80"/>
        </w:rPr>
        <w:t>Attested</w:t>
      </w:r>
      <w:r w:rsidRPr="000834CF">
        <w:rPr>
          <w:rFonts w:ascii="Adani Regular" w:hAnsi="Adani Regular"/>
          <w:color w:val="0F243E" w:themeColor="text2" w:themeShade="80"/>
          <w:spacing w:val="40"/>
        </w:rPr>
        <w:t xml:space="preserve"> </w:t>
      </w:r>
      <w:r w:rsidRPr="000834CF">
        <w:rPr>
          <w:rFonts w:ascii="Adani Regular" w:hAnsi="Adani Regular"/>
          <w:color w:val="0F243E" w:themeColor="text2" w:themeShade="80"/>
        </w:rPr>
        <w:t xml:space="preserve">copy </w:t>
      </w:r>
      <w:r w:rsidRPr="000834CF">
        <w:rPr>
          <w:rFonts w:ascii="Adani Regular" w:hAnsi="Adani Regular"/>
          <w:color w:val="0F243E" w:themeColor="text2" w:themeShade="80"/>
          <w:w w:val="110"/>
        </w:rPr>
        <w:t>of proof by the bidder must be uploaded.</w:t>
      </w:r>
    </w:p>
    <w:p w14:paraId="37730C75" w14:textId="77777777" w:rsidR="006622C5" w:rsidRPr="000834CF" w:rsidRDefault="006622C5" w:rsidP="00606225">
      <w:pPr>
        <w:pStyle w:val="ListParagraph"/>
        <w:numPr>
          <w:ilvl w:val="2"/>
          <w:numId w:val="3"/>
        </w:numPr>
        <w:tabs>
          <w:tab w:val="left" w:pos="718"/>
          <w:tab w:val="left" w:pos="720"/>
        </w:tabs>
        <w:spacing w:before="3" w:line="266" w:lineRule="auto"/>
        <w:ind w:right="718"/>
        <w:rPr>
          <w:rFonts w:ascii="Adani Regular" w:hAnsi="Adani Regular"/>
          <w:color w:val="0F243E" w:themeColor="text2" w:themeShade="80"/>
        </w:rPr>
      </w:pPr>
      <w:r w:rsidRPr="000834CF">
        <w:rPr>
          <w:rFonts w:ascii="Adani Regular" w:hAnsi="Adani Regular"/>
          <w:color w:val="0F243E" w:themeColor="text2" w:themeShade="80"/>
          <w:w w:val="110"/>
        </w:rPr>
        <w:t>The bidder should have an ISO 20000 (Information Technology Service Management)</w:t>
      </w:r>
      <w:r w:rsidRPr="000834CF">
        <w:rPr>
          <w:rFonts w:ascii="Adani Regular" w:hAnsi="Adani Regular"/>
          <w:color w:val="0F243E" w:themeColor="text2" w:themeShade="80"/>
          <w:spacing w:val="-14"/>
          <w:w w:val="110"/>
        </w:rPr>
        <w:t xml:space="preserve"> </w:t>
      </w:r>
      <w:r w:rsidRPr="000834CF">
        <w:rPr>
          <w:rFonts w:ascii="Adani Regular" w:hAnsi="Adani Regular"/>
          <w:color w:val="0F243E" w:themeColor="text2" w:themeShade="80"/>
          <w:w w:val="110"/>
        </w:rPr>
        <w:t>&amp;</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ISO</w:t>
      </w:r>
      <w:r w:rsidRPr="000834CF">
        <w:rPr>
          <w:rFonts w:ascii="Adani Regular" w:hAnsi="Adani Regular"/>
          <w:color w:val="0F243E" w:themeColor="text2" w:themeShade="80"/>
          <w:spacing w:val="-14"/>
          <w:w w:val="110"/>
        </w:rPr>
        <w:t xml:space="preserve"> </w:t>
      </w:r>
      <w:r w:rsidRPr="000834CF">
        <w:rPr>
          <w:rFonts w:ascii="Adani Regular" w:hAnsi="Adani Regular"/>
          <w:color w:val="0F243E" w:themeColor="text2" w:themeShade="80"/>
          <w:w w:val="110"/>
        </w:rPr>
        <w:t>27001</w:t>
      </w:r>
      <w:r w:rsidRPr="000834CF">
        <w:rPr>
          <w:rFonts w:ascii="Adani Regular" w:hAnsi="Adani Regular"/>
          <w:color w:val="0F243E" w:themeColor="text2" w:themeShade="80"/>
          <w:spacing w:val="-14"/>
          <w:w w:val="110"/>
        </w:rPr>
        <w:t xml:space="preserve"> </w:t>
      </w:r>
      <w:r w:rsidRPr="000834CF">
        <w:rPr>
          <w:rFonts w:ascii="Adani Regular" w:hAnsi="Adani Regular"/>
          <w:color w:val="0F243E" w:themeColor="text2" w:themeShade="80"/>
          <w:w w:val="110"/>
        </w:rPr>
        <w:t>(Security)</w:t>
      </w:r>
      <w:r w:rsidRPr="000834CF">
        <w:rPr>
          <w:rFonts w:ascii="Adani Regular" w:hAnsi="Adani Regular"/>
          <w:color w:val="0F243E" w:themeColor="text2" w:themeShade="80"/>
          <w:spacing w:val="-14"/>
          <w:w w:val="110"/>
        </w:rPr>
        <w:t xml:space="preserve"> </w:t>
      </w:r>
      <w:r w:rsidRPr="000834CF">
        <w:rPr>
          <w:rFonts w:ascii="Adani Regular" w:hAnsi="Adani Regular"/>
          <w:color w:val="0F243E" w:themeColor="text2" w:themeShade="80"/>
          <w:w w:val="110"/>
        </w:rPr>
        <w:t>certification</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or</w:t>
      </w:r>
      <w:r w:rsidRPr="000834CF">
        <w:rPr>
          <w:rFonts w:ascii="Adani Regular" w:hAnsi="Adani Regular"/>
          <w:color w:val="0F243E" w:themeColor="text2" w:themeShade="80"/>
          <w:spacing w:val="-13"/>
          <w:w w:val="110"/>
        </w:rPr>
        <w:t xml:space="preserve"> </w:t>
      </w:r>
      <w:r w:rsidRPr="000834CF">
        <w:rPr>
          <w:rFonts w:ascii="Adani Regular" w:hAnsi="Adani Regular"/>
          <w:color w:val="0F243E" w:themeColor="text2" w:themeShade="80"/>
          <w:w w:val="110"/>
        </w:rPr>
        <w:t>latest.</w:t>
      </w:r>
      <w:r w:rsidRPr="000834CF">
        <w:rPr>
          <w:rFonts w:ascii="Adani Regular" w:hAnsi="Adani Regular"/>
          <w:color w:val="0F243E" w:themeColor="text2" w:themeShade="80"/>
          <w:spacing w:val="-14"/>
          <w:w w:val="110"/>
        </w:rPr>
        <w:t xml:space="preserve"> </w:t>
      </w:r>
      <w:r w:rsidRPr="000834CF">
        <w:rPr>
          <w:rFonts w:ascii="Adani Regular" w:hAnsi="Adani Regular"/>
          <w:color w:val="0F243E" w:themeColor="text2" w:themeShade="80"/>
          <w:w w:val="110"/>
        </w:rPr>
        <w:t>Attested</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copy</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of</w:t>
      </w:r>
      <w:r w:rsidRPr="000834CF">
        <w:rPr>
          <w:rFonts w:ascii="Adani Regular" w:hAnsi="Adani Regular"/>
          <w:color w:val="0F243E" w:themeColor="text2" w:themeShade="80"/>
          <w:spacing w:val="-13"/>
          <w:w w:val="110"/>
        </w:rPr>
        <w:t xml:space="preserve"> </w:t>
      </w:r>
      <w:r w:rsidRPr="000834CF">
        <w:rPr>
          <w:rFonts w:ascii="Adani Regular" w:hAnsi="Adani Regular"/>
          <w:color w:val="0F243E" w:themeColor="text2" w:themeShade="80"/>
          <w:w w:val="110"/>
        </w:rPr>
        <w:t>proof by the bidder must be uploaded.</w:t>
      </w:r>
    </w:p>
    <w:p w14:paraId="53B1B354" w14:textId="77777777" w:rsidR="006622C5" w:rsidRPr="000834CF" w:rsidRDefault="006622C5" w:rsidP="00606225">
      <w:pPr>
        <w:pStyle w:val="ListParagraph"/>
        <w:numPr>
          <w:ilvl w:val="2"/>
          <w:numId w:val="3"/>
        </w:numPr>
        <w:tabs>
          <w:tab w:val="left" w:pos="718"/>
          <w:tab w:val="left" w:pos="720"/>
        </w:tabs>
        <w:spacing w:before="2" w:line="266" w:lineRule="auto"/>
        <w:ind w:right="717"/>
        <w:rPr>
          <w:rFonts w:ascii="Adani Regular" w:hAnsi="Adani Regular"/>
          <w:color w:val="0F243E" w:themeColor="text2" w:themeShade="80"/>
        </w:rPr>
      </w:pPr>
      <w:r w:rsidRPr="000834CF">
        <w:rPr>
          <w:rFonts w:ascii="Adani Regular" w:hAnsi="Adani Regular"/>
          <w:color w:val="0F243E" w:themeColor="text2" w:themeShade="80"/>
        </w:rPr>
        <w:t xml:space="preserve">Document showing the bidder had an average annual turnover of a minimum of INR </w:t>
      </w:r>
      <w:r w:rsidRPr="000834CF">
        <w:rPr>
          <w:rFonts w:ascii="Adani Regular" w:hAnsi="Adani Regular"/>
          <w:color w:val="0F243E" w:themeColor="text2" w:themeShade="80"/>
          <w:w w:val="110"/>
        </w:rPr>
        <w:t>Rs.50</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Crores</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&amp;</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above</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(Rupees</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50</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crores)</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in</w:t>
      </w:r>
      <w:r w:rsidRPr="000834CF">
        <w:rPr>
          <w:rFonts w:ascii="Adani Regular" w:hAnsi="Adani Regular"/>
          <w:color w:val="0F243E" w:themeColor="text2" w:themeShade="80"/>
          <w:spacing w:val="-13"/>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last</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three</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years.</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CA</w:t>
      </w:r>
      <w:r w:rsidRPr="000834CF">
        <w:rPr>
          <w:rFonts w:ascii="Adani Regular" w:hAnsi="Adani Regular"/>
          <w:color w:val="0F243E" w:themeColor="text2" w:themeShade="80"/>
          <w:spacing w:val="-13"/>
          <w:w w:val="110"/>
        </w:rPr>
        <w:t xml:space="preserve"> </w:t>
      </w:r>
      <w:r w:rsidRPr="000834CF">
        <w:rPr>
          <w:rFonts w:ascii="Adani Regular" w:hAnsi="Adani Regular"/>
          <w:color w:val="0F243E" w:themeColor="text2" w:themeShade="80"/>
          <w:w w:val="110"/>
        </w:rPr>
        <w:t>Certificate</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&amp; balance</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sheet</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stating</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turnover for</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the last 3</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financial</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years must be</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uploaded.</w:t>
      </w:r>
    </w:p>
    <w:p w14:paraId="63397AA6" w14:textId="77777777" w:rsidR="006622C5" w:rsidRPr="000834CF" w:rsidRDefault="006622C5" w:rsidP="00606225">
      <w:pPr>
        <w:pStyle w:val="ListParagraph"/>
        <w:numPr>
          <w:ilvl w:val="2"/>
          <w:numId w:val="3"/>
        </w:numPr>
        <w:tabs>
          <w:tab w:val="left" w:pos="718"/>
          <w:tab w:val="left" w:pos="720"/>
        </w:tabs>
        <w:spacing w:before="5" w:line="266" w:lineRule="auto"/>
        <w:ind w:right="718"/>
        <w:rPr>
          <w:rFonts w:ascii="Adani Regular" w:hAnsi="Adani Regular"/>
          <w:color w:val="0F243E" w:themeColor="text2" w:themeShade="80"/>
        </w:rPr>
      </w:pPr>
      <w:r w:rsidRPr="000834CF">
        <w:rPr>
          <w:rFonts w:ascii="Adani Regular" w:hAnsi="Adani Regular"/>
          <w:color w:val="0F243E" w:themeColor="text2" w:themeShade="80"/>
          <w:w w:val="110"/>
        </w:rPr>
        <w:t>Bidder</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should</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be</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profit-making</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company</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in</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last</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three</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financial</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years.</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 xml:space="preserve">Attested copy of proof by the bidder must be uploaded. Certificate from CA must be </w:t>
      </w:r>
      <w:r w:rsidRPr="000834CF">
        <w:rPr>
          <w:rFonts w:ascii="Adani Regular" w:hAnsi="Adani Regular"/>
          <w:color w:val="0F243E" w:themeColor="text2" w:themeShade="80"/>
          <w:spacing w:val="-2"/>
          <w:w w:val="110"/>
        </w:rPr>
        <w:t>uploaded.</w:t>
      </w:r>
    </w:p>
    <w:p w14:paraId="2F232A0B" w14:textId="77777777" w:rsidR="006622C5" w:rsidRPr="000834CF" w:rsidRDefault="006622C5" w:rsidP="00606225">
      <w:pPr>
        <w:pStyle w:val="ListParagraph"/>
        <w:numPr>
          <w:ilvl w:val="2"/>
          <w:numId w:val="3"/>
        </w:numPr>
        <w:tabs>
          <w:tab w:val="left" w:pos="718"/>
          <w:tab w:val="left" w:pos="720"/>
        </w:tabs>
        <w:spacing w:before="2" w:line="268" w:lineRule="auto"/>
        <w:ind w:right="713"/>
        <w:rPr>
          <w:rFonts w:ascii="Adani Regular" w:hAnsi="Adani Regular"/>
          <w:color w:val="0F243E" w:themeColor="text2" w:themeShade="80"/>
        </w:rPr>
      </w:pPr>
      <w:r w:rsidRPr="000834CF">
        <w:rPr>
          <w:rFonts w:ascii="Adani Regular" w:hAnsi="Adani Regular"/>
          <w:color w:val="0F243E" w:themeColor="text2" w:themeShade="80"/>
          <w:w w:val="110"/>
        </w:rPr>
        <w:t xml:space="preserve">The bidder should have successfully executed at least two contracts of similar nature within the last three </w:t>
      </w:r>
      <w:proofErr w:type="gramStart"/>
      <w:r w:rsidRPr="000834CF">
        <w:rPr>
          <w:rFonts w:ascii="Adani Regular" w:hAnsi="Adani Regular"/>
          <w:color w:val="0F243E" w:themeColor="text2" w:themeShade="80"/>
          <w:w w:val="110"/>
        </w:rPr>
        <w:t>years,</w:t>
      </w:r>
      <w:proofErr w:type="gramEnd"/>
      <w:r w:rsidRPr="000834CF">
        <w:rPr>
          <w:rFonts w:ascii="Adani Regular" w:hAnsi="Adani Regular"/>
          <w:color w:val="0F243E" w:themeColor="text2" w:themeShade="80"/>
          <w:w w:val="110"/>
        </w:rPr>
        <w:t xml:space="preserve"> each has annual billing of not less than 50,00,000/- (Rs. Fifty lacs) Per annum in any Govt./Semi. Govt/PSU/Public </w:t>
      </w:r>
      <w:r w:rsidRPr="000834CF">
        <w:rPr>
          <w:rFonts w:ascii="Adani Regular" w:hAnsi="Adani Regular"/>
          <w:color w:val="0F243E" w:themeColor="text2" w:themeShade="80"/>
          <w:spacing w:val="-2"/>
          <w:w w:val="110"/>
        </w:rPr>
        <w:t>undertaking</w:t>
      </w:r>
      <w:r w:rsidRPr="000834CF">
        <w:rPr>
          <w:rFonts w:ascii="Adani Regular" w:hAnsi="Adani Regular"/>
          <w:color w:val="0F243E" w:themeColor="text2" w:themeShade="80"/>
          <w:spacing w:val="-14"/>
          <w:w w:val="110"/>
        </w:rPr>
        <w:t xml:space="preserve"> </w:t>
      </w:r>
      <w:r w:rsidRPr="000834CF">
        <w:rPr>
          <w:rFonts w:ascii="Adani Regular" w:hAnsi="Adani Regular"/>
          <w:color w:val="0F243E" w:themeColor="text2" w:themeShade="80"/>
          <w:spacing w:val="-2"/>
          <w:w w:val="110"/>
        </w:rPr>
        <w:t>organizations/Enterprise</w:t>
      </w:r>
      <w:r w:rsidRPr="000834CF">
        <w:rPr>
          <w:rFonts w:ascii="Adani Regular" w:hAnsi="Adani Regular"/>
          <w:color w:val="0F243E" w:themeColor="text2" w:themeShade="80"/>
          <w:spacing w:val="-13"/>
          <w:w w:val="110"/>
        </w:rPr>
        <w:t xml:space="preserve"> </w:t>
      </w:r>
      <w:r w:rsidRPr="000834CF">
        <w:rPr>
          <w:rFonts w:ascii="Adani Regular" w:hAnsi="Adani Regular"/>
          <w:color w:val="0F243E" w:themeColor="text2" w:themeShade="80"/>
          <w:spacing w:val="-2"/>
          <w:w w:val="110"/>
        </w:rPr>
        <w:t>with</w:t>
      </w:r>
      <w:r w:rsidRPr="000834CF">
        <w:rPr>
          <w:rFonts w:ascii="Adani Regular" w:hAnsi="Adani Regular"/>
          <w:color w:val="0F243E" w:themeColor="text2" w:themeShade="80"/>
          <w:spacing w:val="-13"/>
          <w:w w:val="110"/>
        </w:rPr>
        <w:t xml:space="preserve"> </w:t>
      </w:r>
      <w:r w:rsidRPr="000834CF">
        <w:rPr>
          <w:rFonts w:ascii="Adani Regular" w:hAnsi="Adani Regular"/>
          <w:color w:val="0F243E" w:themeColor="text2" w:themeShade="80"/>
          <w:spacing w:val="-2"/>
          <w:w w:val="110"/>
        </w:rPr>
        <w:t>a</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spacing w:val="-2"/>
          <w:w w:val="110"/>
        </w:rPr>
        <w:t>deployment</w:t>
      </w:r>
      <w:r w:rsidRPr="000834CF">
        <w:rPr>
          <w:rFonts w:ascii="Adani Regular" w:hAnsi="Adani Regular"/>
          <w:color w:val="0F243E" w:themeColor="text2" w:themeShade="80"/>
          <w:spacing w:val="-11"/>
          <w:w w:val="110"/>
        </w:rPr>
        <w:t xml:space="preserve"> </w:t>
      </w:r>
      <w:r w:rsidRPr="000834CF">
        <w:rPr>
          <w:rFonts w:ascii="Adani Regular" w:hAnsi="Adani Regular"/>
          <w:color w:val="0F243E" w:themeColor="text2" w:themeShade="80"/>
          <w:spacing w:val="-2"/>
          <w:w w:val="110"/>
        </w:rPr>
        <w:t>of</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spacing w:val="-2"/>
          <w:w w:val="110"/>
        </w:rPr>
        <w:t>30</w:t>
      </w:r>
      <w:r w:rsidRPr="000834CF">
        <w:rPr>
          <w:rFonts w:ascii="Adani Regular" w:hAnsi="Adani Regular"/>
          <w:color w:val="0F243E" w:themeColor="text2" w:themeShade="80"/>
          <w:spacing w:val="-13"/>
          <w:w w:val="110"/>
        </w:rPr>
        <w:t xml:space="preserve"> </w:t>
      </w:r>
      <w:r w:rsidRPr="000834CF">
        <w:rPr>
          <w:rFonts w:ascii="Adani Regular" w:hAnsi="Adani Regular"/>
          <w:color w:val="0F243E" w:themeColor="text2" w:themeShade="80"/>
          <w:spacing w:val="-2"/>
          <w:w w:val="110"/>
        </w:rPr>
        <w:t>or</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spacing w:val="-2"/>
          <w:w w:val="110"/>
        </w:rPr>
        <w:t>more</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spacing w:val="-2"/>
          <w:w w:val="110"/>
        </w:rPr>
        <w:t>resources</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spacing w:val="-2"/>
          <w:w w:val="110"/>
        </w:rPr>
        <w:t xml:space="preserve">in </w:t>
      </w:r>
      <w:r w:rsidRPr="000834CF">
        <w:rPr>
          <w:rFonts w:ascii="Adani Regular" w:hAnsi="Adani Regular"/>
          <w:color w:val="0F243E" w:themeColor="text2" w:themeShade="80"/>
          <w:w w:val="110"/>
        </w:rPr>
        <w:t>a single contract in a year.</w:t>
      </w:r>
    </w:p>
    <w:p w14:paraId="7310A582" w14:textId="77777777" w:rsidR="006622C5" w:rsidRPr="000834CF" w:rsidRDefault="006622C5" w:rsidP="00606225">
      <w:pPr>
        <w:pStyle w:val="ListParagraph"/>
        <w:numPr>
          <w:ilvl w:val="2"/>
          <w:numId w:val="3"/>
        </w:numPr>
        <w:tabs>
          <w:tab w:val="left" w:pos="718"/>
          <w:tab w:val="left" w:pos="720"/>
        </w:tabs>
        <w:spacing w:line="268" w:lineRule="auto"/>
        <w:ind w:right="714"/>
        <w:rPr>
          <w:rFonts w:ascii="Adani Regular" w:hAnsi="Adani Regular"/>
          <w:color w:val="0F243E" w:themeColor="text2" w:themeShade="80"/>
        </w:rPr>
      </w:pP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bidder</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must</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be</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an</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agency</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registered</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under</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provisions</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of</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Company</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Act 1956</w:t>
      </w:r>
      <w:r w:rsidRPr="000834CF">
        <w:rPr>
          <w:rFonts w:ascii="Adani Regular" w:hAnsi="Adani Regular"/>
          <w:color w:val="0F243E" w:themeColor="text2" w:themeShade="80"/>
          <w:spacing w:val="-4"/>
          <w:w w:val="110"/>
        </w:rPr>
        <w:t xml:space="preserve"> </w:t>
      </w:r>
      <w:r w:rsidRPr="000834CF">
        <w:rPr>
          <w:rFonts w:ascii="Adani Regular" w:hAnsi="Adani Regular"/>
          <w:color w:val="0F243E" w:themeColor="text2" w:themeShade="80"/>
          <w:w w:val="110"/>
        </w:rPr>
        <w:t>and</w:t>
      </w:r>
      <w:r w:rsidRPr="000834CF">
        <w:rPr>
          <w:rFonts w:ascii="Adani Regular" w:hAnsi="Adani Regular"/>
          <w:color w:val="0F243E" w:themeColor="text2" w:themeShade="80"/>
          <w:spacing w:val="-4"/>
          <w:w w:val="110"/>
        </w:rPr>
        <w:t xml:space="preserve"> </w:t>
      </w:r>
      <w:r w:rsidRPr="000834CF">
        <w:rPr>
          <w:rFonts w:ascii="Adani Regular" w:hAnsi="Adani Regular"/>
          <w:color w:val="0F243E" w:themeColor="text2" w:themeShade="80"/>
          <w:w w:val="110"/>
        </w:rPr>
        <w:t>must</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be</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in</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existence</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for</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last</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5</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years</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or</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above.</w:t>
      </w:r>
    </w:p>
    <w:p w14:paraId="60AA714C" w14:textId="42D32963" w:rsidR="006622C5" w:rsidRPr="000834CF" w:rsidRDefault="006622C5" w:rsidP="00606225">
      <w:pPr>
        <w:pStyle w:val="ListParagraph"/>
        <w:numPr>
          <w:ilvl w:val="2"/>
          <w:numId w:val="3"/>
        </w:numPr>
        <w:tabs>
          <w:tab w:val="left" w:pos="717"/>
        </w:tabs>
        <w:spacing w:line="250" w:lineRule="exact"/>
        <w:rPr>
          <w:rFonts w:ascii="Adani Regular" w:hAnsi="Adani Regular"/>
          <w:color w:val="0F243E" w:themeColor="text2" w:themeShade="80"/>
        </w:rPr>
      </w:pPr>
      <w:r w:rsidRPr="000834CF">
        <w:rPr>
          <w:rFonts w:ascii="Adani Regular" w:hAnsi="Adani Regular"/>
          <w:color w:val="0F243E" w:themeColor="text2" w:themeShade="80"/>
          <w:w w:val="110"/>
        </w:rPr>
        <w:t>Bidder</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to</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provide</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certification</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of</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candidate</w:t>
      </w:r>
      <w:r w:rsidRPr="000834CF">
        <w:rPr>
          <w:rFonts w:ascii="Adani Regular" w:hAnsi="Adani Regular"/>
          <w:color w:val="0F243E" w:themeColor="text2" w:themeShade="80"/>
          <w:spacing w:val="-4"/>
          <w:w w:val="110"/>
        </w:rPr>
        <w:t xml:space="preserve"> </w:t>
      </w:r>
      <w:r w:rsidRPr="000834CF">
        <w:rPr>
          <w:rFonts w:ascii="Adani Regular" w:hAnsi="Adani Regular"/>
          <w:color w:val="0F243E" w:themeColor="text2" w:themeShade="80"/>
          <w:w w:val="110"/>
        </w:rPr>
        <w:t>proposed</w:t>
      </w:r>
      <w:r w:rsidRPr="000834CF">
        <w:rPr>
          <w:rFonts w:ascii="Adani Regular" w:hAnsi="Adani Regular"/>
          <w:color w:val="0F243E" w:themeColor="text2" w:themeShade="80"/>
          <w:spacing w:val="-11"/>
          <w:w w:val="110"/>
        </w:rPr>
        <w:t xml:space="preserve"> </w:t>
      </w:r>
      <w:r w:rsidRPr="000834CF">
        <w:rPr>
          <w:rFonts w:ascii="Adani Regular" w:hAnsi="Adani Regular"/>
          <w:color w:val="0F243E" w:themeColor="text2" w:themeShade="80"/>
          <w:w w:val="110"/>
        </w:rPr>
        <w:t>to</w:t>
      </w:r>
      <w:r w:rsidRPr="000834CF">
        <w:rPr>
          <w:rFonts w:ascii="Adani Regular" w:hAnsi="Adani Regular"/>
          <w:color w:val="0F243E" w:themeColor="text2" w:themeShade="80"/>
          <w:spacing w:val="-6"/>
          <w:w w:val="110"/>
        </w:rPr>
        <w:t xml:space="preserve"> </w:t>
      </w:r>
      <w:r w:rsidR="002F594F" w:rsidRPr="000834CF">
        <w:rPr>
          <w:rFonts w:ascii="Adani Regular" w:hAnsi="Adani Regular"/>
          <w:color w:val="0F243E" w:themeColor="text2" w:themeShade="80"/>
          <w:spacing w:val="-5"/>
          <w:w w:val="110"/>
        </w:rPr>
        <w:t>AIIL</w:t>
      </w:r>
    </w:p>
    <w:p w14:paraId="05C9613B" w14:textId="77777777" w:rsidR="006622C5" w:rsidRPr="000834CF" w:rsidRDefault="006622C5" w:rsidP="00606225">
      <w:pPr>
        <w:pStyle w:val="ListParagraph"/>
        <w:numPr>
          <w:ilvl w:val="2"/>
          <w:numId w:val="3"/>
        </w:numPr>
        <w:tabs>
          <w:tab w:val="left" w:pos="717"/>
          <w:tab w:val="left" w:pos="720"/>
        </w:tabs>
        <w:spacing w:before="25" w:line="266" w:lineRule="auto"/>
        <w:ind w:right="715"/>
        <w:rPr>
          <w:rFonts w:ascii="Adani Regular" w:hAnsi="Adani Regular"/>
          <w:color w:val="0F243E" w:themeColor="text2" w:themeShade="80"/>
        </w:rPr>
      </w:pPr>
      <w:r w:rsidRPr="000834CF">
        <w:rPr>
          <w:rFonts w:ascii="Adani Regular" w:hAnsi="Adani Regular"/>
          <w:color w:val="0F243E" w:themeColor="text2" w:themeShade="80"/>
          <w:w w:val="110"/>
        </w:rPr>
        <w:t xml:space="preserve">All the resources must be on the direct payroll of the Bidder. No third part outsourcing is allowed. A declaration on the same should be submitted by the </w:t>
      </w:r>
      <w:r w:rsidRPr="000834CF">
        <w:rPr>
          <w:rFonts w:ascii="Adani Regular" w:hAnsi="Adani Regular"/>
          <w:color w:val="0F243E" w:themeColor="text2" w:themeShade="80"/>
          <w:spacing w:val="-2"/>
          <w:w w:val="110"/>
        </w:rPr>
        <w:t>vendor.</w:t>
      </w:r>
    </w:p>
    <w:p w14:paraId="19A3C823" w14:textId="77777777" w:rsidR="006622C5" w:rsidRPr="000834CF" w:rsidRDefault="006622C5" w:rsidP="00606225">
      <w:pPr>
        <w:pStyle w:val="ListParagraph"/>
        <w:numPr>
          <w:ilvl w:val="2"/>
          <w:numId w:val="3"/>
        </w:numPr>
        <w:tabs>
          <w:tab w:val="left" w:pos="718"/>
          <w:tab w:val="left" w:pos="720"/>
        </w:tabs>
        <w:spacing w:before="3" w:line="268" w:lineRule="auto"/>
        <w:ind w:right="716"/>
        <w:rPr>
          <w:rFonts w:ascii="Adani Regular" w:hAnsi="Adani Regular"/>
          <w:color w:val="0F243E" w:themeColor="text2" w:themeShade="80"/>
        </w:rPr>
      </w:pPr>
      <w:r w:rsidRPr="000834CF">
        <w:rPr>
          <w:rFonts w:ascii="Adani Regular" w:hAnsi="Adani Regular"/>
          <w:color w:val="0F243E" w:themeColor="text2" w:themeShade="80"/>
          <w:w w:val="110"/>
        </w:rPr>
        <w:t>The bidder should follow the minimum wages act as per the state where the company is registered.</w:t>
      </w:r>
    </w:p>
    <w:p w14:paraId="3B41A6EE" w14:textId="77777777" w:rsidR="006622C5" w:rsidRPr="000834CF" w:rsidRDefault="006622C5" w:rsidP="00606225">
      <w:pPr>
        <w:pStyle w:val="ListParagraph"/>
        <w:numPr>
          <w:ilvl w:val="2"/>
          <w:numId w:val="3"/>
        </w:numPr>
        <w:tabs>
          <w:tab w:val="left" w:pos="717"/>
          <w:tab w:val="left" w:pos="720"/>
        </w:tabs>
        <w:spacing w:line="268" w:lineRule="auto"/>
        <w:ind w:right="716"/>
        <w:rPr>
          <w:rFonts w:ascii="Adani Regular" w:hAnsi="Adani Regular"/>
          <w:color w:val="0F243E" w:themeColor="text2" w:themeShade="80"/>
        </w:rPr>
      </w:pPr>
      <w:r w:rsidRPr="000834CF">
        <w:rPr>
          <w:rFonts w:ascii="Adani Regular" w:hAnsi="Adani Regular"/>
          <w:color w:val="0F243E" w:themeColor="text2" w:themeShade="80"/>
          <w:w w:val="105"/>
        </w:rPr>
        <w:t>The bidder should not have been blacklisted by any GOVT/PSU/Enterprise organization. A declaration on the same should be submitted by the</w:t>
      </w:r>
      <w:r w:rsidRPr="000834CF">
        <w:rPr>
          <w:rFonts w:ascii="Adani Regular" w:hAnsi="Adani Regular"/>
          <w:color w:val="0F243E" w:themeColor="text2" w:themeShade="80"/>
          <w:spacing w:val="36"/>
          <w:w w:val="105"/>
        </w:rPr>
        <w:t xml:space="preserve"> </w:t>
      </w:r>
      <w:r w:rsidRPr="000834CF">
        <w:rPr>
          <w:rFonts w:ascii="Adani Regular" w:hAnsi="Adani Regular"/>
          <w:color w:val="0F243E" w:themeColor="text2" w:themeShade="80"/>
          <w:w w:val="105"/>
        </w:rPr>
        <w:t>bidder.</w:t>
      </w:r>
    </w:p>
    <w:p w14:paraId="13AC0379" w14:textId="77777777" w:rsidR="00F80E52" w:rsidRPr="000834CF" w:rsidRDefault="00F80E52" w:rsidP="00F80E52">
      <w:pPr>
        <w:tabs>
          <w:tab w:val="left" w:pos="359"/>
        </w:tabs>
        <w:spacing w:before="156"/>
        <w:rPr>
          <w:rFonts w:ascii="Adani Regular" w:hAnsi="Adani Regular"/>
          <w:b/>
          <w:bCs/>
        </w:rPr>
      </w:pPr>
      <w:bookmarkStart w:id="423" w:name="_bookmark10"/>
      <w:bookmarkEnd w:id="423"/>
    </w:p>
    <w:p w14:paraId="60ADC57C" w14:textId="29ED9158" w:rsidR="006622C5" w:rsidRPr="000834CF" w:rsidRDefault="006622C5" w:rsidP="008904D2">
      <w:pPr>
        <w:pStyle w:val="Heading1"/>
        <w:rPr>
          <w:w w:val="115"/>
        </w:rPr>
      </w:pPr>
      <w:bookmarkStart w:id="424" w:name="_Toc218595406"/>
      <w:r w:rsidRPr="000834CF">
        <w:rPr>
          <w:w w:val="115"/>
        </w:rPr>
        <w:t>RFP Process</w:t>
      </w:r>
      <w:bookmarkEnd w:id="424"/>
    </w:p>
    <w:p w14:paraId="2008A2AD" w14:textId="77777777" w:rsidR="003D199A" w:rsidRPr="000834CF" w:rsidRDefault="006622C5" w:rsidP="00606225">
      <w:pPr>
        <w:pStyle w:val="ListParagraph"/>
        <w:numPr>
          <w:ilvl w:val="2"/>
          <w:numId w:val="4"/>
        </w:numPr>
        <w:tabs>
          <w:tab w:val="left" w:pos="718"/>
          <w:tab w:val="left" w:pos="720"/>
        </w:tabs>
        <w:spacing w:before="109" w:line="266" w:lineRule="auto"/>
        <w:ind w:right="719"/>
        <w:rPr>
          <w:rFonts w:ascii="Adani Regular" w:hAnsi="Adani Regular"/>
          <w:color w:val="0F243E" w:themeColor="text2" w:themeShade="80"/>
        </w:rPr>
      </w:pPr>
      <w:r w:rsidRPr="000834CF">
        <w:rPr>
          <w:rFonts w:ascii="Adani Regular" w:hAnsi="Adani Regular"/>
          <w:color w:val="0F243E" w:themeColor="text2" w:themeShade="80"/>
        </w:rPr>
        <w:t xml:space="preserve">The selected Bidder shall appoint a single point of contact, with whom </w:t>
      </w:r>
      <w:r w:rsidR="002F594F" w:rsidRPr="000834CF">
        <w:rPr>
          <w:rFonts w:ascii="Adani Regular" w:hAnsi="Adani Regular"/>
          <w:color w:val="0F243E" w:themeColor="text2" w:themeShade="80"/>
        </w:rPr>
        <w:t>AIIL</w:t>
      </w:r>
      <w:r w:rsidRPr="000834CF">
        <w:rPr>
          <w:rFonts w:ascii="Adani Regular" w:hAnsi="Adani Regular"/>
          <w:color w:val="0F243E" w:themeColor="text2" w:themeShade="80"/>
        </w:rPr>
        <w:t xml:space="preserve"> will deal</w:t>
      </w:r>
      <w:r w:rsidRPr="000834CF">
        <w:rPr>
          <w:rFonts w:ascii="Adani Regular" w:hAnsi="Adani Regular"/>
          <w:color w:val="0F243E" w:themeColor="text2" w:themeShade="80"/>
          <w:w w:val="115"/>
        </w:rPr>
        <w:t xml:space="preserve"> </w:t>
      </w:r>
      <w:r w:rsidRPr="000834CF">
        <w:rPr>
          <w:rFonts w:ascii="Adani Regular" w:hAnsi="Adani Regular"/>
          <w:color w:val="0F243E" w:themeColor="text2" w:themeShade="80"/>
          <w:spacing w:val="-2"/>
          <w:w w:val="115"/>
        </w:rPr>
        <w:t>with,</w:t>
      </w:r>
      <w:r w:rsidRPr="000834CF">
        <w:rPr>
          <w:rFonts w:ascii="Adani Regular" w:hAnsi="Adani Regular"/>
          <w:color w:val="0F243E" w:themeColor="text2" w:themeShade="80"/>
          <w:spacing w:val="-9"/>
          <w:w w:val="115"/>
        </w:rPr>
        <w:t xml:space="preserve"> </w:t>
      </w:r>
      <w:r w:rsidRPr="000834CF">
        <w:rPr>
          <w:rFonts w:ascii="Adani Regular" w:hAnsi="Adani Regular"/>
          <w:color w:val="0F243E" w:themeColor="text2" w:themeShade="80"/>
          <w:spacing w:val="-2"/>
          <w:w w:val="115"/>
        </w:rPr>
        <w:t>for</w:t>
      </w:r>
      <w:r w:rsidRPr="000834CF">
        <w:rPr>
          <w:rFonts w:ascii="Adani Regular" w:hAnsi="Adani Regular"/>
          <w:color w:val="0F243E" w:themeColor="text2" w:themeShade="80"/>
          <w:spacing w:val="-9"/>
          <w:w w:val="115"/>
        </w:rPr>
        <w:t xml:space="preserve"> </w:t>
      </w:r>
      <w:r w:rsidRPr="000834CF">
        <w:rPr>
          <w:rFonts w:ascii="Adani Regular" w:hAnsi="Adani Regular"/>
          <w:color w:val="0F243E" w:themeColor="text2" w:themeShade="80"/>
          <w:spacing w:val="-2"/>
          <w:w w:val="115"/>
        </w:rPr>
        <w:t>any</w:t>
      </w:r>
      <w:r w:rsidRPr="000834CF">
        <w:rPr>
          <w:rFonts w:ascii="Adani Regular" w:hAnsi="Adani Regular"/>
          <w:color w:val="0F243E" w:themeColor="text2" w:themeShade="80"/>
          <w:spacing w:val="-12"/>
          <w:w w:val="115"/>
        </w:rPr>
        <w:t xml:space="preserve"> </w:t>
      </w:r>
      <w:r w:rsidRPr="000834CF">
        <w:rPr>
          <w:rFonts w:ascii="Adani Regular" w:hAnsi="Adani Regular"/>
          <w:color w:val="0F243E" w:themeColor="text2" w:themeShade="80"/>
          <w:spacing w:val="-2"/>
          <w:w w:val="115"/>
        </w:rPr>
        <w:t>activity</w:t>
      </w:r>
      <w:r w:rsidRPr="000834CF">
        <w:rPr>
          <w:rFonts w:ascii="Adani Regular" w:hAnsi="Adani Regular"/>
          <w:color w:val="0F243E" w:themeColor="text2" w:themeShade="80"/>
          <w:spacing w:val="-9"/>
          <w:w w:val="115"/>
        </w:rPr>
        <w:t xml:space="preserve"> </w:t>
      </w:r>
      <w:r w:rsidRPr="000834CF">
        <w:rPr>
          <w:rFonts w:ascii="Adani Regular" w:hAnsi="Adani Regular"/>
          <w:color w:val="0F243E" w:themeColor="text2" w:themeShade="80"/>
          <w:spacing w:val="-2"/>
          <w:w w:val="115"/>
        </w:rPr>
        <w:t>pertaining</w:t>
      </w:r>
      <w:r w:rsidRPr="000834CF">
        <w:rPr>
          <w:rFonts w:ascii="Adani Regular" w:hAnsi="Adani Regular"/>
          <w:color w:val="0F243E" w:themeColor="text2" w:themeShade="80"/>
          <w:spacing w:val="-10"/>
          <w:w w:val="115"/>
        </w:rPr>
        <w:t xml:space="preserve"> </w:t>
      </w:r>
      <w:r w:rsidRPr="000834CF">
        <w:rPr>
          <w:rFonts w:ascii="Adani Regular" w:hAnsi="Adani Regular"/>
          <w:color w:val="0F243E" w:themeColor="text2" w:themeShade="80"/>
          <w:spacing w:val="-2"/>
          <w:w w:val="115"/>
        </w:rPr>
        <w:t>to</w:t>
      </w:r>
      <w:r w:rsidRPr="000834CF">
        <w:rPr>
          <w:rFonts w:ascii="Adani Regular" w:hAnsi="Adani Regular"/>
          <w:color w:val="0F243E" w:themeColor="text2" w:themeShade="80"/>
          <w:spacing w:val="-11"/>
          <w:w w:val="115"/>
        </w:rPr>
        <w:t xml:space="preserve"> </w:t>
      </w:r>
      <w:r w:rsidRPr="000834CF">
        <w:rPr>
          <w:rFonts w:ascii="Adani Regular" w:hAnsi="Adani Regular"/>
          <w:color w:val="0F243E" w:themeColor="text2" w:themeShade="80"/>
          <w:spacing w:val="-2"/>
          <w:w w:val="115"/>
        </w:rPr>
        <w:t>the</w:t>
      </w:r>
      <w:r w:rsidRPr="000834CF">
        <w:rPr>
          <w:rFonts w:ascii="Adani Regular" w:hAnsi="Adani Regular"/>
          <w:color w:val="0F243E" w:themeColor="text2" w:themeShade="80"/>
          <w:spacing w:val="-11"/>
          <w:w w:val="115"/>
        </w:rPr>
        <w:t xml:space="preserve"> </w:t>
      </w:r>
      <w:r w:rsidRPr="000834CF">
        <w:rPr>
          <w:rFonts w:ascii="Adani Regular" w:hAnsi="Adani Regular"/>
          <w:color w:val="0F243E" w:themeColor="text2" w:themeShade="80"/>
          <w:spacing w:val="-2"/>
          <w:w w:val="115"/>
        </w:rPr>
        <w:t>requirements</w:t>
      </w:r>
      <w:r w:rsidRPr="000834CF">
        <w:rPr>
          <w:rFonts w:ascii="Adani Regular" w:hAnsi="Adani Regular"/>
          <w:color w:val="0F243E" w:themeColor="text2" w:themeShade="80"/>
          <w:spacing w:val="-9"/>
          <w:w w:val="115"/>
        </w:rPr>
        <w:t xml:space="preserve"> </w:t>
      </w:r>
      <w:r w:rsidRPr="000834CF">
        <w:rPr>
          <w:rFonts w:ascii="Adani Regular" w:hAnsi="Adani Regular"/>
          <w:color w:val="0F243E" w:themeColor="text2" w:themeShade="80"/>
          <w:spacing w:val="-2"/>
          <w:w w:val="115"/>
        </w:rPr>
        <w:t>of</w:t>
      </w:r>
      <w:r w:rsidRPr="000834CF">
        <w:rPr>
          <w:rFonts w:ascii="Adani Regular" w:hAnsi="Adani Regular"/>
          <w:color w:val="0F243E" w:themeColor="text2" w:themeShade="80"/>
          <w:spacing w:val="-12"/>
          <w:w w:val="115"/>
        </w:rPr>
        <w:t xml:space="preserve"> </w:t>
      </w:r>
      <w:r w:rsidRPr="000834CF">
        <w:rPr>
          <w:rFonts w:ascii="Adani Regular" w:hAnsi="Adani Regular"/>
          <w:color w:val="0F243E" w:themeColor="text2" w:themeShade="80"/>
          <w:spacing w:val="-2"/>
          <w:w w:val="115"/>
        </w:rPr>
        <w:t>this</w:t>
      </w:r>
      <w:r w:rsidRPr="000834CF">
        <w:rPr>
          <w:rFonts w:ascii="Adani Regular" w:hAnsi="Adani Regular"/>
          <w:color w:val="0F243E" w:themeColor="text2" w:themeShade="80"/>
          <w:spacing w:val="-9"/>
          <w:w w:val="115"/>
        </w:rPr>
        <w:t xml:space="preserve"> </w:t>
      </w:r>
      <w:r w:rsidRPr="000834CF">
        <w:rPr>
          <w:rFonts w:ascii="Adani Regular" w:hAnsi="Adani Regular"/>
          <w:color w:val="0F243E" w:themeColor="text2" w:themeShade="80"/>
          <w:spacing w:val="-2"/>
          <w:w w:val="115"/>
        </w:rPr>
        <w:t>RFP.</w:t>
      </w:r>
    </w:p>
    <w:p w14:paraId="5EE14CCF" w14:textId="77777777" w:rsidR="00E81C7E" w:rsidRPr="000834CF" w:rsidRDefault="006622C5" w:rsidP="00606225">
      <w:pPr>
        <w:pStyle w:val="ListParagraph"/>
        <w:numPr>
          <w:ilvl w:val="2"/>
          <w:numId w:val="4"/>
        </w:numPr>
        <w:tabs>
          <w:tab w:val="left" w:pos="718"/>
          <w:tab w:val="left" w:pos="720"/>
        </w:tabs>
        <w:spacing w:before="109" w:line="266" w:lineRule="auto"/>
        <w:ind w:right="719"/>
        <w:rPr>
          <w:rFonts w:ascii="Adani Regular" w:hAnsi="Adani Regular"/>
          <w:color w:val="0F243E" w:themeColor="text2" w:themeShade="80"/>
        </w:rPr>
      </w:pPr>
      <w:r w:rsidRPr="000834CF">
        <w:rPr>
          <w:rFonts w:ascii="Adani Regular" w:hAnsi="Adani Regular"/>
          <w:color w:val="0F243E" w:themeColor="text2" w:themeShade="80"/>
        </w:rPr>
        <w:t xml:space="preserve">The Bidder is expected to examine all instructions, forms, terms and conditions and </w:t>
      </w:r>
      <w:r w:rsidRPr="000834CF">
        <w:rPr>
          <w:rFonts w:ascii="Adani Regular" w:hAnsi="Adani Regular"/>
          <w:color w:val="0F243E" w:themeColor="text2" w:themeShade="80"/>
          <w:w w:val="110"/>
        </w:rPr>
        <w:t>technical specifications in the Bidding document. Submission of a bid not responsive</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to</w:t>
      </w:r>
      <w:r w:rsidRPr="000834CF">
        <w:rPr>
          <w:rFonts w:ascii="Adani Regular" w:hAnsi="Adani Regular"/>
          <w:color w:val="0F243E" w:themeColor="text2" w:themeShade="80"/>
          <w:spacing w:val="-15"/>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4"/>
          <w:w w:val="110"/>
        </w:rPr>
        <w:t xml:space="preserve"> </w:t>
      </w:r>
      <w:r w:rsidRPr="000834CF">
        <w:rPr>
          <w:rFonts w:ascii="Adani Regular" w:hAnsi="Adani Regular"/>
          <w:color w:val="0F243E" w:themeColor="text2" w:themeShade="80"/>
          <w:w w:val="110"/>
        </w:rPr>
        <w:t>RFP</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in</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every</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respect</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will</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be</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at</w:t>
      </w:r>
      <w:r w:rsidRPr="000834CF">
        <w:rPr>
          <w:rFonts w:ascii="Adani Regular" w:hAnsi="Adani Regular"/>
          <w:color w:val="0F243E" w:themeColor="text2" w:themeShade="80"/>
          <w:spacing w:val="-15"/>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bidder’s</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risk</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and</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may</w:t>
      </w:r>
      <w:r w:rsidRPr="000834CF">
        <w:rPr>
          <w:rFonts w:ascii="Adani Regular" w:hAnsi="Adani Regular"/>
          <w:color w:val="0F243E" w:themeColor="text2" w:themeShade="80"/>
          <w:spacing w:val="-16"/>
          <w:w w:val="110"/>
        </w:rPr>
        <w:t xml:space="preserve"> </w:t>
      </w:r>
      <w:proofErr w:type="gramStart"/>
      <w:r w:rsidRPr="000834CF">
        <w:rPr>
          <w:rFonts w:ascii="Adani Regular" w:hAnsi="Adani Regular"/>
          <w:color w:val="0F243E" w:themeColor="text2" w:themeShade="80"/>
          <w:w w:val="110"/>
        </w:rPr>
        <w:t>result</w:t>
      </w:r>
      <w:proofErr w:type="gramEnd"/>
      <w:r w:rsidRPr="000834CF">
        <w:rPr>
          <w:rFonts w:ascii="Adani Regular" w:hAnsi="Adani Regular"/>
          <w:color w:val="0F243E" w:themeColor="text2" w:themeShade="80"/>
          <w:w w:val="110"/>
        </w:rPr>
        <w:t xml:space="preserve"> the</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rejection</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of</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its</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bid</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without</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any</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further</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reference</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to</w:t>
      </w:r>
      <w:r w:rsidRPr="000834CF">
        <w:rPr>
          <w:rFonts w:ascii="Adani Regular" w:hAnsi="Adani Regular"/>
          <w:color w:val="0F243E" w:themeColor="text2" w:themeShade="80"/>
          <w:spacing w:val="-11"/>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4"/>
          <w:w w:val="110"/>
        </w:rPr>
        <w:t xml:space="preserve"> </w:t>
      </w:r>
      <w:r w:rsidRPr="000834CF">
        <w:rPr>
          <w:rFonts w:ascii="Adani Regular" w:hAnsi="Adani Regular"/>
          <w:color w:val="0F243E" w:themeColor="text2" w:themeShade="80"/>
          <w:w w:val="110"/>
        </w:rPr>
        <w:t>bidder.</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Bidder</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shall bear</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all</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costs</w:t>
      </w:r>
      <w:r w:rsidRPr="000834CF">
        <w:rPr>
          <w:rFonts w:ascii="Adani Regular" w:hAnsi="Adani Regular"/>
          <w:color w:val="0F243E" w:themeColor="text2" w:themeShade="80"/>
          <w:spacing w:val="-3"/>
          <w:w w:val="110"/>
        </w:rPr>
        <w:t xml:space="preserve"> </w:t>
      </w:r>
      <w:r w:rsidRPr="000834CF">
        <w:rPr>
          <w:rFonts w:ascii="Adani Regular" w:hAnsi="Adani Regular"/>
          <w:color w:val="0F243E" w:themeColor="text2" w:themeShade="80"/>
          <w:w w:val="110"/>
        </w:rPr>
        <w:t>associated</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with</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preparation</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and</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submission</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of</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its</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bid,</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and</w:t>
      </w:r>
      <w:r w:rsidRPr="000834CF">
        <w:rPr>
          <w:rFonts w:ascii="Adani Regular" w:hAnsi="Adani Regular"/>
          <w:color w:val="0F243E" w:themeColor="text2" w:themeShade="80"/>
          <w:spacing w:val="-2"/>
          <w:w w:val="110"/>
        </w:rPr>
        <w:t xml:space="preserve"> </w:t>
      </w:r>
      <w:r w:rsidR="002F594F" w:rsidRPr="000834CF">
        <w:rPr>
          <w:rFonts w:ascii="Adani Regular" w:hAnsi="Adani Regular"/>
          <w:color w:val="0F243E" w:themeColor="text2" w:themeShade="80"/>
          <w:w w:val="110"/>
        </w:rPr>
        <w:t>AIIL</w:t>
      </w:r>
      <w:r w:rsidRPr="000834CF">
        <w:rPr>
          <w:rFonts w:ascii="Adani Regular" w:hAnsi="Adani Regular"/>
          <w:color w:val="0F243E" w:themeColor="text2" w:themeShade="80"/>
          <w:w w:val="110"/>
        </w:rPr>
        <w:t xml:space="preserve"> will</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in</w:t>
      </w:r>
      <w:r w:rsidRPr="000834CF">
        <w:rPr>
          <w:rFonts w:ascii="Adani Regular" w:hAnsi="Adani Regular"/>
          <w:color w:val="0F243E" w:themeColor="text2" w:themeShade="80"/>
          <w:spacing w:val="-2"/>
          <w:w w:val="110"/>
        </w:rPr>
        <w:t xml:space="preserve"> </w:t>
      </w:r>
      <w:r w:rsidRPr="000834CF">
        <w:rPr>
          <w:rFonts w:ascii="Adani Regular" w:hAnsi="Adani Regular"/>
          <w:color w:val="0F243E" w:themeColor="text2" w:themeShade="80"/>
          <w:w w:val="110"/>
        </w:rPr>
        <w:t>no case be</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responsible</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or</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liable</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for</w:t>
      </w:r>
      <w:r w:rsidRPr="000834CF">
        <w:rPr>
          <w:rFonts w:ascii="Adani Regular" w:hAnsi="Adani Regular"/>
          <w:color w:val="0F243E" w:themeColor="text2" w:themeShade="80"/>
          <w:spacing w:val="-4"/>
          <w:w w:val="110"/>
        </w:rPr>
        <w:t xml:space="preserve"> </w:t>
      </w:r>
      <w:r w:rsidRPr="000834CF">
        <w:rPr>
          <w:rFonts w:ascii="Adani Regular" w:hAnsi="Adani Regular"/>
          <w:color w:val="0F243E" w:themeColor="text2" w:themeShade="80"/>
          <w:w w:val="110"/>
        </w:rPr>
        <w:t>those</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costs.</w:t>
      </w:r>
    </w:p>
    <w:p w14:paraId="0E329490" w14:textId="77777777" w:rsidR="003D199A" w:rsidRPr="000834CF" w:rsidRDefault="003D199A" w:rsidP="00E46D4D">
      <w:pPr>
        <w:tabs>
          <w:tab w:val="left" w:pos="718"/>
          <w:tab w:val="left" w:pos="720"/>
        </w:tabs>
        <w:spacing w:line="268" w:lineRule="auto"/>
        <w:ind w:right="713"/>
        <w:rPr>
          <w:rFonts w:ascii="Adani Regular" w:hAnsi="Adani Regular"/>
        </w:rPr>
      </w:pPr>
    </w:p>
    <w:p w14:paraId="7D06BE2E" w14:textId="77777777" w:rsidR="006622C5" w:rsidRPr="000834CF" w:rsidRDefault="006622C5" w:rsidP="008904D2">
      <w:pPr>
        <w:pStyle w:val="Heading1"/>
        <w:rPr>
          <w:w w:val="115"/>
        </w:rPr>
      </w:pPr>
      <w:bookmarkStart w:id="425" w:name="_bookmark11"/>
      <w:bookmarkStart w:id="426" w:name="_Toc218595407"/>
      <w:bookmarkEnd w:id="425"/>
      <w:r w:rsidRPr="000834CF">
        <w:rPr>
          <w:w w:val="115"/>
        </w:rPr>
        <w:t>Clarifications of RFP and Pre-bid meeting</w:t>
      </w:r>
      <w:bookmarkEnd w:id="426"/>
    </w:p>
    <w:p w14:paraId="06BADF74" w14:textId="7793B6A5" w:rsidR="006622C5" w:rsidRPr="000834CF" w:rsidRDefault="006622C5" w:rsidP="00606225">
      <w:pPr>
        <w:pStyle w:val="ListParagraph"/>
        <w:numPr>
          <w:ilvl w:val="2"/>
          <w:numId w:val="5"/>
        </w:numPr>
        <w:tabs>
          <w:tab w:val="left" w:pos="718"/>
          <w:tab w:val="left" w:pos="720"/>
        </w:tabs>
        <w:spacing w:before="109" w:line="266" w:lineRule="auto"/>
        <w:ind w:right="713"/>
        <w:rPr>
          <w:rFonts w:ascii="Adani Regular" w:hAnsi="Adani Regular"/>
          <w:color w:val="0F243E" w:themeColor="text2" w:themeShade="80"/>
        </w:rPr>
      </w:pPr>
      <w:r w:rsidRPr="000834CF">
        <w:rPr>
          <w:rFonts w:ascii="Adani Regular" w:hAnsi="Adani Regular"/>
          <w:color w:val="0F243E" w:themeColor="text2" w:themeShade="80"/>
          <w:w w:val="110"/>
        </w:rPr>
        <w:t xml:space="preserve">A prospective bidder requiring any clarification of the RFP document may notify </w:t>
      </w:r>
      <w:r w:rsidR="002F594F" w:rsidRPr="000834CF">
        <w:rPr>
          <w:rFonts w:ascii="Adani Regular" w:hAnsi="Adani Regular"/>
          <w:color w:val="0F243E" w:themeColor="text2" w:themeShade="80"/>
          <w:w w:val="110"/>
        </w:rPr>
        <w:t>AIIL</w:t>
      </w:r>
      <w:r w:rsidRPr="000834CF">
        <w:rPr>
          <w:rFonts w:ascii="Adani Regular" w:hAnsi="Adani Regular"/>
          <w:color w:val="0F243E" w:themeColor="text2" w:themeShade="80"/>
          <w:w w:val="110"/>
        </w:rPr>
        <w:t xml:space="preserve"> through email any time prior to the deadline as per section 5.5 for receiving such queries in below format</w:t>
      </w:r>
    </w:p>
    <w:p w14:paraId="4A1B189E" w14:textId="68FF2A2A" w:rsidR="006622C5" w:rsidRPr="00D66FA9" w:rsidRDefault="006622C5" w:rsidP="00606225">
      <w:pPr>
        <w:pStyle w:val="ListParagraph"/>
        <w:numPr>
          <w:ilvl w:val="2"/>
          <w:numId w:val="5"/>
        </w:numPr>
        <w:tabs>
          <w:tab w:val="left" w:pos="718"/>
        </w:tabs>
        <w:spacing w:before="3"/>
        <w:rPr>
          <w:rFonts w:ascii="Adani Regular" w:hAnsi="Adani Regular"/>
          <w:color w:val="0F243E" w:themeColor="text2" w:themeShade="80"/>
        </w:rPr>
      </w:pPr>
      <w:r w:rsidRPr="00D66FA9">
        <w:rPr>
          <w:rFonts w:ascii="Adani Regular" w:hAnsi="Adani Regular"/>
          <w:color w:val="0F243E" w:themeColor="text2" w:themeShade="80"/>
        </w:rPr>
        <w:t>Bidders</w:t>
      </w:r>
      <w:r w:rsidRPr="00D66FA9">
        <w:rPr>
          <w:rFonts w:ascii="Adani Regular" w:hAnsi="Adani Regular"/>
          <w:color w:val="0F243E" w:themeColor="text2" w:themeShade="80"/>
          <w:spacing w:val="30"/>
        </w:rPr>
        <w:t xml:space="preserve"> </w:t>
      </w:r>
      <w:r w:rsidRPr="00D66FA9">
        <w:rPr>
          <w:rFonts w:ascii="Adani Regular" w:hAnsi="Adani Regular"/>
          <w:color w:val="0F243E" w:themeColor="text2" w:themeShade="80"/>
        </w:rPr>
        <w:t>should</w:t>
      </w:r>
      <w:r w:rsidRPr="00D66FA9">
        <w:rPr>
          <w:rFonts w:ascii="Adani Regular" w:hAnsi="Adani Regular"/>
          <w:color w:val="0F243E" w:themeColor="text2" w:themeShade="80"/>
          <w:spacing w:val="28"/>
        </w:rPr>
        <w:t xml:space="preserve"> </w:t>
      </w:r>
      <w:r w:rsidRPr="00D66FA9">
        <w:rPr>
          <w:rFonts w:ascii="Adani Regular" w:hAnsi="Adani Regular"/>
          <w:color w:val="0F243E" w:themeColor="text2" w:themeShade="80"/>
        </w:rPr>
        <w:t>submit</w:t>
      </w:r>
      <w:r w:rsidRPr="00D66FA9">
        <w:rPr>
          <w:rFonts w:ascii="Adani Regular" w:hAnsi="Adani Regular"/>
          <w:color w:val="0F243E" w:themeColor="text2" w:themeShade="80"/>
          <w:spacing w:val="31"/>
        </w:rPr>
        <w:t xml:space="preserve"> </w:t>
      </w:r>
      <w:r w:rsidRPr="00D66FA9">
        <w:rPr>
          <w:rFonts w:ascii="Adani Regular" w:hAnsi="Adani Regular"/>
          <w:color w:val="0F243E" w:themeColor="text2" w:themeShade="80"/>
        </w:rPr>
        <w:t>the</w:t>
      </w:r>
      <w:r w:rsidRPr="00D66FA9">
        <w:rPr>
          <w:rFonts w:ascii="Adani Regular" w:hAnsi="Adani Regular"/>
          <w:color w:val="0F243E" w:themeColor="text2" w:themeShade="80"/>
          <w:spacing w:val="31"/>
        </w:rPr>
        <w:t xml:space="preserve"> </w:t>
      </w:r>
      <w:r w:rsidRPr="00D66FA9">
        <w:rPr>
          <w:rFonts w:ascii="Adani Regular" w:hAnsi="Adani Regular"/>
          <w:color w:val="0F243E" w:themeColor="text2" w:themeShade="80"/>
        </w:rPr>
        <w:t>queries</w:t>
      </w:r>
      <w:r w:rsidRPr="00D66FA9">
        <w:rPr>
          <w:rFonts w:ascii="Adani Regular" w:hAnsi="Adani Regular"/>
          <w:color w:val="0F243E" w:themeColor="text2" w:themeShade="80"/>
          <w:spacing w:val="31"/>
        </w:rPr>
        <w:t xml:space="preserve"> </w:t>
      </w:r>
      <w:r w:rsidRPr="00D66FA9">
        <w:rPr>
          <w:rFonts w:ascii="Adani Regular" w:hAnsi="Adani Regular"/>
          <w:color w:val="0F243E" w:themeColor="text2" w:themeShade="80"/>
        </w:rPr>
        <w:t>only</w:t>
      </w:r>
      <w:r w:rsidRPr="00D66FA9">
        <w:rPr>
          <w:rFonts w:ascii="Adani Regular" w:hAnsi="Adani Regular"/>
          <w:color w:val="0F243E" w:themeColor="text2" w:themeShade="80"/>
          <w:spacing w:val="29"/>
        </w:rPr>
        <w:t xml:space="preserve"> </w:t>
      </w:r>
      <w:r w:rsidRPr="00D66FA9">
        <w:rPr>
          <w:rFonts w:ascii="Adani Regular" w:hAnsi="Adani Regular"/>
          <w:color w:val="0F243E" w:themeColor="text2" w:themeShade="80"/>
        </w:rPr>
        <w:t>in</w:t>
      </w:r>
      <w:r w:rsidRPr="00D66FA9">
        <w:rPr>
          <w:rFonts w:ascii="Adani Regular" w:hAnsi="Adani Regular"/>
          <w:color w:val="0F243E" w:themeColor="text2" w:themeShade="80"/>
          <w:spacing w:val="29"/>
        </w:rPr>
        <w:t xml:space="preserve"> </w:t>
      </w:r>
      <w:r w:rsidRPr="00D66FA9">
        <w:rPr>
          <w:rFonts w:ascii="Adani Regular" w:hAnsi="Adani Regular"/>
          <w:color w:val="0F243E" w:themeColor="text2" w:themeShade="80"/>
        </w:rPr>
        <w:t>the</w:t>
      </w:r>
      <w:r w:rsidRPr="00D66FA9">
        <w:rPr>
          <w:rFonts w:ascii="Adani Regular" w:hAnsi="Adani Regular"/>
          <w:color w:val="0F243E" w:themeColor="text2" w:themeShade="80"/>
          <w:spacing w:val="31"/>
        </w:rPr>
        <w:t xml:space="preserve"> </w:t>
      </w:r>
      <w:r w:rsidRPr="00D66FA9">
        <w:rPr>
          <w:rFonts w:ascii="Adani Regular" w:hAnsi="Adani Regular"/>
          <w:color w:val="0F243E" w:themeColor="text2" w:themeShade="80"/>
        </w:rPr>
        <w:t>format</w:t>
      </w:r>
      <w:r w:rsidRPr="00D66FA9">
        <w:rPr>
          <w:rFonts w:ascii="Adani Regular" w:hAnsi="Adani Regular"/>
          <w:color w:val="0F243E" w:themeColor="text2" w:themeShade="80"/>
          <w:spacing w:val="31"/>
        </w:rPr>
        <w:t xml:space="preserve"> </w:t>
      </w:r>
      <w:r w:rsidRPr="00D66FA9">
        <w:rPr>
          <w:rFonts w:ascii="Adani Regular" w:hAnsi="Adani Regular"/>
          <w:color w:val="0F243E" w:themeColor="text2" w:themeShade="80"/>
        </w:rPr>
        <w:t>given</w:t>
      </w:r>
      <w:r w:rsidRPr="00D66FA9">
        <w:rPr>
          <w:rFonts w:ascii="Adani Regular" w:hAnsi="Adani Regular"/>
          <w:color w:val="0F243E" w:themeColor="text2" w:themeShade="80"/>
          <w:spacing w:val="31"/>
        </w:rPr>
        <w:t xml:space="preserve"> </w:t>
      </w:r>
      <w:r w:rsidRPr="00D66FA9">
        <w:rPr>
          <w:rFonts w:ascii="Adani Regular" w:hAnsi="Adani Regular"/>
          <w:color w:val="0F243E" w:themeColor="text2" w:themeShade="80"/>
        </w:rPr>
        <w:t>below,</w:t>
      </w:r>
      <w:r w:rsidRPr="00D66FA9">
        <w:rPr>
          <w:rFonts w:ascii="Adani Regular" w:hAnsi="Adani Regular"/>
          <w:color w:val="0F243E" w:themeColor="text2" w:themeShade="80"/>
          <w:spacing w:val="31"/>
        </w:rPr>
        <w:t xml:space="preserve"> </w:t>
      </w:r>
      <w:r w:rsidRPr="00D66FA9">
        <w:rPr>
          <w:rFonts w:ascii="Adani Regular" w:hAnsi="Adani Regular"/>
          <w:color w:val="0F243E" w:themeColor="text2" w:themeShade="80"/>
        </w:rPr>
        <w:t>in</w:t>
      </w:r>
      <w:r w:rsidRPr="00D66FA9">
        <w:rPr>
          <w:rFonts w:ascii="Adani Regular" w:hAnsi="Adani Regular"/>
          <w:color w:val="0F243E" w:themeColor="text2" w:themeShade="80"/>
          <w:spacing w:val="29"/>
        </w:rPr>
        <w:t xml:space="preserve"> </w:t>
      </w:r>
      <w:r w:rsidRPr="00D66FA9">
        <w:rPr>
          <w:rFonts w:ascii="Adani Regular" w:hAnsi="Adani Regular"/>
          <w:color w:val="0F243E" w:themeColor="text2" w:themeShade="80"/>
        </w:rPr>
        <w:t>an</w:t>
      </w:r>
      <w:r w:rsidRPr="00D66FA9">
        <w:rPr>
          <w:rFonts w:ascii="Adani Regular" w:hAnsi="Adani Regular"/>
          <w:color w:val="0F243E" w:themeColor="text2" w:themeShade="80"/>
          <w:spacing w:val="29"/>
        </w:rPr>
        <w:t xml:space="preserve"> </w:t>
      </w:r>
      <w:r w:rsidRPr="00D66FA9">
        <w:rPr>
          <w:rFonts w:ascii="Adani Regular" w:hAnsi="Adani Regular"/>
          <w:color w:val="0F243E" w:themeColor="text2" w:themeShade="80"/>
        </w:rPr>
        <w:t>excel</w:t>
      </w:r>
      <w:r w:rsidRPr="00D66FA9">
        <w:rPr>
          <w:rFonts w:ascii="Adani Regular" w:hAnsi="Adani Regular"/>
          <w:color w:val="0F243E" w:themeColor="text2" w:themeShade="80"/>
          <w:spacing w:val="27"/>
        </w:rPr>
        <w:t xml:space="preserve"> </w:t>
      </w:r>
      <w:r w:rsidRPr="00D66FA9">
        <w:rPr>
          <w:rFonts w:ascii="Adani Regular" w:hAnsi="Adani Regular"/>
          <w:color w:val="0F243E" w:themeColor="text2" w:themeShade="80"/>
          <w:spacing w:val="-2"/>
        </w:rPr>
        <w:t>sheet:</w:t>
      </w:r>
    </w:p>
    <w:p w14:paraId="0C8C3713" w14:textId="77777777" w:rsidR="006622C5" w:rsidRPr="000834CF" w:rsidRDefault="006622C5" w:rsidP="00CC6B8A">
      <w:pPr>
        <w:pStyle w:val="BodyText"/>
        <w:spacing w:before="56" w:after="1"/>
        <w:rPr>
          <w:rFonts w:ascii="Adani Regular" w:hAnsi="Adani Regular"/>
          <w:color w:val="0F243E" w:themeColor="text2" w:themeShade="80"/>
          <w:sz w:val="20"/>
        </w:rPr>
      </w:pPr>
    </w:p>
    <w:tbl>
      <w:tblPr>
        <w:tblW w:w="9445"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5"/>
        <w:gridCol w:w="1717"/>
        <w:gridCol w:w="756"/>
        <w:gridCol w:w="912"/>
        <w:gridCol w:w="2095"/>
        <w:gridCol w:w="1620"/>
        <w:gridCol w:w="1800"/>
      </w:tblGrid>
      <w:tr w:rsidR="00CB3F77" w:rsidRPr="000834CF" w14:paraId="09EE5DA5" w14:textId="77777777" w:rsidTr="000001B9">
        <w:trPr>
          <w:trHeight w:val="782"/>
        </w:trPr>
        <w:tc>
          <w:tcPr>
            <w:tcW w:w="545" w:type="dxa"/>
          </w:tcPr>
          <w:p w14:paraId="7A2986ED" w14:textId="77777777" w:rsidR="006622C5" w:rsidRPr="000834CF" w:rsidRDefault="006622C5" w:rsidP="00CC6B8A">
            <w:pPr>
              <w:pStyle w:val="TableParagraph"/>
              <w:spacing w:line="247" w:lineRule="auto"/>
              <w:ind w:left="107" w:right="123"/>
              <w:jc w:val="both"/>
              <w:rPr>
                <w:rFonts w:ascii="Adani Regular" w:hAnsi="Adani Regular"/>
                <w:color w:val="0F243E" w:themeColor="text2" w:themeShade="80"/>
              </w:rPr>
            </w:pPr>
            <w:r w:rsidRPr="000834CF">
              <w:rPr>
                <w:rFonts w:ascii="Adani Regular" w:hAnsi="Adani Regular"/>
                <w:color w:val="0F243E" w:themeColor="text2" w:themeShade="80"/>
                <w:spacing w:val="-6"/>
                <w:w w:val="105"/>
              </w:rPr>
              <w:t>Sr No</w:t>
            </w:r>
          </w:p>
        </w:tc>
        <w:tc>
          <w:tcPr>
            <w:tcW w:w="1717" w:type="dxa"/>
          </w:tcPr>
          <w:p w14:paraId="262A26B0" w14:textId="77777777" w:rsidR="006622C5" w:rsidRPr="000834CF" w:rsidRDefault="006622C5" w:rsidP="00CC6B8A">
            <w:pPr>
              <w:pStyle w:val="TableParagraph"/>
              <w:spacing w:line="247" w:lineRule="auto"/>
              <w:ind w:left="107" w:right="509"/>
              <w:jc w:val="both"/>
              <w:rPr>
                <w:rFonts w:ascii="Adani Regular" w:hAnsi="Adani Regular"/>
                <w:color w:val="0F243E" w:themeColor="text2" w:themeShade="80"/>
              </w:rPr>
            </w:pPr>
            <w:r w:rsidRPr="000834CF">
              <w:rPr>
                <w:rFonts w:ascii="Adani Regular" w:hAnsi="Adani Regular"/>
                <w:color w:val="0F243E" w:themeColor="text2" w:themeShade="80"/>
                <w:spacing w:val="-2"/>
              </w:rPr>
              <w:t>Document Reference</w:t>
            </w:r>
          </w:p>
        </w:tc>
        <w:tc>
          <w:tcPr>
            <w:tcW w:w="756" w:type="dxa"/>
          </w:tcPr>
          <w:p w14:paraId="3A1AF9B1" w14:textId="77777777" w:rsidR="006622C5" w:rsidRPr="000834CF" w:rsidRDefault="006622C5" w:rsidP="00CC6B8A">
            <w:pPr>
              <w:pStyle w:val="TableParagraph"/>
              <w:spacing w:line="247" w:lineRule="auto"/>
              <w:ind w:left="107" w:right="111"/>
              <w:jc w:val="both"/>
              <w:rPr>
                <w:rFonts w:ascii="Adani Regular" w:hAnsi="Adani Regular"/>
                <w:color w:val="0F243E" w:themeColor="text2" w:themeShade="80"/>
              </w:rPr>
            </w:pPr>
            <w:r w:rsidRPr="000834CF">
              <w:rPr>
                <w:rFonts w:ascii="Adani Regular" w:hAnsi="Adani Regular"/>
                <w:color w:val="0F243E" w:themeColor="text2" w:themeShade="80"/>
                <w:spacing w:val="-4"/>
              </w:rPr>
              <w:t xml:space="preserve">Page </w:t>
            </w:r>
            <w:r w:rsidRPr="000834CF">
              <w:rPr>
                <w:rFonts w:ascii="Adani Regular" w:hAnsi="Adani Regular"/>
                <w:color w:val="0F243E" w:themeColor="text2" w:themeShade="80"/>
                <w:spacing w:val="-6"/>
                <w:w w:val="105"/>
              </w:rPr>
              <w:t>No</w:t>
            </w:r>
          </w:p>
        </w:tc>
        <w:tc>
          <w:tcPr>
            <w:tcW w:w="912" w:type="dxa"/>
          </w:tcPr>
          <w:p w14:paraId="37E9C747" w14:textId="77777777" w:rsidR="006622C5" w:rsidRPr="000834CF" w:rsidRDefault="006622C5" w:rsidP="00CC6B8A">
            <w:pPr>
              <w:pStyle w:val="TableParagraph"/>
              <w:spacing w:line="247" w:lineRule="auto"/>
              <w:ind w:left="107" w:right="95"/>
              <w:jc w:val="both"/>
              <w:rPr>
                <w:rFonts w:ascii="Adani Regular" w:hAnsi="Adani Regular"/>
                <w:color w:val="0F243E" w:themeColor="text2" w:themeShade="80"/>
              </w:rPr>
            </w:pPr>
            <w:r w:rsidRPr="000834CF">
              <w:rPr>
                <w:rFonts w:ascii="Adani Regular" w:hAnsi="Adani Regular"/>
                <w:color w:val="0F243E" w:themeColor="text2" w:themeShade="80"/>
                <w:spacing w:val="-2"/>
              </w:rPr>
              <w:t xml:space="preserve">Clause </w:t>
            </w:r>
            <w:r w:rsidRPr="000834CF">
              <w:rPr>
                <w:rFonts w:ascii="Adani Regular" w:hAnsi="Adani Regular"/>
                <w:color w:val="0F243E" w:themeColor="text2" w:themeShade="80"/>
                <w:spacing w:val="-6"/>
                <w:w w:val="105"/>
              </w:rPr>
              <w:t>No</w:t>
            </w:r>
          </w:p>
        </w:tc>
        <w:tc>
          <w:tcPr>
            <w:tcW w:w="2095" w:type="dxa"/>
          </w:tcPr>
          <w:p w14:paraId="1E8ECFAD" w14:textId="77777777" w:rsidR="006622C5" w:rsidRPr="000834CF" w:rsidRDefault="006622C5" w:rsidP="00CC6B8A">
            <w:pPr>
              <w:pStyle w:val="TableParagraph"/>
              <w:tabs>
                <w:tab w:val="left" w:pos="1615"/>
              </w:tabs>
              <w:spacing w:line="247" w:lineRule="auto"/>
              <w:ind w:left="107" w:right="97"/>
              <w:jc w:val="both"/>
              <w:rPr>
                <w:rFonts w:ascii="Adani Regular" w:hAnsi="Adani Regular"/>
                <w:color w:val="0F243E" w:themeColor="text2" w:themeShade="80"/>
              </w:rPr>
            </w:pPr>
            <w:r w:rsidRPr="000834CF">
              <w:rPr>
                <w:rFonts w:ascii="Adani Regular" w:hAnsi="Adani Regular"/>
                <w:color w:val="0F243E" w:themeColor="text2" w:themeShade="80"/>
                <w:spacing w:val="-2"/>
                <w:w w:val="110"/>
              </w:rPr>
              <w:t>Description</w:t>
            </w:r>
            <w:r w:rsidRPr="000834CF">
              <w:rPr>
                <w:rFonts w:ascii="Adani Regular" w:hAnsi="Adani Regular"/>
                <w:color w:val="0F243E" w:themeColor="text2" w:themeShade="80"/>
              </w:rPr>
              <w:tab/>
            </w:r>
            <w:r w:rsidRPr="000834CF">
              <w:rPr>
                <w:rFonts w:ascii="Adani Regular" w:hAnsi="Adani Regular"/>
                <w:color w:val="0F243E" w:themeColor="text2" w:themeShade="80"/>
                <w:spacing w:val="-6"/>
                <w:w w:val="110"/>
              </w:rPr>
              <w:t xml:space="preserve">in </w:t>
            </w:r>
            <w:r w:rsidRPr="000834CF">
              <w:rPr>
                <w:rFonts w:ascii="Adani Regular" w:hAnsi="Adani Regular"/>
                <w:color w:val="0F243E" w:themeColor="text2" w:themeShade="80"/>
                <w:spacing w:val="-4"/>
                <w:w w:val="110"/>
              </w:rPr>
              <w:t>RFP</w:t>
            </w:r>
          </w:p>
        </w:tc>
        <w:tc>
          <w:tcPr>
            <w:tcW w:w="1620" w:type="dxa"/>
          </w:tcPr>
          <w:p w14:paraId="67C1F45D" w14:textId="77777777" w:rsidR="006622C5" w:rsidRPr="000834CF" w:rsidRDefault="006622C5" w:rsidP="00CC6B8A">
            <w:pPr>
              <w:pStyle w:val="TableParagraph"/>
              <w:spacing w:line="247" w:lineRule="auto"/>
              <w:ind w:left="107" w:right="94"/>
              <w:jc w:val="both"/>
              <w:rPr>
                <w:rFonts w:ascii="Adani Regular" w:hAnsi="Adani Regular"/>
                <w:color w:val="0F243E" w:themeColor="text2" w:themeShade="80"/>
              </w:rPr>
            </w:pPr>
            <w:r w:rsidRPr="000834CF">
              <w:rPr>
                <w:rFonts w:ascii="Adani Regular" w:hAnsi="Adani Regular"/>
                <w:color w:val="0F243E" w:themeColor="text2" w:themeShade="80"/>
                <w:spacing w:val="-2"/>
                <w:w w:val="110"/>
              </w:rPr>
              <w:t xml:space="preserve">Clarification </w:t>
            </w:r>
            <w:r w:rsidRPr="000834CF">
              <w:rPr>
                <w:rFonts w:ascii="Adani Regular" w:hAnsi="Adani Regular"/>
                <w:color w:val="0F243E" w:themeColor="text2" w:themeShade="80"/>
                <w:spacing w:val="-2"/>
                <w:w w:val="115"/>
              </w:rPr>
              <w:t>Sought</w:t>
            </w:r>
          </w:p>
        </w:tc>
        <w:tc>
          <w:tcPr>
            <w:tcW w:w="1800" w:type="dxa"/>
          </w:tcPr>
          <w:p w14:paraId="16C88FCB" w14:textId="77777777" w:rsidR="006622C5" w:rsidRPr="000834CF" w:rsidRDefault="006622C5" w:rsidP="001600D3">
            <w:pPr>
              <w:pStyle w:val="TableParagraph"/>
              <w:ind w:left="108"/>
              <w:rPr>
                <w:rFonts w:ascii="Adani Regular" w:hAnsi="Adani Regular"/>
                <w:color w:val="0F243E" w:themeColor="text2" w:themeShade="80"/>
              </w:rPr>
            </w:pPr>
            <w:proofErr w:type="gramStart"/>
            <w:r w:rsidRPr="000834CF">
              <w:rPr>
                <w:rFonts w:ascii="Adani Regular" w:hAnsi="Adani Regular"/>
                <w:color w:val="0F243E" w:themeColor="text2" w:themeShade="80"/>
                <w:spacing w:val="-2"/>
                <w:w w:val="115"/>
              </w:rPr>
              <w:t>Additional</w:t>
            </w:r>
            <w:proofErr w:type="gramEnd"/>
          </w:p>
          <w:p w14:paraId="274129D3" w14:textId="5A8A343D" w:rsidR="006622C5" w:rsidRPr="000834CF" w:rsidRDefault="000001B9" w:rsidP="001600D3">
            <w:pPr>
              <w:pStyle w:val="TableParagraph"/>
              <w:spacing w:line="260" w:lineRule="atLeast"/>
              <w:ind w:left="108"/>
              <w:rPr>
                <w:rFonts w:ascii="Adani Regular" w:hAnsi="Adani Regular"/>
                <w:color w:val="0F243E" w:themeColor="text2" w:themeShade="80"/>
              </w:rPr>
            </w:pPr>
            <w:r w:rsidRPr="000834CF">
              <w:rPr>
                <w:rFonts w:ascii="Adani Regular" w:hAnsi="Adani Regular"/>
                <w:color w:val="0F243E" w:themeColor="text2" w:themeShade="80"/>
                <w:w w:val="115"/>
              </w:rPr>
              <w:t>R</w:t>
            </w:r>
            <w:r w:rsidR="006622C5" w:rsidRPr="000834CF">
              <w:rPr>
                <w:rFonts w:ascii="Adani Regular" w:hAnsi="Adani Regular"/>
                <w:color w:val="0F243E" w:themeColor="text2" w:themeShade="80"/>
                <w:w w:val="115"/>
              </w:rPr>
              <w:t>emark</w:t>
            </w:r>
            <w:r w:rsidRPr="000834CF">
              <w:rPr>
                <w:rFonts w:ascii="Adani Regular" w:hAnsi="Adani Regular"/>
                <w:color w:val="0F243E" w:themeColor="text2" w:themeShade="80"/>
                <w:w w:val="115"/>
              </w:rPr>
              <w:t>,</w:t>
            </w:r>
            <w:r w:rsidR="001600D3">
              <w:rPr>
                <w:rFonts w:ascii="Adani Regular" w:hAnsi="Adani Regular"/>
                <w:color w:val="0F243E" w:themeColor="text2" w:themeShade="80"/>
                <w:w w:val="115"/>
              </w:rPr>
              <w:t xml:space="preserve"> </w:t>
            </w:r>
            <w:r w:rsidR="006622C5" w:rsidRPr="000834CF">
              <w:rPr>
                <w:rFonts w:ascii="Adani Regular" w:hAnsi="Adani Regular"/>
                <w:color w:val="0F243E" w:themeColor="text2" w:themeShade="80"/>
                <w:w w:val="115"/>
              </w:rPr>
              <w:t xml:space="preserve">if </w:t>
            </w:r>
            <w:r w:rsidR="006622C5" w:rsidRPr="000834CF">
              <w:rPr>
                <w:rFonts w:ascii="Adani Regular" w:hAnsi="Adani Regular"/>
                <w:color w:val="0F243E" w:themeColor="text2" w:themeShade="80"/>
                <w:spacing w:val="-4"/>
                <w:w w:val="115"/>
              </w:rPr>
              <w:t>any</w:t>
            </w:r>
          </w:p>
        </w:tc>
      </w:tr>
      <w:tr w:rsidR="00CB3F77" w:rsidRPr="000834CF" w14:paraId="3F5DAC43" w14:textId="77777777" w:rsidTr="000001B9">
        <w:trPr>
          <w:trHeight w:val="263"/>
        </w:trPr>
        <w:tc>
          <w:tcPr>
            <w:tcW w:w="545" w:type="dxa"/>
          </w:tcPr>
          <w:p w14:paraId="188B3C30" w14:textId="77777777" w:rsidR="006622C5" w:rsidRPr="000834CF" w:rsidRDefault="006622C5" w:rsidP="00CC6B8A">
            <w:pPr>
              <w:pStyle w:val="TableParagraph"/>
              <w:jc w:val="both"/>
              <w:rPr>
                <w:rFonts w:ascii="Adani Regular" w:hAnsi="Adani Regular"/>
                <w:color w:val="0F243E" w:themeColor="text2" w:themeShade="80"/>
                <w:sz w:val="18"/>
              </w:rPr>
            </w:pPr>
          </w:p>
        </w:tc>
        <w:tc>
          <w:tcPr>
            <w:tcW w:w="1717" w:type="dxa"/>
          </w:tcPr>
          <w:p w14:paraId="3090CE96" w14:textId="77777777" w:rsidR="006622C5" w:rsidRPr="000834CF" w:rsidRDefault="006622C5" w:rsidP="00CC6B8A">
            <w:pPr>
              <w:pStyle w:val="TableParagraph"/>
              <w:jc w:val="both"/>
              <w:rPr>
                <w:rFonts w:ascii="Adani Regular" w:hAnsi="Adani Regular"/>
                <w:color w:val="0F243E" w:themeColor="text2" w:themeShade="80"/>
                <w:sz w:val="18"/>
              </w:rPr>
            </w:pPr>
          </w:p>
        </w:tc>
        <w:tc>
          <w:tcPr>
            <w:tcW w:w="756" w:type="dxa"/>
          </w:tcPr>
          <w:p w14:paraId="3E521F78" w14:textId="77777777" w:rsidR="006622C5" w:rsidRPr="000834CF" w:rsidRDefault="006622C5" w:rsidP="00CC6B8A">
            <w:pPr>
              <w:pStyle w:val="TableParagraph"/>
              <w:jc w:val="both"/>
              <w:rPr>
                <w:rFonts w:ascii="Adani Regular" w:hAnsi="Adani Regular"/>
                <w:color w:val="0F243E" w:themeColor="text2" w:themeShade="80"/>
                <w:sz w:val="18"/>
              </w:rPr>
            </w:pPr>
          </w:p>
        </w:tc>
        <w:tc>
          <w:tcPr>
            <w:tcW w:w="912" w:type="dxa"/>
          </w:tcPr>
          <w:p w14:paraId="6F8E034D" w14:textId="77777777" w:rsidR="006622C5" w:rsidRPr="000834CF" w:rsidRDefault="006622C5" w:rsidP="00CC6B8A">
            <w:pPr>
              <w:pStyle w:val="TableParagraph"/>
              <w:jc w:val="both"/>
              <w:rPr>
                <w:rFonts w:ascii="Adani Regular" w:hAnsi="Adani Regular"/>
                <w:color w:val="0F243E" w:themeColor="text2" w:themeShade="80"/>
                <w:sz w:val="18"/>
              </w:rPr>
            </w:pPr>
          </w:p>
        </w:tc>
        <w:tc>
          <w:tcPr>
            <w:tcW w:w="2095" w:type="dxa"/>
          </w:tcPr>
          <w:p w14:paraId="36219078" w14:textId="77777777" w:rsidR="006622C5" w:rsidRPr="000834CF" w:rsidRDefault="006622C5" w:rsidP="00CC6B8A">
            <w:pPr>
              <w:pStyle w:val="TableParagraph"/>
              <w:jc w:val="both"/>
              <w:rPr>
                <w:rFonts w:ascii="Adani Regular" w:hAnsi="Adani Regular"/>
                <w:color w:val="0F243E" w:themeColor="text2" w:themeShade="80"/>
                <w:sz w:val="18"/>
              </w:rPr>
            </w:pPr>
          </w:p>
        </w:tc>
        <w:tc>
          <w:tcPr>
            <w:tcW w:w="1620" w:type="dxa"/>
          </w:tcPr>
          <w:p w14:paraId="40B009DC" w14:textId="77777777" w:rsidR="006622C5" w:rsidRPr="000834CF" w:rsidRDefault="006622C5" w:rsidP="00CC6B8A">
            <w:pPr>
              <w:pStyle w:val="TableParagraph"/>
              <w:jc w:val="both"/>
              <w:rPr>
                <w:rFonts w:ascii="Adani Regular" w:hAnsi="Adani Regular"/>
                <w:color w:val="0F243E" w:themeColor="text2" w:themeShade="80"/>
                <w:sz w:val="18"/>
              </w:rPr>
            </w:pPr>
          </w:p>
        </w:tc>
        <w:tc>
          <w:tcPr>
            <w:tcW w:w="1800" w:type="dxa"/>
          </w:tcPr>
          <w:p w14:paraId="3C771497" w14:textId="77777777" w:rsidR="006622C5" w:rsidRPr="000834CF" w:rsidRDefault="006622C5" w:rsidP="00CC6B8A">
            <w:pPr>
              <w:pStyle w:val="TableParagraph"/>
              <w:jc w:val="both"/>
              <w:rPr>
                <w:rFonts w:ascii="Adani Regular" w:hAnsi="Adani Regular"/>
                <w:color w:val="0F243E" w:themeColor="text2" w:themeShade="80"/>
                <w:sz w:val="18"/>
              </w:rPr>
            </w:pPr>
          </w:p>
        </w:tc>
      </w:tr>
    </w:tbl>
    <w:p w14:paraId="07A66427" w14:textId="48C11789" w:rsidR="006622C5" w:rsidRPr="000834CF" w:rsidRDefault="006622C5" w:rsidP="00606225">
      <w:pPr>
        <w:pStyle w:val="ListParagraph"/>
        <w:numPr>
          <w:ilvl w:val="2"/>
          <w:numId w:val="5"/>
        </w:numPr>
        <w:tabs>
          <w:tab w:val="left" w:pos="718"/>
          <w:tab w:val="left" w:pos="720"/>
        </w:tabs>
        <w:spacing w:before="1" w:line="266" w:lineRule="auto"/>
        <w:ind w:right="718"/>
        <w:rPr>
          <w:rFonts w:ascii="Adani Regular" w:hAnsi="Adani Regular"/>
          <w:color w:val="0F243E" w:themeColor="text2" w:themeShade="80"/>
        </w:rPr>
      </w:pPr>
      <w:r w:rsidRPr="000834CF">
        <w:rPr>
          <w:rFonts w:ascii="Adani Regular" w:hAnsi="Adani Regular"/>
          <w:color w:val="0F243E" w:themeColor="text2" w:themeShade="80"/>
          <w:w w:val="110"/>
        </w:rPr>
        <w:t xml:space="preserve">Replies to all the clarifications and modifications received through mail. Any </w:t>
      </w:r>
      <w:r w:rsidRPr="000834CF">
        <w:rPr>
          <w:rFonts w:ascii="Adani Regular" w:hAnsi="Adani Regular"/>
          <w:color w:val="0F243E" w:themeColor="text2" w:themeShade="80"/>
        </w:rPr>
        <w:t>modification</w:t>
      </w:r>
      <w:r w:rsidRPr="000834CF">
        <w:rPr>
          <w:rFonts w:ascii="Adani Regular" w:hAnsi="Adani Regular"/>
          <w:color w:val="0F243E" w:themeColor="text2" w:themeShade="80"/>
          <w:spacing w:val="29"/>
        </w:rPr>
        <w:t xml:space="preserve"> </w:t>
      </w:r>
      <w:r w:rsidRPr="000834CF">
        <w:rPr>
          <w:rFonts w:ascii="Adani Regular" w:hAnsi="Adani Regular"/>
          <w:color w:val="0F243E" w:themeColor="text2" w:themeShade="80"/>
        </w:rPr>
        <w:t>to</w:t>
      </w:r>
      <w:r w:rsidRPr="000834CF">
        <w:rPr>
          <w:rFonts w:ascii="Adani Regular" w:hAnsi="Adani Regular"/>
          <w:color w:val="0F243E" w:themeColor="text2" w:themeShade="80"/>
          <w:spacing w:val="37"/>
        </w:rPr>
        <w:t xml:space="preserve"> </w:t>
      </w:r>
      <w:r w:rsidRPr="000834CF">
        <w:rPr>
          <w:rFonts w:ascii="Adani Regular" w:hAnsi="Adani Regular"/>
          <w:color w:val="0F243E" w:themeColor="text2" w:themeShade="80"/>
        </w:rPr>
        <w:t>the</w:t>
      </w:r>
      <w:r w:rsidRPr="000834CF">
        <w:rPr>
          <w:rFonts w:ascii="Adani Regular" w:hAnsi="Adani Regular"/>
          <w:color w:val="0F243E" w:themeColor="text2" w:themeShade="80"/>
          <w:spacing w:val="35"/>
        </w:rPr>
        <w:t xml:space="preserve"> </w:t>
      </w:r>
      <w:r w:rsidRPr="000834CF">
        <w:rPr>
          <w:rFonts w:ascii="Adani Regular" w:hAnsi="Adani Regular"/>
          <w:color w:val="0F243E" w:themeColor="text2" w:themeShade="80"/>
        </w:rPr>
        <w:t>bidding</w:t>
      </w:r>
      <w:r w:rsidRPr="000834CF">
        <w:rPr>
          <w:rFonts w:ascii="Adani Regular" w:hAnsi="Adani Regular"/>
          <w:color w:val="0F243E" w:themeColor="text2" w:themeShade="80"/>
          <w:spacing w:val="33"/>
        </w:rPr>
        <w:t xml:space="preserve"> </w:t>
      </w:r>
      <w:r w:rsidRPr="000834CF">
        <w:rPr>
          <w:rFonts w:ascii="Adani Regular" w:hAnsi="Adani Regular"/>
          <w:color w:val="0F243E" w:themeColor="text2" w:themeShade="80"/>
        </w:rPr>
        <w:t>documents</w:t>
      </w:r>
      <w:r w:rsidRPr="000834CF">
        <w:rPr>
          <w:rFonts w:ascii="Adani Regular" w:hAnsi="Adani Regular"/>
          <w:color w:val="0F243E" w:themeColor="text2" w:themeShade="80"/>
          <w:spacing w:val="31"/>
        </w:rPr>
        <w:t xml:space="preserve"> </w:t>
      </w:r>
      <w:r w:rsidRPr="000834CF">
        <w:rPr>
          <w:rFonts w:ascii="Adani Regular" w:hAnsi="Adani Regular"/>
          <w:color w:val="0F243E" w:themeColor="text2" w:themeShade="80"/>
        </w:rPr>
        <w:t>which</w:t>
      </w:r>
      <w:r w:rsidRPr="000834CF">
        <w:rPr>
          <w:rFonts w:ascii="Adani Regular" w:hAnsi="Adani Regular"/>
          <w:color w:val="0F243E" w:themeColor="text2" w:themeShade="80"/>
          <w:spacing w:val="29"/>
        </w:rPr>
        <w:t xml:space="preserve"> </w:t>
      </w:r>
      <w:r w:rsidRPr="000834CF">
        <w:rPr>
          <w:rFonts w:ascii="Adani Regular" w:hAnsi="Adani Regular"/>
          <w:color w:val="0F243E" w:themeColor="text2" w:themeShade="80"/>
        </w:rPr>
        <w:t>may</w:t>
      </w:r>
      <w:r w:rsidRPr="000834CF">
        <w:rPr>
          <w:rFonts w:ascii="Adani Regular" w:hAnsi="Adani Regular"/>
          <w:color w:val="0F243E" w:themeColor="text2" w:themeShade="80"/>
          <w:spacing w:val="35"/>
        </w:rPr>
        <w:t xml:space="preserve"> </w:t>
      </w:r>
      <w:r w:rsidRPr="000834CF">
        <w:rPr>
          <w:rFonts w:ascii="Adani Regular" w:hAnsi="Adani Regular"/>
          <w:color w:val="0F243E" w:themeColor="text2" w:themeShade="80"/>
        </w:rPr>
        <w:t>become</w:t>
      </w:r>
      <w:r w:rsidRPr="000834CF">
        <w:rPr>
          <w:rFonts w:ascii="Adani Regular" w:hAnsi="Adani Regular"/>
          <w:color w:val="0F243E" w:themeColor="text2" w:themeShade="80"/>
          <w:spacing w:val="35"/>
        </w:rPr>
        <w:t xml:space="preserve"> </w:t>
      </w:r>
      <w:r w:rsidRPr="000834CF">
        <w:rPr>
          <w:rFonts w:ascii="Adani Regular" w:hAnsi="Adani Regular"/>
          <w:color w:val="0F243E" w:themeColor="text2" w:themeShade="80"/>
        </w:rPr>
        <w:t>necessary</w:t>
      </w:r>
      <w:r w:rsidRPr="000834CF">
        <w:rPr>
          <w:rFonts w:ascii="Adani Regular" w:hAnsi="Adani Regular"/>
          <w:color w:val="0F243E" w:themeColor="text2" w:themeShade="80"/>
          <w:spacing w:val="31"/>
        </w:rPr>
        <w:t xml:space="preserve"> </w:t>
      </w:r>
      <w:r w:rsidRPr="000834CF">
        <w:rPr>
          <w:rFonts w:ascii="Adani Regular" w:hAnsi="Adani Regular"/>
          <w:color w:val="0F243E" w:themeColor="text2" w:themeShade="80"/>
        </w:rPr>
        <w:t>shall</w:t>
      </w:r>
      <w:r w:rsidRPr="000834CF">
        <w:rPr>
          <w:rFonts w:ascii="Adani Regular" w:hAnsi="Adani Regular"/>
          <w:color w:val="0F243E" w:themeColor="text2" w:themeShade="80"/>
          <w:spacing w:val="33"/>
        </w:rPr>
        <w:t xml:space="preserve"> </w:t>
      </w:r>
      <w:r w:rsidRPr="000834CF">
        <w:rPr>
          <w:rFonts w:ascii="Adani Regular" w:hAnsi="Adani Regular"/>
          <w:color w:val="0F243E" w:themeColor="text2" w:themeShade="80"/>
        </w:rPr>
        <w:t>be</w:t>
      </w:r>
      <w:r w:rsidRPr="000834CF">
        <w:rPr>
          <w:rFonts w:ascii="Adani Regular" w:hAnsi="Adani Regular"/>
          <w:color w:val="0F243E" w:themeColor="text2" w:themeShade="80"/>
          <w:spacing w:val="35"/>
        </w:rPr>
        <w:t xml:space="preserve"> </w:t>
      </w:r>
      <w:r w:rsidRPr="000834CF">
        <w:rPr>
          <w:rFonts w:ascii="Adani Regular" w:hAnsi="Adani Regular"/>
          <w:color w:val="0F243E" w:themeColor="text2" w:themeShade="80"/>
        </w:rPr>
        <w:t xml:space="preserve">made </w:t>
      </w:r>
      <w:r w:rsidRPr="000834CF">
        <w:rPr>
          <w:rFonts w:ascii="Adani Regular" w:hAnsi="Adani Regular"/>
          <w:color w:val="0F243E" w:themeColor="text2" w:themeShade="80"/>
          <w:w w:val="110"/>
        </w:rPr>
        <w:t>by</w:t>
      </w:r>
      <w:r w:rsidRPr="000834CF">
        <w:rPr>
          <w:rFonts w:ascii="Adani Regular" w:hAnsi="Adani Regular"/>
          <w:color w:val="0F243E" w:themeColor="text2" w:themeShade="80"/>
          <w:spacing w:val="-7"/>
          <w:w w:val="110"/>
        </w:rPr>
        <w:t xml:space="preserve"> </w:t>
      </w:r>
      <w:r w:rsidR="002F594F" w:rsidRPr="000834CF">
        <w:rPr>
          <w:rFonts w:ascii="Adani Regular" w:hAnsi="Adani Regular"/>
          <w:color w:val="0F243E" w:themeColor="text2" w:themeShade="80"/>
          <w:w w:val="110"/>
        </w:rPr>
        <w:t>AIIL</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by</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issuing</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an</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Addendum.</w:t>
      </w:r>
    </w:p>
    <w:p w14:paraId="6A9FD1EF" w14:textId="77777777" w:rsidR="003D199A" w:rsidRPr="000834CF" w:rsidRDefault="003D199A" w:rsidP="003D199A">
      <w:pPr>
        <w:tabs>
          <w:tab w:val="left" w:pos="718"/>
          <w:tab w:val="left" w:pos="720"/>
        </w:tabs>
        <w:spacing w:before="1" w:line="266" w:lineRule="auto"/>
        <w:ind w:right="718"/>
        <w:rPr>
          <w:rFonts w:ascii="Adani Regular" w:hAnsi="Adani Regular"/>
        </w:rPr>
      </w:pPr>
    </w:p>
    <w:p w14:paraId="155CEF88" w14:textId="77777777" w:rsidR="006622C5" w:rsidRPr="000834CF" w:rsidRDefault="006622C5" w:rsidP="008904D2">
      <w:pPr>
        <w:pStyle w:val="Heading1"/>
        <w:rPr>
          <w:w w:val="115"/>
        </w:rPr>
      </w:pPr>
      <w:bookmarkStart w:id="427" w:name="_bookmark12"/>
      <w:bookmarkStart w:id="428" w:name="_Toc218595408"/>
      <w:bookmarkEnd w:id="427"/>
      <w:r w:rsidRPr="000834CF">
        <w:rPr>
          <w:w w:val="115"/>
        </w:rPr>
        <w:t>Amendment of RFP documents</w:t>
      </w:r>
      <w:bookmarkEnd w:id="428"/>
    </w:p>
    <w:p w14:paraId="295DF333" w14:textId="0E14D14F" w:rsidR="006622C5" w:rsidRPr="000834CF" w:rsidRDefault="006622C5" w:rsidP="00606225">
      <w:pPr>
        <w:pStyle w:val="ListParagraph"/>
        <w:numPr>
          <w:ilvl w:val="2"/>
          <w:numId w:val="6"/>
        </w:numPr>
        <w:tabs>
          <w:tab w:val="left" w:pos="720"/>
        </w:tabs>
        <w:spacing w:before="109" w:line="266" w:lineRule="auto"/>
        <w:ind w:right="1007"/>
        <w:rPr>
          <w:rFonts w:ascii="Adani Regular" w:hAnsi="Adani Regular"/>
          <w:color w:val="0F243E" w:themeColor="text2" w:themeShade="80"/>
        </w:rPr>
      </w:pPr>
      <w:r w:rsidRPr="000834CF">
        <w:rPr>
          <w:rFonts w:ascii="Adani Regular" w:hAnsi="Adani Regular"/>
          <w:color w:val="0F243E" w:themeColor="text2" w:themeShade="80"/>
          <w:spacing w:val="-2"/>
          <w:w w:val="110"/>
        </w:rPr>
        <w:t>At</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spacing w:val="-2"/>
          <w:w w:val="110"/>
        </w:rPr>
        <w:t>any</w:t>
      </w:r>
      <w:r w:rsidRPr="000834CF">
        <w:rPr>
          <w:rFonts w:ascii="Adani Regular" w:hAnsi="Adani Regular"/>
          <w:color w:val="0F243E" w:themeColor="text2" w:themeShade="80"/>
          <w:spacing w:val="-15"/>
          <w:w w:val="110"/>
        </w:rPr>
        <w:t xml:space="preserve"> </w:t>
      </w:r>
      <w:r w:rsidRPr="000834CF">
        <w:rPr>
          <w:rFonts w:ascii="Adani Regular" w:hAnsi="Adani Regular"/>
          <w:color w:val="0F243E" w:themeColor="text2" w:themeShade="80"/>
          <w:spacing w:val="-2"/>
          <w:w w:val="110"/>
        </w:rPr>
        <w:t>time</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spacing w:val="-2"/>
          <w:w w:val="110"/>
        </w:rPr>
        <w:t>prior</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spacing w:val="-2"/>
          <w:w w:val="110"/>
        </w:rPr>
        <w:t>to</w:t>
      </w:r>
      <w:r w:rsidRPr="000834CF">
        <w:rPr>
          <w:rFonts w:ascii="Adani Regular" w:hAnsi="Adani Regular"/>
          <w:color w:val="0F243E" w:themeColor="text2" w:themeShade="80"/>
          <w:spacing w:val="-14"/>
          <w:w w:val="110"/>
        </w:rPr>
        <w:t xml:space="preserve"> </w:t>
      </w:r>
      <w:r w:rsidRPr="000834CF">
        <w:rPr>
          <w:rFonts w:ascii="Adani Regular" w:hAnsi="Adani Regular"/>
          <w:color w:val="0F243E" w:themeColor="text2" w:themeShade="80"/>
          <w:spacing w:val="-2"/>
          <w:w w:val="110"/>
        </w:rPr>
        <w:t>the</w:t>
      </w:r>
      <w:r w:rsidRPr="000834CF">
        <w:rPr>
          <w:rFonts w:ascii="Adani Regular" w:hAnsi="Adani Regular"/>
          <w:color w:val="0F243E" w:themeColor="text2" w:themeShade="80"/>
          <w:spacing w:val="-14"/>
          <w:w w:val="110"/>
        </w:rPr>
        <w:t xml:space="preserve"> </w:t>
      </w:r>
      <w:r w:rsidRPr="000834CF">
        <w:rPr>
          <w:rFonts w:ascii="Adani Regular" w:hAnsi="Adani Regular"/>
          <w:color w:val="0F243E" w:themeColor="text2" w:themeShade="80"/>
          <w:spacing w:val="-2"/>
          <w:w w:val="110"/>
        </w:rPr>
        <w:t>deadline</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spacing w:val="-2"/>
          <w:w w:val="110"/>
        </w:rPr>
        <w:t>for</w:t>
      </w:r>
      <w:r w:rsidRPr="000834CF">
        <w:rPr>
          <w:rFonts w:ascii="Adani Regular" w:hAnsi="Adani Regular"/>
          <w:color w:val="0F243E" w:themeColor="text2" w:themeShade="80"/>
          <w:spacing w:val="-15"/>
          <w:w w:val="110"/>
        </w:rPr>
        <w:t xml:space="preserve"> </w:t>
      </w:r>
      <w:r w:rsidRPr="000834CF">
        <w:rPr>
          <w:rFonts w:ascii="Adani Regular" w:hAnsi="Adani Regular"/>
          <w:color w:val="0F243E" w:themeColor="text2" w:themeShade="80"/>
          <w:spacing w:val="-2"/>
          <w:w w:val="110"/>
        </w:rPr>
        <w:t>submission</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spacing w:val="-2"/>
          <w:w w:val="110"/>
        </w:rPr>
        <w:t>of</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spacing w:val="-2"/>
          <w:w w:val="110"/>
        </w:rPr>
        <w:t>bids,</w:t>
      </w:r>
      <w:r w:rsidRPr="000834CF">
        <w:rPr>
          <w:rFonts w:ascii="Adani Regular" w:hAnsi="Adani Regular"/>
          <w:color w:val="0F243E" w:themeColor="text2" w:themeShade="80"/>
          <w:spacing w:val="-11"/>
          <w:w w:val="110"/>
        </w:rPr>
        <w:t xml:space="preserve"> </w:t>
      </w:r>
      <w:r w:rsidR="002F594F" w:rsidRPr="000834CF">
        <w:rPr>
          <w:rFonts w:ascii="Adani Regular" w:hAnsi="Adani Regular"/>
          <w:color w:val="0F243E" w:themeColor="text2" w:themeShade="80"/>
          <w:spacing w:val="-2"/>
          <w:w w:val="110"/>
        </w:rPr>
        <w:t>AIIL</w:t>
      </w:r>
      <w:r w:rsidRPr="000834CF">
        <w:rPr>
          <w:rFonts w:ascii="Adani Regular" w:hAnsi="Adani Regular"/>
          <w:color w:val="0F243E" w:themeColor="text2" w:themeShade="80"/>
          <w:spacing w:val="-12"/>
          <w:w w:val="110"/>
        </w:rPr>
        <w:t xml:space="preserve"> </w:t>
      </w:r>
      <w:r w:rsidR="003D199A" w:rsidRPr="000834CF">
        <w:rPr>
          <w:rFonts w:ascii="Adani Regular" w:hAnsi="Adani Regular"/>
          <w:color w:val="0F243E" w:themeColor="text2" w:themeShade="80"/>
          <w:spacing w:val="-2"/>
          <w:w w:val="110"/>
        </w:rPr>
        <w:t>may,</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spacing w:val="-2"/>
          <w:w w:val="110"/>
        </w:rPr>
        <w:t>for</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spacing w:val="-2"/>
          <w:w w:val="110"/>
        </w:rPr>
        <w:t>any</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spacing w:val="-2"/>
          <w:w w:val="110"/>
        </w:rPr>
        <w:t xml:space="preserve">reason, </w:t>
      </w:r>
      <w:r w:rsidRPr="000834CF">
        <w:rPr>
          <w:rFonts w:ascii="Adani Regular" w:hAnsi="Adani Regular"/>
          <w:color w:val="0F243E" w:themeColor="text2" w:themeShade="80"/>
          <w:w w:val="110"/>
        </w:rPr>
        <w:t>whether at its own initiative or in response to a clarification requested by a Bidder,</w:t>
      </w:r>
      <w:r w:rsidRPr="000834CF">
        <w:rPr>
          <w:rFonts w:ascii="Adani Regular" w:hAnsi="Adani Regular"/>
          <w:color w:val="0F243E" w:themeColor="text2" w:themeShade="80"/>
          <w:spacing w:val="-4"/>
          <w:w w:val="110"/>
        </w:rPr>
        <w:t xml:space="preserve"> </w:t>
      </w:r>
      <w:r w:rsidRPr="000834CF">
        <w:rPr>
          <w:rFonts w:ascii="Adani Regular" w:hAnsi="Adani Regular"/>
          <w:color w:val="0F243E" w:themeColor="text2" w:themeShade="80"/>
          <w:w w:val="110"/>
        </w:rPr>
        <w:t>amend</w:t>
      </w:r>
      <w:r w:rsidRPr="000834CF">
        <w:rPr>
          <w:rFonts w:ascii="Adani Regular" w:hAnsi="Adani Regular"/>
          <w:color w:val="0F243E" w:themeColor="text2" w:themeShade="80"/>
          <w:spacing w:val="-5"/>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4"/>
          <w:w w:val="110"/>
        </w:rPr>
        <w:t xml:space="preserve"> </w:t>
      </w:r>
      <w:r w:rsidRPr="000834CF">
        <w:rPr>
          <w:rFonts w:ascii="Adani Regular" w:hAnsi="Adani Regular"/>
          <w:color w:val="0F243E" w:themeColor="text2" w:themeShade="80"/>
          <w:w w:val="110"/>
        </w:rPr>
        <w:t>RFP</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documents.</w:t>
      </w:r>
    </w:p>
    <w:p w14:paraId="1447A740" w14:textId="2516E40F" w:rsidR="006622C5" w:rsidRPr="000834CF" w:rsidRDefault="006622C5" w:rsidP="00606225">
      <w:pPr>
        <w:pStyle w:val="ListParagraph"/>
        <w:numPr>
          <w:ilvl w:val="2"/>
          <w:numId w:val="6"/>
        </w:numPr>
        <w:tabs>
          <w:tab w:val="left" w:pos="718"/>
          <w:tab w:val="left" w:pos="720"/>
        </w:tabs>
        <w:spacing w:before="3" w:line="268" w:lineRule="auto"/>
        <w:ind w:right="944"/>
        <w:rPr>
          <w:rFonts w:ascii="Adani Regular" w:hAnsi="Adani Regular"/>
          <w:color w:val="0F243E" w:themeColor="text2" w:themeShade="80"/>
        </w:rPr>
      </w:pPr>
      <w:r w:rsidRPr="000834CF">
        <w:rPr>
          <w:rFonts w:ascii="Adani Regular" w:hAnsi="Adani Regular"/>
          <w:color w:val="0F243E" w:themeColor="text2" w:themeShade="80"/>
          <w:w w:val="110"/>
        </w:rPr>
        <w:t>Amendments</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will</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be</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provided</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in</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form</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of</w:t>
      </w:r>
      <w:r w:rsidRPr="000834CF">
        <w:rPr>
          <w:rFonts w:ascii="Adani Regular" w:hAnsi="Adani Regular"/>
          <w:color w:val="0F243E" w:themeColor="text2" w:themeShade="80"/>
          <w:spacing w:val="-17"/>
          <w:w w:val="110"/>
        </w:rPr>
        <w:t xml:space="preserve"> </w:t>
      </w:r>
      <w:r w:rsidR="00B63800" w:rsidRPr="000834CF">
        <w:rPr>
          <w:rFonts w:ascii="Adani Regular" w:hAnsi="Adani Regular"/>
          <w:color w:val="0F243E" w:themeColor="text2" w:themeShade="80"/>
          <w:w w:val="110"/>
        </w:rPr>
        <w:t>Addendum</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to</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6"/>
          <w:w w:val="110"/>
        </w:rPr>
        <w:t xml:space="preserve"> </w:t>
      </w:r>
      <w:r w:rsidRPr="000834CF">
        <w:rPr>
          <w:rFonts w:ascii="Adani Regular" w:hAnsi="Adani Regular"/>
          <w:color w:val="0F243E" w:themeColor="text2" w:themeShade="80"/>
          <w:w w:val="110"/>
        </w:rPr>
        <w:t>Bidding</w:t>
      </w:r>
      <w:r w:rsidRPr="000834CF">
        <w:rPr>
          <w:rFonts w:ascii="Adani Regular" w:hAnsi="Adani Regular"/>
          <w:color w:val="0F243E" w:themeColor="text2" w:themeShade="80"/>
          <w:spacing w:val="-17"/>
          <w:w w:val="110"/>
        </w:rPr>
        <w:t xml:space="preserve"> </w:t>
      </w:r>
      <w:r w:rsidRPr="000834CF">
        <w:rPr>
          <w:rFonts w:ascii="Adani Regular" w:hAnsi="Adani Regular"/>
          <w:color w:val="0F243E" w:themeColor="text2" w:themeShade="80"/>
          <w:w w:val="110"/>
        </w:rPr>
        <w:t>Documents, which will</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be shared</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through</w:t>
      </w:r>
      <w:r w:rsidRPr="000834CF">
        <w:rPr>
          <w:rFonts w:ascii="Adani Regular" w:hAnsi="Adani Regular"/>
          <w:color w:val="0F243E" w:themeColor="text2" w:themeShade="80"/>
          <w:spacing w:val="-1"/>
          <w:w w:val="110"/>
        </w:rPr>
        <w:t xml:space="preserve"> </w:t>
      </w:r>
      <w:r w:rsidR="002F594F" w:rsidRPr="000834CF">
        <w:rPr>
          <w:rFonts w:ascii="Adani Regular" w:hAnsi="Adani Regular"/>
          <w:color w:val="0F243E" w:themeColor="text2" w:themeShade="80"/>
          <w:w w:val="110"/>
        </w:rPr>
        <w:t>AIIL</w:t>
      </w:r>
      <w:r w:rsidRPr="000834CF">
        <w:rPr>
          <w:rFonts w:ascii="Adani Regular" w:hAnsi="Adani Regular"/>
          <w:color w:val="0F243E" w:themeColor="text2" w:themeShade="80"/>
          <w:w w:val="110"/>
        </w:rPr>
        <w:t xml:space="preserve"> procurement team</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with</w:t>
      </w:r>
      <w:r w:rsidRPr="000834CF">
        <w:rPr>
          <w:rFonts w:ascii="Adani Regular" w:hAnsi="Adani Regular"/>
          <w:color w:val="0F243E" w:themeColor="text2" w:themeShade="80"/>
          <w:spacing w:val="-4"/>
          <w:w w:val="110"/>
        </w:rPr>
        <w:t xml:space="preserve"> </w:t>
      </w:r>
      <w:r w:rsidRPr="000834CF">
        <w:rPr>
          <w:rFonts w:ascii="Adani Regular" w:hAnsi="Adani Regular"/>
          <w:color w:val="0F243E" w:themeColor="text2" w:themeShade="80"/>
          <w:w w:val="110"/>
        </w:rPr>
        <w:t>required</w:t>
      </w:r>
      <w:r w:rsidRPr="000834CF">
        <w:rPr>
          <w:rFonts w:ascii="Adani Regular" w:hAnsi="Adani Regular"/>
          <w:color w:val="0F243E" w:themeColor="text2" w:themeShade="80"/>
          <w:spacing w:val="-1"/>
          <w:w w:val="110"/>
        </w:rPr>
        <w:t xml:space="preserve"> </w:t>
      </w:r>
      <w:r w:rsidRPr="000834CF">
        <w:rPr>
          <w:rFonts w:ascii="Adani Regular" w:hAnsi="Adani Regular"/>
          <w:color w:val="0F243E" w:themeColor="text2" w:themeShade="80"/>
          <w:w w:val="110"/>
        </w:rPr>
        <w:t>highlight for change considerations</w:t>
      </w:r>
    </w:p>
    <w:p w14:paraId="1BE7ECD0" w14:textId="4B480F2B" w:rsidR="006622C5" w:rsidRPr="000834CF" w:rsidRDefault="006622C5" w:rsidP="00606225">
      <w:pPr>
        <w:pStyle w:val="ListParagraph"/>
        <w:numPr>
          <w:ilvl w:val="2"/>
          <w:numId w:val="6"/>
        </w:numPr>
        <w:tabs>
          <w:tab w:val="left" w:pos="718"/>
          <w:tab w:val="left" w:pos="720"/>
        </w:tabs>
        <w:spacing w:line="266" w:lineRule="auto"/>
        <w:ind w:right="825"/>
        <w:rPr>
          <w:rFonts w:ascii="Adani Regular" w:hAnsi="Adani Regular"/>
          <w:color w:val="0F243E" w:themeColor="text2" w:themeShade="80"/>
        </w:rPr>
      </w:pPr>
      <w:proofErr w:type="gramStart"/>
      <w:r w:rsidRPr="000834CF">
        <w:rPr>
          <w:rFonts w:ascii="Adani Regular" w:hAnsi="Adani Regular"/>
          <w:color w:val="0F243E" w:themeColor="text2" w:themeShade="80"/>
          <w:w w:val="110"/>
        </w:rPr>
        <w:t>In</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order</w:t>
      </w:r>
      <w:r w:rsidRPr="000834CF">
        <w:rPr>
          <w:rFonts w:ascii="Adani Regular" w:hAnsi="Adani Regular"/>
          <w:color w:val="0F243E" w:themeColor="text2" w:themeShade="80"/>
          <w:spacing w:val="-13"/>
          <w:w w:val="110"/>
        </w:rPr>
        <w:t xml:space="preserve"> </w:t>
      </w:r>
      <w:r w:rsidRPr="000834CF">
        <w:rPr>
          <w:rFonts w:ascii="Adani Regular" w:hAnsi="Adani Regular"/>
          <w:color w:val="0F243E" w:themeColor="text2" w:themeShade="80"/>
          <w:w w:val="110"/>
        </w:rPr>
        <w:t>to</w:t>
      </w:r>
      <w:proofErr w:type="gramEnd"/>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afford</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Bidders</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reasonable</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time</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to</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take</w:t>
      </w:r>
      <w:r w:rsidRPr="000834CF">
        <w:rPr>
          <w:rFonts w:ascii="Adani Regular" w:hAnsi="Adani Regular"/>
          <w:color w:val="0F243E" w:themeColor="text2" w:themeShade="80"/>
          <w:spacing w:val="-13"/>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12"/>
          <w:w w:val="110"/>
        </w:rPr>
        <w:t xml:space="preserve"> </w:t>
      </w:r>
      <w:r w:rsidRPr="000834CF">
        <w:rPr>
          <w:rFonts w:ascii="Adani Regular" w:hAnsi="Adani Regular"/>
          <w:color w:val="0F243E" w:themeColor="text2" w:themeShade="80"/>
          <w:w w:val="110"/>
        </w:rPr>
        <w:t>amendment</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into</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account</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in preparing</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their</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bids,</w:t>
      </w:r>
      <w:r w:rsidRPr="000834CF">
        <w:rPr>
          <w:rFonts w:ascii="Adani Regular" w:hAnsi="Adani Regular"/>
          <w:color w:val="0F243E" w:themeColor="text2" w:themeShade="80"/>
          <w:spacing w:val="-6"/>
          <w:w w:val="110"/>
        </w:rPr>
        <w:t xml:space="preserve"> </w:t>
      </w:r>
      <w:r w:rsidR="002F594F" w:rsidRPr="000834CF">
        <w:rPr>
          <w:rFonts w:ascii="Adani Regular" w:hAnsi="Adani Regular"/>
          <w:color w:val="0F243E" w:themeColor="text2" w:themeShade="80"/>
          <w:w w:val="110"/>
        </w:rPr>
        <w:t>AIIL</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may,</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at</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its</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sole</w:t>
      </w:r>
      <w:r w:rsidRPr="000834CF">
        <w:rPr>
          <w:rFonts w:ascii="Adani Regular" w:hAnsi="Adani Regular"/>
          <w:color w:val="0F243E" w:themeColor="text2" w:themeShade="80"/>
          <w:spacing w:val="-10"/>
          <w:w w:val="110"/>
        </w:rPr>
        <w:t xml:space="preserve"> </w:t>
      </w:r>
      <w:r w:rsidRPr="000834CF">
        <w:rPr>
          <w:rFonts w:ascii="Adani Regular" w:hAnsi="Adani Regular"/>
          <w:color w:val="0F243E" w:themeColor="text2" w:themeShade="80"/>
          <w:w w:val="110"/>
        </w:rPr>
        <w:t>and</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absolute</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discretion,</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extend</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the deadline</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for</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submission</w:t>
      </w:r>
      <w:r w:rsidRPr="000834CF">
        <w:rPr>
          <w:rFonts w:ascii="Adani Regular" w:hAnsi="Adani Regular"/>
          <w:color w:val="0F243E" w:themeColor="text2" w:themeShade="80"/>
          <w:spacing w:val="-9"/>
          <w:w w:val="110"/>
        </w:rPr>
        <w:t xml:space="preserve"> </w:t>
      </w:r>
      <w:r w:rsidRPr="000834CF">
        <w:rPr>
          <w:rFonts w:ascii="Adani Regular" w:hAnsi="Adani Regular"/>
          <w:color w:val="0F243E" w:themeColor="text2" w:themeShade="80"/>
          <w:w w:val="110"/>
        </w:rPr>
        <w:t>of</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bids,</w:t>
      </w:r>
      <w:r w:rsidRPr="000834CF">
        <w:rPr>
          <w:rFonts w:ascii="Adani Regular" w:hAnsi="Adani Regular"/>
          <w:color w:val="0F243E" w:themeColor="text2" w:themeShade="80"/>
          <w:spacing w:val="-4"/>
          <w:w w:val="110"/>
        </w:rPr>
        <w:t xml:space="preserve"> </w:t>
      </w:r>
      <w:r w:rsidRPr="000834CF">
        <w:rPr>
          <w:rFonts w:ascii="Adani Regular" w:hAnsi="Adani Regular"/>
          <w:color w:val="0F243E" w:themeColor="text2" w:themeShade="80"/>
          <w:w w:val="110"/>
        </w:rPr>
        <w:t>in</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which</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case,</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the</w:t>
      </w:r>
      <w:r w:rsidRPr="000834CF">
        <w:rPr>
          <w:rFonts w:ascii="Adani Regular" w:hAnsi="Adani Regular"/>
          <w:color w:val="0F243E" w:themeColor="text2" w:themeShade="80"/>
          <w:spacing w:val="-8"/>
          <w:w w:val="110"/>
        </w:rPr>
        <w:t xml:space="preserve"> </w:t>
      </w:r>
      <w:r w:rsidRPr="000834CF">
        <w:rPr>
          <w:rFonts w:ascii="Adani Regular" w:hAnsi="Adani Regular"/>
          <w:color w:val="0F243E" w:themeColor="text2" w:themeShade="80"/>
          <w:w w:val="110"/>
        </w:rPr>
        <w:t>extended</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deadline</w:t>
      </w:r>
      <w:r w:rsidRPr="000834CF">
        <w:rPr>
          <w:rFonts w:ascii="Adani Regular" w:hAnsi="Adani Regular"/>
          <w:color w:val="0F243E" w:themeColor="text2" w:themeShade="80"/>
          <w:spacing w:val="-6"/>
          <w:w w:val="110"/>
        </w:rPr>
        <w:t xml:space="preserve"> </w:t>
      </w:r>
      <w:r w:rsidRPr="000834CF">
        <w:rPr>
          <w:rFonts w:ascii="Adani Regular" w:hAnsi="Adani Regular"/>
          <w:color w:val="0F243E" w:themeColor="text2" w:themeShade="80"/>
          <w:w w:val="110"/>
        </w:rPr>
        <w:t>will</w:t>
      </w:r>
      <w:r w:rsidRPr="000834CF">
        <w:rPr>
          <w:rFonts w:ascii="Adani Regular" w:hAnsi="Adani Regular"/>
          <w:color w:val="0F243E" w:themeColor="text2" w:themeShade="80"/>
          <w:spacing w:val="-7"/>
          <w:w w:val="110"/>
        </w:rPr>
        <w:t xml:space="preserve"> </w:t>
      </w:r>
      <w:r w:rsidRPr="000834CF">
        <w:rPr>
          <w:rFonts w:ascii="Adani Regular" w:hAnsi="Adani Regular"/>
          <w:color w:val="0F243E" w:themeColor="text2" w:themeShade="80"/>
          <w:w w:val="110"/>
        </w:rPr>
        <w:t xml:space="preserve">be communication through </w:t>
      </w:r>
      <w:r w:rsidR="002F594F" w:rsidRPr="000834CF">
        <w:rPr>
          <w:rFonts w:ascii="Adani Regular" w:hAnsi="Adani Regular"/>
          <w:color w:val="0F243E" w:themeColor="text2" w:themeShade="80"/>
          <w:w w:val="110"/>
        </w:rPr>
        <w:t>AIIL</w:t>
      </w:r>
      <w:r w:rsidRPr="000834CF">
        <w:rPr>
          <w:rFonts w:ascii="Adani Regular" w:hAnsi="Adani Regular"/>
          <w:color w:val="0F243E" w:themeColor="text2" w:themeShade="80"/>
          <w:w w:val="110"/>
        </w:rPr>
        <w:t xml:space="preserve"> procurement team.</w:t>
      </w:r>
    </w:p>
    <w:p w14:paraId="75E3A44F" w14:textId="77777777" w:rsidR="00674A8E" w:rsidRPr="000834CF" w:rsidRDefault="00674A8E" w:rsidP="003D199A">
      <w:pPr>
        <w:tabs>
          <w:tab w:val="left" w:pos="718"/>
          <w:tab w:val="left" w:pos="720"/>
        </w:tabs>
        <w:spacing w:line="266" w:lineRule="auto"/>
        <w:ind w:right="825"/>
        <w:rPr>
          <w:rFonts w:ascii="Adani Regular" w:hAnsi="Adani Regular"/>
        </w:rPr>
      </w:pPr>
    </w:p>
    <w:p w14:paraId="7C5B63CE" w14:textId="3C1E9D60" w:rsidR="008154EA" w:rsidRDefault="003D4298" w:rsidP="008904D2">
      <w:pPr>
        <w:pStyle w:val="Heading1"/>
        <w:rPr>
          <w:w w:val="115"/>
        </w:rPr>
      </w:pPr>
      <w:bookmarkStart w:id="429" w:name="_bookmark13"/>
      <w:bookmarkStart w:id="430" w:name="_Toc218595410"/>
      <w:bookmarkEnd w:id="429"/>
      <w:r>
        <w:rPr>
          <w:w w:val="115"/>
        </w:rPr>
        <w:t>Change management</w:t>
      </w:r>
      <w:r w:rsidR="008B34CE">
        <w:rPr>
          <w:w w:val="115"/>
        </w:rPr>
        <w:t xml:space="preserve"> &amp; UAT</w:t>
      </w:r>
      <w:r>
        <w:rPr>
          <w:w w:val="115"/>
        </w:rPr>
        <w:t xml:space="preserve">: </w:t>
      </w:r>
    </w:p>
    <w:p w14:paraId="7CCE7799" w14:textId="77777777" w:rsidR="00BB7BFC" w:rsidRDefault="00BB7BFC" w:rsidP="00BB7BFC"/>
    <w:p w14:paraId="60D87543" w14:textId="7FE1B004" w:rsidR="00DD0996" w:rsidRPr="00DD0996" w:rsidRDefault="00DD0996" w:rsidP="00DD0996">
      <w:pPr>
        <w:pStyle w:val="ListParagraph"/>
        <w:numPr>
          <w:ilvl w:val="2"/>
          <w:numId w:val="6"/>
        </w:numPr>
        <w:tabs>
          <w:tab w:val="left" w:pos="718"/>
          <w:tab w:val="left" w:pos="720"/>
        </w:tabs>
        <w:spacing w:before="3" w:line="268" w:lineRule="auto"/>
        <w:ind w:right="944"/>
        <w:rPr>
          <w:rFonts w:ascii="Adani Regular" w:hAnsi="Adani Regular"/>
          <w:color w:val="0F243E" w:themeColor="text2" w:themeShade="80"/>
          <w:w w:val="110"/>
        </w:rPr>
      </w:pPr>
      <w:r w:rsidRPr="00DD0996">
        <w:rPr>
          <w:rFonts w:ascii="Adani Regular" w:hAnsi="Adani Regular"/>
          <w:color w:val="0F243E" w:themeColor="text2" w:themeShade="80"/>
          <w:w w:val="110"/>
        </w:rPr>
        <w:t xml:space="preserve">Change management activities </w:t>
      </w:r>
      <w:r w:rsidR="00A53CE1">
        <w:rPr>
          <w:rFonts w:ascii="Adani Regular" w:hAnsi="Adani Regular"/>
          <w:color w:val="0F243E" w:themeColor="text2" w:themeShade="80"/>
          <w:w w:val="110"/>
        </w:rPr>
        <w:t>should</w:t>
      </w:r>
      <w:r w:rsidRPr="00DD0996">
        <w:rPr>
          <w:rFonts w:ascii="Adani Regular" w:hAnsi="Adani Regular"/>
          <w:color w:val="0F243E" w:themeColor="text2" w:themeShade="80"/>
          <w:w w:val="110"/>
        </w:rPr>
        <w:t xml:space="preserve"> be explicitly included within </w:t>
      </w:r>
      <w:r>
        <w:rPr>
          <w:rFonts w:ascii="Adani Regular" w:hAnsi="Adani Regular"/>
          <w:color w:val="0F243E" w:themeColor="text2" w:themeShade="80"/>
          <w:w w:val="110"/>
        </w:rPr>
        <w:t>partners</w:t>
      </w:r>
      <w:r w:rsidRPr="00DD0996">
        <w:rPr>
          <w:rFonts w:ascii="Adani Regular" w:hAnsi="Adani Regular"/>
          <w:color w:val="0F243E" w:themeColor="text2" w:themeShade="80"/>
          <w:w w:val="110"/>
        </w:rPr>
        <w:t>’ scope, covering preparation and delivery of training presentations, user manuals, process videos, quick reference snippets, and other end</w:t>
      </w:r>
      <w:r w:rsidRPr="00DD0996">
        <w:rPr>
          <w:rFonts w:ascii="Adani Regular" w:hAnsi="Adani Regular"/>
          <w:color w:val="0F243E" w:themeColor="text2" w:themeShade="80"/>
          <w:w w:val="110"/>
        </w:rPr>
        <w:noBreakHyphen/>
        <w:t>user enablement materials.</w:t>
      </w:r>
    </w:p>
    <w:p w14:paraId="6B177450" w14:textId="02D92048" w:rsidR="00DD0996" w:rsidRPr="00DD0996" w:rsidRDefault="00DD0996" w:rsidP="00DD0996">
      <w:pPr>
        <w:pStyle w:val="ListParagraph"/>
        <w:numPr>
          <w:ilvl w:val="2"/>
          <w:numId w:val="6"/>
        </w:numPr>
        <w:tabs>
          <w:tab w:val="left" w:pos="718"/>
          <w:tab w:val="left" w:pos="720"/>
        </w:tabs>
        <w:spacing w:before="3" w:line="268" w:lineRule="auto"/>
        <w:ind w:right="944"/>
        <w:rPr>
          <w:rFonts w:ascii="Adani Regular" w:hAnsi="Adani Regular"/>
          <w:color w:val="0F243E" w:themeColor="text2" w:themeShade="80"/>
          <w:w w:val="110"/>
        </w:rPr>
      </w:pPr>
      <w:r w:rsidRPr="00DD0996">
        <w:rPr>
          <w:rFonts w:ascii="Adani Regular" w:hAnsi="Adani Regular"/>
          <w:color w:val="0F243E" w:themeColor="text2" w:themeShade="80"/>
          <w:w w:val="110"/>
        </w:rPr>
        <w:t xml:space="preserve">Development of comprehensive UAT scenarios and test cases </w:t>
      </w:r>
      <w:r w:rsidR="00F11F4C">
        <w:rPr>
          <w:rFonts w:ascii="Adani Regular" w:hAnsi="Adani Regular"/>
          <w:color w:val="0F243E" w:themeColor="text2" w:themeShade="80"/>
          <w:w w:val="110"/>
        </w:rPr>
        <w:t>should</w:t>
      </w:r>
      <w:r w:rsidRPr="00DD0996">
        <w:rPr>
          <w:rFonts w:ascii="Adani Regular" w:hAnsi="Adani Regular"/>
          <w:color w:val="0F243E" w:themeColor="text2" w:themeShade="80"/>
          <w:w w:val="110"/>
        </w:rPr>
        <w:t xml:space="preserve"> be included as part of </w:t>
      </w:r>
      <w:r w:rsidR="004755C3">
        <w:rPr>
          <w:rFonts w:ascii="Adani Regular" w:hAnsi="Adani Regular"/>
          <w:color w:val="0F243E" w:themeColor="text2" w:themeShade="80"/>
          <w:w w:val="110"/>
        </w:rPr>
        <w:t>partners</w:t>
      </w:r>
      <w:r w:rsidR="004755C3" w:rsidRPr="00DD0996">
        <w:rPr>
          <w:rFonts w:ascii="Adani Regular" w:hAnsi="Adani Regular"/>
          <w:color w:val="0F243E" w:themeColor="text2" w:themeShade="80"/>
          <w:w w:val="110"/>
        </w:rPr>
        <w:t>’</w:t>
      </w:r>
      <w:r w:rsidRPr="00DD0996">
        <w:rPr>
          <w:rFonts w:ascii="Adani Regular" w:hAnsi="Adani Regular"/>
          <w:color w:val="0F243E" w:themeColor="text2" w:themeShade="80"/>
          <w:w w:val="110"/>
        </w:rPr>
        <w:t xml:space="preserve"> scope during the UAT phase, ensuring full coverage of business and functional requirements.</w:t>
      </w:r>
    </w:p>
    <w:p w14:paraId="598EBCD6" w14:textId="77777777" w:rsidR="001600D3" w:rsidRPr="001600D3" w:rsidRDefault="001600D3" w:rsidP="001600D3"/>
    <w:p w14:paraId="33DFCAF3" w14:textId="442B8A4C" w:rsidR="00AE3E2F" w:rsidRPr="007549CD" w:rsidRDefault="00044209" w:rsidP="008904D2">
      <w:pPr>
        <w:pStyle w:val="Heading1"/>
        <w:rPr>
          <w:w w:val="115"/>
        </w:rPr>
      </w:pPr>
      <w:r w:rsidRPr="000834CF">
        <w:rPr>
          <w:w w:val="115"/>
        </w:rPr>
        <w:t>Contact Detail</w:t>
      </w:r>
      <w:bookmarkEnd w:id="430"/>
    </w:p>
    <w:p w14:paraId="7EABCBFC" w14:textId="026A5EA1" w:rsidR="00CE7B62" w:rsidRDefault="00070EEB" w:rsidP="00E46D4D">
      <w:pPr>
        <w:pStyle w:val="BodyText"/>
        <w:spacing w:before="9" w:line="266" w:lineRule="auto"/>
        <w:ind w:right="713"/>
        <w:rPr>
          <w:rFonts w:ascii="Adani Regular" w:hAnsi="Adani Regular"/>
        </w:rPr>
      </w:pPr>
      <w:r w:rsidRPr="000834CF">
        <w:rPr>
          <w:rFonts w:ascii="Adani Regular" w:hAnsi="Adani Regular"/>
        </w:rPr>
        <w:t xml:space="preserve">For all communication related to this </w:t>
      </w:r>
      <w:r w:rsidR="00044209" w:rsidRPr="000834CF">
        <w:rPr>
          <w:rFonts w:ascii="Adani Regular" w:hAnsi="Adani Regular"/>
        </w:rPr>
        <w:t>RFP</w:t>
      </w:r>
      <w:r w:rsidRPr="000834CF">
        <w:rPr>
          <w:rFonts w:ascii="Adani Regular" w:hAnsi="Adani Regular"/>
        </w:rPr>
        <w:t xml:space="preserve"> and submission of proposal, please contact</w:t>
      </w:r>
      <w:r w:rsidR="00030085" w:rsidRPr="000834CF">
        <w:rPr>
          <w:rFonts w:ascii="Adani Regular" w:hAnsi="Adani Regular"/>
        </w:rPr>
        <w:t xml:space="preserve"> below mentioned people:</w:t>
      </w:r>
    </w:p>
    <w:p w14:paraId="4350DCE1" w14:textId="77777777" w:rsidR="00CE7B62" w:rsidRDefault="00CE7B62" w:rsidP="00E46D4D">
      <w:pPr>
        <w:pStyle w:val="BodyText"/>
        <w:spacing w:before="9" w:line="266" w:lineRule="auto"/>
        <w:ind w:right="713"/>
        <w:rPr>
          <w:rFonts w:ascii="Adani Regular" w:hAnsi="Adani Regular"/>
        </w:rPr>
      </w:pPr>
    </w:p>
    <w:tbl>
      <w:tblPr>
        <w:tblStyle w:val="TableGrid"/>
        <w:tblW w:w="0" w:type="auto"/>
        <w:tblLook w:val="04A0" w:firstRow="1" w:lastRow="0" w:firstColumn="1" w:lastColumn="0" w:noHBand="0" w:noVBand="1"/>
      </w:tblPr>
      <w:tblGrid>
        <w:gridCol w:w="3343"/>
        <w:gridCol w:w="3345"/>
        <w:gridCol w:w="3608"/>
      </w:tblGrid>
      <w:tr w:rsidR="00CE7B62" w14:paraId="7A395833" w14:textId="77777777" w:rsidTr="007549CD">
        <w:tc>
          <w:tcPr>
            <w:tcW w:w="3432" w:type="dxa"/>
          </w:tcPr>
          <w:p w14:paraId="4C87D6CB" w14:textId="541CE6F1" w:rsidR="00CE7B62" w:rsidRDefault="00CE7B62" w:rsidP="00E46D4D">
            <w:pPr>
              <w:pStyle w:val="BodyText"/>
              <w:spacing w:before="9" w:line="266" w:lineRule="auto"/>
              <w:ind w:right="713"/>
              <w:rPr>
                <w:rFonts w:ascii="Adani Regular" w:hAnsi="Adani Regular"/>
              </w:rPr>
            </w:pPr>
            <w:r>
              <w:rPr>
                <w:rFonts w:ascii="Adani Regular" w:hAnsi="Adani Regular"/>
              </w:rPr>
              <w:t>Name</w:t>
            </w:r>
          </w:p>
        </w:tc>
        <w:tc>
          <w:tcPr>
            <w:tcW w:w="3432" w:type="dxa"/>
          </w:tcPr>
          <w:p w14:paraId="1247F580" w14:textId="42FC3F51" w:rsidR="00CE7B62" w:rsidRDefault="00A0251C" w:rsidP="00E46D4D">
            <w:pPr>
              <w:pStyle w:val="BodyText"/>
              <w:spacing w:before="9" w:line="266" w:lineRule="auto"/>
              <w:ind w:right="713"/>
              <w:rPr>
                <w:rFonts w:ascii="Adani Regular" w:hAnsi="Adani Regular"/>
              </w:rPr>
            </w:pPr>
            <w:r>
              <w:rPr>
                <w:rFonts w:ascii="Adani Regular" w:hAnsi="Adani Regular"/>
              </w:rPr>
              <w:t>Contact No.</w:t>
            </w:r>
          </w:p>
        </w:tc>
        <w:tc>
          <w:tcPr>
            <w:tcW w:w="3608" w:type="dxa"/>
          </w:tcPr>
          <w:p w14:paraId="6DA1FB7A" w14:textId="46972EC1" w:rsidR="00CE7B62" w:rsidRDefault="00A0251C" w:rsidP="00E46D4D">
            <w:pPr>
              <w:pStyle w:val="BodyText"/>
              <w:spacing w:before="9" w:line="266" w:lineRule="auto"/>
              <w:ind w:right="713"/>
              <w:rPr>
                <w:rFonts w:ascii="Adani Regular" w:hAnsi="Adani Regular"/>
              </w:rPr>
            </w:pPr>
            <w:r>
              <w:rPr>
                <w:rFonts w:ascii="Adani Regular" w:hAnsi="Adani Regular"/>
              </w:rPr>
              <w:t>Email ID</w:t>
            </w:r>
          </w:p>
        </w:tc>
      </w:tr>
      <w:tr w:rsidR="007549CD" w14:paraId="6B08DEF2" w14:textId="77777777" w:rsidTr="007549CD">
        <w:tc>
          <w:tcPr>
            <w:tcW w:w="3432" w:type="dxa"/>
          </w:tcPr>
          <w:p w14:paraId="04F9977D" w14:textId="5271D353" w:rsidR="007549CD" w:rsidRPr="00CE7B62" w:rsidRDefault="007549CD" w:rsidP="007549CD">
            <w:pPr>
              <w:pStyle w:val="BodyText"/>
              <w:spacing w:before="9" w:line="266" w:lineRule="auto"/>
              <w:ind w:right="713"/>
              <w:rPr>
                <w:rFonts w:ascii="Adani Regular" w:hAnsi="Adani Regular"/>
                <w:sz w:val="20"/>
                <w:szCs w:val="20"/>
              </w:rPr>
            </w:pPr>
            <w:r>
              <w:rPr>
                <w:rFonts w:ascii="Adani Regular" w:hAnsi="Adani Regular"/>
                <w:sz w:val="20"/>
                <w:szCs w:val="20"/>
              </w:rPr>
              <w:t>Mr. Neetesh Jain</w:t>
            </w:r>
          </w:p>
        </w:tc>
        <w:tc>
          <w:tcPr>
            <w:tcW w:w="3432" w:type="dxa"/>
          </w:tcPr>
          <w:p w14:paraId="76354CBB" w14:textId="526CC050" w:rsidR="007549CD" w:rsidRDefault="007549CD" w:rsidP="007549CD">
            <w:pPr>
              <w:pStyle w:val="BodyText"/>
              <w:spacing w:before="9" w:line="266" w:lineRule="auto"/>
              <w:ind w:right="713"/>
              <w:rPr>
                <w:rFonts w:ascii="Adani Regular" w:hAnsi="Adani Regular"/>
              </w:rPr>
            </w:pPr>
            <w:r w:rsidRPr="000834CF">
              <w:rPr>
                <w:rFonts w:ascii="Adani Regular" w:hAnsi="Adani Regular"/>
                <w:sz w:val="20"/>
                <w:szCs w:val="20"/>
              </w:rPr>
              <w:t xml:space="preserve">+91 79 2555 </w:t>
            </w:r>
            <w:r>
              <w:rPr>
                <w:rFonts w:ascii="Adani Regular" w:hAnsi="Adani Regular"/>
                <w:sz w:val="20"/>
                <w:szCs w:val="20"/>
              </w:rPr>
              <w:t>6817</w:t>
            </w:r>
          </w:p>
        </w:tc>
        <w:tc>
          <w:tcPr>
            <w:tcW w:w="3608" w:type="dxa"/>
          </w:tcPr>
          <w:p w14:paraId="75CD9638" w14:textId="1FC85568" w:rsidR="007549CD" w:rsidRDefault="007549CD" w:rsidP="007549CD">
            <w:pPr>
              <w:pStyle w:val="BodyText"/>
              <w:spacing w:before="9" w:line="266" w:lineRule="auto"/>
              <w:ind w:right="713"/>
              <w:rPr>
                <w:rFonts w:ascii="Adani Regular" w:hAnsi="Adani Regular"/>
              </w:rPr>
            </w:pPr>
            <w:r>
              <w:rPr>
                <w:rFonts w:ascii="Adani Regular" w:hAnsi="Adani Regular"/>
              </w:rPr>
              <w:t>Neetesh.jain@adani.com</w:t>
            </w:r>
          </w:p>
        </w:tc>
      </w:tr>
      <w:tr w:rsidR="007549CD" w14:paraId="00A5EF61" w14:textId="77777777" w:rsidTr="007549CD">
        <w:tc>
          <w:tcPr>
            <w:tcW w:w="3432" w:type="dxa"/>
          </w:tcPr>
          <w:p w14:paraId="4E5DECD0" w14:textId="144EB147" w:rsidR="007549CD" w:rsidRPr="009C2F19" w:rsidRDefault="007549CD" w:rsidP="007549CD">
            <w:pPr>
              <w:pStyle w:val="BodyText"/>
              <w:spacing w:before="9" w:line="266" w:lineRule="auto"/>
              <w:ind w:right="713"/>
              <w:rPr>
                <w:rFonts w:ascii="Adani Regular" w:hAnsi="Adani Regular"/>
                <w:sz w:val="20"/>
                <w:szCs w:val="20"/>
              </w:rPr>
            </w:pPr>
            <w:r w:rsidRPr="000834CF">
              <w:rPr>
                <w:rFonts w:ascii="Adani Regular" w:hAnsi="Adani Regular"/>
                <w:sz w:val="20"/>
                <w:szCs w:val="20"/>
              </w:rPr>
              <w:t xml:space="preserve">Mr. Subhash Bankey </w:t>
            </w:r>
          </w:p>
        </w:tc>
        <w:tc>
          <w:tcPr>
            <w:tcW w:w="3432" w:type="dxa"/>
          </w:tcPr>
          <w:p w14:paraId="0452CDFE" w14:textId="00063275" w:rsidR="007549CD" w:rsidRDefault="007549CD" w:rsidP="007549CD">
            <w:pPr>
              <w:pStyle w:val="BodyText"/>
              <w:spacing w:before="9" w:line="266" w:lineRule="auto"/>
              <w:ind w:right="713"/>
              <w:rPr>
                <w:rFonts w:ascii="Adani Regular" w:hAnsi="Adani Regular"/>
              </w:rPr>
            </w:pPr>
            <w:r w:rsidRPr="000834CF">
              <w:rPr>
                <w:rFonts w:ascii="Adani Regular" w:hAnsi="Adani Regular"/>
                <w:sz w:val="20"/>
                <w:szCs w:val="20"/>
              </w:rPr>
              <w:t>+91 79 2555 5670</w:t>
            </w:r>
          </w:p>
        </w:tc>
        <w:tc>
          <w:tcPr>
            <w:tcW w:w="3608" w:type="dxa"/>
          </w:tcPr>
          <w:p w14:paraId="77B5485C" w14:textId="3A068BA9" w:rsidR="007549CD" w:rsidRPr="009C2F19" w:rsidRDefault="007549CD" w:rsidP="007549CD">
            <w:pPr>
              <w:pStyle w:val="BodyText"/>
              <w:spacing w:before="9" w:line="266" w:lineRule="auto"/>
              <w:ind w:right="713"/>
              <w:rPr>
                <w:rFonts w:ascii="Adani Regular" w:hAnsi="Adani Regular"/>
                <w:sz w:val="20"/>
                <w:szCs w:val="20"/>
              </w:rPr>
            </w:pPr>
            <w:hyperlink r:id="rId61" w:history="1">
              <w:r w:rsidRPr="000834CF">
                <w:rPr>
                  <w:rStyle w:val="Hyperlink"/>
                  <w:rFonts w:ascii="Adani Regular" w:hAnsi="Adani Regular"/>
                  <w:sz w:val="20"/>
                  <w:szCs w:val="20"/>
                </w:rPr>
                <w:t>subhash.bankey@adani.com</w:t>
              </w:r>
            </w:hyperlink>
            <w:r w:rsidRPr="000834CF">
              <w:rPr>
                <w:rFonts w:ascii="Adani Regular" w:hAnsi="Adani Regular"/>
                <w:sz w:val="20"/>
                <w:szCs w:val="20"/>
              </w:rPr>
              <w:t xml:space="preserve"> </w:t>
            </w:r>
          </w:p>
        </w:tc>
      </w:tr>
      <w:tr w:rsidR="007549CD" w14:paraId="2E33B18A" w14:textId="77777777" w:rsidTr="007549CD">
        <w:tc>
          <w:tcPr>
            <w:tcW w:w="3432" w:type="dxa"/>
          </w:tcPr>
          <w:p w14:paraId="78DD1CC0" w14:textId="77777777" w:rsidR="007549CD" w:rsidRDefault="007549CD" w:rsidP="007549CD">
            <w:pPr>
              <w:pStyle w:val="BodyText"/>
              <w:spacing w:before="9" w:line="266" w:lineRule="auto"/>
              <w:ind w:right="713"/>
              <w:rPr>
                <w:rFonts w:ascii="Adani Regular" w:hAnsi="Adani Regular"/>
              </w:rPr>
            </w:pPr>
          </w:p>
        </w:tc>
        <w:tc>
          <w:tcPr>
            <w:tcW w:w="3432" w:type="dxa"/>
          </w:tcPr>
          <w:p w14:paraId="55A4DAA6" w14:textId="77777777" w:rsidR="007549CD" w:rsidRDefault="007549CD" w:rsidP="007549CD">
            <w:pPr>
              <w:pStyle w:val="BodyText"/>
              <w:spacing w:before="9" w:line="266" w:lineRule="auto"/>
              <w:ind w:right="713"/>
              <w:rPr>
                <w:rFonts w:ascii="Adani Regular" w:hAnsi="Adani Regular"/>
              </w:rPr>
            </w:pPr>
          </w:p>
        </w:tc>
        <w:tc>
          <w:tcPr>
            <w:tcW w:w="3608" w:type="dxa"/>
          </w:tcPr>
          <w:p w14:paraId="30650313" w14:textId="77777777" w:rsidR="007549CD" w:rsidRDefault="007549CD" w:rsidP="007549CD">
            <w:pPr>
              <w:pStyle w:val="BodyText"/>
              <w:spacing w:before="9" w:line="266" w:lineRule="auto"/>
              <w:ind w:right="713"/>
              <w:rPr>
                <w:rFonts w:ascii="Adani Regular" w:hAnsi="Adani Regular"/>
              </w:rPr>
            </w:pPr>
          </w:p>
        </w:tc>
      </w:tr>
    </w:tbl>
    <w:p w14:paraId="1351A167" w14:textId="77777777" w:rsidR="00CE7B62" w:rsidRPr="000834CF" w:rsidRDefault="00CE7B62" w:rsidP="00E46D4D">
      <w:pPr>
        <w:pStyle w:val="BodyText"/>
        <w:spacing w:before="9" w:line="266" w:lineRule="auto"/>
        <w:ind w:right="713"/>
        <w:rPr>
          <w:rFonts w:ascii="Adani Regular" w:hAnsi="Adani Regular"/>
        </w:rPr>
      </w:pPr>
    </w:p>
    <w:p w14:paraId="4309CFE0" w14:textId="18B0478B" w:rsidR="006A3662" w:rsidRPr="000834CF" w:rsidRDefault="006A3662" w:rsidP="00E46D4D">
      <w:pPr>
        <w:pStyle w:val="BodyText"/>
        <w:spacing w:before="9" w:line="266" w:lineRule="auto"/>
        <w:ind w:right="713"/>
        <w:rPr>
          <w:rFonts w:ascii="Adani Regular" w:hAnsi="Adani Regular"/>
        </w:rPr>
      </w:pPr>
    </w:p>
    <w:sectPr w:rsidR="006A3662" w:rsidRPr="000834CF">
      <w:pgSz w:w="12240" w:h="15840"/>
      <w:pgMar w:top="1420" w:right="720" w:bottom="280" w:left="1440" w:header="42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7754A" w14:textId="77777777" w:rsidR="000C2D85" w:rsidRDefault="000C2D85">
      <w:r>
        <w:separator/>
      </w:r>
    </w:p>
  </w:endnote>
  <w:endnote w:type="continuationSeparator" w:id="0">
    <w:p w14:paraId="6C29C89E" w14:textId="77777777" w:rsidR="000C2D85" w:rsidRDefault="000C2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uro Sign">
    <w:charset w:val="00"/>
    <w:family w:val="swiss"/>
    <w:pitch w:val="variable"/>
    <w:sig w:usb0="00000003" w:usb1="00000002"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dani Regular">
    <w:panose1 w:val="02000503000000020004"/>
    <w:charset w:val="00"/>
    <w:family w:val="auto"/>
    <w:pitch w:val="variable"/>
    <w:sig w:usb0="80000027" w:usb1="40000000" w:usb2="00000000" w:usb3="00000000" w:csb0="00000093" w:csb1="00000000"/>
  </w:font>
  <w:font w:name="Adani">
    <w:altName w:val="Calibri"/>
    <w:charset w:val="00"/>
    <w:family w:val="auto"/>
    <w:pitch w:val="variable"/>
    <w:sig w:usb0="80000027" w:usb1="40000000"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dani on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311E" w14:textId="77777777" w:rsidR="000C2D85" w:rsidRDefault="000C2D85">
      <w:r>
        <w:separator/>
      </w:r>
    </w:p>
  </w:footnote>
  <w:footnote w:type="continuationSeparator" w:id="0">
    <w:p w14:paraId="215F6D31" w14:textId="77777777" w:rsidR="000C2D85" w:rsidRDefault="000C2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167E" w14:textId="77777777" w:rsidR="00525F8A" w:rsidRDefault="00587681">
    <w:pPr>
      <w:pStyle w:val="BodyText"/>
      <w:spacing w:line="14" w:lineRule="auto"/>
      <w:jc w:val="left"/>
      <w:rPr>
        <w:sz w:val="20"/>
      </w:rPr>
    </w:pPr>
    <w:r>
      <w:rPr>
        <w:noProof/>
        <w:sz w:val="20"/>
      </w:rPr>
      <w:drawing>
        <wp:anchor distT="0" distB="0" distL="0" distR="0" simplePos="0" relativeHeight="251657216" behindDoc="1" locked="0" layoutInCell="1" allowOverlap="1" wp14:anchorId="78FE67AC" wp14:editId="52DC20D4">
          <wp:simplePos x="0" y="0"/>
          <wp:positionH relativeFrom="page">
            <wp:posOffset>6296389</wp:posOffset>
          </wp:positionH>
          <wp:positionV relativeFrom="page">
            <wp:posOffset>271796</wp:posOffset>
          </wp:positionV>
          <wp:extent cx="1157042" cy="364254"/>
          <wp:effectExtent l="0" t="0" r="0" b="0"/>
          <wp:wrapNone/>
          <wp:docPr id="63645338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57042" cy="364254"/>
                  </a:xfrm>
                  <a:prstGeom prst="rect">
                    <a:avLst/>
                  </a:prstGeom>
                </pic:spPr>
              </pic:pic>
            </a:graphicData>
          </a:graphic>
        </wp:anchor>
      </w:drawing>
    </w:r>
    <w:r>
      <w:rPr>
        <w:noProof/>
        <w:sz w:val="20"/>
      </w:rPr>
      <mc:AlternateContent>
        <mc:Choice Requires="wpg">
          <w:drawing>
            <wp:anchor distT="0" distB="0" distL="0" distR="0" simplePos="0" relativeHeight="251665408" behindDoc="1" locked="0" layoutInCell="1" allowOverlap="1" wp14:anchorId="61E43BDB" wp14:editId="0BD92E68">
              <wp:simplePos x="0" y="0"/>
              <wp:positionH relativeFrom="page">
                <wp:posOffset>0</wp:posOffset>
              </wp:positionH>
              <wp:positionV relativeFrom="page">
                <wp:posOffset>858547</wp:posOffset>
              </wp:positionV>
              <wp:extent cx="7772400" cy="501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50165"/>
                        <a:chOff x="0" y="0"/>
                        <a:chExt cx="7772400" cy="50165"/>
                      </a:xfrm>
                    </wpg:grpSpPr>
                    <pic:pic xmlns:pic="http://schemas.openxmlformats.org/drawingml/2006/picture">
                      <pic:nvPicPr>
                        <pic:cNvPr id="3" name="Image 3"/>
                        <pic:cNvPicPr/>
                      </pic:nvPicPr>
                      <pic:blipFill>
                        <a:blip r:embed="rId2" cstate="print"/>
                        <a:stretch>
                          <a:fillRect/>
                        </a:stretch>
                      </pic:blipFill>
                      <pic:spPr>
                        <a:xfrm>
                          <a:off x="0" y="0"/>
                          <a:ext cx="5250306" cy="45565"/>
                        </a:xfrm>
                        <a:prstGeom prst="rect">
                          <a:avLst/>
                        </a:prstGeom>
                      </pic:spPr>
                    </pic:pic>
                    <wps:wsp>
                      <wps:cNvPr id="4" name="Graphic 4"/>
                      <wps:cNvSpPr/>
                      <wps:spPr>
                        <a:xfrm>
                          <a:off x="0" y="43787"/>
                          <a:ext cx="7772400" cy="6350"/>
                        </a:xfrm>
                        <a:custGeom>
                          <a:avLst/>
                          <a:gdLst/>
                          <a:ahLst/>
                          <a:cxnLst/>
                          <a:rect l="l" t="t" r="r" b="b"/>
                          <a:pathLst>
                            <a:path w="7772400" h="6350">
                              <a:moveTo>
                                <a:pt x="7772400" y="0"/>
                              </a:moveTo>
                              <a:lnTo>
                                <a:pt x="0" y="0"/>
                              </a:lnTo>
                              <a:lnTo>
                                <a:pt x="0" y="6350"/>
                              </a:lnTo>
                              <a:lnTo>
                                <a:pt x="7772400" y="6350"/>
                              </a:lnTo>
                              <a:lnTo>
                                <a:pt x="7772400" y="0"/>
                              </a:lnTo>
                              <a:close/>
                            </a:path>
                          </a:pathLst>
                        </a:custGeom>
                        <a:solidFill>
                          <a:srgbClr val="A6A6A6"/>
                        </a:solidFill>
                      </wps:spPr>
                      <wps:bodyPr wrap="square" lIns="0" tIns="0" rIns="0" bIns="0" rtlCol="0">
                        <a:prstTxWarp prst="textNoShape">
                          <a:avLst/>
                        </a:prstTxWarp>
                        <a:noAutofit/>
                      </wps:bodyPr>
                    </wps:wsp>
                  </wpg:wgp>
                </a:graphicData>
              </a:graphic>
            </wp:anchor>
          </w:drawing>
        </mc:Choice>
        <mc:Fallback>
          <w:pict>
            <v:group w14:anchorId="0AD9B740" id="Group 2" o:spid="_x0000_s1026" style="position:absolute;margin-left:0;margin-top:67.6pt;width:612pt;height:3.95pt;z-index:-251651072;mso-wrap-distance-left:0;mso-wrap-distance-right:0;mso-position-horizontal-relative:page;mso-position-vertical-relative:page" coordsize="77724,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52503;height: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">
                <v:imagedata r:id="rId3" o:title=""/>
              </v:shape>
              <v:shape id="Graphic 4" o:spid="_x0000_s1028" style="position:absolute;top:437;width:77724;height:64;visibility:visible;mso-wrap-style:square;v-text-anchor:top" coordsize="7772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" path="m7772400,l,,,6350r7772400,l7772400,xe" fillcolor="#a6a6a6" stroked="f">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0A4"/>
    <w:multiLevelType w:val="multilevel"/>
    <w:tmpl w:val="A19A122C"/>
    <w:styleLink w:val="CurrentList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EF5148"/>
    <w:multiLevelType w:val="multilevel"/>
    <w:tmpl w:val="F7F06FE0"/>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0F24DD"/>
    <w:multiLevelType w:val="hybridMultilevel"/>
    <w:tmpl w:val="C4C4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6B78D4"/>
    <w:multiLevelType w:val="multilevel"/>
    <w:tmpl w:val="3B92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94A27"/>
    <w:multiLevelType w:val="hybridMultilevel"/>
    <w:tmpl w:val="FB14E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8A7210"/>
    <w:multiLevelType w:val="hybridMultilevel"/>
    <w:tmpl w:val="2DDC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A75933"/>
    <w:multiLevelType w:val="hybridMultilevel"/>
    <w:tmpl w:val="65DE76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4AB3E27"/>
    <w:multiLevelType w:val="multilevel"/>
    <w:tmpl w:val="5912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B35FC2"/>
    <w:multiLevelType w:val="hybridMultilevel"/>
    <w:tmpl w:val="66683B88"/>
    <w:lvl w:ilvl="0" w:tplc="30FA5298">
      <w:start w:val="1"/>
      <w:numFmt w:val="decimal"/>
      <w:lvlText w:val="%1."/>
      <w:lvlJc w:val="left"/>
      <w:pPr>
        <w:ind w:left="1080" w:hanging="360"/>
      </w:pPr>
      <w:rPr>
        <w:rFonts w:hint="default"/>
        <w:b/>
        <w:bCs/>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70C0D98"/>
    <w:multiLevelType w:val="hybridMultilevel"/>
    <w:tmpl w:val="6CF6B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7155260"/>
    <w:multiLevelType w:val="multilevel"/>
    <w:tmpl w:val="D90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C53923"/>
    <w:multiLevelType w:val="multilevel"/>
    <w:tmpl w:val="02E8E3BC"/>
    <w:lvl w:ilvl="0">
      <w:start w:val="1"/>
      <w:numFmt w:val="decimal"/>
      <w:pStyle w:val="Style1"/>
      <w:lvlText w:val="%1."/>
      <w:lvlJc w:val="left"/>
      <w:pPr>
        <w:ind w:left="360" w:hanging="360"/>
      </w:pPr>
      <w:rPr>
        <w:rFonts w:cs="Euro Sign" w:hint="default"/>
      </w:rPr>
    </w:lvl>
    <w:lvl w:ilvl="1">
      <w:start w:val="1"/>
      <w:numFmt w:val="decimal"/>
      <w:lvlText w:val="%1.%2."/>
      <w:lvlJc w:val="left"/>
      <w:pPr>
        <w:tabs>
          <w:tab w:val="num" w:pos="1152"/>
        </w:tabs>
        <w:ind w:left="1152" w:hanging="432"/>
      </w:pPr>
      <w:rPr>
        <w:rFonts w:cs="Euro Sign" w:hint="default"/>
      </w:rPr>
    </w:lvl>
    <w:lvl w:ilvl="2">
      <w:start w:val="1"/>
      <w:numFmt w:val="decimal"/>
      <w:lvlText w:val="%1.%2.%3."/>
      <w:lvlJc w:val="left"/>
      <w:pPr>
        <w:tabs>
          <w:tab w:val="num" w:pos="2304"/>
        </w:tabs>
        <w:ind w:left="2304" w:hanging="504"/>
      </w:pPr>
      <w:rPr>
        <w:rFonts w:cs="Euro Sign" w:hint="default"/>
      </w:rPr>
    </w:lvl>
    <w:lvl w:ilvl="3">
      <w:start w:val="1"/>
      <w:numFmt w:val="decimal"/>
      <w:lvlText w:val="%1.%2.%3.%4."/>
      <w:lvlJc w:val="left"/>
      <w:pPr>
        <w:tabs>
          <w:tab w:val="num" w:pos="2880"/>
        </w:tabs>
        <w:ind w:left="2808" w:hanging="648"/>
      </w:pPr>
      <w:rPr>
        <w:rFonts w:cs="Euro Sign" w:hint="default"/>
      </w:rPr>
    </w:lvl>
    <w:lvl w:ilvl="4">
      <w:start w:val="1"/>
      <w:numFmt w:val="decimal"/>
      <w:lvlText w:val="%1.%2.%3.%4.%5."/>
      <w:lvlJc w:val="left"/>
      <w:pPr>
        <w:tabs>
          <w:tab w:val="num" w:pos="3600"/>
        </w:tabs>
        <w:ind w:left="3312" w:hanging="792"/>
      </w:pPr>
      <w:rPr>
        <w:rFonts w:cs="Euro Sign" w:hint="default"/>
      </w:rPr>
    </w:lvl>
    <w:lvl w:ilvl="5">
      <w:start w:val="1"/>
      <w:numFmt w:val="decimal"/>
      <w:lvlText w:val="%1.%2.%3.%4.%5.%6."/>
      <w:lvlJc w:val="left"/>
      <w:pPr>
        <w:tabs>
          <w:tab w:val="num" w:pos="3960"/>
        </w:tabs>
        <w:ind w:left="3816" w:hanging="936"/>
      </w:pPr>
      <w:rPr>
        <w:rFonts w:cs="Euro Sign" w:hint="default"/>
      </w:rPr>
    </w:lvl>
    <w:lvl w:ilvl="6">
      <w:start w:val="1"/>
      <w:numFmt w:val="decimal"/>
      <w:lvlText w:val="%1.%2.%3.%4.%5.%6.%7."/>
      <w:lvlJc w:val="left"/>
      <w:pPr>
        <w:tabs>
          <w:tab w:val="num" w:pos="4680"/>
        </w:tabs>
        <w:ind w:left="4320" w:hanging="1080"/>
      </w:pPr>
      <w:rPr>
        <w:rFonts w:cs="Euro Sign" w:hint="default"/>
      </w:rPr>
    </w:lvl>
    <w:lvl w:ilvl="7">
      <w:start w:val="1"/>
      <w:numFmt w:val="decimal"/>
      <w:lvlText w:val="%1.%2.%3.%4.%5.%6.%7.%8."/>
      <w:lvlJc w:val="left"/>
      <w:pPr>
        <w:tabs>
          <w:tab w:val="num" w:pos="5040"/>
        </w:tabs>
        <w:ind w:left="4824" w:hanging="1224"/>
      </w:pPr>
      <w:rPr>
        <w:rFonts w:cs="Euro Sign" w:hint="default"/>
      </w:rPr>
    </w:lvl>
    <w:lvl w:ilvl="8">
      <w:start w:val="1"/>
      <w:numFmt w:val="decimal"/>
      <w:lvlText w:val="%1.%2.%3.%4.%5.%6.%7.%8.%9."/>
      <w:lvlJc w:val="left"/>
      <w:pPr>
        <w:tabs>
          <w:tab w:val="num" w:pos="5760"/>
        </w:tabs>
        <w:ind w:left="5400" w:hanging="1440"/>
      </w:pPr>
      <w:rPr>
        <w:rFonts w:cs="Euro Sign" w:hint="default"/>
      </w:rPr>
    </w:lvl>
  </w:abstractNum>
  <w:abstractNum w:abstractNumId="12" w15:restartNumberingAfterBreak="0">
    <w:nsid w:val="09117031"/>
    <w:multiLevelType w:val="hybridMultilevel"/>
    <w:tmpl w:val="BCBE7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1922C2"/>
    <w:multiLevelType w:val="hybridMultilevel"/>
    <w:tmpl w:val="37B8F86A"/>
    <w:lvl w:ilvl="0" w:tplc="260AB2AC">
      <w:start w:val="1"/>
      <w:numFmt w:val="bullet"/>
      <w:pStyle w:val="ETVX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D1B647C"/>
    <w:multiLevelType w:val="multilevel"/>
    <w:tmpl w:val="66A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F23198"/>
    <w:multiLevelType w:val="multilevel"/>
    <w:tmpl w:val="C05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362A50"/>
    <w:multiLevelType w:val="multilevel"/>
    <w:tmpl w:val="00E2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C7433F"/>
    <w:multiLevelType w:val="multilevel"/>
    <w:tmpl w:val="0484967A"/>
    <w:lvl w:ilvl="0">
      <w:start w:val="8"/>
      <w:numFmt w:val="decimal"/>
      <w:lvlText w:val="%1"/>
      <w:lvlJc w:val="left"/>
      <w:pPr>
        <w:ind w:left="929" w:hanging="360"/>
      </w:pPr>
      <w:rPr>
        <w:rFonts w:hint="default"/>
        <w:lang w:val="en-US" w:eastAsia="en-US" w:bidi="ar-SA"/>
      </w:rPr>
    </w:lvl>
    <w:lvl w:ilvl="1">
      <w:start w:val="1"/>
      <w:numFmt w:val="decimal"/>
      <w:lvlText w:val="%1.%2."/>
      <w:lvlJc w:val="left"/>
      <w:pPr>
        <w:ind w:left="929" w:hanging="360"/>
      </w:pPr>
      <w:rPr>
        <w:rFonts w:ascii="Calibri" w:eastAsia="Calibri" w:hAnsi="Calibri" w:cs="Calibri" w:hint="default"/>
        <w:b/>
        <w:bCs/>
        <w:i w:val="0"/>
        <w:iCs w:val="0"/>
        <w:spacing w:val="-1"/>
        <w:w w:val="99"/>
        <w:sz w:val="20"/>
        <w:szCs w:val="20"/>
        <w:lang w:val="en-US" w:eastAsia="en-US" w:bidi="ar-SA"/>
      </w:rPr>
    </w:lvl>
    <w:lvl w:ilvl="2">
      <w:numFmt w:val="bullet"/>
      <w:lvlText w:val=""/>
      <w:lvlJc w:val="left"/>
      <w:pPr>
        <w:ind w:left="133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07" w:hanging="360"/>
      </w:pPr>
      <w:rPr>
        <w:rFonts w:hint="default"/>
        <w:lang w:val="en-US" w:eastAsia="en-US" w:bidi="ar-SA"/>
      </w:rPr>
    </w:lvl>
    <w:lvl w:ilvl="4">
      <w:numFmt w:val="bullet"/>
      <w:lvlText w:val="•"/>
      <w:lvlJc w:val="left"/>
      <w:pPr>
        <w:ind w:left="3875" w:hanging="360"/>
      </w:pPr>
      <w:rPr>
        <w:rFonts w:hint="default"/>
        <w:lang w:val="en-US" w:eastAsia="en-US" w:bidi="ar-SA"/>
      </w:rPr>
    </w:lvl>
    <w:lvl w:ilvl="5">
      <w:numFmt w:val="bullet"/>
      <w:lvlText w:val="•"/>
      <w:lvlJc w:val="left"/>
      <w:pPr>
        <w:ind w:left="5143" w:hanging="360"/>
      </w:pPr>
      <w:rPr>
        <w:rFonts w:hint="default"/>
        <w:lang w:val="en-US" w:eastAsia="en-US" w:bidi="ar-SA"/>
      </w:rPr>
    </w:lvl>
    <w:lvl w:ilvl="6">
      <w:numFmt w:val="bullet"/>
      <w:lvlText w:val="•"/>
      <w:lvlJc w:val="left"/>
      <w:pPr>
        <w:ind w:left="6411" w:hanging="360"/>
      </w:pPr>
      <w:rPr>
        <w:rFonts w:hint="default"/>
        <w:lang w:val="en-US" w:eastAsia="en-US" w:bidi="ar-SA"/>
      </w:rPr>
    </w:lvl>
    <w:lvl w:ilvl="7">
      <w:numFmt w:val="bullet"/>
      <w:lvlText w:val="•"/>
      <w:lvlJc w:val="left"/>
      <w:pPr>
        <w:ind w:left="7679" w:hanging="360"/>
      </w:pPr>
      <w:rPr>
        <w:rFonts w:hint="default"/>
        <w:lang w:val="en-US" w:eastAsia="en-US" w:bidi="ar-SA"/>
      </w:rPr>
    </w:lvl>
    <w:lvl w:ilvl="8">
      <w:numFmt w:val="bullet"/>
      <w:lvlText w:val="•"/>
      <w:lvlJc w:val="left"/>
      <w:pPr>
        <w:ind w:left="8946" w:hanging="360"/>
      </w:pPr>
      <w:rPr>
        <w:rFonts w:hint="default"/>
        <w:lang w:val="en-US" w:eastAsia="en-US" w:bidi="ar-SA"/>
      </w:rPr>
    </w:lvl>
  </w:abstractNum>
  <w:abstractNum w:abstractNumId="18" w15:restartNumberingAfterBreak="0">
    <w:nsid w:val="10EA039E"/>
    <w:multiLevelType w:val="multilevel"/>
    <w:tmpl w:val="D148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BC72DE"/>
    <w:multiLevelType w:val="hybridMultilevel"/>
    <w:tmpl w:val="0B7E6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246456"/>
    <w:multiLevelType w:val="hybridMultilevel"/>
    <w:tmpl w:val="0BF88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434020"/>
    <w:multiLevelType w:val="hybridMultilevel"/>
    <w:tmpl w:val="7890B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C77BA9"/>
    <w:multiLevelType w:val="multilevel"/>
    <w:tmpl w:val="AAC8608C"/>
    <w:styleLink w:val="CurrentList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1867571F"/>
    <w:multiLevelType w:val="hybridMultilevel"/>
    <w:tmpl w:val="F0C452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87E3EAB"/>
    <w:multiLevelType w:val="multilevel"/>
    <w:tmpl w:val="CE8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E7B04"/>
    <w:multiLevelType w:val="hybridMultilevel"/>
    <w:tmpl w:val="47A29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2F62B8"/>
    <w:multiLevelType w:val="multilevel"/>
    <w:tmpl w:val="108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3F3006"/>
    <w:multiLevelType w:val="hybridMultilevel"/>
    <w:tmpl w:val="0BC84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A462C4C"/>
    <w:multiLevelType w:val="multilevel"/>
    <w:tmpl w:val="F7F06FE0"/>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1A770CE7"/>
    <w:multiLevelType w:val="multilevel"/>
    <w:tmpl w:val="3DD6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A7B2810"/>
    <w:multiLevelType w:val="multilevel"/>
    <w:tmpl w:val="2A6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0246E7"/>
    <w:multiLevelType w:val="hybridMultilevel"/>
    <w:tmpl w:val="24FC24F4"/>
    <w:lvl w:ilvl="0" w:tplc="04090001">
      <w:start w:val="1"/>
      <w:numFmt w:val="bullet"/>
      <w:lvlText w:val=""/>
      <w:lvlJc w:val="left"/>
      <w:pPr>
        <w:ind w:left="1440" w:hanging="360"/>
      </w:pPr>
      <w:rPr>
        <w:rFonts w:ascii="Symbol" w:hAnsi="Symbol" w:hint="default"/>
        <w:b/>
        <w:bCs/>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1B067B25"/>
    <w:multiLevelType w:val="hybridMultilevel"/>
    <w:tmpl w:val="26029482"/>
    <w:lvl w:ilvl="0" w:tplc="FFFFFFFF">
      <w:start w:val="1"/>
      <w:numFmt w:val="decimal"/>
      <w:lvlText w:val="%1."/>
      <w:lvlJc w:val="left"/>
      <w:pPr>
        <w:ind w:left="720" w:hanging="360"/>
      </w:pPr>
      <w:rPr>
        <w:rFonts w:hint="default"/>
      </w:rPr>
    </w:lvl>
    <w:lvl w:ilvl="1" w:tplc="FFFFFFFF">
      <w:start w:val="1"/>
      <w:numFmt w:val="lowerRoman"/>
      <w:lvlText w:val="%2."/>
      <w:lvlJc w:val="right"/>
      <w:pPr>
        <w:ind w:left="1440" w:hanging="360"/>
      </w:pPr>
    </w:lvl>
    <w:lvl w:ilvl="2" w:tplc="0409001B">
      <w:start w:val="1"/>
      <w:numFmt w:val="lowerRoman"/>
      <w:lvlText w:val="%3."/>
      <w:lvlJc w:val="righ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BA24DF0"/>
    <w:multiLevelType w:val="multilevel"/>
    <w:tmpl w:val="6072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C20C1F"/>
    <w:multiLevelType w:val="multilevel"/>
    <w:tmpl w:val="F7F06FE0"/>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1C995B28"/>
    <w:multiLevelType w:val="hybridMultilevel"/>
    <w:tmpl w:val="A770E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280DC1"/>
    <w:multiLevelType w:val="hybridMultilevel"/>
    <w:tmpl w:val="BFB87064"/>
    <w:lvl w:ilvl="0" w:tplc="04090001">
      <w:start w:val="1"/>
      <w:numFmt w:val="bullet"/>
      <w:lvlText w:val=""/>
      <w:lvlJc w:val="left"/>
      <w:pPr>
        <w:ind w:left="1080" w:hanging="360"/>
      </w:pPr>
      <w:rPr>
        <w:rFonts w:ascii="Symbol" w:hAnsi="Symbol" w:hint="default"/>
        <w:b/>
        <w:bCs/>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1F11796C"/>
    <w:multiLevelType w:val="multilevel"/>
    <w:tmpl w:val="EA2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484799"/>
    <w:multiLevelType w:val="multilevel"/>
    <w:tmpl w:val="DBD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1A4FB6"/>
    <w:multiLevelType w:val="multilevel"/>
    <w:tmpl w:val="84E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6E6476"/>
    <w:multiLevelType w:val="multilevel"/>
    <w:tmpl w:val="A19A122C"/>
    <w:styleLink w:val="CurrentList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20F46C26"/>
    <w:multiLevelType w:val="multilevel"/>
    <w:tmpl w:val="0BC4BB3C"/>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val="0"/>
        <w:bCs w:val="0"/>
      </w:rPr>
    </w:lvl>
    <w:lvl w:ilvl="2">
      <w:start w:val="1"/>
      <w:numFmt w:val="lowerLetter"/>
      <w:lvlText w:val="%3."/>
      <w:lvlJc w:val="left"/>
      <w:pPr>
        <w:ind w:left="1080" w:hanging="360"/>
      </w:pPr>
      <w:rPr>
        <w:rFonts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21E463AD"/>
    <w:multiLevelType w:val="hybridMultilevel"/>
    <w:tmpl w:val="6E58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EA33C4"/>
    <w:multiLevelType w:val="multilevel"/>
    <w:tmpl w:val="3B0E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C80C87"/>
    <w:multiLevelType w:val="multilevel"/>
    <w:tmpl w:val="6FB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C61730"/>
    <w:multiLevelType w:val="multilevel"/>
    <w:tmpl w:val="F1C6E846"/>
    <w:styleLink w:val="CurrentList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25590DB1"/>
    <w:multiLevelType w:val="hybridMultilevel"/>
    <w:tmpl w:val="0008A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59B5861"/>
    <w:multiLevelType w:val="hybridMultilevel"/>
    <w:tmpl w:val="7D3AA0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6013005"/>
    <w:multiLevelType w:val="hybridMultilevel"/>
    <w:tmpl w:val="C3D2D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715153E"/>
    <w:multiLevelType w:val="multilevel"/>
    <w:tmpl w:val="5F8E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653474"/>
    <w:multiLevelType w:val="hybridMultilevel"/>
    <w:tmpl w:val="EB582D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B051C74"/>
    <w:multiLevelType w:val="multilevel"/>
    <w:tmpl w:val="EDDEEAD0"/>
    <w:styleLink w:val="CurrentList6"/>
    <w:lvl w:ilvl="0">
      <w:start w:val="1"/>
      <w:numFmt w:val="decimal"/>
      <w:lvlText w:val="%1."/>
      <w:lvlJc w:val="left"/>
      <w:pPr>
        <w:ind w:left="360" w:hanging="360"/>
      </w:pPr>
      <w:rPr>
        <w:rFonts w:hint="default"/>
      </w:rPr>
    </w:lvl>
    <w:lvl w:ilvl="1">
      <w:start w:val="1"/>
      <w:numFmt w:val="decimal"/>
      <w:lvlText w:val="%1.%2."/>
      <w:lvlJc w:val="left"/>
      <w:pPr>
        <w:ind w:left="1140"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2BF05B2D"/>
    <w:multiLevelType w:val="hybridMultilevel"/>
    <w:tmpl w:val="0E16B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C5029AC"/>
    <w:multiLevelType w:val="hybridMultilevel"/>
    <w:tmpl w:val="C68A0F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C9E59FE"/>
    <w:multiLevelType w:val="hybridMultilevel"/>
    <w:tmpl w:val="AEFC8E74"/>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2CE2076B"/>
    <w:multiLevelType w:val="multilevel"/>
    <w:tmpl w:val="AAC8608C"/>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6" w15:restartNumberingAfterBreak="0">
    <w:nsid w:val="2CFB4642"/>
    <w:multiLevelType w:val="multilevel"/>
    <w:tmpl w:val="4BF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7E4AC4"/>
    <w:multiLevelType w:val="hybridMultilevel"/>
    <w:tmpl w:val="AEB029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F1156AC"/>
    <w:multiLevelType w:val="multilevel"/>
    <w:tmpl w:val="755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2A1C8C"/>
    <w:multiLevelType w:val="multilevel"/>
    <w:tmpl w:val="D67E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B607A3"/>
    <w:multiLevelType w:val="hybridMultilevel"/>
    <w:tmpl w:val="419ED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0A446D8"/>
    <w:multiLevelType w:val="multilevel"/>
    <w:tmpl w:val="3F64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A5362B"/>
    <w:multiLevelType w:val="multilevel"/>
    <w:tmpl w:val="AAC8608C"/>
    <w:styleLink w:val="CurrentList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3" w15:restartNumberingAfterBreak="0">
    <w:nsid w:val="32B051C2"/>
    <w:multiLevelType w:val="multilevel"/>
    <w:tmpl w:val="B70E4194"/>
    <w:lvl w:ilvl="0">
      <w:start w:val="7"/>
      <w:numFmt w:val="decimal"/>
      <w:lvlText w:val="%1."/>
      <w:lvlJc w:val="left"/>
      <w:pPr>
        <w:ind w:left="1080" w:hanging="360"/>
      </w:pPr>
      <w:rPr>
        <w:rFonts w:asciiTheme="minorHAnsi" w:hAnsiTheme="minorHAnsi" w:cstheme="minorHAnsi" w:hint="default"/>
        <w:b/>
        <w:bCs w:val="0"/>
      </w:rPr>
    </w:lvl>
    <w:lvl w:ilvl="1">
      <w:start w:val="1"/>
      <w:numFmt w:val="decimal"/>
      <w:lvlText w:val="%1.%2."/>
      <w:lvlJc w:val="left"/>
      <w:pPr>
        <w:ind w:left="3492" w:hanging="432"/>
      </w:pPr>
      <w:rPr>
        <w:rFonts w:asciiTheme="minorHAnsi" w:hAnsiTheme="minorHAnsi" w:cstheme="minorHAnsi"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64" w15:restartNumberingAfterBreak="0">
    <w:nsid w:val="354566A0"/>
    <w:multiLevelType w:val="multilevel"/>
    <w:tmpl w:val="B20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56D63CD"/>
    <w:multiLevelType w:val="hybridMultilevel"/>
    <w:tmpl w:val="FB2A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1311CA"/>
    <w:multiLevelType w:val="hybridMultilevel"/>
    <w:tmpl w:val="FA4A92B6"/>
    <w:lvl w:ilvl="0" w:tplc="40090003">
      <w:start w:val="1"/>
      <w:numFmt w:val="bullet"/>
      <w:lvlText w:val="o"/>
      <w:lvlJc w:val="left"/>
      <w:pPr>
        <w:ind w:left="1407" w:hanging="360"/>
      </w:pPr>
      <w:rPr>
        <w:rFonts w:ascii="Courier New" w:hAnsi="Courier New" w:cs="Courier New" w:hint="default"/>
      </w:rPr>
    </w:lvl>
    <w:lvl w:ilvl="1" w:tplc="FFFFFFFF" w:tentative="1">
      <w:start w:val="1"/>
      <w:numFmt w:val="bullet"/>
      <w:lvlText w:val="o"/>
      <w:lvlJc w:val="left"/>
      <w:pPr>
        <w:ind w:left="2127" w:hanging="360"/>
      </w:pPr>
      <w:rPr>
        <w:rFonts w:ascii="Courier New" w:hAnsi="Courier New" w:cs="Courier New" w:hint="default"/>
      </w:rPr>
    </w:lvl>
    <w:lvl w:ilvl="2" w:tplc="FFFFFFFF" w:tentative="1">
      <w:start w:val="1"/>
      <w:numFmt w:val="bullet"/>
      <w:lvlText w:val=""/>
      <w:lvlJc w:val="left"/>
      <w:pPr>
        <w:ind w:left="2847" w:hanging="360"/>
      </w:pPr>
      <w:rPr>
        <w:rFonts w:ascii="Wingdings" w:hAnsi="Wingdings" w:hint="default"/>
      </w:rPr>
    </w:lvl>
    <w:lvl w:ilvl="3" w:tplc="FFFFFFFF" w:tentative="1">
      <w:start w:val="1"/>
      <w:numFmt w:val="bullet"/>
      <w:lvlText w:val=""/>
      <w:lvlJc w:val="left"/>
      <w:pPr>
        <w:ind w:left="3567" w:hanging="360"/>
      </w:pPr>
      <w:rPr>
        <w:rFonts w:ascii="Symbol" w:hAnsi="Symbol" w:hint="default"/>
      </w:rPr>
    </w:lvl>
    <w:lvl w:ilvl="4" w:tplc="FFFFFFFF" w:tentative="1">
      <w:start w:val="1"/>
      <w:numFmt w:val="bullet"/>
      <w:lvlText w:val="o"/>
      <w:lvlJc w:val="left"/>
      <w:pPr>
        <w:ind w:left="4287" w:hanging="360"/>
      </w:pPr>
      <w:rPr>
        <w:rFonts w:ascii="Courier New" w:hAnsi="Courier New" w:cs="Courier New" w:hint="default"/>
      </w:rPr>
    </w:lvl>
    <w:lvl w:ilvl="5" w:tplc="FFFFFFFF" w:tentative="1">
      <w:start w:val="1"/>
      <w:numFmt w:val="bullet"/>
      <w:lvlText w:val=""/>
      <w:lvlJc w:val="left"/>
      <w:pPr>
        <w:ind w:left="5007" w:hanging="360"/>
      </w:pPr>
      <w:rPr>
        <w:rFonts w:ascii="Wingdings" w:hAnsi="Wingdings" w:hint="default"/>
      </w:rPr>
    </w:lvl>
    <w:lvl w:ilvl="6" w:tplc="FFFFFFFF" w:tentative="1">
      <w:start w:val="1"/>
      <w:numFmt w:val="bullet"/>
      <w:lvlText w:val=""/>
      <w:lvlJc w:val="left"/>
      <w:pPr>
        <w:ind w:left="5727" w:hanging="360"/>
      </w:pPr>
      <w:rPr>
        <w:rFonts w:ascii="Symbol" w:hAnsi="Symbol" w:hint="default"/>
      </w:rPr>
    </w:lvl>
    <w:lvl w:ilvl="7" w:tplc="FFFFFFFF" w:tentative="1">
      <w:start w:val="1"/>
      <w:numFmt w:val="bullet"/>
      <w:lvlText w:val="o"/>
      <w:lvlJc w:val="left"/>
      <w:pPr>
        <w:ind w:left="6447" w:hanging="360"/>
      </w:pPr>
      <w:rPr>
        <w:rFonts w:ascii="Courier New" w:hAnsi="Courier New" w:cs="Courier New" w:hint="default"/>
      </w:rPr>
    </w:lvl>
    <w:lvl w:ilvl="8" w:tplc="FFFFFFFF" w:tentative="1">
      <w:start w:val="1"/>
      <w:numFmt w:val="bullet"/>
      <w:lvlText w:val=""/>
      <w:lvlJc w:val="left"/>
      <w:pPr>
        <w:ind w:left="7167" w:hanging="360"/>
      </w:pPr>
      <w:rPr>
        <w:rFonts w:ascii="Wingdings" w:hAnsi="Wingdings" w:hint="default"/>
      </w:rPr>
    </w:lvl>
  </w:abstractNum>
  <w:abstractNum w:abstractNumId="67" w15:restartNumberingAfterBreak="0">
    <w:nsid w:val="37EC1081"/>
    <w:multiLevelType w:val="hybridMultilevel"/>
    <w:tmpl w:val="9BEEA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9FD701A"/>
    <w:multiLevelType w:val="multilevel"/>
    <w:tmpl w:val="ED0A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FC2295"/>
    <w:multiLevelType w:val="multilevel"/>
    <w:tmpl w:val="B6A2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A76A08"/>
    <w:multiLevelType w:val="multilevel"/>
    <w:tmpl w:val="F7F06FE0"/>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3DC87221"/>
    <w:multiLevelType w:val="multilevel"/>
    <w:tmpl w:val="679E81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3DCA3084"/>
    <w:multiLevelType w:val="hybridMultilevel"/>
    <w:tmpl w:val="08BA3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E059AA"/>
    <w:multiLevelType w:val="hybridMultilevel"/>
    <w:tmpl w:val="1BD08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0F77A16"/>
    <w:multiLevelType w:val="multilevel"/>
    <w:tmpl w:val="C47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423F35"/>
    <w:multiLevelType w:val="multilevel"/>
    <w:tmpl w:val="15E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A4729F"/>
    <w:multiLevelType w:val="hybridMultilevel"/>
    <w:tmpl w:val="181E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754A11"/>
    <w:multiLevelType w:val="multilevel"/>
    <w:tmpl w:val="8754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154385"/>
    <w:multiLevelType w:val="multilevel"/>
    <w:tmpl w:val="0BDA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8B252A"/>
    <w:multiLevelType w:val="multilevel"/>
    <w:tmpl w:val="DFAC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7CC2951"/>
    <w:multiLevelType w:val="hybridMultilevel"/>
    <w:tmpl w:val="A1A814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96B412F"/>
    <w:multiLevelType w:val="multilevel"/>
    <w:tmpl w:val="CC88F6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4A0578E3"/>
    <w:multiLevelType w:val="multilevel"/>
    <w:tmpl w:val="D2D274EC"/>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4A8232B7"/>
    <w:multiLevelType w:val="hybridMultilevel"/>
    <w:tmpl w:val="A9B07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D600EFC"/>
    <w:multiLevelType w:val="multilevel"/>
    <w:tmpl w:val="391079A6"/>
    <w:lvl w:ilvl="0">
      <w:start w:val="1"/>
      <w:numFmt w:val="bullet"/>
      <w:lvlText w:val=""/>
      <w:lvlJc w:val="left"/>
      <w:pPr>
        <w:ind w:left="677" w:hanging="360"/>
      </w:pPr>
      <w:rPr>
        <w:rFonts w:ascii="Symbol" w:hAnsi="Symbol" w:hint="default"/>
        <w:b w:val="0"/>
        <w:bCs w:val="0"/>
        <w:i w:val="0"/>
        <w:iCs w:val="0"/>
        <w:spacing w:val="-1"/>
        <w:w w:val="87"/>
        <w:sz w:val="22"/>
        <w:szCs w:val="22"/>
        <w:lang w:val="en-US" w:eastAsia="en-US" w:bidi="ar-SA"/>
      </w:rPr>
    </w:lvl>
    <w:lvl w:ilvl="1">
      <w:start w:val="1"/>
      <w:numFmt w:val="decimal"/>
      <w:lvlText w:val="%1.%2"/>
      <w:lvlJc w:val="left"/>
      <w:pPr>
        <w:ind w:left="636" w:hanging="320"/>
      </w:pPr>
      <w:rPr>
        <w:rFonts w:ascii="Arial MT" w:eastAsia="Arial MT" w:hAnsi="Arial MT" w:cs="Arial MT" w:hint="default"/>
        <w:b w:val="0"/>
        <w:bCs w:val="0"/>
        <w:i w:val="0"/>
        <w:iCs w:val="0"/>
        <w:spacing w:val="-1"/>
        <w:w w:val="85"/>
        <w:sz w:val="22"/>
        <w:szCs w:val="22"/>
        <w:lang w:val="en-US" w:eastAsia="en-US" w:bidi="ar-SA"/>
      </w:rPr>
    </w:lvl>
    <w:lvl w:ilvl="2">
      <w:start w:val="1"/>
      <w:numFmt w:val="decimal"/>
      <w:lvlText w:val="%1.%2.%3"/>
      <w:lvlJc w:val="left"/>
      <w:pPr>
        <w:ind w:left="1037" w:hanging="720"/>
      </w:pPr>
      <w:rPr>
        <w:rFonts w:ascii="Arial MT" w:eastAsia="Arial MT" w:hAnsi="Arial MT" w:cs="Arial MT" w:hint="default"/>
        <w:b w:val="0"/>
        <w:bCs w:val="0"/>
        <w:i w:val="0"/>
        <w:iCs w:val="0"/>
        <w:spacing w:val="-2"/>
        <w:w w:val="83"/>
        <w:sz w:val="22"/>
        <w:szCs w:val="22"/>
        <w:lang w:val="en-US" w:eastAsia="en-US" w:bidi="ar-SA"/>
      </w:rPr>
    </w:lvl>
    <w:lvl w:ilvl="3">
      <w:numFmt w:val="bullet"/>
      <w:lvlText w:val="•"/>
      <w:lvlJc w:val="left"/>
      <w:pPr>
        <w:ind w:left="2207" w:hanging="720"/>
      </w:pPr>
      <w:rPr>
        <w:rFonts w:hint="default"/>
        <w:lang w:val="en-US" w:eastAsia="en-US" w:bidi="ar-SA"/>
      </w:rPr>
    </w:lvl>
    <w:lvl w:ilvl="4">
      <w:numFmt w:val="bullet"/>
      <w:lvlText w:val="•"/>
      <w:lvlJc w:val="left"/>
      <w:pPr>
        <w:ind w:left="3377" w:hanging="720"/>
      </w:pPr>
      <w:rPr>
        <w:rFonts w:hint="default"/>
        <w:lang w:val="en-US" w:eastAsia="en-US" w:bidi="ar-SA"/>
      </w:rPr>
    </w:lvl>
    <w:lvl w:ilvl="5">
      <w:numFmt w:val="bullet"/>
      <w:lvlText w:val="•"/>
      <w:lvlJc w:val="left"/>
      <w:pPr>
        <w:ind w:left="4547" w:hanging="720"/>
      </w:pPr>
      <w:rPr>
        <w:rFonts w:hint="default"/>
        <w:lang w:val="en-US" w:eastAsia="en-US" w:bidi="ar-SA"/>
      </w:rPr>
    </w:lvl>
    <w:lvl w:ilvl="6">
      <w:numFmt w:val="bullet"/>
      <w:lvlText w:val="•"/>
      <w:lvlJc w:val="left"/>
      <w:pPr>
        <w:ind w:left="5717" w:hanging="720"/>
      </w:pPr>
      <w:rPr>
        <w:rFonts w:hint="default"/>
        <w:lang w:val="en-US" w:eastAsia="en-US" w:bidi="ar-SA"/>
      </w:rPr>
    </w:lvl>
    <w:lvl w:ilvl="7">
      <w:numFmt w:val="bullet"/>
      <w:lvlText w:val="•"/>
      <w:lvlJc w:val="left"/>
      <w:pPr>
        <w:ind w:left="6887" w:hanging="720"/>
      </w:pPr>
      <w:rPr>
        <w:rFonts w:hint="default"/>
        <w:lang w:val="en-US" w:eastAsia="en-US" w:bidi="ar-SA"/>
      </w:rPr>
    </w:lvl>
    <w:lvl w:ilvl="8">
      <w:numFmt w:val="bullet"/>
      <w:lvlText w:val="•"/>
      <w:lvlJc w:val="left"/>
      <w:pPr>
        <w:ind w:left="8057" w:hanging="720"/>
      </w:pPr>
      <w:rPr>
        <w:rFonts w:hint="default"/>
        <w:lang w:val="en-US" w:eastAsia="en-US" w:bidi="ar-SA"/>
      </w:rPr>
    </w:lvl>
  </w:abstractNum>
  <w:abstractNum w:abstractNumId="85" w15:restartNumberingAfterBreak="0">
    <w:nsid w:val="4DA45743"/>
    <w:multiLevelType w:val="multilevel"/>
    <w:tmpl w:val="BAC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1876285"/>
    <w:multiLevelType w:val="hybridMultilevel"/>
    <w:tmpl w:val="2B2220B0"/>
    <w:lvl w:ilvl="0" w:tplc="04090001">
      <w:start w:val="1"/>
      <w:numFmt w:val="bullet"/>
      <w:lvlText w:val=""/>
      <w:lvlJc w:val="left"/>
      <w:pPr>
        <w:ind w:left="810" w:hanging="360"/>
      </w:pPr>
      <w:rPr>
        <w:rFonts w:ascii="Symbol" w:hAnsi="Symbol"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87" w15:restartNumberingAfterBreak="0">
    <w:nsid w:val="542006FA"/>
    <w:multiLevelType w:val="multilevel"/>
    <w:tmpl w:val="A8E0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4F575DE"/>
    <w:multiLevelType w:val="multilevel"/>
    <w:tmpl w:val="3D1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865634A"/>
    <w:multiLevelType w:val="hybridMultilevel"/>
    <w:tmpl w:val="9AE245DC"/>
    <w:lvl w:ilvl="0" w:tplc="712ACDA6">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E5CA3CD2">
      <w:numFmt w:val="bullet"/>
      <w:lvlText w:val="•"/>
      <w:lvlJc w:val="left"/>
      <w:pPr>
        <w:ind w:left="1665" w:hanging="360"/>
      </w:pPr>
      <w:rPr>
        <w:rFonts w:hint="default"/>
        <w:lang w:val="en-US" w:eastAsia="en-US" w:bidi="ar-SA"/>
      </w:rPr>
    </w:lvl>
    <w:lvl w:ilvl="2" w:tplc="D36EAD30">
      <w:numFmt w:val="bullet"/>
      <w:lvlText w:val="•"/>
      <w:lvlJc w:val="left"/>
      <w:pPr>
        <w:ind w:left="2511" w:hanging="360"/>
      </w:pPr>
      <w:rPr>
        <w:rFonts w:hint="default"/>
        <w:lang w:val="en-US" w:eastAsia="en-US" w:bidi="ar-SA"/>
      </w:rPr>
    </w:lvl>
    <w:lvl w:ilvl="3" w:tplc="A466710A">
      <w:numFmt w:val="bullet"/>
      <w:lvlText w:val="•"/>
      <w:lvlJc w:val="left"/>
      <w:pPr>
        <w:ind w:left="3357" w:hanging="360"/>
      </w:pPr>
      <w:rPr>
        <w:rFonts w:hint="default"/>
        <w:lang w:val="en-US" w:eastAsia="en-US" w:bidi="ar-SA"/>
      </w:rPr>
    </w:lvl>
    <w:lvl w:ilvl="4" w:tplc="28AC90C8">
      <w:numFmt w:val="bullet"/>
      <w:lvlText w:val="•"/>
      <w:lvlJc w:val="left"/>
      <w:pPr>
        <w:ind w:left="4203" w:hanging="360"/>
      </w:pPr>
      <w:rPr>
        <w:rFonts w:hint="default"/>
        <w:lang w:val="en-US" w:eastAsia="en-US" w:bidi="ar-SA"/>
      </w:rPr>
    </w:lvl>
    <w:lvl w:ilvl="5" w:tplc="BC4058B4">
      <w:numFmt w:val="bullet"/>
      <w:lvlText w:val="•"/>
      <w:lvlJc w:val="left"/>
      <w:pPr>
        <w:ind w:left="5049" w:hanging="360"/>
      </w:pPr>
      <w:rPr>
        <w:rFonts w:hint="default"/>
        <w:lang w:val="en-US" w:eastAsia="en-US" w:bidi="ar-SA"/>
      </w:rPr>
    </w:lvl>
    <w:lvl w:ilvl="6" w:tplc="6AE412EE">
      <w:numFmt w:val="bullet"/>
      <w:lvlText w:val="•"/>
      <w:lvlJc w:val="left"/>
      <w:pPr>
        <w:ind w:left="5895" w:hanging="360"/>
      </w:pPr>
      <w:rPr>
        <w:rFonts w:hint="default"/>
        <w:lang w:val="en-US" w:eastAsia="en-US" w:bidi="ar-SA"/>
      </w:rPr>
    </w:lvl>
    <w:lvl w:ilvl="7" w:tplc="73E0EF5E">
      <w:numFmt w:val="bullet"/>
      <w:lvlText w:val="•"/>
      <w:lvlJc w:val="left"/>
      <w:pPr>
        <w:ind w:left="6741" w:hanging="360"/>
      </w:pPr>
      <w:rPr>
        <w:rFonts w:hint="default"/>
        <w:lang w:val="en-US" w:eastAsia="en-US" w:bidi="ar-SA"/>
      </w:rPr>
    </w:lvl>
    <w:lvl w:ilvl="8" w:tplc="95E87D2A">
      <w:numFmt w:val="bullet"/>
      <w:lvlText w:val="•"/>
      <w:lvlJc w:val="left"/>
      <w:pPr>
        <w:ind w:left="7587" w:hanging="360"/>
      </w:pPr>
      <w:rPr>
        <w:rFonts w:hint="default"/>
        <w:lang w:val="en-US" w:eastAsia="en-US" w:bidi="ar-SA"/>
      </w:rPr>
    </w:lvl>
  </w:abstractNum>
  <w:abstractNum w:abstractNumId="90" w15:restartNumberingAfterBreak="0">
    <w:nsid w:val="5AEF471E"/>
    <w:multiLevelType w:val="hybridMultilevel"/>
    <w:tmpl w:val="39480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B0522C3"/>
    <w:multiLevelType w:val="multilevel"/>
    <w:tmpl w:val="927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B4D6FCD"/>
    <w:multiLevelType w:val="hybridMultilevel"/>
    <w:tmpl w:val="AC3E74AE"/>
    <w:lvl w:ilvl="0" w:tplc="C6EE3AA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8E1CBB"/>
    <w:multiLevelType w:val="hybridMultilevel"/>
    <w:tmpl w:val="CF72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C2E2661"/>
    <w:multiLevelType w:val="hybridMultilevel"/>
    <w:tmpl w:val="64521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D750ABC"/>
    <w:multiLevelType w:val="hybridMultilevel"/>
    <w:tmpl w:val="E5EAF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5E425A22"/>
    <w:multiLevelType w:val="hybridMultilevel"/>
    <w:tmpl w:val="36E8C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FC13899"/>
    <w:multiLevelType w:val="hybridMultilevel"/>
    <w:tmpl w:val="1E0AC1AA"/>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98" w15:restartNumberingAfterBreak="0">
    <w:nsid w:val="60B12439"/>
    <w:multiLevelType w:val="hybridMultilevel"/>
    <w:tmpl w:val="D578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0B67855"/>
    <w:multiLevelType w:val="multilevel"/>
    <w:tmpl w:val="A87C0F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61861996"/>
    <w:multiLevelType w:val="hybridMultilevel"/>
    <w:tmpl w:val="985C6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3F6125C"/>
    <w:multiLevelType w:val="hybridMultilevel"/>
    <w:tmpl w:val="6534151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44E5601"/>
    <w:multiLevelType w:val="hybridMultilevel"/>
    <w:tmpl w:val="44469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49442F0"/>
    <w:multiLevelType w:val="multilevel"/>
    <w:tmpl w:val="7400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1945E0"/>
    <w:multiLevelType w:val="hybridMultilevel"/>
    <w:tmpl w:val="3FF8865A"/>
    <w:lvl w:ilvl="0" w:tplc="762AA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5E42537"/>
    <w:multiLevelType w:val="multilevel"/>
    <w:tmpl w:val="CD42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63B40CD"/>
    <w:multiLevelType w:val="hybridMultilevel"/>
    <w:tmpl w:val="4EDC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C02F9B"/>
    <w:multiLevelType w:val="multilevel"/>
    <w:tmpl w:val="EB4C7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E1034D"/>
    <w:multiLevelType w:val="multilevel"/>
    <w:tmpl w:val="7F32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72A01D2"/>
    <w:multiLevelType w:val="hybridMultilevel"/>
    <w:tmpl w:val="1CE83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A4A54A7"/>
    <w:multiLevelType w:val="multilevel"/>
    <w:tmpl w:val="B9C8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C2B7F74"/>
    <w:multiLevelType w:val="multilevel"/>
    <w:tmpl w:val="BBC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C541756"/>
    <w:multiLevelType w:val="multilevel"/>
    <w:tmpl w:val="C430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DB7671D"/>
    <w:multiLevelType w:val="multilevel"/>
    <w:tmpl w:val="099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EEA523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6F6F4871"/>
    <w:multiLevelType w:val="multilevel"/>
    <w:tmpl w:val="391079A6"/>
    <w:lvl w:ilvl="0">
      <w:start w:val="1"/>
      <w:numFmt w:val="bullet"/>
      <w:lvlText w:val=""/>
      <w:lvlJc w:val="left"/>
      <w:pPr>
        <w:ind w:left="677" w:hanging="360"/>
      </w:pPr>
      <w:rPr>
        <w:rFonts w:ascii="Symbol" w:hAnsi="Symbol" w:hint="default"/>
        <w:b w:val="0"/>
        <w:bCs w:val="0"/>
        <w:i w:val="0"/>
        <w:iCs w:val="0"/>
        <w:spacing w:val="-1"/>
        <w:w w:val="87"/>
        <w:sz w:val="22"/>
        <w:szCs w:val="22"/>
        <w:lang w:val="en-US" w:eastAsia="en-US" w:bidi="ar-SA"/>
      </w:rPr>
    </w:lvl>
    <w:lvl w:ilvl="1">
      <w:start w:val="1"/>
      <w:numFmt w:val="decimal"/>
      <w:lvlText w:val="%1.%2"/>
      <w:lvlJc w:val="left"/>
      <w:pPr>
        <w:ind w:left="636" w:hanging="320"/>
      </w:pPr>
      <w:rPr>
        <w:rFonts w:ascii="Arial MT" w:eastAsia="Arial MT" w:hAnsi="Arial MT" w:cs="Arial MT" w:hint="default"/>
        <w:b w:val="0"/>
        <w:bCs w:val="0"/>
        <w:i w:val="0"/>
        <w:iCs w:val="0"/>
        <w:spacing w:val="-1"/>
        <w:w w:val="85"/>
        <w:sz w:val="22"/>
        <w:szCs w:val="22"/>
        <w:lang w:val="en-US" w:eastAsia="en-US" w:bidi="ar-SA"/>
      </w:rPr>
    </w:lvl>
    <w:lvl w:ilvl="2">
      <w:start w:val="1"/>
      <w:numFmt w:val="decimal"/>
      <w:lvlText w:val="%1.%2.%3"/>
      <w:lvlJc w:val="left"/>
      <w:pPr>
        <w:ind w:left="1037" w:hanging="720"/>
      </w:pPr>
      <w:rPr>
        <w:rFonts w:ascii="Arial MT" w:eastAsia="Arial MT" w:hAnsi="Arial MT" w:cs="Arial MT" w:hint="default"/>
        <w:b w:val="0"/>
        <w:bCs w:val="0"/>
        <w:i w:val="0"/>
        <w:iCs w:val="0"/>
        <w:spacing w:val="-2"/>
        <w:w w:val="83"/>
        <w:sz w:val="22"/>
        <w:szCs w:val="22"/>
        <w:lang w:val="en-US" w:eastAsia="en-US" w:bidi="ar-SA"/>
      </w:rPr>
    </w:lvl>
    <w:lvl w:ilvl="3">
      <w:numFmt w:val="bullet"/>
      <w:lvlText w:val="•"/>
      <w:lvlJc w:val="left"/>
      <w:pPr>
        <w:ind w:left="2207" w:hanging="720"/>
      </w:pPr>
      <w:rPr>
        <w:rFonts w:hint="default"/>
        <w:lang w:val="en-US" w:eastAsia="en-US" w:bidi="ar-SA"/>
      </w:rPr>
    </w:lvl>
    <w:lvl w:ilvl="4">
      <w:numFmt w:val="bullet"/>
      <w:lvlText w:val="•"/>
      <w:lvlJc w:val="left"/>
      <w:pPr>
        <w:ind w:left="3377" w:hanging="720"/>
      </w:pPr>
      <w:rPr>
        <w:rFonts w:hint="default"/>
        <w:lang w:val="en-US" w:eastAsia="en-US" w:bidi="ar-SA"/>
      </w:rPr>
    </w:lvl>
    <w:lvl w:ilvl="5">
      <w:numFmt w:val="bullet"/>
      <w:lvlText w:val="•"/>
      <w:lvlJc w:val="left"/>
      <w:pPr>
        <w:ind w:left="4547" w:hanging="720"/>
      </w:pPr>
      <w:rPr>
        <w:rFonts w:hint="default"/>
        <w:lang w:val="en-US" w:eastAsia="en-US" w:bidi="ar-SA"/>
      </w:rPr>
    </w:lvl>
    <w:lvl w:ilvl="6">
      <w:numFmt w:val="bullet"/>
      <w:lvlText w:val="•"/>
      <w:lvlJc w:val="left"/>
      <w:pPr>
        <w:ind w:left="5717" w:hanging="720"/>
      </w:pPr>
      <w:rPr>
        <w:rFonts w:hint="default"/>
        <w:lang w:val="en-US" w:eastAsia="en-US" w:bidi="ar-SA"/>
      </w:rPr>
    </w:lvl>
    <w:lvl w:ilvl="7">
      <w:numFmt w:val="bullet"/>
      <w:lvlText w:val="•"/>
      <w:lvlJc w:val="left"/>
      <w:pPr>
        <w:ind w:left="6887" w:hanging="720"/>
      </w:pPr>
      <w:rPr>
        <w:rFonts w:hint="default"/>
        <w:lang w:val="en-US" w:eastAsia="en-US" w:bidi="ar-SA"/>
      </w:rPr>
    </w:lvl>
    <w:lvl w:ilvl="8">
      <w:numFmt w:val="bullet"/>
      <w:lvlText w:val="•"/>
      <w:lvlJc w:val="left"/>
      <w:pPr>
        <w:ind w:left="8057" w:hanging="720"/>
      </w:pPr>
      <w:rPr>
        <w:rFonts w:hint="default"/>
        <w:lang w:val="en-US" w:eastAsia="en-US" w:bidi="ar-SA"/>
      </w:rPr>
    </w:lvl>
  </w:abstractNum>
  <w:abstractNum w:abstractNumId="116" w15:restartNumberingAfterBreak="0">
    <w:nsid w:val="70750B7F"/>
    <w:multiLevelType w:val="hybridMultilevel"/>
    <w:tmpl w:val="7D0800C8"/>
    <w:lvl w:ilvl="0" w:tplc="C6EE3AA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187112A"/>
    <w:multiLevelType w:val="hybridMultilevel"/>
    <w:tmpl w:val="56767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19060CE"/>
    <w:multiLevelType w:val="hybridMultilevel"/>
    <w:tmpl w:val="C1F6A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41101A2"/>
    <w:multiLevelType w:val="hybridMultilevel"/>
    <w:tmpl w:val="9298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58E2B96"/>
    <w:multiLevelType w:val="hybridMultilevel"/>
    <w:tmpl w:val="6E120690"/>
    <w:lvl w:ilvl="0" w:tplc="504283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75C01BE8"/>
    <w:multiLevelType w:val="hybridMultilevel"/>
    <w:tmpl w:val="8E1E9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64D37F1"/>
    <w:multiLevelType w:val="hybridMultilevel"/>
    <w:tmpl w:val="BFF6D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82B6909"/>
    <w:multiLevelType w:val="multilevel"/>
    <w:tmpl w:val="F1C6E846"/>
    <w:styleLink w:val="CurrentList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4" w15:restartNumberingAfterBreak="0">
    <w:nsid w:val="786A43BA"/>
    <w:multiLevelType w:val="multilevel"/>
    <w:tmpl w:val="FA74BF3E"/>
    <w:lvl w:ilvl="0">
      <w:start w:val="1"/>
      <w:numFmt w:val="decimal"/>
      <w:pStyle w:val="Heading1"/>
      <w:lvlText w:val="%1"/>
      <w:lvlJc w:val="left"/>
      <w:pPr>
        <w:ind w:left="432" w:hanging="432"/>
      </w:pPr>
    </w:lvl>
    <w:lvl w:ilvl="1">
      <w:start w:val="1"/>
      <w:numFmt w:val="decimal"/>
      <w:pStyle w:val="Heading2"/>
      <w:lvlText w:val="%1.%2"/>
      <w:lvlJc w:val="left"/>
      <w:pPr>
        <w:ind w:left="12906" w:hanging="576"/>
      </w:pPr>
      <w:rPr>
        <w:b w:val="0"/>
        <w:bCs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5" w15:restartNumberingAfterBreak="0">
    <w:nsid w:val="78714F71"/>
    <w:multiLevelType w:val="multilevel"/>
    <w:tmpl w:val="D124D488"/>
    <w:styleLink w:val="CurrentList10"/>
    <w:lvl w:ilvl="0">
      <w:start w:val="1"/>
      <w:numFmt w:val="decimal"/>
      <w:lvlText w:val="%1."/>
      <w:lvlJc w:val="left"/>
      <w:pPr>
        <w:ind w:left="360" w:hanging="360"/>
      </w:pPr>
      <w:rPr>
        <w:rFonts w:cs="Euro Sign" w:hint="default"/>
      </w:rPr>
    </w:lvl>
    <w:lvl w:ilvl="1">
      <w:start w:val="1"/>
      <w:numFmt w:val="decimal"/>
      <w:lvlText w:val="%1.%2."/>
      <w:lvlJc w:val="left"/>
      <w:pPr>
        <w:tabs>
          <w:tab w:val="num" w:pos="1152"/>
        </w:tabs>
        <w:ind w:left="1152" w:hanging="432"/>
      </w:pPr>
      <w:rPr>
        <w:rFonts w:cs="Euro Sign" w:hint="default"/>
      </w:rPr>
    </w:lvl>
    <w:lvl w:ilvl="2">
      <w:start w:val="1"/>
      <w:numFmt w:val="decimal"/>
      <w:lvlText w:val="%1.%2.%3."/>
      <w:lvlJc w:val="left"/>
      <w:pPr>
        <w:tabs>
          <w:tab w:val="num" w:pos="2304"/>
        </w:tabs>
        <w:ind w:left="2304" w:hanging="504"/>
      </w:pPr>
      <w:rPr>
        <w:rFonts w:cs="Euro Sign" w:hint="default"/>
      </w:rPr>
    </w:lvl>
    <w:lvl w:ilvl="3">
      <w:start w:val="1"/>
      <w:numFmt w:val="decimal"/>
      <w:lvlText w:val="%1.%2.%3.%4."/>
      <w:lvlJc w:val="left"/>
      <w:pPr>
        <w:tabs>
          <w:tab w:val="num" w:pos="2880"/>
        </w:tabs>
        <w:ind w:left="2808" w:hanging="648"/>
      </w:pPr>
      <w:rPr>
        <w:rFonts w:cs="Euro Sign" w:hint="default"/>
      </w:rPr>
    </w:lvl>
    <w:lvl w:ilvl="4">
      <w:start w:val="1"/>
      <w:numFmt w:val="decimal"/>
      <w:lvlText w:val="%1.%2.%3.%4.%5."/>
      <w:lvlJc w:val="left"/>
      <w:pPr>
        <w:tabs>
          <w:tab w:val="num" w:pos="3600"/>
        </w:tabs>
        <w:ind w:left="3312" w:hanging="792"/>
      </w:pPr>
      <w:rPr>
        <w:rFonts w:cs="Euro Sign" w:hint="default"/>
      </w:rPr>
    </w:lvl>
    <w:lvl w:ilvl="5">
      <w:start w:val="1"/>
      <w:numFmt w:val="decimal"/>
      <w:lvlText w:val="%1.%2.%3.%4.%5.%6."/>
      <w:lvlJc w:val="left"/>
      <w:pPr>
        <w:tabs>
          <w:tab w:val="num" w:pos="3960"/>
        </w:tabs>
        <w:ind w:left="3816" w:hanging="936"/>
      </w:pPr>
      <w:rPr>
        <w:rFonts w:cs="Euro Sign" w:hint="default"/>
      </w:rPr>
    </w:lvl>
    <w:lvl w:ilvl="6">
      <w:start w:val="1"/>
      <w:numFmt w:val="decimal"/>
      <w:lvlText w:val="%1.%2.%3.%4.%5.%6.%7."/>
      <w:lvlJc w:val="left"/>
      <w:pPr>
        <w:tabs>
          <w:tab w:val="num" w:pos="4680"/>
        </w:tabs>
        <w:ind w:left="4320" w:hanging="1080"/>
      </w:pPr>
      <w:rPr>
        <w:rFonts w:cs="Euro Sign" w:hint="default"/>
      </w:rPr>
    </w:lvl>
    <w:lvl w:ilvl="7">
      <w:start w:val="1"/>
      <w:numFmt w:val="decimal"/>
      <w:lvlText w:val="%1.%2.%3.%4.%5.%6.%7.%8."/>
      <w:lvlJc w:val="left"/>
      <w:pPr>
        <w:tabs>
          <w:tab w:val="num" w:pos="5040"/>
        </w:tabs>
        <w:ind w:left="4824" w:hanging="1224"/>
      </w:pPr>
      <w:rPr>
        <w:rFonts w:cs="Euro Sign" w:hint="default"/>
      </w:rPr>
    </w:lvl>
    <w:lvl w:ilvl="8">
      <w:start w:val="1"/>
      <w:numFmt w:val="decimal"/>
      <w:lvlText w:val="%1.%2.%3.%4.%5.%6.%7.%8.%9."/>
      <w:lvlJc w:val="left"/>
      <w:pPr>
        <w:tabs>
          <w:tab w:val="num" w:pos="5760"/>
        </w:tabs>
        <w:ind w:left="5400" w:hanging="1440"/>
      </w:pPr>
      <w:rPr>
        <w:rFonts w:cs="Euro Sign" w:hint="default"/>
      </w:rPr>
    </w:lvl>
  </w:abstractNum>
  <w:abstractNum w:abstractNumId="126" w15:restartNumberingAfterBreak="0">
    <w:nsid w:val="79044F40"/>
    <w:multiLevelType w:val="multilevel"/>
    <w:tmpl w:val="41D4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99D459F"/>
    <w:multiLevelType w:val="multilevel"/>
    <w:tmpl w:val="7554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9DC3737"/>
    <w:multiLevelType w:val="hybridMultilevel"/>
    <w:tmpl w:val="1248B4A4"/>
    <w:lvl w:ilvl="0" w:tplc="5E0095BA">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9" w15:restartNumberingAfterBreak="0">
    <w:nsid w:val="7B280937"/>
    <w:multiLevelType w:val="hybridMultilevel"/>
    <w:tmpl w:val="46D83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B5661C1"/>
    <w:multiLevelType w:val="multilevel"/>
    <w:tmpl w:val="C87A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B721729"/>
    <w:multiLevelType w:val="hybridMultilevel"/>
    <w:tmpl w:val="64E8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BDB59BF"/>
    <w:multiLevelType w:val="multilevel"/>
    <w:tmpl w:val="9F6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C3715D7"/>
    <w:multiLevelType w:val="hybridMultilevel"/>
    <w:tmpl w:val="0FF45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C436565"/>
    <w:multiLevelType w:val="multilevel"/>
    <w:tmpl w:val="66E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CA34E7F"/>
    <w:multiLevelType w:val="hybridMultilevel"/>
    <w:tmpl w:val="66AAE794"/>
    <w:lvl w:ilvl="0" w:tplc="FFFFFFFF">
      <w:start w:val="1"/>
      <w:numFmt w:val="decimal"/>
      <w:lvlText w:val="%1."/>
      <w:lvlJc w:val="left"/>
      <w:pPr>
        <w:ind w:left="720" w:hanging="360"/>
      </w:pPr>
      <w:rPr>
        <w:rFonts w:hint="default"/>
      </w:rPr>
    </w:lvl>
    <w:lvl w:ilvl="1" w:tplc="FFFFFFFF">
      <w:start w:val="1"/>
      <w:numFmt w:val="lowerRoman"/>
      <w:lvlText w:val="%2."/>
      <w:lvlJc w:val="right"/>
      <w:pPr>
        <w:ind w:left="1440" w:hanging="360"/>
      </w:pPr>
    </w:lvl>
    <w:lvl w:ilvl="2" w:tplc="FFFFFFFF">
      <w:start w:val="1"/>
      <w:numFmt w:val="lowerRoman"/>
      <w:lvlText w:val="%3."/>
      <w:lvlJc w:val="right"/>
      <w:pPr>
        <w:ind w:left="720" w:hanging="360"/>
      </w:pPr>
    </w:lvl>
    <w:lvl w:ilvl="3" w:tplc="04090003">
      <w:start w:val="1"/>
      <w:numFmt w:val="bullet"/>
      <w:lvlText w:val="o"/>
      <w:lvlJc w:val="left"/>
      <w:pPr>
        <w:ind w:left="72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CD54ED3"/>
    <w:multiLevelType w:val="hybridMultilevel"/>
    <w:tmpl w:val="5CD0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D4F095C"/>
    <w:multiLevelType w:val="hybridMultilevel"/>
    <w:tmpl w:val="A12A3A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DA44DA0"/>
    <w:multiLevelType w:val="multilevel"/>
    <w:tmpl w:val="64D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E03192B"/>
    <w:multiLevelType w:val="hybridMultilevel"/>
    <w:tmpl w:val="9C2024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FEF5A55"/>
    <w:multiLevelType w:val="hybridMultilevel"/>
    <w:tmpl w:val="1BF4E710"/>
    <w:lvl w:ilvl="0" w:tplc="3A1CC9CC">
      <w:start w:val="1"/>
      <w:numFmt w:val="lowerLetter"/>
      <w:lvlText w:val="%1."/>
      <w:lvlJc w:val="left"/>
      <w:pPr>
        <w:ind w:left="679" w:hanging="360"/>
      </w:pPr>
      <w:rPr>
        <w:rFonts w:hint="default"/>
      </w:rPr>
    </w:lvl>
    <w:lvl w:ilvl="1" w:tplc="04090019" w:tentative="1">
      <w:start w:val="1"/>
      <w:numFmt w:val="lowerLetter"/>
      <w:lvlText w:val="%2."/>
      <w:lvlJc w:val="left"/>
      <w:pPr>
        <w:ind w:left="1399" w:hanging="360"/>
      </w:pPr>
    </w:lvl>
    <w:lvl w:ilvl="2" w:tplc="0409001B" w:tentative="1">
      <w:start w:val="1"/>
      <w:numFmt w:val="lowerRoman"/>
      <w:lvlText w:val="%3."/>
      <w:lvlJc w:val="right"/>
      <w:pPr>
        <w:ind w:left="2119" w:hanging="180"/>
      </w:pPr>
    </w:lvl>
    <w:lvl w:ilvl="3" w:tplc="0409000F" w:tentative="1">
      <w:start w:val="1"/>
      <w:numFmt w:val="decimal"/>
      <w:lvlText w:val="%4."/>
      <w:lvlJc w:val="left"/>
      <w:pPr>
        <w:ind w:left="2839" w:hanging="360"/>
      </w:pPr>
    </w:lvl>
    <w:lvl w:ilvl="4" w:tplc="04090019" w:tentative="1">
      <w:start w:val="1"/>
      <w:numFmt w:val="lowerLetter"/>
      <w:lvlText w:val="%5."/>
      <w:lvlJc w:val="left"/>
      <w:pPr>
        <w:ind w:left="3559" w:hanging="360"/>
      </w:pPr>
    </w:lvl>
    <w:lvl w:ilvl="5" w:tplc="0409001B" w:tentative="1">
      <w:start w:val="1"/>
      <w:numFmt w:val="lowerRoman"/>
      <w:lvlText w:val="%6."/>
      <w:lvlJc w:val="right"/>
      <w:pPr>
        <w:ind w:left="4279" w:hanging="180"/>
      </w:pPr>
    </w:lvl>
    <w:lvl w:ilvl="6" w:tplc="0409000F" w:tentative="1">
      <w:start w:val="1"/>
      <w:numFmt w:val="decimal"/>
      <w:lvlText w:val="%7."/>
      <w:lvlJc w:val="left"/>
      <w:pPr>
        <w:ind w:left="4999" w:hanging="360"/>
      </w:pPr>
    </w:lvl>
    <w:lvl w:ilvl="7" w:tplc="04090019" w:tentative="1">
      <w:start w:val="1"/>
      <w:numFmt w:val="lowerLetter"/>
      <w:lvlText w:val="%8."/>
      <w:lvlJc w:val="left"/>
      <w:pPr>
        <w:ind w:left="5719" w:hanging="360"/>
      </w:pPr>
    </w:lvl>
    <w:lvl w:ilvl="8" w:tplc="0409001B" w:tentative="1">
      <w:start w:val="1"/>
      <w:numFmt w:val="lowerRoman"/>
      <w:lvlText w:val="%9."/>
      <w:lvlJc w:val="right"/>
      <w:pPr>
        <w:ind w:left="6439" w:hanging="180"/>
      </w:pPr>
    </w:lvl>
  </w:abstractNum>
  <w:num w:numId="1" w16cid:durableId="15161049">
    <w:abstractNumId w:val="84"/>
  </w:num>
  <w:num w:numId="2" w16cid:durableId="2109037536">
    <w:abstractNumId w:val="115"/>
  </w:num>
  <w:num w:numId="3" w16cid:durableId="702022463">
    <w:abstractNumId w:val="1"/>
  </w:num>
  <w:num w:numId="4" w16cid:durableId="2045212349">
    <w:abstractNumId w:val="70"/>
  </w:num>
  <w:num w:numId="5" w16cid:durableId="171187928">
    <w:abstractNumId w:val="28"/>
  </w:num>
  <w:num w:numId="6" w16cid:durableId="1051005055">
    <w:abstractNumId w:val="34"/>
  </w:num>
  <w:num w:numId="7" w16cid:durableId="874736428">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9266438">
    <w:abstractNumId w:val="124"/>
  </w:num>
  <w:num w:numId="9" w16cid:durableId="977607514">
    <w:abstractNumId w:val="119"/>
  </w:num>
  <w:num w:numId="10" w16cid:durableId="553348508">
    <w:abstractNumId w:val="104"/>
  </w:num>
  <w:num w:numId="11" w16cid:durableId="673534070">
    <w:abstractNumId w:val="2"/>
  </w:num>
  <w:num w:numId="12" w16cid:durableId="820119771">
    <w:abstractNumId w:val="95"/>
  </w:num>
  <w:num w:numId="13" w16cid:durableId="1905986919">
    <w:abstractNumId w:val="109"/>
  </w:num>
  <w:num w:numId="14" w16cid:durableId="986593609">
    <w:abstractNumId w:val="96"/>
  </w:num>
  <w:num w:numId="15" w16cid:durableId="1418863530">
    <w:abstractNumId w:val="8"/>
  </w:num>
  <w:num w:numId="16" w16cid:durableId="1366448356">
    <w:abstractNumId w:val="36"/>
  </w:num>
  <w:num w:numId="17" w16cid:durableId="1589851666">
    <w:abstractNumId w:val="31"/>
  </w:num>
  <w:num w:numId="18" w16cid:durableId="204492097">
    <w:abstractNumId w:val="139"/>
  </w:num>
  <w:num w:numId="19" w16cid:durableId="1518999520">
    <w:abstractNumId w:val="23"/>
  </w:num>
  <w:num w:numId="20" w16cid:durableId="309215155">
    <w:abstractNumId w:val="57"/>
  </w:num>
  <w:num w:numId="21" w16cid:durableId="822544525">
    <w:abstractNumId w:val="24"/>
  </w:num>
  <w:num w:numId="22" w16cid:durableId="1210151118">
    <w:abstractNumId w:val="74"/>
  </w:num>
  <w:num w:numId="23" w16cid:durableId="558321976">
    <w:abstractNumId w:val="103"/>
  </w:num>
  <w:num w:numId="24" w16cid:durableId="340667367">
    <w:abstractNumId w:val="107"/>
  </w:num>
  <w:num w:numId="25" w16cid:durableId="1661227635">
    <w:abstractNumId w:val="90"/>
  </w:num>
  <w:num w:numId="26" w16cid:durableId="1995178627">
    <w:abstractNumId w:val="9"/>
  </w:num>
  <w:num w:numId="27" w16cid:durableId="815224548">
    <w:abstractNumId w:val="48"/>
  </w:num>
  <w:num w:numId="28" w16cid:durableId="792558880">
    <w:abstractNumId w:val="27"/>
  </w:num>
  <w:num w:numId="29" w16cid:durableId="716204884">
    <w:abstractNumId w:val="83"/>
  </w:num>
  <w:num w:numId="30" w16cid:durableId="761141456">
    <w:abstractNumId w:val="120"/>
  </w:num>
  <w:num w:numId="31" w16cid:durableId="1920284228">
    <w:abstractNumId w:val="30"/>
  </w:num>
  <w:num w:numId="32" w16cid:durableId="680202891">
    <w:abstractNumId w:val="140"/>
  </w:num>
  <w:num w:numId="33" w16cid:durableId="1397974484">
    <w:abstractNumId w:val="55"/>
  </w:num>
  <w:num w:numId="34" w16cid:durableId="1130826757">
    <w:abstractNumId w:val="62"/>
  </w:num>
  <w:num w:numId="35" w16cid:durableId="1281572267">
    <w:abstractNumId w:val="22"/>
  </w:num>
  <w:num w:numId="36" w16cid:durableId="1273173439">
    <w:abstractNumId w:val="45"/>
  </w:num>
  <w:num w:numId="37" w16cid:durableId="664750081">
    <w:abstractNumId w:val="11"/>
  </w:num>
  <w:num w:numId="38" w16cid:durableId="1089160385">
    <w:abstractNumId w:val="123"/>
  </w:num>
  <w:num w:numId="39" w16cid:durableId="1097213188">
    <w:abstractNumId w:val="51"/>
  </w:num>
  <w:num w:numId="40" w16cid:durableId="1485321104">
    <w:abstractNumId w:val="40"/>
  </w:num>
  <w:num w:numId="41" w16cid:durableId="886333215">
    <w:abstractNumId w:val="0"/>
  </w:num>
  <w:num w:numId="42" w16cid:durableId="2094818552">
    <w:abstractNumId w:val="82"/>
  </w:num>
  <w:num w:numId="43" w16cid:durableId="933442725">
    <w:abstractNumId w:val="114"/>
  </w:num>
  <w:num w:numId="44" w16cid:durableId="1830827847">
    <w:abstractNumId w:val="125"/>
  </w:num>
  <w:num w:numId="45" w16cid:durableId="2001226106">
    <w:abstractNumId w:val="13"/>
  </w:num>
  <w:num w:numId="46" w16cid:durableId="1428424834">
    <w:abstractNumId w:val="25"/>
  </w:num>
  <w:num w:numId="47" w16cid:durableId="1313682049">
    <w:abstractNumId w:val="80"/>
  </w:num>
  <w:num w:numId="48" w16cid:durableId="503135148">
    <w:abstractNumId w:val="66"/>
  </w:num>
  <w:num w:numId="49" w16cid:durableId="1341666054">
    <w:abstractNumId w:val="53"/>
  </w:num>
  <w:num w:numId="50" w16cid:durableId="341050368">
    <w:abstractNumId w:val="32"/>
  </w:num>
  <w:num w:numId="51" w16cid:durableId="1073774007">
    <w:abstractNumId w:val="46"/>
  </w:num>
  <w:num w:numId="52" w16cid:durableId="398868581">
    <w:abstractNumId w:val="47"/>
  </w:num>
  <w:num w:numId="53" w16cid:durableId="775638152">
    <w:abstractNumId w:val="135"/>
  </w:num>
  <w:num w:numId="54" w16cid:durableId="1584991155">
    <w:abstractNumId w:val="122"/>
  </w:num>
  <w:num w:numId="55" w16cid:durableId="618536814">
    <w:abstractNumId w:val="6"/>
  </w:num>
  <w:num w:numId="56" w16cid:durableId="313797521">
    <w:abstractNumId w:val="12"/>
  </w:num>
  <w:num w:numId="57" w16cid:durableId="396519738">
    <w:abstractNumId w:val="117"/>
  </w:num>
  <w:num w:numId="58" w16cid:durableId="135923055">
    <w:abstractNumId w:val="65"/>
  </w:num>
  <w:num w:numId="59" w16cid:durableId="1252734257">
    <w:abstractNumId w:val="94"/>
  </w:num>
  <w:num w:numId="60" w16cid:durableId="941259062">
    <w:abstractNumId w:val="102"/>
  </w:num>
  <w:num w:numId="61" w16cid:durableId="1450079115">
    <w:abstractNumId w:val="121"/>
  </w:num>
  <w:num w:numId="62" w16cid:durableId="360055117">
    <w:abstractNumId w:val="21"/>
  </w:num>
  <w:num w:numId="63" w16cid:durableId="1915047631">
    <w:abstractNumId w:val="20"/>
  </w:num>
  <w:num w:numId="64" w16cid:durableId="2036732604">
    <w:abstractNumId w:val="99"/>
  </w:num>
  <w:num w:numId="65" w16cid:durableId="2132279975">
    <w:abstractNumId w:val="101"/>
  </w:num>
  <w:num w:numId="66" w16cid:durableId="1977876527">
    <w:abstractNumId w:val="73"/>
  </w:num>
  <w:num w:numId="67" w16cid:durableId="1183126388">
    <w:abstractNumId w:val="128"/>
  </w:num>
  <w:num w:numId="68" w16cid:durableId="1701786025">
    <w:abstractNumId w:val="116"/>
  </w:num>
  <w:num w:numId="69" w16cid:durableId="1674454173">
    <w:abstractNumId w:val="92"/>
  </w:num>
  <w:num w:numId="70" w16cid:durableId="736708402">
    <w:abstractNumId w:val="131"/>
  </w:num>
  <w:num w:numId="71" w16cid:durableId="472406592">
    <w:abstractNumId w:val="5"/>
  </w:num>
  <w:num w:numId="72" w16cid:durableId="594897988">
    <w:abstractNumId w:val="72"/>
  </w:num>
  <w:num w:numId="73" w16cid:durableId="715857643">
    <w:abstractNumId w:val="93"/>
  </w:num>
  <w:num w:numId="74" w16cid:durableId="683364303">
    <w:abstractNumId w:val="136"/>
  </w:num>
  <w:num w:numId="75" w16cid:durableId="412554954">
    <w:abstractNumId w:val="50"/>
  </w:num>
  <w:num w:numId="76" w16cid:durableId="616836965">
    <w:abstractNumId w:val="106"/>
  </w:num>
  <w:num w:numId="77" w16cid:durableId="1079133744">
    <w:abstractNumId w:val="54"/>
  </w:num>
  <w:num w:numId="78" w16cid:durableId="1560244162">
    <w:abstractNumId w:val="14"/>
  </w:num>
  <w:num w:numId="79" w16cid:durableId="1723678265">
    <w:abstractNumId w:val="105"/>
  </w:num>
  <w:num w:numId="80" w16cid:durableId="494343182">
    <w:abstractNumId w:val="108"/>
  </w:num>
  <w:num w:numId="81" w16cid:durableId="1156411357">
    <w:abstractNumId w:val="132"/>
  </w:num>
  <w:num w:numId="82" w16cid:durableId="717316434">
    <w:abstractNumId w:val="110"/>
  </w:num>
  <w:num w:numId="83" w16cid:durableId="1537965309">
    <w:abstractNumId w:val="85"/>
  </w:num>
  <w:num w:numId="84" w16cid:durableId="147750390">
    <w:abstractNumId w:val="87"/>
  </w:num>
  <w:num w:numId="85" w16cid:durableId="406461795">
    <w:abstractNumId w:val="126"/>
  </w:num>
  <w:num w:numId="86" w16cid:durableId="1908805504">
    <w:abstractNumId w:val="59"/>
  </w:num>
  <w:num w:numId="87" w16cid:durableId="734357220">
    <w:abstractNumId w:val="44"/>
  </w:num>
  <w:num w:numId="88" w16cid:durableId="1194803956">
    <w:abstractNumId w:val="111"/>
  </w:num>
  <w:num w:numId="89" w16cid:durableId="597178715">
    <w:abstractNumId w:val="134"/>
  </w:num>
  <w:num w:numId="90" w16cid:durableId="990451816">
    <w:abstractNumId w:val="77"/>
  </w:num>
  <w:num w:numId="91" w16cid:durableId="649746930">
    <w:abstractNumId w:val="138"/>
  </w:num>
  <w:num w:numId="92" w16cid:durableId="359168984">
    <w:abstractNumId w:val="61"/>
  </w:num>
  <w:num w:numId="93" w16cid:durableId="1496874332">
    <w:abstractNumId w:val="64"/>
  </w:num>
  <w:num w:numId="94" w16cid:durableId="690644815">
    <w:abstractNumId w:val="75"/>
  </w:num>
  <w:num w:numId="95" w16cid:durableId="1287349133">
    <w:abstractNumId w:val="38"/>
  </w:num>
  <w:num w:numId="96" w16cid:durableId="870339413">
    <w:abstractNumId w:val="33"/>
  </w:num>
  <w:num w:numId="97" w16cid:durableId="1572814772">
    <w:abstractNumId w:val="79"/>
  </w:num>
  <w:num w:numId="98" w16cid:durableId="1483040497">
    <w:abstractNumId w:val="49"/>
  </w:num>
  <w:num w:numId="99" w16cid:durableId="190455507">
    <w:abstractNumId w:val="113"/>
  </w:num>
  <w:num w:numId="100" w16cid:durableId="1316570895">
    <w:abstractNumId w:val="15"/>
  </w:num>
  <w:num w:numId="101" w16cid:durableId="62871285">
    <w:abstractNumId w:val="130"/>
  </w:num>
  <w:num w:numId="102" w16cid:durableId="1217159290">
    <w:abstractNumId w:val="7"/>
  </w:num>
  <w:num w:numId="103" w16cid:durableId="554581651">
    <w:abstractNumId w:val="37"/>
  </w:num>
  <w:num w:numId="104" w16cid:durableId="1652710957">
    <w:abstractNumId w:val="58"/>
  </w:num>
  <w:num w:numId="105" w16cid:durableId="1339191926">
    <w:abstractNumId w:val="88"/>
  </w:num>
  <w:num w:numId="106" w16cid:durableId="1564095153">
    <w:abstractNumId w:val="127"/>
  </w:num>
  <w:num w:numId="107" w16cid:durableId="418478256">
    <w:abstractNumId w:val="68"/>
  </w:num>
  <w:num w:numId="108" w16cid:durableId="635453222">
    <w:abstractNumId w:val="29"/>
  </w:num>
  <w:num w:numId="109" w16cid:durableId="936791656">
    <w:abstractNumId w:val="3"/>
  </w:num>
  <w:num w:numId="110" w16cid:durableId="1314720852">
    <w:abstractNumId w:val="91"/>
  </w:num>
  <w:num w:numId="111" w16cid:durableId="2118061061">
    <w:abstractNumId w:val="18"/>
  </w:num>
  <w:num w:numId="112" w16cid:durableId="689064278">
    <w:abstractNumId w:val="69"/>
  </w:num>
  <w:num w:numId="113" w16cid:durableId="1866401565">
    <w:abstractNumId w:val="112"/>
  </w:num>
  <w:num w:numId="114" w16cid:durableId="1694377460">
    <w:abstractNumId w:val="56"/>
  </w:num>
  <w:num w:numId="115" w16cid:durableId="352537169">
    <w:abstractNumId w:val="26"/>
  </w:num>
  <w:num w:numId="116" w16cid:durableId="47918080">
    <w:abstractNumId w:val="10"/>
  </w:num>
  <w:num w:numId="117" w16cid:durableId="717172448">
    <w:abstractNumId w:val="71"/>
  </w:num>
  <w:num w:numId="118" w16cid:durableId="1626886698">
    <w:abstractNumId w:val="81"/>
  </w:num>
  <w:num w:numId="119" w16cid:durableId="839151304">
    <w:abstractNumId w:val="39"/>
  </w:num>
  <w:num w:numId="120" w16cid:durableId="1190337113">
    <w:abstractNumId w:val="78"/>
  </w:num>
  <w:num w:numId="121" w16cid:durableId="1846943076">
    <w:abstractNumId w:val="16"/>
  </w:num>
  <w:num w:numId="122" w16cid:durableId="1094283428">
    <w:abstractNumId w:val="43"/>
  </w:num>
  <w:num w:numId="123" w16cid:durableId="1345479002">
    <w:abstractNumId w:val="86"/>
  </w:num>
  <w:num w:numId="124" w16cid:durableId="262226809">
    <w:abstractNumId w:val="60"/>
  </w:num>
  <w:num w:numId="125" w16cid:durableId="541553988">
    <w:abstractNumId w:val="137"/>
  </w:num>
  <w:num w:numId="126" w16cid:durableId="518588515">
    <w:abstractNumId w:val="100"/>
  </w:num>
  <w:num w:numId="127" w16cid:durableId="1856310075">
    <w:abstractNumId w:val="129"/>
  </w:num>
  <w:num w:numId="128" w16cid:durableId="1242914430">
    <w:abstractNumId w:val="118"/>
  </w:num>
  <w:num w:numId="129" w16cid:durableId="894313110">
    <w:abstractNumId w:val="35"/>
  </w:num>
  <w:num w:numId="130" w16cid:durableId="1862934798">
    <w:abstractNumId w:val="98"/>
  </w:num>
  <w:num w:numId="131" w16cid:durableId="266545765">
    <w:abstractNumId w:val="19"/>
  </w:num>
  <w:num w:numId="132" w16cid:durableId="816804512">
    <w:abstractNumId w:val="42"/>
  </w:num>
  <w:num w:numId="133" w16cid:durableId="1365523317">
    <w:abstractNumId w:val="76"/>
  </w:num>
  <w:num w:numId="134" w16cid:durableId="901136524">
    <w:abstractNumId w:val="4"/>
  </w:num>
  <w:num w:numId="135" w16cid:durableId="2068409705">
    <w:abstractNumId w:val="63"/>
  </w:num>
  <w:num w:numId="136" w16cid:durableId="1944454872">
    <w:abstractNumId w:val="67"/>
  </w:num>
  <w:num w:numId="137" w16cid:durableId="1744260534">
    <w:abstractNumId w:val="133"/>
  </w:num>
  <w:num w:numId="138" w16cid:durableId="1425876868">
    <w:abstractNumId w:val="52"/>
  </w:num>
  <w:num w:numId="139" w16cid:durableId="750470748">
    <w:abstractNumId w:val="17"/>
  </w:num>
  <w:num w:numId="140" w16cid:durableId="897519977">
    <w:abstractNumId w:val="41"/>
  </w:num>
  <w:num w:numId="141" w16cid:durableId="1479958806">
    <w:abstractNumId w:val="97"/>
  </w:num>
  <w:num w:numId="142" w16cid:durableId="95684955">
    <w:abstractNumId w:val="89"/>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5F8A"/>
    <w:rsid w:val="000001B9"/>
    <w:rsid w:val="000044A6"/>
    <w:rsid w:val="00005BB9"/>
    <w:rsid w:val="00006EE5"/>
    <w:rsid w:val="00012DD2"/>
    <w:rsid w:val="00015C80"/>
    <w:rsid w:val="0001765E"/>
    <w:rsid w:val="00027071"/>
    <w:rsid w:val="00030085"/>
    <w:rsid w:val="00041EBB"/>
    <w:rsid w:val="00042533"/>
    <w:rsid w:val="00044209"/>
    <w:rsid w:val="000454C8"/>
    <w:rsid w:val="0006312B"/>
    <w:rsid w:val="00065E99"/>
    <w:rsid w:val="00070EEB"/>
    <w:rsid w:val="000719C4"/>
    <w:rsid w:val="00075D0B"/>
    <w:rsid w:val="000824D3"/>
    <w:rsid w:val="000834CF"/>
    <w:rsid w:val="000863E6"/>
    <w:rsid w:val="00092AD5"/>
    <w:rsid w:val="00095AF2"/>
    <w:rsid w:val="000B1AA5"/>
    <w:rsid w:val="000B3669"/>
    <w:rsid w:val="000B47C4"/>
    <w:rsid w:val="000C2D85"/>
    <w:rsid w:val="000C2F83"/>
    <w:rsid w:val="000C401F"/>
    <w:rsid w:val="000C7AF9"/>
    <w:rsid w:val="000D4370"/>
    <w:rsid w:val="000E18E2"/>
    <w:rsid w:val="000E7F35"/>
    <w:rsid w:val="00103F9F"/>
    <w:rsid w:val="001138C4"/>
    <w:rsid w:val="00115EEA"/>
    <w:rsid w:val="0011798C"/>
    <w:rsid w:val="00136AA7"/>
    <w:rsid w:val="00136B82"/>
    <w:rsid w:val="0014079B"/>
    <w:rsid w:val="001407CD"/>
    <w:rsid w:val="00141F8B"/>
    <w:rsid w:val="00143C2B"/>
    <w:rsid w:val="00143E00"/>
    <w:rsid w:val="0014528A"/>
    <w:rsid w:val="001526DC"/>
    <w:rsid w:val="0015448C"/>
    <w:rsid w:val="00156FAB"/>
    <w:rsid w:val="001600D3"/>
    <w:rsid w:val="00165A9A"/>
    <w:rsid w:val="00173CCE"/>
    <w:rsid w:val="00192108"/>
    <w:rsid w:val="001A7851"/>
    <w:rsid w:val="001B70C2"/>
    <w:rsid w:val="001C6FBD"/>
    <w:rsid w:val="001D168E"/>
    <w:rsid w:val="001D18FC"/>
    <w:rsid w:val="001D2A32"/>
    <w:rsid w:val="001D5585"/>
    <w:rsid w:val="001E7195"/>
    <w:rsid w:val="001E7760"/>
    <w:rsid w:val="001F1099"/>
    <w:rsid w:val="00207279"/>
    <w:rsid w:val="00207959"/>
    <w:rsid w:val="002222F7"/>
    <w:rsid w:val="00224610"/>
    <w:rsid w:val="00233327"/>
    <w:rsid w:val="00240DF4"/>
    <w:rsid w:val="00240EC4"/>
    <w:rsid w:val="002416B1"/>
    <w:rsid w:val="00244D6D"/>
    <w:rsid w:val="00253FF3"/>
    <w:rsid w:val="0025467E"/>
    <w:rsid w:val="00255F30"/>
    <w:rsid w:val="00261684"/>
    <w:rsid w:val="00267297"/>
    <w:rsid w:val="00273C47"/>
    <w:rsid w:val="002746F4"/>
    <w:rsid w:val="00281941"/>
    <w:rsid w:val="00286BCC"/>
    <w:rsid w:val="00291E1B"/>
    <w:rsid w:val="002967D7"/>
    <w:rsid w:val="002A3104"/>
    <w:rsid w:val="002C51F2"/>
    <w:rsid w:val="002D50ED"/>
    <w:rsid w:val="002F527A"/>
    <w:rsid w:val="002F594F"/>
    <w:rsid w:val="002F70F3"/>
    <w:rsid w:val="00300DC0"/>
    <w:rsid w:val="00302855"/>
    <w:rsid w:val="00303F56"/>
    <w:rsid w:val="003122AA"/>
    <w:rsid w:val="00315EC2"/>
    <w:rsid w:val="00315FD1"/>
    <w:rsid w:val="00322F29"/>
    <w:rsid w:val="00354B58"/>
    <w:rsid w:val="00354DFA"/>
    <w:rsid w:val="0035657A"/>
    <w:rsid w:val="00361CD5"/>
    <w:rsid w:val="00363513"/>
    <w:rsid w:val="00374C72"/>
    <w:rsid w:val="00387455"/>
    <w:rsid w:val="00397E36"/>
    <w:rsid w:val="003A6294"/>
    <w:rsid w:val="003C03ED"/>
    <w:rsid w:val="003C1656"/>
    <w:rsid w:val="003C1966"/>
    <w:rsid w:val="003D199A"/>
    <w:rsid w:val="003D1DB2"/>
    <w:rsid w:val="003D4298"/>
    <w:rsid w:val="003D7216"/>
    <w:rsid w:val="003D72BF"/>
    <w:rsid w:val="003E14EA"/>
    <w:rsid w:val="003E3932"/>
    <w:rsid w:val="003E71C1"/>
    <w:rsid w:val="003F1627"/>
    <w:rsid w:val="00417E9E"/>
    <w:rsid w:val="00426B40"/>
    <w:rsid w:val="00445B8B"/>
    <w:rsid w:val="00452F74"/>
    <w:rsid w:val="00456FC5"/>
    <w:rsid w:val="00473047"/>
    <w:rsid w:val="00473C00"/>
    <w:rsid w:val="0047472C"/>
    <w:rsid w:val="004755C3"/>
    <w:rsid w:val="00480CE1"/>
    <w:rsid w:val="004879D6"/>
    <w:rsid w:val="004910AA"/>
    <w:rsid w:val="004A2A4D"/>
    <w:rsid w:val="004B2978"/>
    <w:rsid w:val="004B775F"/>
    <w:rsid w:val="004C2427"/>
    <w:rsid w:val="004C4181"/>
    <w:rsid w:val="004E0B60"/>
    <w:rsid w:val="004E1744"/>
    <w:rsid w:val="004E473D"/>
    <w:rsid w:val="004F7F2E"/>
    <w:rsid w:val="00502735"/>
    <w:rsid w:val="00505F84"/>
    <w:rsid w:val="00510FD0"/>
    <w:rsid w:val="00522E23"/>
    <w:rsid w:val="005238B5"/>
    <w:rsid w:val="00523A1E"/>
    <w:rsid w:val="005258CF"/>
    <w:rsid w:val="00525F8A"/>
    <w:rsid w:val="0054043B"/>
    <w:rsid w:val="00544720"/>
    <w:rsid w:val="0054472C"/>
    <w:rsid w:val="00546401"/>
    <w:rsid w:val="00546CB1"/>
    <w:rsid w:val="005515A5"/>
    <w:rsid w:val="00552E24"/>
    <w:rsid w:val="00562495"/>
    <w:rsid w:val="00564EDF"/>
    <w:rsid w:val="00565542"/>
    <w:rsid w:val="0057446F"/>
    <w:rsid w:val="00575B76"/>
    <w:rsid w:val="005803C9"/>
    <w:rsid w:val="005823A5"/>
    <w:rsid w:val="00587681"/>
    <w:rsid w:val="00590CE5"/>
    <w:rsid w:val="00590E9F"/>
    <w:rsid w:val="00594C0D"/>
    <w:rsid w:val="005A298A"/>
    <w:rsid w:val="005B435D"/>
    <w:rsid w:val="005B489B"/>
    <w:rsid w:val="005C3E55"/>
    <w:rsid w:val="005C602C"/>
    <w:rsid w:val="005D326C"/>
    <w:rsid w:val="005D751B"/>
    <w:rsid w:val="005E245D"/>
    <w:rsid w:val="005E6D01"/>
    <w:rsid w:val="005E7AB6"/>
    <w:rsid w:val="00606225"/>
    <w:rsid w:val="00614E9D"/>
    <w:rsid w:val="006234F3"/>
    <w:rsid w:val="006254DF"/>
    <w:rsid w:val="00633CCC"/>
    <w:rsid w:val="0063517C"/>
    <w:rsid w:val="006425B6"/>
    <w:rsid w:val="00644E9B"/>
    <w:rsid w:val="0065539C"/>
    <w:rsid w:val="0065608E"/>
    <w:rsid w:val="006622C5"/>
    <w:rsid w:val="00663593"/>
    <w:rsid w:val="00665D36"/>
    <w:rsid w:val="00674A8E"/>
    <w:rsid w:val="006933E7"/>
    <w:rsid w:val="006A3662"/>
    <w:rsid w:val="006B45AF"/>
    <w:rsid w:val="006B63B0"/>
    <w:rsid w:val="006C2E40"/>
    <w:rsid w:val="006D25F2"/>
    <w:rsid w:val="006E0255"/>
    <w:rsid w:val="006E70D1"/>
    <w:rsid w:val="0070728B"/>
    <w:rsid w:val="00710483"/>
    <w:rsid w:val="00711C95"/>
    <w:rsid w:val="00714D2D"/>
    <w:rsid w:val="00721493"/>
    <w:rsid w:val="007239FF"/>
    <w:rsid w:val="0073449C"/>
    <w:rsid w:val="007400F4"/>
    <w:rsid w:val="00740D10"/>
    <w:rsid w:val="00743591"/>
    <w:rsid w:val="0074668E"/>
    <w:rsid w:val="00752679"/>
    <w:rsid w:val="007549CD"/>
    <w:rsid w:val="00760C34"/>
    <w:rsid w:val="00767CA2"/>
    <w:rsid w:val="007766DE"/>
    <w:rsid w:val="007816D2"/>
    <w:rsid w:val="00783006"/>
    <w:rsid w:val="007837C1"/>
    <w:rsid w:val="00784602"/>
    <w:rsid w:val="00787079"/>
    <w:rsid w:val="007872C1"/>
    <w:rsid w:val="00794E4E"/>
    <w:rsid w:val="007A2673"/>
    <w:rsid w:val="007A5220"/>
    <w:rsid w:val="007A6C08"/>
    <w:rsid w:val="007A6D0E"/>
    <w:rsid w:val="007B0F0D"/>
    <w:rsid w:val="007B438A"/>
    <w:rsid w:val="007C0FD7"/>
    <w:rsid w:val="007C2FB6"/>
    <w:rsid w:val="007C4152"/>
    <w:rsid w:val="007C5170"/>
    <w:rsid w:val="007C53CB"/>
    <w:rsid w:val="007C6874"/>
    <w:rsid w:val="007D10B5"/>
    <w:rsid w:val="007D66B6"/>
    <w:rsid w:val="007D75A3"/>
    <w:rsid w:val="007E014D"/>
    <w:rsid w:val="007F15D0"/>
    <w:rsid w:val="007F2EEC"/>
    <w:rsid w:val="007F382F"/>
    <w:rsid w:val="007F4677"/>
    <w:rsid w:val="007F4E85"/>
    <w:rsid w:val="00800D71"/>
    <w:rsid w:val="0080373E"/>
    <w:rsid w:val="008057F7"/>
    <w:rsid w:val="008103CC"/>
    <w:rsid w:val="008154EA"/>
    <w:rsid w:val="0082170B"/>
    <w:rsid w:val="00822646"/>
    <w:rsid w:val="00822BB7"/>
    <w:rsid w:val="00844082"/>
    <w:rsid w:val="00852106"/>
    <w:rsid w:val="0087769B"/>
    <w:rsid w:val="008904D2"/>
    <w:rsid w:val="00896A6C"/>
    <w:rsid w:val="008A03A5"/>
    <w:rsid w:val="008B26BB"/>
    <w:rsid w:val="008B34CE"/>
    <w:rsid w:val="008C4365"/>
    <w:rsid w:val="008D0621"/>
    <w:rsid w:val="008E36A5"/>
    <w:rsid w:val="008E36E1"/>
    <w:rsid w:val="008F3327"/>
    <w:rsid w:val="0090759B"/>
    <w:rsid w:val="00913BFE"/>
    <w:rsid w:val="00920AF4"/>
    <w:rsid w:val="00921707"/>
    <w:rsid w:val="00925136"/>
    <w:rsid w:val="0093283A"/>
    <w:rsid w:val="00932EE6"/>
    <w:rsid w:val="00946E2A"/>
    <w:rsid w:val="00956D58"/>
    <w:rsid w:val="009572A9"/>
    <w:rsid w:val="0096109A"/>
    <w:rsid w:val="009621FF"/>
    <w:rsid w:val="009738F6"/>
    <w:rsid w:val="00975488"/>
    <w:rsid w:val="00975F81"/>
    <w:rsid w:val="009867A4"/>
    <w:rsid w:val="00996ADE"/>
    <w:rsid w:val="009A2E84"/>
    <w:rsid w:val="009C2BBD"/>
    <w:rsid w:val="009C2F19"/>
    <w:rsid w:val="009E1139"/>
    <w:rsid w:val="009E3181"/>
    <w:rsid w:val="009F025A"/>
    <w:rsid w:val="009F4C55"/>
    <w:rsid w:val="009F69B8"/>
    <w:rsid w:val="00A0251C"/>
    <w:rsid w:val="00A1016A"/>
    <w:rsid w:val="00A120E7"/>
    <w:rsid w:val="00A31B5C"/>
    <w:rsid w:val="00A34AB3"/>
    <w:rsid w:val="00A43A41"/>
    <w:rsid w:val="00A4550E"/>
    <w:rsid w:val="00A50C73"/>
    <w:rsid w:val="00A53CE1"/>
    <w:rsid w:val="00A60C79"/>
    <w:rsid w:val="00A6203B"/>
    <w:rsid w:val="00A65240"/>
    <w:rsid w:val="00A65408"/>
    <w:rsid w:val="00A67E2D"/>
    <w:rsid w:val="00A7150E"/>
    <w:rsid w:val="00A80298"/>
    <w:rsid w:val="00A81D69"/>
    <w:rsid w:val="00A85368"/>
    <w:rsid w:val="00A853BB"/>
    <w:rsid w:val="00A91777"/>
    <w:rsid w:val="00A92921"/>
    <w:rsid w:val="00A93036"/>
    <w:rsid w:val="00A97CD2"/>
    <w:rsid w:val="00AA378C"/>
    <w:rsid w:val="00AB411D"/>
    <w:rsid w:val="00AD5CB4"/>
    <w:rsid w:val="00AE01AD"/>
    <w:rsid w:val="00AE07A8"/>
    <w:rsid w:val="00AE3E2F"/>
    <w:rsid w:val="00AE49D9"/>
    <w:rsid w:val="00AF0002"/>
    <w:rsid w:val="00B05879"/>
    <w:rsid w:val="00B07E57"/>
    <w:rsid w:val="00B11F61"/>
    <w:rsid w:val="00B16F29"/>
    <w:rsid w:val="00B26A04"/>
    <w:rsid w:val="00B34B9E"/>
    <w:rsid w:val="00B43AA9"/>
    <w:rsid w:val="00B45E93"/>
    <w:rsid w:val="00B475B7"/>
    <w:rsid w:val="00B5501F"/>
    <w:rsid w:val="00B56A06"/>
    <w:rsid w:val="00B63800"/>
    <w:rsid w:val="00B728BE"/>
    <w:rsid w:val="00B840B5"/>
    <w:rsid w:val="00B85CF7"/>
    <w:rsid w:val="00B9033F"/>
    <w:rsid w:val="00B96419"/>
    <w:rsid w:val="00BA2567"/>
    <w:rsid w:val="00BA30AF"/>
    <w:rsid w:val="00BA5E34"/>
    <w:rsid w:val="00BA6B35"/>
    <w:rsid w:val="00BA7551"/>
    <w:rsid w:val="00BB5895"/>
    <w:rsid w:val="00BB7BFC"/>
    <w:rsid w:val="00BD11FA"/>
    <w:rsid w:val="00BD16C6"/>
    <w:rsid w:val="00BE2362"/>
    <w:rsid w:val="00C023F9"/>
    <w:rsid w:val="00C0256B"/>
    <w:rsid w:val="00C05AA7"/>
    <w:rsid w:val="00C06715"/>
    <w:rsid w:val="00C16527"/>
    <w:rsid w:val="00C20577"/>
    <w:rsid w:val="00C2541E"/>
    <w:rsid w:val="00C428E6"/>
    <w:rsid w:val="00C5301D"/>
    <w:rsid w:val="00C53FEE"/>
    <w:rsid w:val="00C54DE7"/>
    <w:rsid w:val="00C55151"/>
    <w:rsid w:val="00C63934"/>
    <w:rsid w:val="00C64317"/>
    <w:rsid w:val="00C81000"/>
    <w:rsid w:val="00CB3F77"/>
    <w:rsid w:val="00CC3BED"/>
    <w:rsid w:val="00CC6B8A"/>
    <w:rsid w:val="00CD4276"/>
    <w:rsid w:val="00CE7B62"/>
    <w:rsid w:val="00CF4D14"/>
    <w:rsid w:val="00CF7B7A"/>
    <w:rsid w:val="00D103DC"/>
    <w:rsid w:val="00D22EC7"/>
    <w:rsid w:val="00D326FF"/>
    <w:rsid w:val="00D328FB"/>
    <w:rsid w:val="00D5047A"/>
    <w:rsid w:val="00D52E71"/>
    <w:rsid w:val="00D624D1"/>
    <w:rsid w:val="00D66FA9"/>
    <w:rsid w:val="00D70B4F"/>
    <w:rsid w:val="00D72168"/>
    <w:rsid w:val="00D8161C"/>
    <w:rsid w:val="00D91D95"/>
    <w:rsid w:val="00D95638"/>
    <w:rsid w:val="00DA401E"/>
    <w:rsid w:val="00DA4714"/>
    <w:rsid w:val="00DD0996"/>
    <w:rsid w:val="00DD7C89"/>
    <w:rsid w:val="00DE37E8"/>
    <w:rsid w:val="00DE51BC"/>
    <w:rsid w:val="00DE6E04"/>
    <w:rsid w:val="00DF74D1"/>
    <w:rsid w:val="00E023D7"/>
    <w:rsid w:val="00E03D9D"/>
    <w:rsid w:val="00E30B14"/>
    <w:rsid w:val="00E41092"/>
    <w:rsid w:val="00E418D0"/>
    <w:rsid w:val="00E43761"/>
    <w:rsid w:val="00E46D4D"/>
    <w:rsid w:val="00E50E83"/>
    <w:rsid w:val="00E54389"/>
    <w:rsid w:val="00E66C49"/>
    <w:rsid w:val="00E72B8C"/>
    <w:rsid w:val="00E81C7E"/>
    <w:rsid w:val="00E85B20"/>
    <w:rsid w:val="00E909CD"/>
    <w:rsid w:val="00E94E2F"/>
    <w:rsid w:val="00EA2897"/>
    <w:rsid w:val="00EA54F4"/>
    <w:rsid w:val="00EA6606"/>
    <w:rsid w:val="00EB6CEC"/>
    <w:rsid w:val="00EC1C45"/>
    <w:rsid w:val="00EF04B4"/>
    <w:rsid w:val="00EF6805"/>
    <w:rsid w:val="00F02C58"/>
    <w:rsid w:val="00F07510"/>
    <w:rsid w:val="00F1098F"/>
    <w:rsid w:val="00F11F4C"/>
    <w:rsid w:val="00F14930"/>
    <w:rsid w:val="00F233F7"/>
    <w:rsid w:val="00F24091"/>
    <w:rsid w:val="00F41D38"/>
    <w:rsid w:val="00F4321F"/>
    <w:rsid w:val="00F4350D"/>
    <w:rsid w:val="00F47299"/>
    <w:rsid w:val="00F51072"/>
    <w:rsid w:val="00F57468"/>
    <w:rsid w:val="00F64DD6"/>
    <w:rsid w:val="00F67E2E"/>
    <w:rsid w:val="00F73247"/>
    <w:rsid w:val="00F75D95"/>
    <w:rsid w:val="00F809F1"/>
    <w:rsid w:val="00F80E52"/>
    <w:rsid w:val="00F8113C"/>
    <w:rsid w:val="00F90D52"/>
    <w:rsid w:val="00F925D5"/>
    <w:rsid w:val="00F94EE2"/>
    <w:rsid w:val="00FA08F5"/>
    <w:rsid w:val="00FA0C2C"/>
    <w:rsid w:val="00FA3345"/>
    <w:rsid w:val="00FA3A3B"/>
    <w:rsid w:val="00FA59BD"/>
    <w:rsid w:val="00FA5C97"/>
    <w:rsid w:val="00FA5F6D"/>
    <w:rsid w:val="00FB14D1"/>
    <w:rsid w:val="00FB4962"/>
    <w:rsid w:val="00FC11CC"/>
    <w:rsid w:val="00FD08BA"/>
    <w:rsid w:val="00FE0D36"/>
    <w:rsid w:val="00FF0E72"/>
    <w:rsid w:val="00FF5AEC"/>
    <w:rsid w:val="00FF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205C5"/>
  <w15:docId w15:val="{D67F9020-4AC6-42F6-AF5C-DF9380BE8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link w:val="Heading1Char"/>
    <w:uiPriority w:val="9"/>
    <w:qFormat/>
    <w:rsid w:val="000C401F"/>
    <w:pPr>
      <w:keepNext/>
      <w:keepLines/>
      <w:numPr>
        <w:numId w:val="8"/>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3E14EA"/>
    <w:pPr>
      <w:keepNext/>
      <w:keepLines/>
      <w:numPr>
        <w:ilvl w:val="1"/>
        <w:numId w:val="8"/>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E14EA"/>
    <w:pPr>
      <w:keepNext/>
      <w:keepLines/>
      <w:numPr>
        <w:ilvl w:val="2"/>
        <w:numId w:val="8"/>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Textbody"/>
    <w:link w:val="Heading4Char"/>
    <w:uiPriority w:val="9"/>
    <w:unhideWhenUsed/>
    <w:qFormat/>
    <w:rsid w:val="00A60C79"/>
    <w:pPr>
      <w:keepNext/>
      <w:widowControl/>
      <w:numPr>
        <w:ilvl w:val="3"/>
        <w:numId w:val="8"/>
      </w:numPr>
      <w:suppressAutoHyphens/>
      <w:autoSpaceDE/>
      <w:spacing w:before="120" w:after="120"/>
      <w:textAlignment w:val="baseline"/>
      <w:outlineLvl w:val="3"/>
    </w:pPr>
    <w:rPr>
      <w:rFonts w:ascii="Liberation Serif" w:eastAsia="NSimSun" w:hAnsi="Liberation Serif" w:cs="Lucida Sans"/>
      <w:b/>
      <w:bCs/>
      <w:kern w:val="3"/>
      <w:sz w:val="24"/>
      <w:szCs w:val="24"/>
      <w:lang w:val="en-IN" w:eastAsia="zh-CN" w:bidi="hi-IN"/>
    </w:rPr>
  </w:style>
  <w:style w:type="paragraph" w:styleId="Heading5">
    <w:name w:val="heading 5"/>
    <w:basedOn w:val="Normal"/>
    <w:next w:val="Normal"/>
    <w:link w:val="Heading5Char"/>
    <w:uiPriority w:val="9"/>
    <w:semiHidden/>
    <w:unhideWhenUsed/>
    <w:qFormat/>
    <w:rsid w:val="003E14EA"/>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E14EA"/>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E14EA"/>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E14EA"/>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14EA"/>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style>
  <w:style w:type="paragraph" w:styleId="Title">
    <w:name w:val="Title"/>
    <w:basedOn w:val="Normal"/>
    <w:uiPriority w:val="10"/>
    <w:qFormat/>
    <w:pPr>
      <w:spacing w:before="1"/>
      <w:ind w:right="718"/>
      <w:jc w:val="center"/>
    </w:pPr>
    <w:rPr>
      <w:rFonts w:ascii="Arial" w:eastAsia="Arial" w:hAnsi="Arial" w:cs="Arial"/>
      <w:b/>
      <w:bCs/>
      <w:sz w:val="36"/>
      <w:szCs w:val="36"/>
    </w:rPr>
  </w:style>
  <w:style w:type="paragraph" w:styleId="ListParagraph">
    <w:name w:val="List Paragraph"/>
    <w:aliases w:val="Citation List,List Paragraph Char Char,List Paragraph1,Bullets,Graphic,Resume Title,Ha,Table of contents numbered,Bullets1,ADB paragraph numbering,H. List Paragraph,Use Case List Paragraph,List bullets 2,Bullet Points,references"/>
    <w:basedOn w:val="Normal"/>
    <w:link w:val="ListParagraphChar"/>
    <w:uiPriority w:val="1"/>
    <w:qFormat/>
    <w:pPr>
      <w:ind w:left="720" w:hanging="720"/>
      <w:jc w:val="both"/>
    </w:pPr>
  </w:style>
  <w:style w:type="paragraph" w:customStyle="1" w:styleId="TableParagraph">
    <w:name w:val="Table Paragraph"/>
    <w:basedOn w:val="Normal"/>
    <w:uiPriority w:val="1"/>
    <w:qFormat/>
  </w:style>
  <w:style w:type="paragraph" w:customStyle="1" w:styleId="Textbody">
    <w:name w:val="Text body"/>
    <w:basedOn w:val="Normal"/>
    <w:rsid w:val="00303F56"/>
    <w:pPr>
      <w:widowControl/>
      <w:suppressAutoHyphens/>
      <w:autoSpaceDE/>
      <w:spacing w:after="140" w:line="276" w:lineRule="auto"/>
      <w:textAlignment w:val="baseline"/>
    </w:pPr>
    <w:rPr>
      <w:rFonts w:ascii="Liberation Serif" w:eastAsia="NSimSun" w:hAnsi="Liberation Serif" w:cs="Lucida Sans"/>
      <w:kern w:val="3"/>
      <w:sz w:val="24"/>
      <w:szCs w:val="24"/>
      <w:lang w:val="en-IN" w:eastAsia="zh-CN" w:bidi="hi-IN"/>
    </w:rPr>
  </w:style>
  <w:style w:type="character" w:customStyle="1" w:styleId="Heading4Char">
    <w:name w:val="Heading 4 Char"/>
    <w:basedOn w:val="DefaultParagraphFont"/>
    <w:link w:val="Heading4"/>
    <w:uiPriority w:val="9"/>
    <w:rsid w:val="00A60C79"/>
    <w:rPr>
      <w:rFonts w:ascii="Liberation Serif" w:eastAsia="NSimSun" w:hAnsi="Liberation Serif" w:cs="Lucida Sans"/>
      <w:b/>
      <w:bCs/>
      <w:kern w:val="3"/>
      <w:sz w:val="24"/>
      <w:szCs w:val="24"/>
      <w:lang w:val="en-IN" w:eastAsia="zh-CN" w:bidi="hi-IN"/>
    </w:rPr>
  </w:style>
  <w:style w:type="character" w:customStyle="1" w:styleId="BodyTextChar">
    <w:name w:val="Body Text Char"/>
    <w:basedOn w:val="DefaultParagraphFont"/>
    <w:link w:val="BodyText"/>
    <w:uiPriority w:val="1"/>
    <w:rsid w:val="006622C5"/>
    <w:rPr>
      <w:rFonts w:ascii="Arial MT" w:eastAsia="Arial MT" w:hAnsi="Arial MT" w:cs="Arial MT"/>
    </w:rPr>
  </w:style>
  <w:style w:type="table" w:styleId="TableGrid">
    <w:name w:val="Table Grid"/>
    <w:basedOn w:val="TableNormal"/>
    <w:uiPriority w:val="39"/>
    <w:rsid w:val="00FF5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C401F"/>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FA0C2C"/>
    <w:pPr>
      <w:widowControl/>
      <w:autoSpaceDE/>
      <w:autoSpaceDN/>
      <w:spacing w:line="259" w:lineRule="auto"/>
      <w:outlineLvl w:val="9"/>
    </w:pPr>
  </w:style>
  <w:style w:type="paragraph" w:styleId="TOC1">
    <w:name w:val="toc 1"/>
    <w:basedOn w:val="Normal"/>
    <w:next w:val="Normal"/>
    <w:autoRedefine/>
    <w:uiPriority w:val="39"/>
    <w:unhideWhenUsed/>
    <w:qFormat/>
    <w:rsid w:val="00FA0C2C"/>
    <w:pPr>
      <w:spacing w:after="100"/>
    </w:pPr>
  </w:style>
  <w:style w:type="character" w:styleId="Hyperlink">
    <w:name w:val="Hyperlink"/>
    <w:basedOn w:val="DefaultParagraphFont"/>
    <w:uiPriority w:val="99"/>
    <w:unhideWhenUsed/>
    <w:rsid w:val="00FA0C2C"/>
    <w:rPr>
      <w:color w:val="0000FF" w:themeColor="hyperlink"/>
      <w:u w:val="single"/>
    </w:rPr>
  </w:style>
  <w:style w:type="character" w:customStyle="1" w:styleId="Heading2Char">
    <w:name w:val="Heading 2 Char"/>
    <w:basedOn w:val="DefaultParagraphFont"/>
    <w:link w:val="Heading2"/>
    <w:rsid w:val="003E14E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E14EA"/>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3E14EA"/>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E14EA"/>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3E14E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3E14E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14EA"/>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C53FEE"/>
    <w:pPr>
      <w:spacing w:after="100"/>
      <w:ind w:left="220"/>
    </w:pPr>
  </w:style>
  <w:style w:type="character" w:styleId="UnresolvedMention">
    <w:name w:val="Unresolved Mention"/>
    <w:basedOn w:val="DefaultParagraphFont"/>
    <w:uiPriority w:val="99"/>
    <w:semiHidden/>
    <w:unhideWhenUsed/>
    <w:rsid w:val="00AE3E2F"/>
    <w:rPr>
      <w:color w:val="605E5C"/>
      <w:shd w:val="clear" w:color="auto" w:fill="E1DFDD"/>
    </w:rPr>
  </w:style>
  <w:style w:type="paragraph" w:styleId="NormalWeb">
    <w:name w:val="Normal (Web)"/>
    <w:basedOn w:val="Normal"/>
    <w:uiPriority w:val="99"/>
    <w:unhideWhenUsed/>
    <w:rsid w:val="005823A5"/>
    <w:rPr>
      <w:rFonts w:ascii="Times New Roman" w:hAnsi="Times New Roman" w:cs="Times New Roman"/>
      <w:sz w:val="24"/>
      <w:szCs w:val="24"/>
    </w:rPr>
  </w:style>
  <w:style w:type="character" w:customStyle="1" w:styleId="ListParagraphChar">
    <w:name w:val="List Paragraph Char"/>
    <w:aliases w:val="Citation List Char,List Paragraph Char Char Char,List Paragraph1 Char,Bullets Char,Graphic Char,Resume Title Char,Ha Char,Table of contents numbered Char,Bullets1 Char,ADB paragraph numbering Char,H. List Paragraph Char"/>
    <w:link w:val="ListParagraph"/>
    <w:uiPriority w:val="1"/>
    <w:qFormat/>
    <w:locked/>
    <w:rsid w:val="00FA59BD"/>
    <w:rPr>
      <w:rFonts w:ascii="Arial MT" w:eastAsia="Arial MT" w:hAnsi="Arial MT" w:cs="Arial MT"/>
    </w:rPr>
  </w:style>
  <w:style w:type="paragraph" w:styleId="Header">
    <w:name w:val="header"/>
    <w:basedOn w:val="Normal"/>
    <w:link w:val="HeaderChar"/>
    <w:uiPriority w:val="99"/>
    <w:unhideWhenUsed/>
    <w:rsid w:val="00A67E2D"/>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character" w:customStyle="1" w:styleId="HeaderChar">
    <w:name w:val="Header Char"/>
    <w:basedOn w:val="DefaultParagraphFont"/>
    <w:link w:val="Header"/>
    <w:uiPriority w:val="99"/>
    <w:rsid w:val="00A67E2D"/>
    <w:rPr>
      <w:kern w:val="2"/>
      <w:sz w:val="24"/>
      <w:szCs w:val="24"/>
      <w:lang w:val="en-IN"/>
      <w14:ligatures w14:val="standardContextual"/>
    </w:rPr>
  </w:style>
  <w:style w:type="character" w:styleId="CommentReference">
    <w:name w:val="annotation reference"/>
    <w:basedOn w:val="DefaultParagraphFont"/>
    <w:uiPriority w:val="99"/>
    <w:semiHidden/>
    <w:unhideWhenUsed/>
    <w:rsid w:val="0090759B"/>
    <w:rPr>
      <w:sz w:val="16"/>
      <w:szCs w:val="16"/>
    </w:rPr>
  </w:style>
  <w:style w:type="paragraph" w:styleId="CommentText">
    <w:name w:val="annotation text"/>
    <w:basedOn w:val="Normal"/>
    <w:link w:val="CommentTextChar"/>
    <w:uiPriority w:val="99"/>
    <w:unhideWhenUsed/>
    <w:rsid w:val="0090759B"/>
    <w:pPr>
      <w:widowControl/>
      <w:autoSpaceDE/>
      <w:autoSpaceDN/>
    </w:pPr>
    <w:rPr>
      <w:rFonts w:asciiTheme="minorHAnsi" w:eastAsiaTheme="minorHAnsi" w:hAnsiTheme="minorHAnsi" w:cstheme="minorBidi"/>
      <w:kern w:val="2"/>
      <w:sz w:val="20"/>
      <w:szCs w:val="20"/>
      <w:lang w:val="en-IN"/>
      <w14:ligatures w14:val="standardContextual"/>
    </w:rPr>
  </w:style>
  <w:style w:type="character" w:customStyle="1" w:styleId="CommentTextChar">
    <w:name w:val="Comment Text Char"/>
    <w:basedOn w:val="DefaultParagraphFont"/>
    <w:link w:val="CommentText"/>
    <w:uiPriority w:val="99"/>
    <w:rsid w:val="0090759B"/>
    <w:rPr>
      <w:kern w:val="2"/>
      <w:sz w:val="20"/>
      <w:szCs w:val="20"/>
      <w:lang w:val="en-IN"/>
      <w14:ligatures w14:val="standardContextual"/>
    </w:rPr>
  </w:style>
  <w:style w:type="paragraph" w:customStyle="1" w:styleId="Default">
    <w:name w:val="Default"/>
    <w:rsid w:val="00281941"/>
    <w:pPr>
      <w:widowControl/>
      <w:adjustRightInd w:val="0"/>
    </w:pPr>
    <w:rPr>
      <w:rFonts w:ascii="Adani Regular" w:hAnsi="Adani Regular" w:cs="Adani Regular"/>
      <w:color w:val="000000"/>
      <w:sz w:val="24"/>
      <w:szCs w:val="24"/>
      <w:lang w:val="en-GB"/>
      <w14:ligatures w14:val="standardContextual"/>
    </w:rPr>
  </w:style>
  <w:style w:type="paragraph" w:styleId="Footer">
    <w:name w:val="footer"/>
    <w:basedOn w:val="Normal"/>
    <w:link w:val="FooterChar"/>
    <w:uiPriority w:val="99"/>
    <w:unhideWhenUsed/>
    <w:rsid w:val="00281941"/>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character" w:customStyle="1" w:styleId="FooterChar">
    <w:name w:val="Footer Char"/>
    <w:basedOn w:val="DefaultParagraphFont"/>
    <w:link w:val="Footer"/>
    <w:uiPriority w:val="99"/>
    <w:rsid w:val="00281941"/>
    <w:rPr>
      <w:kern w:val="2"/>
      <w:sz w:val="24"/>
      <w:szCs w:val="24"/>
      <w:lang w:val="en-IN"/>
      <w14:ligatures w14:val="standardContextual"/>
    </w:rPr>
  </w:style>
  <w:style w:type="character" w:styleId="PageNumber">
    <w:name w:val="page number"/>
    <w:basedOn w:val="DefaultParagraphFont"/>
    <w:uiPriority w:val="99"/>
    <w:semiHidden/>
    <w:unhideWhenUsed/>
    <w:rsid w:val="00281941"/>
  </w:style>
  <w:style w:type="paragraph" w:styleId="TOC3">
    <w:name w:val="toc 3"/>
    <w:basedOn w:val="Normal"/>
    <w:next w:val="Normal"/>
    <w:autoRedefine/>
    <w:uiPriority w:val="39"/>
    <w:unhideWhenUsed/>
    <w:rsid w:val="00281941"/>
    <w:pPr>
      <w:widowControl/>
      <w:autoSpaceDE/>
      <w:autoSpaceDN/>
      <w:ind w:left="480"/>
    </w:pPr>
    <w:rPr>
      <w:rFonts w:asciiTheme="minorHAnsi" w:eastAsiaTheme="minorHAnsi" w:hAnsiTheme="minorHAnsi" w:cstheme="minorHAnsi"/>
      <w:i/>
      <w:iCs/>
      <w:kern w:val="2"/>
      <w:sz w:val="20"/>
      <w:szCs w:val="20"/>
      <w:lang w:val="en-IN"/>
      <w14:ligatures w14:val="standardContextual"/>
    </w:rPr>
  </w:style>
  <w:style w:type="paragraph" w:styleId="TOC4">
    <w:name w:val="toc 4"/>
    <w:basedOn w:val="Normal"/>
    <w:next w:val="Normal"/>
    <w:autoRedefine/>
    <w:uiPriority w:val="39"/>
    <w:unhideWhenUsed/>
    <w:rsid w:val="00281941"/>
    <w:pPr>
      <w:widowControl/>
      <w:autoSpaceDE/>
      <w:autoSpaceDN/>
      <w:ind w:left="720"/>
    </w:pPr>
    <w:rPr>
      <w:rFonts w:asciiTheme="minorHAnsi" w:eastAsiaTheme="minorHAnsi" w:hAnsiTheme="minorHAnsi" w:cstheme="minorHAnsi"/>
      <w:kern w:val="2"/>
      <w:sz w:val="18"/>
      <w:szCs w:val="18"/>
      <w:lang w:val="en-IN"/>
      <w14:ligatures w14:val="standardContextual"/>
    </w:rPr>
  </w:style>
  <w:style w:type="paragraph" w:styleId="TOC5">
    <w:name w:val="toc 5"/>
    <w:basedOn w:val="Normal"/>
    <w:next w:val="Normal"/>
    <w:autoRedefine/>
    <w:uiPriority w:val="39"/>
    <w:unhideWhenUsed/>
    <w:rsid w:val="00281941"/>
    <w:pPr>
      <w:widowControl/>
      <w:autoSpaceDE/>
      <w:autoSpaceDN/>
      <w:ind w:left="960"/>
    </w:pPr>
    <w:rPr>
      <w:rFonts w:asciiTheme="minorHAnsi" w:eastAsiaTheme="minorHAnsi" w:hAnsiTheme="minorHAnsi" w:cstheme="minorHAnsi"/>
      <w:kern w:val="2"/>
      <w:sz w:val="18"/>
      <w:szCs w:val="18"/>
      <w:lang w:val="en-IN"/>
      <w14:ligatures w14:val="standardContextual"/>
    </w:rPr>
  </w:style>
  <w:style w:type="paragraph" w:styleId="TOC6">
    <w:name w:val="toc 6"/>
    <w:basedOn w:val="Normal"/>
    <w:next w:val="Normal"/>
    <w:autoRedefine/>
    <w:uiPriority w:val="39"/>
    <w:unhideWhenUsed/>
    <w:rsid w:val="00281941"/>
    <w:pPr>
      <w:widowControl/>
      <w:autoSpaceDE/>
      <w:autoSpaceDN/>
      <w:ind w:left="1200"/>
    </w:pPr>
    <w:rPr>
      <w:rFonts w:asciiTheme="minorHAnsi" w:eastAsiaTheme="minorHAnsi" w:hAnsiTheme="minorHAnsi" w:cstheme="minorHAnsi"/>
      <w:kern w:val="2"/>
      <w:sz w:val="18"/>
      <w:szCs w:val="18"/>
      <w:lang w:val="en-IN"/>
      <w14:ligatures w14:val="standardContextual"/>
    </w:rPr>
  </w:style>
  <w:style w:type="paragraph" w:styleId="TOC7">
    <w:name w:val="toc 7"/>
    <w:basedOn w:val="Normal"/>
    <w:next w:val="Normal"/>
    <w:autoRedefine/>
    <w:uiPriority w:val="39"/>
    <w:unhideWhenUsed/>
    <w:rsid w:val="00281941"/>
    <w:pPr>
      <w:widowControl/>
      <w:autoSpaceDE/>
      <w:autoSpaceDN/>
      <w:ind w:left="1440"/>
    </w:pPr>
    <w:rPr>
      <w:rFonts w:asciiTheme="minorHAnsi" w:eastAsiaTheme="minorHAnsi" w:hAnsiTheme="minorHAnsi" w:cstheme="minorHAnsi"/>
      <w:kern w:val="2"/>
      <w:sz w:val="18"/>
      <w:szCs w:val="18"/>
      <w:lang w:val="en-IN"/>
      <w14:ligatures w14:val="standardContextual"/>
    </w:rPr>
  </w:style>
  <w:style w:type="paragraph" w:styleId="TOC8">
    <w:name w:val="toc 8"/>
    <w:basedOn w:val="Normal"/>
    <w:next w:val="Normal"/>
    <w:autoRedefine/>
    <w:uiPriority w:val="39"/>
    <w:unhideWhenUsed/>
    <w:rsid w:val="00281941"/>
    <w:pPr>
      <w:widowControl/>
      <w:autoSpaceDE/>
      <w:autoSpaceDN/>
      <w:ind w:left="1680"/>
    </w:pPr>
    <w:rPr>
      <w:rFonts w:asciiTheme="minorHAnsi" w:eastAsiaTheme="minorHAnsi" w:hAnsiTheme="minorHAnsi" w:cstheme="minorHAnsi"/>
      <w:kern w:val="2"/>
      <w:sz w:val="18"/>
      <w:szCs w:val="18"/>
      <w:lang w:val="en-IN"/>
      <w14:ligatures w14:val="standardContextual"/>
    </w:rPr>
  </w:style>
  <w:style w:type="paragraph" w:styleId="TOC9">
    <w:name w:val="toc 9"/>
    <w:basedOn w:val="Normal"/>
    <w:next w:val="Normal"/>
    <w:autoRedefine/>
    <w:uiPriority w:val="39"/>
    <w:unhideWhenUsed/>
    <w:rsid w:val="00281941"/>
    <w:pPr>
      <w:widowControl/>
      <w:autoSpaceDE/>
      <w:autoSpaceDN/>
      <w:ind w:left="1920"/>
    </w:pPr>
    <w:rPr>
      <w:rFonts w:asciiTheme="minorHAnsi" w:eastAsiaTheme="minorHAnsi" w:hAnsiTheme="minorHAnsi" w:cstheme="minorHAnsi"/>
      <w:kern w:val="2"/>
      <w:sz w:val="18"/>
      <w:szCs w:val="18"/>
      <w:lang w:val="en-IN"/>
      <w14:ligatures w14:val="standardContextual"/>
    </w:rPr>
  </w:style>
  <w:style w:type="numbering" w:customStyle="1" w:styleId="CurrentList1">
    <w:name w:val="Current List1"/>
    <w:uiPriority w:val="99"/>
    <w:rsid w:val="00281941"/>
    <w:pPr>
      <w:numPr>
        <w:numId w:val="33"/>
      </w:numPr>
    </w:pPr>
  </w:style>
  <w:style w:type="numbering" w:customStyle="1" w:styleId="CurrentList2">
    <w:name w:val="Current List2"/>
    <w:uiPriority w:val="99"/>
    <w:rsid w:val="00281941"/>
    <w:pPr>
      <w:numPr>
        <w:numId w:val="34"/>
      </w:numPr>
    </w:pPr>
  </w:style>
  <w:style w:type="numbering" w:customStyle="1" w:styleId="CurrentList3">
    <w:name w:val="Current List3"/>
    <w:uiPriority w:val="99"/>
    <w:rsid w:val="00281941"/>
    <w:pPr>
      <w:numPr>
        <w:numId w:val="35"/>
      </w:numPr>
    </w:pPr>
  </w:style>
  <w:style w:type="paragraph" w:customStyle="1" w:styleId="Style1">
    <w:name w:val="Style1"/>
    <w:basedOn w:val="Normal"/>
    <w:next w:val="Normal"/>
    <w:qFormat/>
    <w:rsid w:val="00281941"/>
    <w:pPr>
      <w:widowControl/>
      <w:numPr>
        <w:numId w:val="37"/>
      </w:numPr>
      <w:autoSpaceDE/>
      <w:autoSpaceDN/>
      <w:ind w:left="0" w:firstLine="0"/>
    </w:pPr>
    <w:rPr>
      <w:rFonts w:asciiTheme="minorHAnsi" w:eastAsiaTheme="minorHAnsi" w:hAnsiTheme="minorHAnsi" w:cstheme="minorBidi"/>
      <w:kern w:val="2"/>
      <w:sz w:val="24"/>
      <w:szCs w:val="24"/>
      <w:lang w:val="en-IN"/>
      <w14:ligatures w14:val="standardContextual"/>
    </w:rPr>
  </w:style>
  <w:style w:type="numbering" w:customStyle="1" w:styleId="CurrentList4">
    <w:name w:val="Current List4"/>
    <w:uiPriority w:val="99"/>
    <w:rsid w:val="00281941"/>
    <w:pPr>
      <w:numPr>
        <w:numId w:val="36"/>
      </w:numPr>
    </w:pPr>
  </w:style>
  <w:style w:type="numbering" w:customStyle="1" w:styleId="CurrentList5">
    <w:name w:val="Current List5"/>
    <w:uiPriority w:val="99"/>
    <w:rsid w:val="00281941"/>
    <w:pPr>
      <w:numPr>
        <w:numId w:val="38"/>
      </w:numPr>
    </w:pPr>
  </w:style>
  <w:style w:type="numbering" w:customStyle="1" w:styleId="CurrentList6">
    <w:name w:val="Current List6"/>
    <w:uiPriority w:val="99"/>
    <w:rsid w:val="00281941"/>
    <w:pPr>
      <w:numPr>
        <w:numId w:val="39"/>
      </w:numPr>
    </w:pPr>
  </w:style>
  <w:style w:type="numbering" w:customStyle="1" w:styleId="CurrentList7">
    <w:name w:val="Current List7"/>
    <w:uiPriority w:val="99"/>
    <w:rsid w:val="00281941"/>
    <w:pPr>
      <w:numPr>
        <w:numId w:val="40"/>
      </w:numPr>
    </w:pPr>
  </w:style>
  <w:style w:type="numbering" w:customStyle="1" w:styleId="CurrentList8">
    <w:name w:val="Current List8"/>
    <w:uiPriority w:val="99"/>
    <w:rsid w:val="00281941"/>
    <w:pPr>
      <w:numPr>
        <w:numId w:val="41"/>
      </w:numPr>
    </w:pPr>
  </w:style>
  <w:style w:type="numbering" w:customStyle="1" w:styleId="CurrentList9">
    <w:name w:val="Current List9"/>
    <w:uiPriority w:val="99"/>
    <w:rsid w:val="00281941"/>
    <w:pPr>
      <w:numPr>
        <w:numId w:val="42"/>
      </w:numPr>
    </w:pPr>
  </w:style>
  <w:style w:type="numbering" w:styleId="111111">
    <w:name w:val="Outline List 2"/>
    <w:basedOn w:val="NoList"/>
    <w:uiPriority w:val="99"/>
    <w:semiHidden/>
    <w:unhideWhenUsed/>
    <w:rsid w:val="00281941"/>
    <w:pPr>
      <w:numPr>
        <w:numId w:val="43"/>
      </w:numPr>
    </w:pPr>
  </w:style>
  <w:style w:type="numbering" w:customStyle="1" w:styleId="CurrentList10">
    <w:name w:val="Current List10"/>
    <w:uiPriority w:val="99"/>
    <w:rsid w:val="00281941"/>
    <w:pPr>
      <w:numPr>
        <w:numId w:val="44"/>
      </w:numPr>
    </w:pPr>
  </w:style>
  <w:style w:type="table" w:styleId="GridTable1Light-Accent3">
    <w:name w:val="Grid Table 1 Light Accent 3"/>
    <w:basedOn w:val="TableNormal"/>
    <w:uiPriority w:val="46"/>
    <w:rsid w:val="00281941"/>
    <w:pPr>
      <w:widowControl/>
      <w:autoSpaceDE/>
      <w:autoSpaceDN/>
    </w:pPr>
    <w:rPr>
      <w:kern w:val="2"/>
      <w:sz w:val="24"/>
      <w:szCs w:val="24"/>
      <w:lang w:val="en-IN"/>
      <w14:ligatures w14:val="standardContextua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81941"/>
    <w:pPr>
      <w:widowControl/>
      <w:autoSpaceDE/>
      <w:autoSpaceDN/>
    </w:pPr>
    <w:rPr>
      <w:kern w:val="2"/>
      <w:sz w:val="24"/>
      <w:szCs w:val="24"/>
      <w:lang w:val="en-IN"/>
      <w14:ligatures w14:val="standardContextua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81941"/>
    <w:pPr>
      <w:widowControl/>
      <w:autoSpaceDE/>
      <w:autoSpaceDN/>
      <w:spacing w:after="200"/>
    </w:pPr>
    <w:rPr>
      <w:rFonts w:asciiTheme="minorHAnsi" w:eastAsiaTheme="minorHAnsi" w:hAnsiTheme="minorHAnsi" w:cstheme="minorBidi"/>
      <w:i/>
      <w:iCs/>
      <w:color w:val="1F497D" w:themeColor="text2"/>
      <w:kern w:val="2"/>
      <w:sz w:val="18"/>
      <w:szCs w:val="18"/>
      <w:lang w:val="en-IN"/>
      <w14:ligatures w14:val="standardContextual"/>
    </w:rPr>
  </w:style>
  <w:style w:type="paragraph" w:styleId="CommentSubject">
    <w:name w:val="annotation subject"/>
    <w:basedOn w:val="CommentText"/>
    <w:next w:val="CommentText"/>
    <w:link w:val="CommentSubjectChar"/>
    <w:uiPriority w:val="99"/>
    <w:semiHidden/>
    <w:unhideWhenUsed/>
    <w:rsid w:val="00281941"/>
    <w:rPr>
      <w:b/>
      <w:bCs/>
    </w:rPr>
  </w:style>
  <w:style w:type="character" w:customStyle="1" w:styleId="CommentSubjectChar">
    <w:name w:val="Comment Subject Char"/>
    <w:basedOn w:val="CommentTextChar"/>
    <w:link w:val="CommentSubject"/>
    <w:uiPriority w:val="99"/>
    <w:semiHidden/>
    <w:rsid w:val="00281941"/>
    <w:rPr>
      <w:b/>
      <w:bCs/>
      <w:kern w:val="2"/>
      <w:sz w:val="20"/>
      <w:szCs w:val="20"/>
      <w:lang w:val="en-IN"/>
      <w14:ligatures w14:val="standardContextual"/>
    </w:rPr>
  </w:style>
  <w:style w:type="character" w:customStyle="1" w:styleId="apple-converted-space">
    <w:name w:val="apple-converted-space"/>
    <w:basedOn w:val="DefaultParagraphFont"/>
    <w:rsid w:val="00281941"/>
  </w:style>
  <w:style w:type="paragraph" w:customStyle="1" w:styleId="ETVXBullet">
    <w:name w:val="ETVXBullet"/>
    <w:basedOn w:val="Normal"/>
    <w:autoRedefine/>
    <w:rsid w:val="00281941"/>
    <w:pPr>
      <w:numPr>
        <w:numId w:val="45"/>
      </w:numPr>
      <w:autoSpaceDE/>
      <w:autoSpaceDN/>
      <w:snapToGrid w:val="0"/>
      <w:ind w:left="0" w:firstLine="0"/>
      <w:jc w:val="both"/>
    </w:pPr>
    <w:rPr>
      <w:rFonts w:ascii="Adani" w:eastAsia="Times New Roman" w:hAnsi="Adani" w:cs="Times New Roman"/>
      <w:color w:val="000000"/>
    </w:rPr>
  </w:style>
  <w:style w:type="paragraph" w:styleId="NormalIndent">
    <w:name w:val="Normal Indent"/>
    <w:basedOn w:val="Normal"/>
    <w:link w:val="NormalIndentChar"/>
    <w:uiPriority w:val="99"/>
    <w:unhideWhenUsed/>
    <w:rsid w:val="00281941"/>
    <w:pPr>
      <w:widowControl/>
      <w:autoSpaceDE/>
      <w:autoSpaceDN/>
      <w:spacing w:after="200" w:line="276" w:lineRule="auto"/>
      <w:ind w:left="720"/>
    </w:pPr>
    <w:rPr>
      <w:rFonts w:asciiTheme="minorHAnsi" w:eastAsiaTheme="minorHAnsi" w:hAnsiTheme="minorHAnsi" w:cstheme="minorBidi"/>
    </w:rPr>
  </w:style>
  <w:style w:type="character" w:customStyle="1" w:styleId="NormalIndentChar">
    <w:name w:val="Normal Indent Char"/>
    <w:link w:val="NormalIndent"/>
    <w:uiPriority w:val="99"/>
    <w:locked/>
    <w:rsid w:val="00281941"/>
  </w:style>
  <w:style w:type="paragraph" w:customStyle="1" w:styleId="CellHeading">
    <w:name w:val="Cell Heading"/>
    <w:basedOn w:val="Normal"/>
    <w:next w:val="Normal"/>
    <w:rsid w:val="00281941"/>
    <w:pPr>
      <w:widowControl/>
      <w:autoSpaceDE/>
      <w:autoSpaceDN/>
      <w:spacing w:before="60" w:after="60"/>
    </w:pPr>
    <w:rPr>
      <w:rFonts w:ascii="Arial" w:eastAsia="Times New Roman" w:hAnsi="Arial" w:cs="Times New Roman"/>
      <w:b/>
      <w:sz w:val="20"/>
      <w:szCs w:val="20"/>
      <w:lang w:val="en-AU"/>
    </w:rPr>
  </w:style>
  <w:style w:type="paragraph" w:customStyle="1" w:styleId="ETVXLabels">
    <w:name w:val="ETVXLabels"/>
    <w:autoRedefine/>
    <w:rsid w:val="00281941"/>
    <w:pPr>
      <w:widowControl/>
      <w:autoSpaceDE/>
      <w:autoSpaceDN/>
    </w:pPr>
    <w:rPr>
      <w:rFonts w:ascii="Trebuchet MS" w:eastAsia="Times New Roman" w:hAnsi="Trebuchet MS" w:cs="Times New Roman"/>
      <w:b/>
      <w:color w:val="000000"/>
      <w:sz w:val="20"/>
      <w:szCs w:val="24"/>
    </w:rPr>
  </w:style>
  <w:style w:type="paragraph" w:customStyle="1" w:styleId="TableText">
    <w:name w:val="Table Text"/>
    <w:basedOn w:val="Normal"/>
    <w:link w:val="TableTextChar"/>
    <w:qFormat/>
    <w:rsid w:val="00281941"/>
    <w:pPr>
      <w:widowControl/>
      <w:autoSpaceDE/>
      <w:autoSpaceDN/>
      <w:spacing w:before="60" w:after="60"/>
    </w:pPr>
    <w:rPr>
      <w:rFonts w:ascii="Arial" w:eastAsia="Times New Roman" w:hAnsi="Arial" w:cs="Times New Roman"/>
      <w:sz w:val="24"/>
      <w:szCs w:val="20"/>
      <w:lang w:val="en-GB" w:eastAsia="x-none"/>
    </w:rPr>
  </w:style>
  <w:style w:type="character" w:customStyle="1" w:styleId="TableTextChar">
    <w:name w:val="Table Text Char"/>
    <w:link w:val="TableText"/>
    <w:locked/>
    <w:rsid w:val="00281941"/>
    <w:rPr>
      <w:rFonts w:ascii="Arial" w:eastAsia="Times New Roman" w:hAnsi="Arial" w:cs="Times New Roman"/>
      <w:sz w:val="24"/>
      <w:szCs w:val="20"/>
      <w:lang w:val="en-GB" w:eastAsia="x-none"/>
    </w:rPr>
  </w:style>
  <w:style w:type="paragraph" w:styleId="Revision">
    <w:name w:val="Revision"/>
    <w:hidden/>
    <w:uiPriority w:val="99"/>
    <w:semiHidden/>
    <w:rsid w:val="00281941"/>
    <w:pPr>
      <w:widowControl/>
      <w:autoSpaceDE/>
      <w:autoSpaceDN/>
    </w:pPr>
    <w:rPr>
      <w:kern w:val="2"/>
      <w:sz w:val="24"/>
      <w:szCs w:val="24"/>
      <w:lang w:val="en-IN"/>
      <w14:ligatures w14:val="standardContextual"/>
    </w:rPr>
  </w:style>
  <w:style w:type="character" w:styleId="FollowedHyperlink">
    <w:name w:val="FollowedHyperlink"/>
    <w:basedOn w:val="DefaultParagraphFont"/>
    <w:uiPriority w:val="99"/>
    <w:semiHidden/>
    <w:unhideWhenUsed/>
    <w:rsid w:val="00281941"/>
    <w:rPr>
      <w:color w:val="800080" w:themeColor="followedHyperlink"/>
      <w:u w:val="single"/>
    </w:rPr>
  </w:style>
  <w:style w:type="table" w:styleId="PlainTable1">
    <w:name w:val="Plain Table 1"/>
    <w:basedOn w:val="TableNormal"/>
    <w:uiPriority w:val="41"/>
    <w:rsid w:val="00473047"/>
    <w:pPr>
      <w:widowControl/>
      <w:autoSpaceDE/>
      <w:autoSpaceDN/>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TableGridLight">
    <w:name w:val="Grid Table Light"/>
    <w:basedOn w:val="TableNormal"/>
    <w:uiPriority w:val="40"/>
    <w:rsid w:val="00473047"/>
    <w:pPr>
      <w:widowControl/>
      <w:autoSpaceDE/>
      <w:autoSpaceDN/>
    </w:pPr>
    <w:rPr>
      <w:lang w:val="en-IN"/>
    </w:rPr>
    <w:tblPr/>
  </w:style>
  <w:style w:type="table" w:styleId="GridTable1Light">
    <w:name w:val="Grid Table 1 Light"/>
    <w:basedOn w:val="TableNormal"/>
    <w:uiPriority w:val="46"/>
    <w:rsid w:val="00473047"/>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Accent6">
    <w:name w:val="Grid Table 6 Colorful Accent 6"/>
    <w:basedOn w:val="TableNormal"/>
    <w:uiPriority w:val="51"/>
    <w:rsid w:val="00473047"/>
    <w:pPr>
      <w:widowControl/>
      <w:autoSpaceDE/>
      <w:autoSpaceDN/>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1Light-Accent1">
    <w:name w:val="Grid Table 1 Light Accent 1"/>
    <w:basedOn w:val="TableNormal"/>
    <w:uiPriority w:val="46"/>
    <w:rsid w:val="00473047"/>
    <w:pPr>
      <w:widowControl/>
      <w:autoSpaceDE/>
      <w:autoSpaceDN/>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473047"/>
    <w:pPr>
      <w:widowControl/>
      <w:autoSpaceDE/>
      <w:autoSpaceDN/>
    </w:p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4-Accent3">
    <w:name w:val="Grid Table 4 Accent 3"/>
    <w:basedOn w:val="TableNormal"/>
    <w:uiPriority w:val="49"/>
    <w:rsid w:val="00473047"/>
    <w:pPr>
      <w:widowControl/>
      <w:autoSpaceDE/>
      <w:autoSpaceDN/>
    </w:p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6Colorful">
    <w:name w:val="Grid Table 6 Colorful"/>
    <w:basedOn w:val="TableNormal"/>
    <w:uiPriority w:val="51"/>
    <w:rsid w:val="00473047"/>
    <w:pPr>
      <w:widowControl/>
      <w:autoSpaceDE/>
      <w:autoSpaceDN/>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473047"/>
    <w:pPr>
      <w:widowControl/>
      <w:autoSpaceDE/>
      <w:autoSpaceDN/>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473047"/>
    <w:rPr>
      <w:rFonts w:ascii="Segoe UI" w:hAnsi="Segoe UI" w:cs="Segoe UI"/>
      <w:sz w:val="18"/>
      <w:szCs w:val="18"/>
    </w:rPr>
  </w:style>
  <w:style w:type="character" w:styleId="Strong">
    <w:name w:val="Strong"/>
    <w:basedOn w:val="DefaultParagraphFont"/>
    <w:uiPriority w:val="22"/>
    <w:qFormat/>
    <w:rsid w:val="00473047"/>
    <w:rPr>
      <w:b/>
      <w:bCs/>
    </w:rPr>
  </w:style>
  <w:style w:type="character" w:customStyle="1" w:styleId="pasted-list-info">
    <w:name w:val="pasted-list-info"/>
    <w:basedOn w:val="DefaultParagraphFont"/>
    <w:rsid w:val="00473047"/>
  </w:style>
  <w:style w:type="table" w:styleId="TableTheme">
    <w:name w:val="Table Theme"/>
    <w:basedOn w:val="TableNormal"/>
    <w:uiPriority w:val="99"/>
    <w:rsid w:val="00473047"/>
    <w:pPr>
      <w:widowControl/>
      <w:autoSpaceDE/>
      <w:autoSpaceDN/>
      <w:spacing w:after="160" w:line="259" w:lineRule="auto"/>
    </w:pPr>
    <w:tblPr/>
  </w:style>
  <w:style w:type="table" w:styleId="GridTable6Colorful-Accent3">
    <w:name w:val="Grid Table 6 Colorful Accent 3"/>
    <w:basedOn w:val="TableNormal"/>
    <w:uiPriority w:val="51"/>
    <w:rsid w:val="00473047"/>
    <w:pPr>
      <w:widowControl/>
      <w:autoSpaceDE/>
      <w:autoSpaceDN/>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5">
    <w:name w:val="Grid Table 6 Colorful Accent 5"/>
    <w:basedOn w:val="TableNormal"/>
    <w:uiPriority w:val="51"/>
    <w:rsid w:val="00473047"/>
    <w:pPr>
      <w:widowControl/>
      <w:autoSpaceDE/>
      <w:autoSpaceDN/>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473047"/>
    <w:pPr>
      <w:widowControl/>
      <w:autoSpaceDE/>
      <w:autoSpaceDN/>
    </w:p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5Dark-Accent5">
    <w:name w:val="Grid Table 5 Dark Accent 5"/>
    <w:basedOn w:val="TableNormal"/>
    <w:uiPriority w:val="50"/>
    <w:rsid w:val="00473047"/>
    <w:pPr>
      <w:widowControl/>
      <w:autoSpaceDE/>
      <w:autoSpaceDN/>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ListTable3-Accent5">
    <w:name w:val="List Table 3 Accent 5"/>
    <w:basedOn w:val="TableNormal"/>
    <w:uiPriority w:val="48"/>
    <w:rsid w:val="00473047"/>
    <w:pPr>
      <w:widowControl/>
      <w:autoSpaceDE/>
      <w:autoSpaceDN/>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GridTable1Light1">
    <w:name w:val="Grid Table 1 Light1"/>
    <w:basedOn w:val="TableNormal"/>
    <w:next w:val="GridTable1Light"/>
    <w:uiPriority w:val="46"/>
    <w:rsid w:val="00473047"/>
    <w:pPr>
      <w:widowControl/>
      <w:autoSpaceDE/>
      <w:autoSpaceDN/>
    </w:pPr>
    <w:rPr>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473047"/>
    <w:rPr>
      <w:i/>
      <w:iCs/>
    </w:rPr>
  </w:style>
  <w:style w:type="paragraph" w:customStyle="1" w:styleId="DecimalAligned">
    <w:name w:val="Decimal Aligned"/>
    <w:basedOn w:val="Normal"/>
    <w:uiPriority w:val="40"/>
    <w:qFormat/>
    <w:rsid w:val="00473047"/>
    <w:pPr>
      <w:widowControl/>
      <w:tabs>
        <w:tab w:val="decimal" w:pos="360"/>
      </w:tabs>
      <w:autoSpaceDE/>
      <w:autoSpaceDN/>
      <w:spacing w:after="200" w:line="276" w:lineRule="auto"/>
    </w:pPr>
    <w:rPr>
      <w:rFonts w:asciiTheme="minorHAnsi" w:eastAsiaTheme="minorEastAsia" w:hAnsiTheme="minorHAnsi" w:cs="Times New Roman"/>
    </w:rPr>
  </w:style>
  <w:style w:type="paragraph" w:styleId="FootnoteText">
    <w:name w:val="footnote text"/>
    <w:basedOn w:val="Normal"/>
    <w:link w:val="FootnoteTextChar"/>
    <w:uiPriority w:val="99"/>
    <w:unhideWhenUsed/>
    <w:rsid w:val="00473047"/>
    <w:pPr>
      <w:widowControl/>
      <w:autoSpaceDE/>
      <w:autoSpaceDN/>
    </w:pPr>
    <w:rPr>
      <w:rFonts w:asciiTheme="minorHAnsi" w:eastAsiaTheme="minorEastAsia" w:hAnsiTheme="minorHAnsi" w:cs="Times New Roman"/>
      <w:sz w:val="20"/>
      <w:szCs w:val="20"/>
    </w:rPr>
  </w:style>
  <w:style w:type="character" w:customStyle="1" w:styleId="FootnoteTextChar">
    <w:name w:val="Footnote Text Char"/>
    <w:basedOn w:val="DefaultParagraphFont"/>
    <w:link w:val="FootnoteText"/>
    <w:uiPriority w:val="99"/>
    <w:rsid w:val="00473047"/>
    <w:rPr>
      <w:rFonts w:eastAsiaTheme="minorEastAsia" w:cs="Times New Roman"/>
      <w:sz w:val="20"/>
      <w:szCs w:val="20"/>
    </w:rPr>
  </w:style>
  <w:style w:type="character" w:styleId="SubtleEmphasis">
    <w:name w:val="Subtle Emphasis"/>
    <w:basedOn w:val="DefaultParagraphFont"/>
    <w:uiPriority w:val="19"/>
    <w:qFormat/>
    <w:rsid w:val="00473047"/>
    <w:rPr>
      <w:i/>
      <w:iCs/>
    </w:rPr>
  </w:style>
  <w:style w:type="table" w:styleId="LightShading-Accent1">
    <w:name w:val="Light Shading Accent 1"/>
    <w:basedOn w:val="TableNormal"/>
    <w:uiPriority w:val="60"/>
    <w:rsid w:val="00473047"/>
    <w:pPr>
      <w:widowControl/>
      <w:autoSpaceDE/>
      <w:autoSpaceDN/>
    </w:pPr>
    <w:rPr>
      <w:rFonts w:eastAsiaTheme="minorEastAsia"/>
      <w:color w:val="365F91" w:themeColor="accent1" w:themeShade="BF"/>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paragraph" w:customStyle="1" w:styleId="paragraph">
    <w:name w:val="paragraph"/>
    <w:basedOn w:val="Normal"/>
    <w:rsid w:val="0047304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473047"/>
  </w:style>
  <w:style w:type="character" w:customStyle="1" w:styleId="eop">
    <w:name w:val="eop"/>
    <w:basedOn w:val="DefaultParagraphFont"/>
    <w:rsid w:val="00473047"/>
  </w:style>
  <w:style w:type="character" w:styleId="Mention">
    <w:name w:val="Mention"/>
    <w:basedOn w:val="DefaultParagraphFont"/>
    <w:uiPriority w:val="99"/>
    <w:unhideWhenUsed/>
    <w:rsid w:val="00473047"/>
    <w:rPr>
      <w:color w:val="2B579A"/>
      <w:shd w:val="clear" w:color="auto" w:fill="E1DFDD"/>
    </w:rPr>
  </w:style>
  <w:style w:type="paragraph" w:styleId="NoSpacing">
    <w:name w:val="No Spacing"/>
    <w:uiPriority w:val="1"/>
    <w:qFormat/>
    <w:rsid w:val="00473047"/>
    <w:pPr>
      <w:widowControl/>
      <w:autoSpaceDE/>
      <w:autoSpaceDN/>
    </w:pPr>
    <w:rPr>
      <w:rFonts w:eastAsiaTheme="minorEastAsia"/>
    </w:rPr>
  </w:style>
  <w:style w:type="table" w:customStyle="1" w:styleId="TableGrid1">
    <w:name w:val="Table Grid1"/>
    <w:basedOn w:val="TableNormal"/>
    <w:next w:val="TableGrid"/>
    <w:uiPriority w:val="39"/>
    <w:rsid w:val="00473047"/>
    <w:pPr>
      <w:widowControl/>
      <w:autoSpaceDE/>
      <w:autoSpaceDN/>
    </w:pPr>
    <w:tblPr/>
  </w:style>
  <w:style w:type="table" w:customStyle="1" w:styleId="TableGrid2">
    <w:name w:val="Table Grid2"/>
    <w:basedOn w:val="TableNormal"/>
    <w:next w:val="TableGrid"/>
    <w:uiPriority w:val="39"/>
    <w:rsid w:val="00473047"/>
    <w:pPr>
      <w:widowControl/>
      <w:autoSpaceDE/>
      <w:autoSpaceDN/>
    </w:pPr>
    <w:tblPr/>
  </w:style>
  <w:style w:type="table" w:customStyle="1" w:styleId="TableGrid3">
    <w:name w:val="Table Grid3"/>
    <w:basedOn w:val="TableNormal"/>
    <w:next w:val="TableGrid"/>
    <w:uiPriority w:val="39"/>
    <w:rsid w:val="00473047"/>
    <w:pPr>
      <w:widowControl/>
      <w:autoSpaceDE/>
      <w:autoSpaceDN/>
    </w:pPr>
    <w:tblPr/>
  </w:style>
  <w:style w:type="table" w:customStyle="1" w:styleId="TableGrid4">
    <w:name w:val="Table Grid4"/>
    <w:basedOn w:val="TableNormal"/>
    <w:next w:val="TableGrid"/>
    <w:uiPriority w:val="39"/>
    <w:rsid w:val="00473047"/>
    <w:pPr>
      <w:widowControl/>
      <w:autoSpaceDE/>
      <w:autoSpaceDN/>
    </w:pPr>
    <w:tblPr/>
  </w:style>
  <w:style w:type="table" w:customStyle="1" w:styleId="TableGrid5">
    <w:name w:val="Table Grid5"/>
    <w:basedOn w:val="TableNormal"/>
    <w:next w:val="TableGrid"/>
    <w:uiPriority w:val="39"/>
    <w:rsid w:val="00473047"/>
    <w:pPr>
      <w:widowControl/>
      <w:autoSpaceDE/>
      <w:autoSpaceDN/>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emf"/><Relationship Id="rId26" Type="http://schemas.openxmlformats.org/officeDocument/2006/relationships/image" Target="media/image12.emf"/><Relationship Id="rId39" Type="http://schemas.openxmlformats.org/officeDocument/2006/relationships/package" Target="embeddings/Microsoft_Visio_Drawing11.vsdx"/><Relationship Id="rId21" Type="http://schemas.openxmlformats.org/officeDocument/2006/relationships/package" Target="embeddings/Microsoft_Visio_Drawing3.vsdx"/><Relationship Id="rId34" Type="http://schemas.openxmlformats.org/officeDocument/2006/relationships/image" Target="media/image16.emf"/><Relationship Id="rId42" Type="http://schemas.openxmlformats.org/officeDocument/2006/relationships/image" Target="media/image20.png"/><Relationship Id="rId47" Type="http://schemas.openxmlformats.org/officeDocument/2006/relationships/package" Target="embeddings/Microsoft_Visio_Drawing14.vsdx"/><Relationship Id="rId50" Type="http://schemas.openxmlformats.org/officeDocument/2006/relationships/image" Target="media/image25.emf"/><Relationship Id="rId55" Type="http://schemas.openxmlformats.org/officeDocument/2006/relationships/package" Target="embeddings/Microsoft_Visio_Drawing18.vsdx"/><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package" Target="embeddings/Microsoft_Visio_Drawing1.vsdx"/><Relationship Id="rId29" Type="http://schemas.openxmlformats.org/officeDocument/2006/relationships/package" Target="embeddings/Microsoft_Visio_Drawing6.vsdx"/><Relationship Id="rId11" Type="http://schemas.openxmlformats.org/officeDocument/2006/relationships/header" Target="header1.xml"/><Relationship Id="rId24" Type="http://schemas.openxmlformats.org/officeDocument/2006/relationships/package" Target="embeddings/Microsoft_Visio_Drawing4.vsdx"/><Relationship Id="rId32" Type="http://schemas.openxmlformats.org/officeDocument/2006/relationships/image" Target="media/image15.emf"/><Relationship Id="rId37" Type="http://schemas.openxmlformats.org/officeDocument/2006/relationships/package" Target="embeddings/Microsoft_Visio_Drawing10.vsdx"/><Relationship Id="rId40" Type="http://schemas.openxmlformats.org/officeDocument/2006/relationships/image" Target="media/image19.emf"/><Relationship Id="rId45" Type="http://schemas.openxmlformats.org/officeDocument/2006/relationships/image" Target="media/image22.png"/><Relationship Id="rId53" Type="http://schemas.openxmlformats.org/officeDocument/2006/relationships/package" Target="embeddings/Microsoft_Visio_Drawing17.vsdx"/><Relationship Id="rId58" Type="http://schemas.openxmlformats.org/officeDocument/2006/relationships/image" Target="media/image29.emf"/><Relationship Id="rId5" Type="http://schemas.openxmlformats.org/officeDocument/2006/relationships/numbering" Target="numbering.xml"/><Relationship Id="rId61" Type="http://schemas.openxmlformats.org/officeDocument/2006/relationships/hyperlink" Target="mailto:subhash.bankey@adani.com" TargetMode="External"/><Relationship Id="rId19" Type="http://schemas.openxmlformats.org/officeDocument/2006/relationships/package" Target="embeddings/Microsoft_Visio_Drawing2.vsdx"/><Relationship Id="rId14" Type="http://schemas.openxmlformats.org/officeDocument/2006/relationships/package" Target="embeddings/Microsoft_Visio_Drawing.vsdx"/><Relationship Id="rId22" Type="http://schemas.openxmlformats.org/officeDocument/2006/relationships/image" Target="media/image9.emf"/><Relationship Id="rId27" Type="http://schemas.openxmlformats.org/officeDocument/2006/relationships/package" Target="embeddings/Microsoft_Visio_Drawing5.vsdx"/><Relationship Id="rId30" Type="http://schemas.openxmlformats.org/officeDocument/2006/relationships/image" Target="media/image14.emf"/><Relationship Id="rId35" Type="http://schemas.openxmlformats.org/officeDocument/2006/relationships/package" Target="embeddings/Microsoft_Visio_Drawing9.vsdx"/><Relationship Id="rId43" Type="http://schemas.openxmlformats.org/officeDocument/2006/relationships/image" Target="media/image21.emf"/><Relationship Id="rId48" Type="http://schemas.openxmlformats.org/officeDocument/2006/relationships/image" Target="media/image24.emf"/><Relationship Id="rId56" Type="http://schemas.openxmlformats.org/officeDocument/2006/relationships/image" Target="media/image28.emf"/><Relationship Id="rId8" Type="http://schemas.openxmlformats.org/officeDocument/2006/relationships/webSettings" Target="webSettings.xml"/><Relationship Id="rId51" Type="http://schemas.openxmlformats.org/officeDocument/2006/relationships/package" Target="embeddings/Microsoft_Visio_Drawing16.vsdx"/><Relationship Id="rId3" Type="http://schemas.openxmlformats.org/officeDocument/2006/relationships/customXml" Target="../customXml/item3.xml"/><Relationship Id="rId12" Type="http://schemas.openxmlformats.org/officeDocument/2006/relationships/hyperlink" Target="https://adaniltd-my.sharepoint.com/personal/30037468_adani_com" TargetMode="External"/><Relationship Id="rId17" Type="http://schemas.openxmlformats.org/officeDocument/2006/relationships/image" Target="media/image6.png"/><Relationship Id="rId25" Type="http://schemas.openxmlformats.org/officeDocument/2006/relationships/image" Target="media/image11.emf"/><Relationship Id="rId33" Type="http://schemas.openxmlformats.org/officeDocument/2006/relationships/package" Target="embeddings/Microsoft_Visio_Drawing8.vsdx"/><Relationship Id="rId38" Type="http://schemas.openxmlformats.org/officeDocument/2006/relationships/image" Target="media/image18.emf"/><Relationship Id="rId46" Type="http://schemas.openxmlformats.org/officeDocument/2006/relationships/image" Target="media/image23.emf"/><Relationship Id="rId59" Type="http://schemas.openxmlformats.org/officeDocument/2006/relationships/package" Target="embeddings/Microsoft_Visio_Drawing20.vsdx"/><Relationship Id="rId20" Type="http://schemas.openxmlformats.org/officeDocument/2006/relationships/image" Target="media/image8.emf"/><Relationship Id="rId41" Type="http://schemas.openxmlformats.org/officeDocument/2006/relationships/package" Target="embeddings/Microsoft_Visio_Drawing12.vsdx"/><Relationship Id="rId54" Type="http://schemas.openxmlformats.org/officeDocument/2006/relationships/image" Target="media/image27.e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image" Target="media/image10.emf"/><Relationship Id="rId28" Type="http://schemas.openxmlformats.org/officeDocument/2006/relationships/image" Target="media/image13.emf"/><Relationship Id="rId36" Type="http://schemas.openxmlformats.org/officeDocument/2006/relationships/image" Target="media/image17.emf"/><Relationship Id="rId49" Type="http://schemas.openxmlformats.org/officeDocument/2006/relationships/package" Target="embeddings/Microsoft_Visio_Drawing15.vsdx"/><Relationship Id="rId57" Type="http://schemas.openxmlformats.org/officeDocument/2006/relationships/package" Target="embeddings/Microsoft_Visio_Drawing19.vsdx"/><Relationship Id="rId10" Type="http://schemas.openxmlformats.org/officeDocument/2006/relationships/endnotes" Target="endnotes.xml"/><Relationship Id="rId31" Type="http://schemas.openxmlformats.org/officeDocument/2006/relationships/package" Target="embeddings/Microsoft_Visio_Drawing7.vsdx"/><Relationship Id="rId44" Type="http://schemas.openxmlformats.org/officeDocument/2006/relationships/package" Target="embeddings/Microsoft_Visio_Drawing13.vsdx"/><Relationship Id="rId52" Type="http://schemas.openxmlformats.org/officeDocument/2006/relationships/image" Target="media/image26.emf"/><Relationship Id="rId60" Type="http://schemas.openxmlformats.org/officeDocument/2006/relationships/image" Target="media/image30.emf"/><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f89631-bf1e-4c9a-a87b-583bf57035aa">
      <Terms xmlns="http://schemas.microsoft.com/office/infopath/2007/PartnerControls"/>
    </lcf76f155ced4ddcb4097134ff3c332f>
    <TaxCatchAll xmlns="c222ad7c-a945-431c-8ee4-be1443c862e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BFE73FB95A2FC498C2B4CBCD59041E2" ma:contentTypeVersion="13" ma:contentTypeDescription="Create a new document." ma:contentTypeScope="" ma:versionID="07ac0447054be30afb68c69b1a296960">
  <xsd:schema xmlns:xsd="http://www.w3.org/2001/XMLSchema" xmlns:xs="http://www.w3.org/2001/XMLSchema" xmlns:p="http://schemas.microsoft.com/office/2006/metadata/properties" xmlns:ns2="c2f89631-bf1e-4c9a-a87b-583bf57035aa" xmlns:ns3="c222ad7c-a945-431c-8ee4-be1443c862e6" targetNamespace="http://schemas.microsoft.com/office/2006/metadata/properties" ma:root="true" ma:fieldsID="83e4dfa3ff10f583e0bc53be1d01a3b8" ns2:_="" ns3:_="">
    <xsd:import namespace="c2f89631-bf1e-4c9a-a87b-583bf57035aa"/>
    <xsd:import namespace="c222ad7c-a945-431c-8ee4-be1443c862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f89631-bf1e-4c9a-a87b-583bf5703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b514443-b7a3-4086-9c59-89a49c0c91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22ad7c-a945-431c-8ee4-be1443c862e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83cfdc-e180-4c9f-bd09-5c97835d5ebf}" ma:internalName="TaxCatchAll" ma:showField="CatchAllData" ma:web="c222ad7c-a945-431c-8ee4-be1443c862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F16DC1-27CA-4B09-BE9E-24DF4F2C9DBC}">
  <ds:schemaRefs>
    <ds:schemaRef ds:uri="http://schemas.microsoft.com/sharepoint/v3/contenttype/forms"/>
  </ds:schemaRefs>
</ds:datastoreItem>
</file>

<file path=customXml/itemProps2.xml><?xml version="1.0" encoding="utf-8"?>
<ds:datastoreItem xmlns:ds="http://schemas.openxmlformats.org/officeDocument/2006/customXml" ds:itemID="{D554955D-46AE-4579-9EE2-55E2D47E17B6}">
  <ds:schemaRefs>
    <ds:schemaRef ds:uri="http://schemas.openxmlformats.org/officeDocument/2006/bibliography"/>
  </ds:schemaRefs>
</ds:datastoreItem>
</file>

<file path=customXml/itemProps3.xml><?xml version="1.0" encoding="utf-8"?>
<ds:datastoreItem xmlns:ds="http://schemas.openxmlformats.org/officeDocument/2006/customXml" ds:itemID="{964DF0ED-C022-4D5B-91AE-D70C28EDE5E6}">
  <ds:schemaRefs>
    <ds:schemaRef ds:uri="http://schemas.microsoft.com/office/2006/metadata/properties"/>
    <ds:schemaRef ds:uri="http://schemas.microsoft.com/office/infopath/2007/PartnerControls"/>
    <ds:schemaRef ds:uri="c2f89631-bf1e-4c9a-a87b-583bf57035aa"/>
    <ds:schemaRef ds:uri="c222ad7c-a945-431c-8ee4-be1443c862e6"/>
  </ds:schemaRefs>
</ds:datastoreItem>
</file>

<file path=customXml/itemProps4.xml><?xml version="1.0" encoding="utf-8"?>
<ds:datastoreItem xmlns:ds="http://schemas.openxmlformats.org/officeDocument/2006/customXml" ds:itemID="{A99FB4F5-3151-442E-A317-54FDC0F41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f89631-bf1e-4c9a-a87b-583bf57035aa"/>
    <ds:schemaRef ds:uri="c222ad7c-a945-431c-8ee4-be1443c862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5564</TotalTime>
  <Pages>1</Pages>
  <Words>27292</Words>
  <Characters>151747</Characters>
  <Application>Microsoft Office Word</Application>
  <DocSecurity>0</DocSecurity>
  <Lines>5419</Lines>
  <Paragraphs>2712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Darshak Solanki</dc:creator>
  <cp:lastModifiedBy>Neetesh Jain</cp:lastModifiedBy>
  <cp:revision>430</cp:revision>
  <dcterms:created xsi:type="dcterms:W3CDTF">2025-09-25T06:39:00Z</dcterms:created>
  <dcterms:modified xsi:type="dcterms:W3CDTF">2026-05-19T05:07:00Z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Microsoft® Word for Microsoft 365</vt:lpwstr>
  </property>
  <property fmtid="{D5CDD505-2E9C-101B-9397-08002B2CF9AE}" pid="4" name="LastSaved">
    <vt:filetime>2025-09-25T00:00:00Z</vt:filetime>
  </property>
  <property fmtid="{D5CDD505-2E9C-101B-9397-08002B2CF9AE}" pid="5" name="Producer">
    <vt:lpwstr>Microsoft® Word for Microsoft 365</vt:lpwstr>
  </property>
  <property fmtid="{D5CDD505-2E9C-101B-9397-08002B2CF9AE}" pid="6" name="ContentTypeId">
    <vt:lpwstr>0x0101002BFE73FB95A2FC498C2B4CBCD59041E2</vt:lpwstr>
  </property>
  <property fmtid="{D5CDD505-2E9C-101B-9397-08002B2CF9AE}" pid="7" name="docLang">
    <vt:lpwstr>en</vt:lpwstr>
  </property>
  <property fmtid="{D5CDD505-2E9C-101B-9397-08002B2CF9AE}" pid="8" name="MediaServiceImageTags">
    <vt:lpwstr/>
  </property>
</Properties>
</file>