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86" w:rsidRDefault="003F3586"/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2857"/>
        <w:gridCol w:w="7077"/>
      </w:tblGrid>
      <w:tr w:rsidR="003F3586" w:rsidTr="003F3586">
        <w:trPr>
          <w:trHeight w:val="1750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0</w:t>
            </w:r>
          </w:p>
        </w:tc>
        <w:tc>
          <w:tcPr>
            <w:tcW w:w="7077" w:type="dxa"/>
          </w:tcPr>
          <w:p w:rsidR="003F3586" w:rsidRDefault="003F3586"/>
          <w:p w:rsidR="00835C20" w:rsidRDefault="00835C20"/>
          <w:p w:rsidR="00835C20" w:rsidRDefault="00835C20"/>
          <w:p w:rsidR="00835C20" w:rsidRDefault="00835C20"/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</w:t>
            </w:r>
          </w:p>
          <w:p w:rsidR="003F3586" w:rsidRDefault="003F3586"/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</w:tc>
      </w:tr>
      <w:tr w:rsidR="003F3586" w:rsidTr="003F3586">
        <w:trPr>
          <w:trHeight w:val="1750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2</w:t>
            </w:r>
          </w:p>
        </w:tc>
        <w:tc>
          <w:tcPr>
            <w:tcW w:w="7077" w:type="dxa"/>
          </w:tcPr>
          <w:p w:rsidR="003F3586" w:rsidRDefault="003F3586"/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3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</w:tc>
      </w:tr>
      <w:tr w:rsidR="003F3586" w:rsidTr="003F3586">
        <w:trPr>
          <w:trHeight w:val="1750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4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</w:t>
            </w:r>
            <w:r>
              <w:t>: Quiz</w:t>
            </w:r>
          </w:p>
          <w:p w:rsidR="004D096B" w:rsidRDefault="004D096B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4523D">
              <w:rPr>
                <w:rFonts w:ascii="Arial" w:hAnsi="Arial" w:cs="Arial"/>
                <w:bCs/>
                <w:sz w:val="18"/>
                <w:szCs w:val="18"/>
                <w:highlight w:val="magenta"/>
              </w:rPr>
              <w:t>L'ART ENGAGÉ (French):</w:t>
            </w:r>
            <w:r w:rsidRPr="00E4523D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Test 1 (10%).</w:t>
            </w:r>
          </w:p>
          <w:p w:rsidR="00B85C2F" w:rsidRPr="004D096B" w:rsidRDefault="00B85C2F">
            <w:r w:rsidRPr="00B85C2F">
              <w:rPr>
                <w:rFonts w:ascii="Arial" w:hAnsi="Arial" w:cs="Arial"/>
                <w:bCs/>
                <w:sz w:val="18"/>
                <w:szCs w:val="18"/>
                <w:highlight w:val="green"/>
              </w:rPr>
              <w:t>ITCS: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Assignment #1 dead line (10%).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5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 and 750 words essay (10%).</w:t>
            </w:r>
          </w:p>
          <w:p w:rsidR="004D096B" w:rsidRDefault="004D096B">
            <w:r w:rsidRPr="00E4523D">
              <w:rPr>
                <w:rFonts w:ascii="Arial" w:hAnsi="Arial" w:cs="Arial"/>
                <w:bCs/>
                <w:sz w:val="18"/>
                <w:szCs w:val="18"/>
                <w:highlight w:val="magenta"/>
              </w:rPr>
              <w:t>L'ART ENGAGÉ (French):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Essay #1(10%).</w:t>
            </w:r>
          </w:p>
          <w:p w:rsidR="00835C20" w:rsidRDefault="00546AD4">
            <w:r w:rsidRPr="00E4523D">
              <w:rPr>
                <w:highlight w:val="lightGray"/>
              </w:rPr>
              <w:t>Game Programming:</w:t>
            </w:r>
            <w:r>
              <w:t xml:space="preserve"> Assignment #1 deadline (10%).</w:t>
            </w:r>
          </w:p>
          <w:p w:rsidR="00B85C2F" w:rsidRDefault="00B85C2F">
            <w:r>
              <w:rPr>
                <w:highlight w:val="green"/>
              </w:rPr>
              <w:t>ITCS</w:t>
            </w:r>
            <w:r w:rsidRPr="00B85C2F">
              <w:rPr>
                <w:highlight w:val="green"/>
              </w:rPr>
              <w:t>:</w:t>
            </w:r>
            <w:r>
              <w:t xml:space="preserve"> Test 1 (15%).</w:t>
            </w:r>
          </w:p>
          <w:p w:rsidR="00D80DE0" w:rsidRDefault="00D80DE0">
            <w:r w:rsidRPr="00D80DE0">
              <w:rPr>
                <w:highlight w:val="cyan"/>
              </w:rPr>
              <w:t>Programming 1:</w:t>
            </w:r>
            <w:r>
              <w:t xml:space="preserve"> Test 1 (20%).</w:t>
            </w:r>
          </w:p>
        </w:tc>
      </w:tr>
      <w:tr w:rsidR="003F3586" w:rsidTr="003F3586">
        <w:trPr>
          <w:trHeight w:val="1750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6</w:t>
            </w:r>
          </w:p>
        </w:tc>
        <w:tc>
          <w:tcPr>
            <w:tcW w:w="7077" w:type="dxa"/>
          </w:tcPr>
          <w:p w:rsidR="00E4523D" w:rsidRDefault="00835C20" w:rsidP="00E4523D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  <w:p w:rsidR="00546AD4" w:rsidRDefault="00546AD4" w:rsidP="00E4523D">
            <w:r w:rsidRPr="00E4523D">
              <w:rPr>
                <w:highlight w:val="lightGray"/>
              </w:rPr>
              <w:t>Game Programming:</w:t>
            </w:r>
            <w:r>
              <w:t xml:space="preserve"> Test 1 (</w:t>
            </w:r>
            <w:r w:rsidR="00B85C2F">
              <w:t>20%).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7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</w:t>
            </w:r>
            <w:r>
              <w:t>: Quiz</w:t>
            </w:r>
          </w:p>
          <w:p w:rsidR="004D096B" w:rsidRDefault="004D096B">
            <w:r w:rsidRPr="00E4523D">
              <w:rPr>
                <w:rFonts w:ascii="Arial" w:hAnsi="Arial" w:cs="Arial"/>
                <w:bCs/>
                <w:sz w:val="18"/>
                <w:szCs w:val="18"/>
                <w:highlight w:val="magenta"/>
              </w:rPr>
              <w:t>L'ART ENGAGÉ (French):</w:t>
            </w:r>
            <w:r w:rsidRPr="00E4523D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Oral presentation (10%).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8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  <w:p w:rsidR="00B85C2F" w:rsidRDefault="00B85C2F">
            <w:r w:rsidRPr="00B85C2F">
              <w:rPr>
                <w:highlight w:val="green"/>
              </w:rPr>
              <w:t>ITCS:</w:t>
            </w:r>
            <w:r>
              <w:t xml:space="preserve"> Assignment #2 (15%).</w:t>
            </w:r>
          </w:p>
          <w:p w:rsidR="004D096B" w:rsidRDefault="004D096B"/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9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</w:t>
            </w:r>
            <w:r>
              <w:t>: Quiz and 750 words in-class essay (20%).</w:t>
            </w:r>
          </w:p>
          <w:p w:rsidR="00546AD4" w:rsidRDefault="00546AD4">
            <w:r w:rsidRPr="00D80DE0">
              <w:rPr>
                <w:highlight w:val="lightGray"/>
              </w:rPr>
              <w:t>Game Programming:</w:t>
            </w:r>
            <w:r>
              <w:t xml:space="preserve"> Project Proposal (5%).</w:t>
            </w:r>
          </w:p>
          <w:p w:rsidR="00D80DE0" w:rsidRDefault="00D80DE0">
            <w:r w:rsidRPr="00D80DE0">
              <w:rPr>
                <w:highlight w:val="red"/>
              </w:rPr>
              <w:t>Math Concepts:</w:t>
            </w:r>
            <w:r w:rsidRPr="00D80DE0">
              <w:t xml:space="preserve"> Test</w:t>
            </w:r>
            <w:r>
              <w:t xml:space="preserve"> 1 (30%)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10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</w:t>
            </w:r>
            <w:r>
              <w:t>: Quiz</w:t>
            </w:r>
          </w:p>
          <w:p w:rsidR="00546AD4" w:rsidRDefault="00546AD4">
            <w:r w:rsidRPr="00D80DE0">
              <w:rPr>
                <w:highlight w:val="lightGray"/>
              </w:rPr>
              <w:t>Game Programming:</w:t>
            </w:r>
            <w:r>
              <w:t xml:space="preserve"> Assignment #2 deadline (10%).</w:t>
            </w:r>
          </w:p>
          <w:p w:rsidR="00B85C2F" w:rsidRDefault="00B85C2F">
            <w:r w:rsidRPr="00B85C2F">
              <w:rPr>
                <w:highlight w:val="green"/>
              </w:rPr>
              <w:t>ITCS:</w:t>
            </w:r>
            <w:r>
              <w:t xml:space="preserve"> Test 2 (20%).</w:t>
            </w:r>
          </w:p>
          <w:p w:rsidR="00D80DE0" w:rsidRDefault="00D80DE0">
            <w:r w:rsidRPr="00D80DE0">
              <w:rPr>
                <w:highlight w:val="cyan"/>
              </w:rPr>
              <w:t>Programming 1:</w:t>
            </w:r>
            <w:r>
              <w:t xml:space="preserve"> Test 2 (20%).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11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  <w:p w:rsidR="00546AD4" w:rsidRDefault="00546AD4">
            <w:r w:rsidRPr="00D80DE0">
              <w:rPr>
                <w:highlight w:val="lightGray"/>
              </w:rPr>
              <w:t>Game Programming</w:t>
            </w:r>
            <w:r>
              <w:t>: Test 2 (20%) and Game Design Document (10%).</w:t>
            </w:r>
          </w:p>
          <w:p w:rsidR="00546AD4" w:rsidRDefault="00546AD4"/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12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  <w:r w:rsidR="000A05B8">
              <w:t xml:space="preserve"> and 750 words essay (30%).</w:t>
            </w:r>
          </w:p>
          <w:p w:rsidR="00546AD4" w:rsidRDefault="00546AD4">
            <w:r w:rsidRPr="00D80DE0">
              <w:rPr>
                <w:rFonts w:ascii="Arial" w:hAnsi="Arial" w:cs="Arial"/>
                <w:bCs/>
                <w:sz w:val="18"/>
                <w:szCs w:val="18"/>
                <w:highlight w:val="magenta"/>
              </w:rPr>
              <w:t>L'ART ENGAGÉ (French):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Essay #2 (30%).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13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  <w:r w:rsidR="00546AD4">
              <w:t xml:space="preserve"> </w:t>
            </w:r>
          </w:p>
          <w:p w:rsidR="00546AD4" w:rsidRDefault="00B85C2F">
            <w:r w:rsidRPr="00D80DE0">
              <w:rPr>
                <w:highlight w:val="green"/>
              </w:rPr>
              <w:t>ITCS:</w:t>
            </w:r>
            <w:r>
              <w:t xml:space="preserve"> Assignment #3 (</w:t>
            </w:r>
            <w:r w:rsidR="00D80DE0">
              <w:t>10%).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14</w:t>
            </w:r>
          </w:p>
        </w:tc>
        <w:tc>
          <w:tcPr>
            <w:tcW w:w="7077" w:type="dxa"/>
          </w:tcPr>
          <w:p w:rsidR="003F3586" w:rsidRDefault="00835C20">
            <w:r w:rsidRPr="00D80DE0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</w:tc>
        <w:bookmarkStart w:id="0" w:name="_GoBack"/>
        <w:bookmarkEnd w:id="0"/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15</w:t>
            </w:r>
          </w:p>
        </w:tc>
        <w:tc>
          <w:tcPr>
            <w:tcW w:w="7077" w:type="dxa"/>
          </w:tcPr>
          <w:p w:rsidR="003F3586" w:rsidRDefault="00835C20">
            <w:r w:rsidRPr="00D80DE0">
              <w:rPr>
                <w:highlight w:val="yellow"/>
              </w:rPr>
              <w:t>Literature and Composition:</w:t>
            </w:r>
            <w:r>
              <w:t xml:space="preserve"> Quiz</w:t>
            </w:r>
            <w:r w:rsidR="000A05B8">
              <w:t xml:space="preserve"> and Final Grammar Test (10%).</w:t>
            </w:r>
          </w:p>
          <w:p w:rsidR="00546AD4" w:rsidRDefault="00546AD4">
            <w:r w:rsidRPr="00D80DE0">
              <w:rPr>
                <w:rFonts w:ascii="Arial" w:hAnsi="Arial" w:cs="Arial"/>
                <w:bCs/>
                <w:sz w:val="18"/>
                <w:szCs w:val="18"/>
                <w:highlight w:val="magenta"/>
              </w:rPr>
              <w:t>L'ART ENGAGÉ (French):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Final Test (20%).</w:t>
            </w:r>
            <w:r>
              <w:t xml:space="preserve"> </w:t>
            </w:r>
          </w:p>
          <w:p w:rsidR="00546AD4" w:rsidRDefault="00546AD4">
            <w:r w:rsidRPr="00D80DE0">
              <w:rPr>
                <w:highlight w:val="lightGray"/>
              </w:rPr>
              <w:t>Game Programming:</w:t>
            </w:r>
            <w:r>
              <w:t xml:space="preserve"> Game Project Implementation (20%) and Project Presentation (5%).</w:t>
            </w:r>
          </w:p>
          <w:p w:rsidR="00D80DE0" w:rsidRDefault="00D80DE0">
            <w:r w:rsidRPr="00D80DE0">
              <w:rPr>
                <w:highlight w:val="green"/>
              </w:rPr>
              <w:t>ITCS:</w:t>
            </w:r>
            <w:r>
              <w:t xml:space="preserve"> Final exam (20%).</w:t>
            </w:r>
          </w:p>
          <w:p w:rsidR="00D80DE0" w:rsidRDefault="00D80DE0">
            <w:r w:rsidRPr="00D80DE0">
              <w:rPr>
                <w:highlight w:val="cyan"/>
              </w:rPr>
              <w:t>Programming 1:</w:t>
            </w:r>
            <w:r>
              <w:t xml:space="preserve"> Test 3 (20%).</w:t>
            </w:r>
          </w:p>
          <w:p w:rsidR="00D80DE0" w:rsidRDefault="00D80DE0">
            <w:r w:rsidRPr="00D80DE0">
              <w:rPr>
                <w:highlight w:val="red"/>
              </w:rPr>
              <w:t>Math Concepts:</w:t>
            </w:r>
            <w:r>
              <w:t xml:space="preserve"> Final Test (30%).</w:t>
            </w:r>
          </w:p>
          <w:p w:rsidR="00546AD4" w:rsidRDefault="00546AD4"/>
        </w:tc>
      </w:tr>
    </w:tbl>
    <w:p w:rsidR="00EC693F" w:rsidRDefault="00EC693F"/>
    <w:p w:rsidR="00EC693F" w:rsidRDefault="00EC693F">
      <w:r>
        <w:br w:type="page"/>
      </w:r>
    </w:p>
    <w:p w:rsidR="00414995" w:rsidRDefault="00414995"/>
    <w:sectPr w:rsidR="0041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B4"/>
    <w:rsid w:val="000A05B8"/>
    <w:rsid w:val="00111AAF"/>
    <w:rsid w:val="003F3586"/>
    <w:rsid w:val="00414995"/>
    <w:rsid w:val="004D096B"/>
    <w:rsid w:val="00546AD4"/>
    <w:rsid w:val="00835C20"/>
    <w:rsid w:val="00B85C2F"/>
    <w:rsid w:val="00D46EB4"/>
    <w:rsid w:val="00D80DE0"/>
    <w:rsid w:val="00E4523D"/>
    <w:rsid w:val="00E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887F"/>
  <w15:chartTrackingRefBased/>
  <w15:docId w15:val="{F25AA215-323D-43B9-A5CB-355BE259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6E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6E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6E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4D0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3</cp:revision>
  <dcterms:created xsi:type="dcterms:W3CDTF">2019-09-12T12:57:00Z</dcterms:created>
  <dcterms:modified xsi:type="dcterms:W3CDTF">2019-09-16T14:25:00Z</dcterms:modified>
</cp:coreProperties>
</file>