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33A7BD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Публичная оферта о заключении договора пожертвования</w:t>
      </w:r>
    </w:p>
    <w:p w14:paraId="510D6AA7">
      <w:pPr>
        <w:rPr>
          <w:rFonts w:hint="default"/>
        </w:rPr>
      </w:pPr>
    </w:p>
    <w:p w14:paraId="03896D08">
      <w:pPr>
        <w:rPr>
          <w:rFonts w:hint="default"/>
        </w:rPr>
      </w:pPr>
      <w:r>
        <w:rPr>
          <w:rFonts w:hint="default"/>
        </w:rPr>
        <w:t>ОПБФ «Защита»</w:t>
      </w:r>
    </w:p>
    <w:p w14:paraId="179CF063">
      <w:pPr>
        <w:rPr>
          <w:rFonts w:hint="default"/>
          <w:lang w:val="en-US"/>
        </w:rPr>
      </w:pPr>
      <w:r>
        <w:rPr>
          <w:rFonts w:hint="default"/>
        </w:rPr>
        <w:t>(Директор: Снегирёва Татьяна Николаевна),</w:t>
      </w:r>
      <w:r>
        <w:rPr>
          <w:rFonts w:hint="default"/>
          <w:lang w:val="en-US"/>
        </w:rPr>
        <w:t xml:space="preserve"> </w:t>
      </w:r>
    </w:p>
    <w:p w14:paraId="79F46FDD">
      <w:pPr>
        <w:rPr>
          <w:rFonts w:hint="default"/>
        </w:rPr>
      </w:pPr>
      <w:r>
        <w:rPr>
          <w:rFonts w:hint="default"/>
        </w:rPr>
        <w:t>предлагает гражданам сделать пожертвование на ниже приведенных условиях:</w:t>
      </w:r>
    </w:p>
    <w:p w14:paraId="704C694C">
      <w:pPr>
        <w:rPr>
          <w:rFonts w:hint="default"/>
        </w:rPr>
      </w:pPr>
    </w:p>
    <w:p w14:paraId="018ED184">
      <w:pPr>
        <w:rPr>
          <w:rFonts w:hint="default"/>
        </w:rPr>
      </w:pPr>
    </w:p>
    <w:p w14:paraId="73DD5AEA">
      <w:pPr>
        <w:rPr>
          <w:rFonts w:hint="default"/>
        </w:rPr>
      </w:pPr>
      <w:r>
        <w:rPr>
          <w:rFonts w:hint="default"/>
        </w:rPr>
        <w:t>1. Общие положения</w:t>
      </w:r>
    </w:p>
    <w:p w14:paraId="76FB2A8A">
      <w:pPr>
        <w:rPr>
          <w:rFonts w:hint="default"/>
        </w:rPr>
      </w:pPr>
      <w:r>
        <w:rPr>
          <w:rFonts w:hint="default"/>
        </w:rPr>
        <w:t>1.1. В соответствии с п. 2 ст. 437 Гражд</w:t>
      </w:r>
      <w:bookmarkStart w:id="0" w:name="_GoBack"/>
      <w:bookmarkEnd w:id="0"/>
      <w:r>
        <w:rPr>
          <w:rFonts w:hint="default"/>
        </w:rPr>
        <w:t>анского кодекса Российской Федерации данное предложение является публичной офертой (далее – Оферта).</w:t>
      </w:r>
    </w:p>
    <w:p w14:paraId="2AFF32BC">
      <w:pPr>
        <w:rPr>
          <w:rFonts w:hint="default"/>
        </w:rPr>
      </w:pPr>
      <w:r>
        <w:rPr>
          <w:rFonts w:hint="default"/>
        </w:rPr>
        <w:t>1.2. В настоящей Оферте употребляются термины, имеющие следующее значение:</w:t>
      </w:r>
    </w:p>
    <w:p w14:paraId="0B6FE80F">
      <w:pPr>
        <w:rPr>
          <w:rFonts w:hint="default"/>
        </w:rPr>
      </w:pPr>
      <w:r>
        <w:rPr>
          <w:rFonts w:hint="default"/>
        </w:rPr>
        <w:t>«Пожертвование» - «дарение вещи или права в общеполезных целях»;</w:t>
      </w:r>
    </w:p>
    <w:p w14:paraId="06BF1A9F">
      <w:pPr>
        <w:rPr>
          <w:rFonts w:hint="default"/>
        </w:rPr>
      </w:pPr>
      <w:r>
        <w:rPr>
          <w:rFonts w:hint="default"/>
        </w:rPr>
        <w:t>«Жертвователь» - «граждане, делающие пожертвования»;</w:t>
      </w:r>
    </w:p>
    <w:p w14:paraId="02071F44">
      <w:pPr>
        <w:rPr>
          <w:rFonts w:hint="default"/>
        </w:rPr>
      </w:pPr>
      <w:r>
        <w:rPr>
          <w:rFonts w:hint="default"/>
        </w:rPr>
        <w:t>«Получатель пожертвования» - «НАЦИОНАЛЬНЫЙ ФОНД ПОДДЕРЖКИ ВОЕННОСЛУЖАЩИХ И ИХ СЕМЕЙ “ОБЕРЕГ”».</w:t>
      </w:r>
    </w:p>
    <w:p w14:paraId="199C3C12">
      <w:pPr>
        <w:rPr>
          <w:rFonts w:hint="default"/>
        </w:rPr>
      </w:pPr>
      <w:r>
        <w:rPr>
          <w:rFonts w:hint="default"/>
        </w:rPr>
        <w:t>1.3. Оферта действует бессрочно с момента размещения ее на сайте Получателя пожертвования.</w:t>
      </w:r>
    </w:p>
    <w:p w14:paraId="25B86319">
      <w:pPr>
        <w:rPr>
          <w:rFonts w:hint="default"/>
        </w:rPr>
      </w:pPr>
      <w:r>
        <w:rPr>
          <w:rFonts w:hint="default"/>
        </w:rPr>
        <w:t>1.4. Получатель пожертвования вправе отменить Оферту в любое время путем удаления ее со страницы своего сайта в Интернете.</w:t>
      </w:r>
    </w:p>
    <w:p w14:paraId="39FF6366">
      <w:pPr>
        <w:rPr>
          <w:rFonts w:hint="default"/>
        </w:rPr>
      </w:pPr>
      <w:r>
        <w:rPr>
          <w:rFonts w:hint="default"/>
        </w:rPr>
        <w:t>1.5. Недействительность одного или нескольких условий Оферты не влечет недействительность всех остальных условий Оферты.</w:t>
      </w:r>
    </w:p>
    <w:p w14:paraId="14FBEC9E">
      <w:pPr>
        <w:rPr>
          <w:rFonts w:hint="default"/>
        </w:rPr>
      </w:pPr>
    </w:p>
    <w:p w14:paraId="4535E0BC">
      <w:pPr>
        <w:rPr>
          <w:rFonts w:hint="default"/>
        </w:rPr>
      </w:pPr>
      <w:r>
        <w:rPr>
          <w:rFonts w:hint="default"/>
        </w:rPr>
        <w:t>2. Существенные условия договора пожертвования:</w:t>
      </w:r>
    </w:p>
    <w:p w14:paraId="28B5B17D">
      <w:pPr>
        <w:rPr>
          <w:rFonts w:hint="default"/>
        </w:rPr>
      </w:pPr>
      <w:r>
        <w:rPr>
          <w:rFonts w:hint="default"/>
        </w:rPr>
        <w:t>2.1. Пожертвование используется на содержание и ведение уставной деятельности Получателя пожертвования.</w:t>
      </w:r>
    </w:p>
    <w:p w14:paraId="36886981">
      <w:pPr>
        <w:rPr>
          <w:rFonts w:hint="default"/>
        </w:rPr>
      </w:pPr>
      <w:r>
        <w:rPr>
          <w:rFonts w:hint="default"/>
        </w:rPr>
        <w:t>2.2. Сумма пожертвования определяется Жертвователем.</w:t>
      </w:r>
    </w:p>
    <w:p w14:paraId="670C425A">
      <w:pPr>
        <w:rPr>
          <w:rFonts w:hint="default"/>
        </w:rPr>
      </w:pPr>
    </w:p>
    <w:p w14:paraId="4CCE59EF">
      <w:pPr>
        <w:rPr>
          <w:rFonts w:hint="default"/>
        </w:rPr>
      </w:pPr>
      <w:r>
        <w:rPr>
          <w:rFonts w:hint="default"/>
        </w:rPr>
        <w:t>3. Порядок заключения договора пожертвования:</w:t>
      </w:r>
    </w:p>
    <w:p w14:paraId="6146124A">
      <w:pPr>
        <w:rPr>
          <w:rFonts w:hint="default"/>
        </w:rPr>
      </w:pPr>
      <w:r>
        <w:rPr>
          <w:rFonts w:hint="default"/>
        </w:rPr>
        <w:t>3.1. В соответствии с п. 3 ст. 434 Гражданского кодекса Российской Федерации договор пожертвования заключается в письменной форме путем акцепта Оферты Жертвователем.</w:t>
      </w:r>
    </w:p>
    <w:p w14:paraId="7C3B9B52">
      <w:pPr>
        <w:rPr>
          <w:rFonts w:hint="default"/>
        </w:rPr>
      </w:pPr>
      <w:r>
        <w:rPr>
          <w:rFonts w:hint="default"/>
        </w:rPr>
        <w:t>3.2. Оферта может быть акцептована путем перечисления Жертвователем денежных средств в пользу Получателя пожертвования платежным поручением по реквизитам, указанным в разделе 5 Оферты, с указанием в строке «назначение платежа»: «пожертвование на содержание и ведение уставной деятельности», а также с использованием пластиковых карт, электронных платежных систем и других средств и систем, позволяющих Жертвователю перечислять Получателю пожертвования денежных средств.</w:t>
      </w:r>
    </w:p>
    <w:p w14:paraId="433C273D">
      <w:pPr>
        <w:rPr>
          <w:rFonts w:hint="default"/>
        </w:rPr>
      </w:pPr>
    </w:p>
    <w:p w14:paraId="7F2B8856">
      <w:pPr>
        <w:rPr>
          <w:rFonts w:hint="default"/>
        </w:rPr>
      </w:pPr>
      <w:r>
        <w:rPr>
          <w:rFonts w:hint="default"/>
        </w:rPr>
        <w:t>Жертвователь вправе осуществлять пожертвования «рекуррентными платежами», которые относятся к виду безналичного платежа, подразумевающего ежемесячное автоматическое и периодическое списание денежных средств с расчетного счета Жертвователя без необходимости каких-либо дополнительных действий с его стороны. Рекуррентные платежи производятся на сайте «Получателя пожертвования» НАЦИОНАЛЬНОГО ФОНДА ПОДДЕРЖКИ ВОЕННОСЛУЖАЩИХ И ИХ СЕМЕЙ “ОБЕРЕГ”» путем «подписки» - действия, совершаемого Пользователем на Сайте Получателя пожертвования и направленное на установление условий рекуррентного платежа, совершаемого с целью пополнения целевого капитала посредством передачи в собственность Фонда денежных средств (пожертвований) в безналичной форме.</w:t>
      </w:r>
    </w:p>
    <w:p w14:paraId="6D640C78">
      <w:pPr>
        <w:rPr>
          <w:rFonts w:hint="default"/>
        </w:rPr>
      </w:pPr>
    </w:p>
    <w:p w14:paraId="66A5B547">
      <w:pPr>
        <w:rPr>
          <w:rFonts w:hint="default"/>
        </w:rPr>
      </w:pPr>
      <w:r>
        <w:rPr>
          <w:rFonts w:hint="default"/>
        </w:rPr>
        <w:t>3.3. Совершение Жертвователем любого из действий, предусмотренных п. 3.2. Оферты, считается акцептом Оферты в соответствии с п. 3 ст. 438 Гражданского кодекса Российской Федерации.</w:t>
      </w:r>
    </w:p>
    <w:p w14:paraId="769A5227">
      <w:pPr>
        <w:rPr>
          <w:rFonts w:hint="default"/>
        </w:rPr>
      </w:pPr>
      <w:r>
        <w:rPr>
          <w:rFonts w:hint="default"/>
        </w:rPr>
        <w:t>3.4. Датой акцепта Оферты – датой заключения договора пожертвования является дата поступления пожертвования в виде денежных средств от Жертвователя на расчетный счет Получателя пожертвования.</w:t>
      </w:r>
    </w:p>
    <w:p w14:paraId="0B8D8B18">
      <w:pPr>
        <w:rPr>
          <w:rFonts w:hint="default"/>
        </w:rPr>
      </w:pPr>
    </w:p>
    <w:p w14:paraId="2010204F">
      <w:pPr>
        <w:rPr>
          <w:rFonts w:hint="default"/>
        </w:rPr>
      </w:pPr>
      <w:r>
        <w:rPr>
          <w:rFonts w:hint="default"/>
        </w:rPr>
        <w:t>4. Заключительные положения:</w:t>
      </w:r>
    </w:p>
    <w:p w14:paraId="426B97E5">
      <w:pPr>
        <w:rPr>
          <w:rFonts w:hint="default"/>
        </w:rPr>
      </w:pPr>
      <w:r>
        <w:rPr>
          <w:rFonts w:hint="default"/>
        </w:rPr>
        <w:t>4.1. Совершая действия, предусмотренные настоящей Офертой, Жертвователь подтверждает, что ознакомлен с условиями Оферты, целями деятельности Получателя пожертвования, осознает значение своих действий и имеет полное право на их совершение, полностью и безоговорочно принимает условия настоящей Оферты.</w:t>
      </w:r>
    </w:p>
    <w:p w14:paraId="1F08BC6D">
      <w:pPr>
        <w:rPr>
          <w:rFonts w:hint="default"/>
        </w:rPr>
      </w:pPr>
      <w:r>
        <w:rPr>
          <w:rFonts w:hint="default"/>
        </w:rPr>
        <w:t>4.2. Настоящая Оферта регулируется и толкуется в соответствии с действующим российском законодательством.</w:t>
      </w:r>
    </w:p>
    <w:p w14:paraId="03A5856B">
      <w:pPr>
        <w:rPr>
          <w:rFonts w:hint="default"/>
        </w:rPr>
      </w:pPr>
    </w:p>
    <w:p w14:paraId="0B890548">
      <w:pPr>
        <w:rPr>
          <w:rFonts w:hint="default"/>
        </w:rPr>
      </w:pPr>
      <w:r>
        <w:rPr>
          <w:rFonts w:hint="default"/>
        </w:rPr>
        <w:t>5. Подпись и реквизиты Получателя пожертвования</w:t>
      </w:r>
    </w:p>
    <w:p w14:paraId="2DE0A3E1">
      <w:pPr>
        <w:rPr>
          <w:rFonts w:hint="default"/>
          <w:lang w:val="ru-RU"/>
        </w:rPr>
      </w:pPr>
    </w:p>
    <w:p w14:paraId="4FD2C996">
      <w:pPr>
        <w:rPr>
          <w:rFonts w:hint="default"/>
        </w:rPr>
      </w:pPr>
      <w:r>
        <w:rPr>
          <w:rFonts w:hint="default"/>
        </w:rPr>
        <w:t>ОПБФ «Защита»</w:t>
      </w:r>
    </w:p>
    <w:p w14:paraId="717D1D58">
      <w:pPr>
        <w:rPr>
          <w:rFonts w:hint="default"/>
        </w:rPr>
      </w:pPr>
    </w:p>
    <w:p w14:paraId="6C599096">
      <w:pPr>
        <w:rPr>
          <w:rFonts w:hint="default"/>
        </w:rPr>
      </w:pPr>
      <w:r>
        <w:rPr>
          <w:rFonts w:hint="default"/>
        </w:rPr>
        <w:t>Наименование организации: ОПБФ «Защита»</w:t>
      </w:r>
    </w:p>
    <w:p w14:paraId="5083B26D">
      <w:pPr>
        <w:rPr>
          <w:rFonts w:hint="default"/>
        </w:rPr>
      </w:pPr>
      <w:r>
        <w:rPr>
          <w:rFonts w:hint="default"/>
        </w:rPr>
        <w:t>ИНН организации: 5503269293</w:t>
      </w:r>
    </w:p>
    <w:p w14:paraId="5B9833B2">
      <w:pPr>
        <w:rPr>
          <w:rFonts w:hint="default"/>
        </w:rPr>
      </w:pPr>
      <w:r>
        <w:rPr>
          <w:rFonts w:hint="default"/>
        </w:rPr>
        <w:t>Банковские реквизиты:</w:t>
      </w:r>
    </w:p>
    <w:p w14:paraId="6F6BD0DC">
      <w:pPr>
        <w:rPr>
          <w:rFonts w:hint="default"/>
        </w:rPr>
      </w:pPr>
      <w:r>
        <w:rPr>
          <w:rFonts w:hint="default"/>
        </w:rPr>
        <w:t>Номер расчетного счета: 40703810592000000005 в АО "БАНК АКЦЕПТ", г. Новосибирск.</w:t>
      </w:r>
    </w:p>
    <w:p w14:paraId="50624518">
      <w:pPr>
        <w:rPr>
          <w:rFonts w:hint="default"/>
        </w:rPr>
      </w:pPr>
      <w:r>
        <w:rPr>
          <w:rFonts w:hint="default"/>
        </w:rPr>
        <w:t>Корреспондентский счет: 30101810200000000815</w:t>
      </w:r>
    </w:p>
    <w:p w14:paraId="09E030B9">
      <w:pPr>
        <w:rPr>
          <w:rFonts w:hint="default"/>
        </w:rPr>
      </w:pPr>
      <w:r>
        <w:rPr>
          <w:rFonts w:hint="default"/>
        </w:rPr>
        <w:t>БИК 045004815</w:t>
      </w:r>
    </w:p>
    <w:p w14:paraId="5BC084DD">
      <w:pPr>
        <w:rPr>
          <w:rFonts w:hint="default"/>
        </w:rPr>
      </w:pPr>
      <w:r>
        <w:rPr>
          <w:rFonts w:hint="default"/>
        </w:rPr>
        <w:t>ИНН банка 5405114781</w:t>
      </w:r>
    </w:p>
    <w:p w14:paraId="0D8232A1">
      <w:pPr>
        <w:rPr>
          <w:rFonts w:hint="default"/>
          <w:lang w:val="ru-RU"/>
        </w:rPr>
      </w:pPr>
      <w:r>
        <w:rPr>
          <w:rFonts w:hint="default"/>
        </w:rPr>
        <w:t>Назначение платежа: Добровольное пожертвование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SimSu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var(--leyka-need-help-font-family-section-titles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var(--leyka-need-help-font-family-main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963A2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22567A"/>
    <w:rsid w:val="2A5963A2"/>
    <w:rsid w:val="3D2E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cs="sans-serif" w:asciiTheme="minorHAnsi" w:hAnsiTheme="minorHAnsi" w:eastAsiaTheme="minorEastAsia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2025-06-22T06:25:00Z</dcterms:created>
  <dc:creator>gki-w</dc:creator>
  <cp:lastModifiedBy>gki-w</cp:lastModifiedBy>
  <dcterms:modified xsi:type="dcterms:W3CDTF">2025-06-22T06:30:34Z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EB49A456CB204DB9BDFC5B3E2E508ABC_11</vt:lpwstr>
  </property>
</Properties>
</file>