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9732E" w14:textId="3101C381" w:rsidR="00315864" w:rsidRDefault="007F67FB" w:rsidP="00C96F05">
      <w:pPr>
        <w:pStyle w:val="Heading1"/>
        <w:jc w:val="both"/>
      </w:pPr>
      <w:r>
        <w:t>SBE II: Homework 5</w:t>
      </w:r>
    </w:p>
    <w:p w14:paraId="4E248879" w14:textId="77777777" w:rsidR="00315864" w:rsidRDefault="00315864" w:rsidP="00C96F05">
      <w:pPr>
        <w:pStyle w:val="Heading2"/>
        <w:jc w:val="both"/>
      </w:pPr>
      <w:r>
        <w:t>Experiment-1:</w:t>
      </w:r>
    </w:p>
    <w:p w14:paraId="482F3D6F" w14:textId="33E387AC" w:rsidR="002F3844" w:rsidRDefault="00874C43" w:rsidP="004E4C45">
      <w:pPr>
        <w:tabs>
          <w:tab w:val="left" w:pos="3140"/>
        </w:tabs>
        <w:jc w:val="both"/>
      </w:pPr>
      <w:r>
        <w:t>As was done in the previous step, we here desire a closed-form solution to both the CDF and inverse CDF of our distribution. Since this is not easily solvable analytically, numerical approximations were deemed sufficient for this experiment. Knowing that the CDF</w:t>
      </w:r>
      <w:r w:rsidR="002D70B0">
        <w:t xml:space="preserve">, </w:t>
      </w:r>
      <w:proofErr w:type="gramStart"/>
      <m:oMath>
        <m:r>
          <w:rPr>
            <w:rFonts w:ascii="Cambria Math" w:hAnsi="Cambria Math"/>
          </w:rPr>
          <m:t>F(</m:t>
        </m:r>
        <w:proofErr w:type="gramEnd"/>
        <m:r>
          <w:rPr>
            <w:rFonts w:ascii="Cambria Math" w:hAnsi="Cambria Math"/>
          </w:rPr>
          <m:t>t)</m:t>
        </m:r>
      </m:oMath>
      <w:r w:rsidR="002D70B0">
        <w:t xml:space="preserve">, </w:t>
      </w:r>
      <w:r>
        <w:t xml:space="preserve">was the cumulative sum of the PDF evaluated at values in the set ranging from </w:t>
      </w:r>
      <m:oMath>
        <m:r>
          <w:rPr>
            <w:rFonts w:ascii="Cambria Math" w:hAnsi="Cambria Math"/>
          </w:rPr>
          <m:t>-</m:t>
        </m:r>
        <m:r>
          <w:rPr>
            <w:rFonts w:ascii="Cambria Math" w:hAnsi="Cambria Math" w:hint="eastAsia"/>
          </w:rPr>
          <m:t>∞→</m:t>
        </m:r>
        <m:r>
          <w:rPr>
            <w:rFonts w:ascii="Cambria Math" w:hAnsi="Cambria Math"/>
          </w:rPr>
          <m:t>t</m:t>
        </m:r>
      </m:oMath>
      <w:r>
        <w:t xml:space="preserve">. </w:t>
      </w:r>
      <w:r w:rsidR="002D70B0">
        <w:t>Exploiting this, the numerical approximation was made to be a sum of the analytic PDF values up to the value of interest.</w:t>
      </w:r>
    </w:p>
    <w:p w14:paraId="5D56C533" w14:textId="52587FF6" w:rsidR="002D70B0" w:rsidRDefault="002D70B0" w:rsidP="004E4C45">
      <w:pPr>
        <w:tabs>
          <w:tab w:val="left" w:pos="3140"/>
        </w:tabs>
        <w:jc w:val="both"/>
      </w:pPr>
      <w:r>
        <w:t xml:space="preserve">The inverse CDF,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(u)</m:t>
        </m:r>
      </m:oMath>
      <w:r>
        <w:t xml:space="preserve">, is designed to return the </w:t>
      </w:r>
      <w:proofErr w:type="spellStart"/>
      <w:r>
        <w:t>infinium</w:t>
      </w:r>
      <w:proofErr w:type="spellEnd"/>
      <w:r>
        <w:t xml:space="preserve"> value of </w:t>
      </w:r>
      <m:oMath>
        <m:r>
          <w:rPr>
            <w:rFonts w:ascii="Cambria Math" w:hAnsi="Cambria Math"/>
          </w:rPr>
          <m:t>t</m:t>
        </m:r>
      </m:oMath>
      <w:r>
        <w:t xml:space="preserve">, for which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&gt; u</m:t>
        </m:r>
      </m:oMath>
      <w:r>
        <w:t>. This was exploited as well in the function definition.</w:t>
      </w:r>
    </w:p>
    <w:p w14:paraId="2831DCAE" w14:textId="77777777" w:rsidR="007030EA" w:rsidRPr="002F3844" w:rsidRDefault="007030EA" w:rsidP="004E4C45">
      <w:pPr>
        <w:tabs>
          <w:tab w:val="left" w:pos="3140"/>
        </w:tabs>
        <w:jc w:val="both"/>
      </w:pPr>
    </w:p>
    <w:p w14:paraId="59A61E96" w14:textId="4436C5B2" w:rsidR="002F3844" w:rsidRDefault="007030EA" w:rsidP="004E4C45">
      <w:pPr>
        <w:tabs>
          <w:tab w:val="left" w:pos="3140"/>
        </w:tabs>
        <w:jc w:val="both"/>
      </w:pPr>
      <w:r>
        <w:t>Similarly to the previous part, the figure below shows</w:t>
      </w:r>
      <w:r w:rsidR="00095962">
        <w:t xml:space="preserve"> a) dot-raster plot o</w:t>
      </w:r>
      <w:r w:rsidR="002433AE">
        <w:t>f 100 simulated spike trains, b</w:t>
      </w:r>
      <w:r w:rsidR="00095962">
        <w:t xml:space="preserve">) </w:t>
      </w:r>
      <w:r w:rsidR="002433AE">
        <w:t>estimated PDF, and c) analytically evaluated PDF for values of k ranging from 1 to 3, from left to right.</w:t>
      </w:r>
      <w:r w:rsidR="00095962">
        <w:t xml:space="preserve"> </w:t>
      </w:r>
    </w:p>
    <w:p w14:paraId="0A2BB603" w14:textId="68FA4FAC" w:rsidR="00A80098" w:rsidRDefault="00A80098" w:rsidP="004E4C45">
      <w:pPr>
        <w:tabs>
          <w:tab w:val="left" w:pos="3140"/>
        </w:tabs>
        <w:jc w:val="both"/>
      </w:pPr>
    </w:p>
    <w:p w14:paraId="26DBB964" w14:textId="11DD4E81" w:rsidR="00014F2A" w:rsidRDefault="00014F2A" w:rsidP="004E4C45">
      <w:pPr>
        <w:tabs>
          <w:tab w:val="left" w:pos="3140"/>
        </w:tabs>
        <w:jc w:val="both"/>
      </w:pPr>
      <w:r>
        <w:t>Comments about the similarity between the distribution estimated and computed analytically are on the following page.</w:t>
      </w:r>
    </w:p>
    <w:p w14:paraId="5DAD3ECC" w14:textId="444D50F0" w:rsidR="002433AE" w:rsidRDefault="002433AE" w:rsidP="004E4C45">
      <w:pPr>
        <w:tabs>
          <w:tab w:val="left" w:pos="3140"/>
        </w:tabs>
        <w:jc w:val="both"/>
      </w:pPr>
    </w:p>
    <w:p w14:paraId="5A4EF458" w14:textId="6526D9E8" w:rsidR="002433AE" w:rsidRDefault="002433AE" w:rsidP="004E4C45">
      <w:pPr>
        <w:tabs>
          <w:tab w:val="left" w:pos="3140"/>
        </w:tabs>
        <w:jc w:val="both"/>
      </w:pPr>
      <w:r>
        <w:rPr>
          <w:noProof/>
        </w:rPr>
        <w:drawing>
          <wp:anchor distT="0" distB="0" distL="114300" distR="114300" simplePos="0" relativeHeight="251658240" behindDoc="0" locked="0" layoutInCell="1" allowOverlap="1" wp14:anchorId="32DCF5D7" wp14:editId="43305579">
            <wp:simplePos x="0" y="0"/>
            <wp:positionH relativeFrom="column">
              <wp:posOffset>-685800</wp:posOffset>
            </wp:positionH>
            <wp:positionV relativeFrom="paragraph">
              <wp:posOffset>158115</wp:posOffset>
            </wp:positionV>
            <wp:extent cx="6692900" cy="4330065"/>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7">
                      <a:extLst>
                        <a:ext uri="{28A0092B-C50C-407E-A947-70E740481C1C}">
                          <a14:useLocalDpi xmlns:a14="http://schemas.microsoft.com/office/drawing/2010/main" val="0"/>
                        </a:ext>
                      </a:extLst>
                    </a:blip>
                    <a:stretch>
                      <a:fillRect/>
                    </a:stretch>
                  </pic:blipFill>
                  <pic:spPr>
                    <a:xfrm>
                      <a:off x="0" y="0"/>
                      <a:ext cx="6692900" cy="4330065"/>
                    </a:xfrm>
                    <a:prstGeom prst="rect">
                      <a:avLst/>
                    </a:prstGeom>
                  </pic:spPr>
                </pic:pic>
              </a:graphicData>
            </a:graphic>
            <wp14:sizeRelH relativeFrom="page">
              <wp14:pctWidth>0</wp14:pctWidth>
            </wp14:sizeRelH>
            <wp14:sizeRelV relativeFrom="page">
              <wp14:pctHeight>0</wp14:pctHeight>
            </wp14:sizeRelV>
          </wp:anchor>
        </w:drawing>
      </w:r>
    </w:p>
    <w:p w14:paraId="2200C4D0" w14:textId="71BD026D" w:rsidR="002433AE" w:rsidRDefault="002433AE" w:rsidP="004E4C45">
      <w:pPr>
        <w:tabs>
          <w:tab w:val="left" w:pos="3140"/>
        </w:tabs>
        <w:jc w:val="both"/>
      </w:pPr>
    </w:p>
    <w:p w14:paraId="128B282C" w14:textId="5695E451" w:rsidR="002433AE" w:rsidRDefault="002433AE" w:rsidP="004E4C45">
      <w:pPr>
        <w:tabs>
          <w:tab w:val="left" w:pos="3140"/>
        </w:tabs>
        <w:jc w:val="both"/>
      </w:pPr>
    </w:p>
    <w:p w14:paraId="7F90D3D5" w14:textId="2D0F803E" w:rsidR="002433AE" w:rsidRDefault="002433AE" w:rsidP="004E4C45">
      <w:pPr>
        <w:tabs>
          <w:tab w:val="left" w:pos="3140"/>
        </w:tabs>
        <w:jc w:val="both"/>
      </w:pPr>
    </w:p>
    <w:p w14:paraId="5663E687" w14:textId="374057FD" w:rsidR="00014F2A" w:rsidRDefault="00014F2A" w:rsidP="004E4C45">
      <w:pPr>
        <w:tabs>
          <w:tab w:val="left" w:pos="3140"/>
        </w:tabs>
        <w:jc w:val="both"/>
      </w:pPr>
    </w:p>
    <w:p w14:paraId="518FA188" w14:textId="62446E60" w:rsidR="00014F2A" w:rsidRDefault="00014F2A" w:rsidP="004E4C45">
      <w:pPr>
        <w:tabs>
          <w:tab w:val="left" w:pos="3140"/>
        </w:tabs>
        <w:jc w:val="both"/>
      </w:pPr>
    </w:p>
    <w:p w14:paraId="0E34CC1B" w14:textId="77777777" w:rsidR="00014F2A" w:rsidRDefault="00014F2A" w:rsidP="004E4C45">
      <w:pPr>
        <w:tabs>
          <w:tab w:val="left" w:pos="3140"/>
        </w:tabs>
        <w:jc w:val="both"/>
      </w:pPr>
    </w:p>
    <w:p w14:paraId="1A86D84A" w14:textId="77777777" w:rsidR="00014F2A" w:rsidRDefault="00014F2A" w:rsidP="004E4C45">
      <w:pPr>
        <w:tabs>
          <w:tab w:val="left" w:pos="3140"/>
        </w:tabs>
        <w:jc w:val="both"/>
      </w:pPr>
    </w:p>
    <w:p w14:paraId="4224565D" w14:textId="77777777" w:rsidR="00014F2A" w:rsidRDefault="00014F2A" w:rsidP="004E4C45">
      <w:pPr>
        <w:tabs>
          <w:tab w:val="left" w:pos="3140"/>
        </w:tabs>
        <w:jc w:val="both"/>
      </w:pPr>
    </w:p>
    <w:p w14:paraId="07121291" w14:textId="77777777" w:rsidR="00014F2A" w:rsidRDefault="00014F2A" w:rsidP="004E4C45">
      <w:pPr>
        <w:tabs>
          <w:tab w:val="left" w:pos="3140"/>
        </w:tabs>
        <w:jc w:val="both"/>
      </w:pPr>
    </w:p>
    <w:p w14:paraId="5B5F03EA" w14:textId="7D6C665E" w:rsidR="00014F2A" w:rsidRDefault="00014F2A" w:rsidP="004E4C45">
      <w:pPr>
        <w:tabs>
          <w:tab w:val="left" w:pos="3140"/>
        </w:tabs>
        <w:jc w:val="both"/>
      </w:pPr>
    </w:p>
    <w:p w14:paraId="67260D89" w14:textId="77777777" w:rsidR="00014F2A" w:rsidRDefault="00014F2A" w:rsidP="004E4C45">
      <w:pPr>
        <w:tabs>
          <w:tab w:val="left" w:pos="3140"/>
        </w:tabs>
        <w:jc w:val="both"/>
      </w:pPr>
    </w:p>
    <w:p w14:paraId="39E21F54" w14:textId="77777777" w:rsidR="00014F2A" w:rsidRDefault="00014F2A" w:rsidP="004E4C45">
      <w:pPr>
        <w:tabs>
          <w:tab w:val="left" w:pos="3140"/>
        </w:tabs>
        <w:jc w:val="both"/>
      </w:pPr>
    </w:p>
    <w:p w14:paraId="49F24790" w14:textId="39751D5B" w:rsidR="00A80098" w:rsidRDefault="00A80098" w:rsidP="004E4C45">
      <w:pPr>
        <w:tabs>
          <w:tab w:val="left" w:pos="3140"/>
        </w:tabs>
        <w:jc w:val="both"/>
      </w:pPr>
    </w:p>
    <w:p w14:paraId="32D8BC33" w14:textId="77777777" w:rsidR="00014F2A" w:rsidRDefault="00014F2A" w:rsidP="004E4C45">
      <w:pPr>
        <w:tabs>
          <w:tab w:val="left" w:pos="3140"/>
        </w:tabs>
        <w:jc w:val="both"/>
      </w:pPr>
    </w:p>
    <w:p w14:paraId="3FB8AC78" w14:textId="54ED2CBA" w:rsidR="00014F2A" w:rsidRDefault="00014F2A" w:rsidP="004E4C45">
      <w:pPr>
        <w:tabs>
          <w:tab w:val="left" w:pos="3140"/>
        </w:tabs>
        <w:jc w:val="both"/>
      </w:pPr>
    </w:p>
    <w:p w14:paraId="2ABD5D6C" w14:textId="77777777" w:rsidR="00014F2A" w:rsidRDefault="00014F2A" w:rsidP="004E4C45">
      <w:pPr>
        <w:tabs>
          <w:tab w:val="left" w:pos="3140"/>
        </w:tabs>
        <w:jc w:val="both"/>
      </w:pPr>
    </w:p>
    <w:p w14:paraId="3DB5CC4E" w14:textId="77777777" w:rsidR="00014F2A" w:rsidRDefault="00014F2A" w:rsidP="004E4C45">
      <w:pPr>
        <w:tabs>
          <w:tab w:val="left" w:pos="3140"/>
        </w:tabs>
        <w:jc w:val="both"/>
      </w:pPr>
    </w:p>
    <w:p w14:paraId="026B9E89" w14:textId="77777777" w:rsidR="00014F2A" w:rsidRDefault="00014F2A" w:rsidP="004E4C45">
      <w:pPr>
        <w:tabs>
          <w:tab w:val="left" w:pos="3140"/>
        </w:tabs>
        <w:jc w:val="both"/>
      </w:pPr>
    </w:p>
    <w:p w14:paraId="75ADAB35" w14:textId="77777777" w:rsidR="00014F2A" w:rsidRDefault="00014F2A" w:rsidP="004E4C45">
      <w:pPr>
        <w:tabs>
          <w:tab w:val="left" w:pos="3140"/>
        </w:tabs>
        <w:jc w:val="both"/>
      </w:pPr>
    </w:p>
    <w:p w14:paraId="33CDFCF7" w14:textId="77777777" w:rsidR="002433AE" w:rsidRDefault="002433AE" w:rsidP="004E4C45">
      <w:pPr>
        <w:tabs>
          <w:tab w:val="left" w:pos="3140"/>
        </w:tabs>
        <w:jc w:val="both"/>
      </w:pPr>
    </w:p>
    <w:p w14:paraId="006E502C" w14:textId="77777777" w:rsidR="002433AE" w:rsidRDefault="002433AE" w:rsidP="004E4C45">
      <w:pPr>
        <w:tabs>
          <w:tab w:val="left" w:pos="3140"/>
        </w:tabs>
        <w:jc w:val="both"/>
      </w:pPr>
    </w:p>
    <w:p w14:paraId="2306638E" w14:textId="77777777" w:rsidR="002433AE" w:rsidRDefault="002433AE" w:rsidP="004E4C45">
      <w:pPr>
        <w:tabs>
          <w:tab w:val="left" w:pos="3140"/>
        </w:tabs>
        <w:jc w:val="both"/>
      </w:pPr>
    </w:p>
    <w:p w14:paraId="47260193" w14:textId="77777777" w:rsidR="002433AE" w:rsidRDefault="002433AE" w:rsidP="004E4C45">
      <w:pPr>
        <w:tabs>
          <w:tab w:val="left" w:pos="3140"/>
        </w:tabs>
        <w:jc w:val="both"/>
      </w:pPr>
    </w:p>
    <w:p w14:paraId="228E0E5D" w14:textId="77777777" w:rsidR="00014F2A" w:rsidRDefault="00014F2A" w:rsidP="004E4C45">
      <w:pPr>
        <w:tabs>
          <w:tab w:val="left" w:pos="3140"/>
        </w:tabs>
        <w:jc w:val="both"/>
      </w:pPr>
    </w:p>
    <w:p w14:paraId="3CCA2E2E" w14:textId="7B35BCC9" w:rsidR="00095962" w:rsidRPr="002F3844" w:rsidRDefault="00014F2A" w:rsidP="004E4C45">
      <w:pPr>
        <w:tabs>
          <w:tab w:val="left" w:pos="3140"/>
        </w:tabs>
        <w:jc w:val="both"/>
      </w:pPr>
      <w:r>
        <w:lastRenderedPageBreak/>
        <w:t xml:space="preserve">As can be seen in the bottom two </w:t>
      </w:r>
      <w:r w:rsidR="003F6356">
        <w:t xml:space="preserve">rows of </w:t>
      </w:r>
      <w:r>
        <w:t>graphs in the attached figure, the distribution</w:t>
      </w:r>
      <w:r w:rsidR="00643D56">
        <w:t>s</w:t>
      </w:r>
      <w:r>
        <w:t xml:space="preserve"> of the estimated and calculated PDFs are very similar. </w:t>
      </w:r>
      <w:r w:rsidR="003F6356">
        <w:t>Though the estimated PDFs were not done-so directly from the analytic expression, reasonable approximations were made such that a numerical solution proved to yield sufficiently similar trends. Again, the largest difference between the estimated and analytic PDFs is the noise in the random variable. Increasing the number of spike trains produced for each scenario can mitigate this error. We also notice from</w:t>
      </w:r>
      <w:r w:rsidR="00D415AB">
        <w:t xml:space="preserve"> the plots</w:t>
      </w:r>
      <w:r w:rsidR="0089680D">
        <w:t>,</w:t>
      </w:r>
      <w:r w:rsidR="00D415AB">
        <w:t xml:space="preserve"> that as k increases </w:t>
      </w:r>
      <w:r w:rsidR="003F6356">
        <w:t>the PDF (both estimated and analytic) shift towards the right, indicating a higher ISI.</w:t>
      </w:r>
      <w:bookmarkStart w:id="0" w:name="_GoBack"/>
      <w:bookmarkEnd w:id="0"/>
    </w:p>
    <w:sectPr w:rsidR="00095962" w:rsidRPr="002F3844" w:rsidSect="00DB189D">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A40C3" w14:textId="77777777" w:rsidR="007030EA" w:rsidRDefault="007030EA" w:rsidP="004D1DA8">
      <w:r>
        <w:separator/>
      </w:r>
    </w:p>
  </w:endnote>
  <w:endnote w:type="continuationSeparator" w:id="0">
    <w:p w14:paraId="6F119154" w14:textId="77777777" w:rsidR="007030EA" w:rsidRDefault="007030EA" w:rsidP="004D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CB4A2" w14:textId="77777777" w:rsidR="007030EA" w:rsidRDefault="007030EA" w:rsidP="004D1DA8">
      <w:r>
        <w:separator/>
      </w:r>
    </w:p>
  </w:footnote>
  <w:footnote w:type="continuationSeparator" w:id="0">
    <w:p w14:paraId="42A5547A" w14:textId="77777777" w:rsidR="007030EA" w:rsidRDefault="007030EA" w:rsidP="004D1D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E67E" w14:textId="56B7542D" w:rsidR="007030EA" w:rsidRDefault="007030EA" w:rsidP="004D1DA8">
    <w:pPr>
      <w:pStyle w:val="Header"/>
    </w:pPr>
    <w:r>
      <w:t>Greg Kiar</w:t>
    </w:r>
    <w:r>
      <w:tab/>
      <w:t>03/13/2015</w:t>
    </w:r>
  </w:p>
  <w:p w14:paraId="38659C79" w14:textId="54118338" w:rsidR="007030EA" w:rsidRDefault="007030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64"/>
    <w:rsid w:val="00014F2A"/>
    <w:rsid w:val="00095962"/>
    <w:rsid w:val="001636A4"/>
    <w:rsid w:val="002433AE"/>
    <w:rsid w:val="002B4680"/>
    <w:rsid w:val="002B72A6"/>
    <w:rsid w:val="002D70B0"/>
    <w:rsid w:val="002E3582"/>
    <w:rsid w:val="002F3844"/>
    <w:rsid w:val="00315864"/>
    <w:rsid w:val="00337F1C"/>
    <w:rsid w:val="003F6356"/>
    <w:rsid w:val="004D1DA8"/>
    <w:rsid w:val="004E4C45"/>
    <w:rsid w:val="00526B02"/>
    <w:rsid w:val="005F51D8"/>
    <w:rsid w:val="00643D56"/>
    <w:rsid w:val="007030EA"/>
    <w:rsid w:val="007F67FB"/>
    <w:rsid w:val="00874C43"/>
    <w:rsid w:val="0089680D"/>
    <w:rsid w:val="00966A7B"/>
    <w:rsid w:val="00A80098"/>
    <w:rsid w:val="00B113B7"/>
    <w:rsid w:val="00B17173"/>
    <w:rsid w:val="00B22D01"/>
    <w:rsid w:val="00C059E9"/>
    <w:rsid w:val="00C96F05"/>
    <w:rsid w:val="00CF7EE2"/>
    <w:rsid w:val="00D415AB"/>
    <w:rsid w:val="00D956FB"/>
    <w:rsid w:val="00DB189D"/>
    <w:rsid w:val="00DB4A7D"/>
    <w:rsid w:val="00E53616"/>
    <w:rsid w:val="00ED5E4D"/>
    <w:rsid w:val="00F37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23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254</Words>
  <Characters>1450</Characters>
  <Application>Microsoft Macintosh Word</Application>
  <DocSecurity>0</DocSecurity>
  <Lines>12</Lines>
  <Paragraphs>3</Paragraphs>
  <ScaleCrop>false</ScaleCrop>
  <Company>Johns Hopkins University</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Kiar</dc:creator>
  <cp:keywords/>
  <dc:description/>
  <cp:lastModifiedBy>Greg Kiar</cp:lastModifiedBy>
  <cp:revision>8</cp:revision>
  <cp:lastPrinted>2015-03-11T06:31:00Z</cp:lastPrinted>
  <dcterms:created xsi:type="dcterms:W3CDTF">2015-03-11T06:32:00Z</dcterms:created>
  <dcterms:modified xsi:type="dcterms:W3CDTF">2015-03-11T06:44:00Z</dcterms:modified>
</cp:coreProperties>
</file>