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BAE0E" w14:textId="77777777" w:rsidR="006973C4" w:rsidRPr="001E77DC" w:rsidRDefault="006973C4" w:rsidP="001E77DC">
      <w:pPr>
        <w:pStyle w:val="Heading4"/>
        <w:spacing w:line="276" w:lineRule="auto"/>
        <w:ind w:left="4253" w:right="50"/>
        <w:rPr>
          <w:rFonts w:asciiTheme="minorHAnsi" w:hAnsiTheme="minorHAnsi"/>
          <w:szCs w:val="24"/>
        </w:rPr>
      </w:pPr>
      <w:r w:rsidRPr="001E77DC">
        <w:rPr>
          <w:rFonts w:asciiTheme="minorHAnsi" w:hAnsiTheme="minorHAnsi"/>
          <w:szCs w:val="24"/>
        </w:rPr>
        <w:t>ЧРЕЗ</w:t>
      </w:r>
    </w:p>
    <w:p w14:paraId="2A7141BA" w14:textId="77777777" w:rsidR="006973C4" w:rsidRPr="001E77DC" w:rsidRDefault="006973C4" w:rsidP="001E77DC">
      <w:pPr>
        <w:ind w:left="4253" w:right="50"/>
        <w:jc w:val="both"/>
        <w:rPr>
          <w:b/>
          <w:sz w:val="24"/>
          <w:szCs w:val="24"/>
          <w:lang w:val="bg-BG" w:eastAsia="bg-BG"/>
        </w:rPr>
      </w:pPr>
      <w:r w:rsidRPr="001E77DC">
        <w:rPr>
          <w:b/>
          <w:sz w:val="24"/>
          <w:szCs w:val="24"/>
          <w:lang w:val="bg-BG" w:eastAsia="bg-BG"/>
        </w:rPr>
        <w:t>МИНИСТЕРСКИЯ СЪВЕТ НА РЕПУБЛИКА БЪЛГАРИЯ</w:t>
      </w:r>
    </w:p>
    <w:p w14:paraId="55F3531D" w14:textId="77777777" w:rsidR="006973C4" w:rsidRPr="001E77DC" w:rsidRDefault="006973C4" w:rsidP="001E77DC">
      <w:pPr>
        <w:pStyle w:val="Heading4"/>
        <w:spacing w:line="276" w:lineRule="auto"/>
        <w:ind w:left="4253" w:right="50"/>
        <w:rPr>
          <w:rFonts w:asciiTheme="minorHAnsi" w:hAnsiTheme="minorHAnsi"/>
          <w:szCs w:val="24"/>
          <w:lang w:val="en-US"/>
        </w:rPr>
      </w:pPr>
    </w:p>
    <w:p w14:paraId="72C85181" w14:textId="77777777" w:rsidR="006973C4" w:rsidRPr="001E77DC" w:rsidRDefault="006973C4" w:rsidP="001E77DC">
      <w:pPr>
        <w:pStyle w:val="Heading4"/>
        <w:spacing w:line="276" w:lineRule="auto"/>
        <w:ind w:left="4253" w:right="50"/>
        <w:rPr>
          <w:rFonts w:asciiTheme="minorHAnsi" w:hAnsiTheme="minorHAnsi"/>
          <w:szCs w:val="24"/>
        </w:rPr>
      </w:pPr>
      <w:r w:rsidRPr="001E77DC">
        <w:rPr>
          <w:rFonts w:asciiTheme="minorHAnsi" w:hAnsiTheme="minorHAnsi"/>
          <w:szCs w:val="24"/>
        </w:rPr>
        <w:t>ДО</w:t>
      </w:r>
    </w:p>
    <w:p w14:paraId="09EBB721" w14:textId="77777777" w:rsidR="006973C4" w:rsidRPr="001E77DC" w:rsidRDefault="006973C4" w:rsidP="001E77DC">
      <w:pPr>
        <w:ind w:left="4253" w:right="50"/>
        <w:jc w:val="both"/>
        <w:rPr>
          <w:b/>
          <w:sz w:val="24"/>
          <w:szCs w:val="24"/>
          <w:lang w:val="bg-BG"/>
        </w:rPr>
      </w:pPr>
      <w:r w:rsidRPr="001E77DC">
        <w:rPr>
          <w:b/>
          <w:sz w:val="24"/>
          <w:szCs w:val="24"/>
        </w:rPr>
        <w:t>ВЪРХОВН</w:t>
      </w:r>
      <w:r w:rsidRPr="001E77DC">
        <w:rPr>
          <w:b/>
          <w:sz w:val="24"/>
          <w:szCs w:val="24"/>
          <w:lang w:val="bg-BG"/>
        </w:rPr>
        <w:t>ИЯ</w:t>
      </w:r>
      <w:r w:rsidRPr="001E77DC">
        <w:rPr>
          <w:b/>
          <w:sz w:val="24"/>
          <w:szCs w:val="24"/>
        </w:rPr>
        <w:t xml:space="preserve"> АДМИНИСТРАТИВЕН СЪД</w:t>
      </w:r>
      <w:r w:rsidRPr="001E77DC">
        <w:rPr>
          <w:b/>
          <w:sz w:val="24"/>
          <w:szCs w:val="24"/>
          <w:lang w:val="bg-BG"/>
        </w:rPr>
        <w:t xml:space="preserve"> НА РЕПУБЛИКА БЪЛГАРИЯ</w:t>
      </w:r>
    </w:p>
    <w:p w14:paraId="32DD2ACE" w14:textId="77777777" w:rsidR="006973C4" w:rsidRPr="001E77DC" w:rsidRDefault="006973C4" w:rsidP="001E77DC">
      <w:pPr>
        <w:ind w:left="4253" w:right="50"/>
        <w:jc w:val="both"/>
        <w:rPr>
          <w:b/>
          <w:sz w:val="24"/>
          <w:szCs w:val="24"/>
        </w:rPr>
      </w:pPr>
    </w:p>
    <w:p w14:paraId="69BFF50E" w14:textId="018B8E25" w:rsidR="006973C4" w:rsidRPr="00445B32" w:rsidRDefault="006973C4" w:rsidP="001E77DC">
      <w:pPr>
        <w:ind w:left="4253" w:right="50"/>
        <w:jc w:val="both"/>
        <w:rPr>
          <w:b/>
          <w:spacing w:val="60"/>
          <w:lang w:val="bg-BG"/>
        </w:rPr>
      </w:pPr>
      <w:proofErr w:type="gramStart"/>
      <w:r w:rsidRPr="001E77DC">
        <w:rPr>
          <w:b/>
          <w:spacing w:val="60"/>
          <w:sz w:val="24"/>
          <w:szCs w:val="24"/>
        </w:rPr>
        <w:t>ЖАЛБА</w:t>
      </w:r>
      <w:r w:rsidR="00445B32">
        <w:rPr>
          <w:spacing w:val="60"/>
          <w:sz w:val="24"/>
          <w:szCs w:val="24"/>
          <w:lang w:val="bg-BG"/>
        </w:rPr>
        <w:t xml:space="preserve"> </w:t>
      </w:r>
      <w:r w:rsidR="00445B32" w:rsidRPr="00445B32">
        <w:rPr>
          <w:spacing w:val="60"/>
          <w:lang w:val="bg-BG"/>
        </w:rPr>
        <w:t>(вх.№</w:t>
      </w:r>
      <w:r w:rsidR="00445B32" w:rsidRPr="00445B32">
        <w:rPr>
          <w:rStyle w:val="5yl5"/>
        </w:rPr>
        <w:t>20.00-27/29.06</w:t>
      </w:r>
      <w:r w:rsidR="00445B32" w:rsidRPr="00445B32">
        <w:rPr>
          <w:rStyle w:val="5yl5"/>
          <w:lang w:val="bg-BG"/>
        </w:rPr>
        <w:t>.2020 г.)</w:t>
      </w:r>
      <w:proofErr w:type="gramEnd"/>
    </w:p>
    <w:p w14:paraId="0428FA39" w14:textId="77777777" w:rsidR="006973C4" w:rsidRPr="001E77DC" w:rsidRDefault="006973C4" w:rsidP="001E77DC">
      <w:pPr>
        <w:ind w:left="4253" w:right="50"/>
        <w:jc w:val="both"/>
        <w:rPr>
          <w:b/>
          <w:sz w:val="24"/>
          <w:szCs w:val="24"/>
        </w:rPr>
      </w:pPr>
      <w:proofErr w:type="spellStart"/>
      <w:r w:rsidRPr="001E77DC">
        <w:rPr>
          <w:b/>
          <w:sz w:val="24"/>
          <w:szCs w:val="24"/>
        </w:rPr>
        <w:t>От</w:t>
      </w:r>
      <w:proofErr w:type="spellEnd"/>
    </w:p>
    <w:p w14:paraId="00ECFAAB" w14:textId="63635BC0" w:rsidR="00DB7610" w:rsidRDefault="00DB7610" w:rsidP="001E77DC">
      <w:pPr>
        <w:tabs>
          <w:tab w:val="left" w:pos="4253"/>
        </w:tabs>
        <w:spacing w:after="120"/>
        <w:ind w:left="4253" w:right="50"/>
        <w:jc w:val="both"/>
        <w:rPr>
          <w:rFonts w:eastAsia="Times New Roman" w:cs="Times New Roman"/>
          <w:sz w:val="24"/>
          <w:szCs w:val="24"/>
          <w:lang w:val="bg-BG" w:eastAsia="bg-BG"/>
        </w:rPr>
      </w:pPr>
      <w:r>
        <w:rPr>
          <w:rFonts w:eastAsia="Times New Roman" w:cs="Times New Roman"/>
          <w:sz w:val="24"/>
          <w:szCs w:val="24"/>
          <w:lang w:val="bg-BG" w:eastAsia="bg-BG"/>
        </w:rPr>
        <w:t xml:space="preserve">Владислав </w:t>
      </w:r>
      <w:r w:rsidR="00ED71AD">
        <w:rPr>
          <w:rFonts w:eastAsia="Times New Roman" w:cs="Times New Roman"/>
          <w:sz w:val="24"/>
          <w:szCs w:val="24"/>
          <w:lang w:val="bg-BG" w:eastAsia="bg-BG"/>
        </w:rPr>
        <w:t xml:space="preserve">Панчев </w:t>
      </w:r>
      <w:r>
        <w:rPr>
          <w:rFonts w:eastAsia="Times New Roman" w:cs="Times New Roman"/>
          <w:sz w:val="24"/>
          <w:szCs w:val="24"/>
          <w:lang w:val="bg-BG" w:eastAsia="bg-BG"/>
        </w:rPr>
        <w:t>Панев</w:t>
      </w:r>
    </w:p>
    <w:p w14:paraId="5BD09E17" w14:textId="6D4DD033" w:rsidR="00DB7610" w:rsidRDefault="00DB7610" w:rsidP="001E77DC">
      <w:pPr>
        <w:tabs>
          <w:tab w:val="left" w:pos="4253"/>
        </w:tabs>
        <w:spacing w:after="120"/>
        <w:ind w:left="4253" w:right="50"/>
        <w:jc w:val="both"/>
        <w:rPr>
          <w:rFonts w:eastAsia="Times New Roman" w:cs="Times New Roman"/>
          <w:sz w:val="24"/>
          <w:szCs w:val="24"/>
          <w:lang w:val="bg-BG" w:eastAsia="bg-BG"/>
        </w:rPr>
      </w:pPr>
      <w:r>
        <w:rPr>
          <w:rFonts w:eastAsia="Times New Roman" w:cs="Times New Roman"/>
          <w:sz w:val="24"/>
          <w:szCs w:val="24"/>
          <w:lang w:val="bg-BG" w:eastAsia="bg-BG"/>
        </w:rPr>
        <w:t>Албена Божидарова Белянова</w:t>
      </w:r>
    </w:p>
    <w:p w14:paraId="09C87BCD" w14:textId="77777777" w:rsidR="00445B32" w:rsidRDefault="00445B32" w:rsidP="001E77DC">
      <w:pPr>
        <w:ind w:left="4253" w:right="50"/>
        <w:jc w:val="both"/>
        <w:rPr>
          <w:b/>
          <w:bCs/>
          <w:sz w:val="24"/>
          <w:szCs w:val="24"/>
          <w:lang w:val="bg-BG"/>
        </w:rPr>
      </w:pPr>
    </w:p>
    <w:p w14:paraId="6B422B35" w14:textId="77777777" w:rsidR="00445B32" w:rsidRDefault="00445B32" w:rsidP="001E77DC">
      <w:pPr>
        <w:ind w:left="4253" w:right="50"/>
        <w:jc w:val="both"/>
        <w:rPr>
          <w:b/>
          <w:bCs/>
          <w:sz w:val="24"/>
          <w:szCs w:val="24"/>
          <w:lang w:val="bg-BG"/>
        </w:rPr>
      </w:pPr>
    </w:p>
    <w:p w14:paraId="648088E1" w14:textId="77777777" w:rsidR="00445B32" w:rsidRDefault="00445B32" w:rsidP="001E77DC">
      <w:pPr>
        <w:ind w:left="4253" w:right="50"/>
        <w:jc w:val="both"/>
        <w:rPr>
          <w:b/>
          <w:bCs/>
          <w:sz w:val="24"/>
          <w:szCs w:val="24"/>
          <w:lang w:val="bg-BG"/>
        </w:rPr>
      </w:pPr>
    </w:p>
    <w:p w14:paraId="320FFB3A" w14:textId="77777777" w:rsidR="00445B32" w:rsidRPr="001E77DC" w:rsidRDefault="00445B32" w:rsidP="001E77DC">
      <w:pPr>
        <w:ind w:left="4253" w:right="50"/>
        <w:jc w:val="both"/>
        <w:rPr>
          <w:b/>
          <w:bCs/>
          <w:sz w:val="24"/>
          <w:szCs w:val="24"/>
          <w:lang w:val="bg-BG"/>
        </w:rPr>
      </w:pPr>
    </w:p>
    <w:p w14:paraId="26EC7843" w14:textId="77777777" w:rsidR="006973C4" w:rsidRPr="00E95C0F" w:rsidRDefault="006973C4" w:rsidP="001E77DC">
      <w:pPr>
        <w:ind w:left="4253" w:right="50"/>
        <w:jc w:val="both"/>
        <w:rPr>
          <w:b/>
          <w:bCs/>
          <w:sz w:val="24"/>
          <w:szCs w:val="24"/>
          <w:u w:val="single"/>
          <w:lang w:val="bg-BG"/>
        </w:rPr>
      </w:pPr>
      <w:proofErr w:type="spellStart"/>
      <w:r w:rsidRPr="00E95C0F">
        <w:rPr>
          <w:b/>
          <w:bCs/>
          <w:sz w:val="24"/>
          <w:szCs w:val="24"/>
          <w:u w:val="single"/>
        </w:rPr>
        <w:t>Срещу</w:t>
      </w:r>
      <w:proofErr w:type="spellEnd"/>
    </w:p>
    <w:p w14:paraId="58CE792E" w14:textId="77777777" w:rsidR="006973C4" w:rsidRPr="001E77DC" w:rsidRDefault="006955F3" w:rsidP="001E77DC">
      <w:pPr>
        <w:ind w:left="4245" w:right="50"/>
        <w:jc w:val="both"/>
        <w:rPr>
          <w:sz w:val="24"/>
          <w:szCs w:val="24"/>
          <w:lang w:val="bg-BG"/>
        </w:rPr>
      </w:pPr>
      <w:r w:rsidRPr="001E77DC">
        <w:rPr>
          <w:sz w:val="24"/>
          <w:szCs w:val="24"/>
          <w:lang w:val="bg-BG"/>
        </w:rPr>
        <w:t>Решения на Министерския съвет по т.1 от дневния ред на заседание</w:t>
      </w:r>
      <w:r w:rsidR="00E41383" w:rsidRPr="001E77DC">
        <w:rPr>
          <w:sz w:val="24"/>
          <w:szCs w:val="24"/>
          <w:lang w:val="bg-BG"/>
        </w:rPr>
        <w:t>то</w:t>
      </w:r>
      <w:r w:rsidRPr="001E77DC">
        <w:rPr>
          <w:sz w:val="24"/>
          <w:szCs w:val="24"/>
          <w:lang w:val="bg-BG"/>
        </w:rPr>
        <w:t>, проведено на 12.06.2020 г.</w:t>
      </w:r>
    </w:p>
    <w:p w14:paraId="52F3775D" w14:textId="77777777" w:rsidR="00A87669" w:rsidRPr="001E77DC" w:rsidRDefault="00A87669" w:rsidP="001E77DC">
      <w:pPr>
        <w:spacing w:after="200" w:line="276" w:lineRule="auto"/>
        <w:ind w:right="50"/>
        <w:jc w:val="both"/>
        <w:rPr>
          <w:rFonts w:eastAsia="Times New Roman" w:cs="Calibri"/>
          <w:color w:val="202124"/>
          <w:sz w:val="24"/>
          <w:szCs w:val="24"/>
        </w:rPr>
      </w:pPr>
    </w:p>
    <w:p w14:paraId="61371063" w14:textId="77777777" w:rsidR="00215AAF" w:rsidRPr="009270DB" w:rsidRDefault="00215AAF" w:rsidP="00A76841">
      <w:pPr>
        <w:spacing w:after="120" w:line="276" w:lineRule="auto"/>
        <w:ind w:right="50" w:firstLine="567"/>
        <w:jc w:val="both"/>
        <w:rPr>
          <w:b/>
          <w:color w:val="FF0000"/>
          <w:sz w:val="24"/>
          <w:szCs w:val="24"/>
        </w:rPr>
      </w:pPr>
      <w:r w:rsidRPr="009270DB">
        <w:rPr>
          <w:b/>
          <w:sz w:val="24"/>
          <w:szCs w:val="24"/>
        </w:rPr>
        <w:t>УВАЖАЕМИ ВЪРХОВНИ СЪДИИ,</w:t>
      </w:r>
    </w:p>
    <w:p w14:paraId="187C8B7F" w14:textId="179A12FD" w:rsidR="007B170F" w:rsidRPr="000E63E2" w:rsidRDefault="007B170F" w:rsidP="00A76841">
      <w:pPr>
        <w:spacing w:after="120" w:line="276" w:lineRule="auto"/>
        <w:ind w:right="50" w:firstLine="567"/>
        <w:jc w:val="both"/>
        <w:rPr>
          <w:color w:val="FF0000"/>
          <w:sz w:val="24"/>
          <w:szCs w:val="24"/>
          <w:lang w:val="bg-BG"/>
        </w:rPr>
      </w:pPr>
      <w:proofErr w:type="spellStart"/>
      <w:r w:rsidRPr="000E63E2">
        <w:rPr>
          <w:sz w:val="24"/>
          <w:szCs w:val="24"/>
        </w:rPr>
        <w:t>По</w:t>
      </w:r>
      <w:proofErr w:type="spellEnd"/>
      <w:r w:rsidRPr="000E63E2">
        <w:rPr>
          <w:sz w:val="24"/>
          <w:szCs w:val="24"/>
        </w:rPr>
        <w:t xml:space="preserve"> т.1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Дневния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ред</w:t>
      </w:r>
      <w:proofErr w:type="spellEnd"/>
      <w:r w:rsidRPr="000E63E2">
        <w:rPr>
          <w:sz w:val="24"/>
          <w:szCs w:val="24"/>
        </w:rPr>
        <w:t xml:space="preserve"> „</w:t>
      </w:r>
      <w:proofErr w:type="spellStart"/>
      <w:r w:rsidRPr="000E63E2">
        <w:rPr>
          <w:i/>
          <w:sz w:val="24"/>
          <w:szCs w:val="24"/>
        </w:rPr>
        <w:t>Доклад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за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предприетите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от</w:t>
      </w:r>
      <w:proofErr w:type="spellEnd"/>
      <w:r w:rsidRPr="000E63E2">
        <w:rPr>
          <w:i/>
          <w:sz w:val="24"/>
          <w:szCs w:val="24"/>
        </w:rPr>
        <w:t xml:space="preserve"> „</w:t>
      </w:r>
      <w:proofErr w:type="spellStart"/>
      <w:r w:rsidRPr="000E63E2">
        <w:rPr>
          <w:i/>
          <w:sz w:val="24"/>
          <w:szCs w:val="24"/>
        </w:rPr>
        <w:t>Българска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банка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за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развитие</w:t>
      </w:r>
      <w:proofErr w:type="spellEnd"/>
      <w:r w:rsidRPr="000E63E2">
        <w:rPr>
          <w:i/>
          <w:sz w:val="24"/>
          <w:szCs w:val="24"/>
        </w:rPr>
        <w:t xml:space="preserve">” АД </w:t>
      </w:r>
      <w:proofErr w:type="spellStart"/>
      <w:r w:rsidRPr="000E63E2">
        <w:rPr>
          <w:i/>
          <w:sz w:val="24"/>
          <w:szCs w:val="24"/>
        </w:rPr>
        <w:t>действия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по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придобиване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на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акции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от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увеличението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на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капитала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на</w:t>
      </w:r>
      <w:proofErr w:type="spellEnd"/>
      <w:r w:rsidRPr="000E63E2">
        <w:rPr>
          <w:i/>
          <w:sz w:val="24"/>
          <w:szCs w:val="24"/>
        </w:rPr>
        <w:t xml:space="preserve"> „</w:t>
      </w:r>
      <w:proofErr w:type="spellStart"/>
      <w:r w:rsidRPr="000E63E2">
        <w:rPr>
          <w:i/>
          <w:sz w:val="24"/>
          <w:szCs w:val="24"/>
        </w:rPr>
        <w:t>Първа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инвестиционна</w:t>
      </w:r>
      <w:proofErr w:type="spellEnd"/>
      <w:r w:rsidRPr="000E63E2">
        <w:rPr>
          <w:i/>
          <w:sz w:val="24"/>
          <w:szCs w:val="24"/>
        </w:rPr>
        <w:t xml:space="preserve"> </w:t>
      </w:r>
      <w:proofErr w:type="spellStart"/>
      <w:r w:rsidRPr="000E63E2">
        <w:rPr>
          <w:i/>
          <w:sz w:val="24"/>
          <w:szCs w:val="24"/>
        </w:rPr>
        <w:t>банка</w:t>
      </w:r>
      <w:proofErr w:type="spellEnd"/>
      <w:r w:rsidRPr="000E63E2">
        <w:rPr>
          <w:i/>
          <w:sz w:val="24"/>
          <w:szCs w:val="24"/>
        </w:rPr>
        <w:t xml:space="preserve">” АД.“ </w:t>
      </w:r>
      <w:proofErr w:type="spellStart"/>
      <w:r w:rsidRPr="000E63E2">
        <w:rPr>
          <w:i/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заседание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Министерския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съвет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12.06.2020 г.</w:t>
      </w:r>
      <w:r w:rsidRPr="000E63E2">
        <w:rPr>
          <w:i/>
          <w:sz w:val="24"/>
          <w:szCs w:val="24"/>
        </w:rPr>
        <w:t xml:space="preserve">, </w:t>
      </w:r>
      <w:proofErr w:type="spellStart"/>
      <w:r w:rsidRPr="000E63E2">
        <w:rPr>
          <w:sz w:val="24"/>
          <w:szCs w:val="24"/>
        </w:rPr>
        <w:t>Министерският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съвет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прие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следните</w:t>
      </w:r>
      <w:proofErr w:type="spellEnd"/>
      <w:r w:rsidRPr="000E63E2">
        <w:rPr>
          <w:sz w:val="24"/>
          <w:szCs w:val="24"/>
        </w:rPr>
        <w:t xml:space="preserve"> </w:t>
      </w:r>
      <w:r w:rsidR="000E63E2" w:rsidRPr="000E63E2">
        <w:rPr>
          <w:b/>
          <w:sz w:val="24"/>
          <w:szCs w:val="24"/>
          <w:lang w:val="bg-BG"/>
        </w:rPr>
        <w:t>Р</w:t>
      </w:r>
      <w:proofErr w:type="spellStart"/>
      <w:r w:rsidRPr="000E63E2">
        <w:rPr>
          <w:b/>
          <w:sz w:val="24"/>
          <w:szCs w:val="24"/>
        </w:rPr>
        <w:t>ешения</w:t>
      </w:r>
      <w:proofErr w:type="spellEnd"/>
      <w:r w:rsidRPr="000E63E2">
        <w:rPr>
          <w:sz w:val="24"/>
          <w:szCs w:val="24"/>
        </w:rPr>
        <w:t>:</w:t>
      </w:r>
      <w:r w:rsidR="008B2D05" w:rsidRPr="000E63E2">
        <w:rPr>
          <w:sz w:val="24"/>
          <w:szCs w:val="24"/>
          <w:lang w:val="bg-BG"/>
        </w:rPr>
        <w:t xml:space="preserve"> </w:t>
      </w:r>
    </w:p>
    <w:p w14:paraId="7D003F54" w14:textId="77777777" w:rsidR="007B170F" w:rsidRPr="000E63E2" w:rsidRDefault="007B170F" w:rsidP="00A76841">
      <w:pPr>
        <w:spacing w:after="120" w:line="276" w:lineRule="auto"/>
        <w:ind w:firstLine="567"/>
        <w:jc w:val="both"/>
        <w:rPr>
          <w:sz w:val="24"/>
          <w:szCs w:val="24"/>
        </w:rPr>
      </w:pPr>
      <w:r w:rsidRPr="000E63E2">
        <w:rPr>
          <w:sz w:val="24"/>
          <w:szCs w:val="24"/>
        </w:rPr>
        <w:t xml:space="preserve">1. </w:t>
      </w:r>
      <w:proofErr w:type="spellStart"/>
      <w:r w:rsidRPr="000E63E2">
        <w:rPr>
          <w:sz w:val="24"/>
          <w:szCs w:val="24"/>
        </w:rPr>
        <w:t>Одобрява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доклада</w:t>
      </w:r>
      <w:proofErr w:type="spellEnd"/>
      <w:r w:rsidRPr="000E63E2">
        <w:rPr>
          <w:sz w:val="24"/>
          <w:szCs w:val="24"/>
        </w:rPr>
        <w:t>.</w:t>
      </w:r>
      <w:r w:rsidR="008B2D05" w:rsidRPr="000E63E2">
        <w:rPr>
          <w:sz w:val="24"/>
          <w:szCs w:val="24"/>
          <w:lang w:val="bg-BG"/>
        </w:rPr>
        <w:t xml:space="preserve"> </w:t>
      </w:r>
    </w:p>
    <w:p w14:paraId="0D8A8290" w14:textId="77777777" w:rsidR="007B170F" w:rsidRPr="000E63E2" w:rsidRDefault="007B170F" w:rsidP="00A76841">
      <w:pPr>
        <w:spacing w:after="120" w:line="276" w:lineRule="auto"/>
        <w:ind w:right="50" w:firstLine="567"/>
        <w:jc w:val="both"/>
        <w:rPr>
          <w:kern w:val="28"/>
          <w:sz w:val="24"/>
          <w:szCs w:val="24"/>
        </w:rPr>
      </w:pPr>
      <w:r w:rsidRPr="000E63E2">
        <w:rPr>
          <w:kern w:val="28"/>
          <w:sz w:val="24"/>
          <w:szCs w:val="24"/>
        </w:rPr>
        <w:t xml:space="preserve">2. </w:t>
      </w:r>
      <w:proofErr w:type="spellStart"/>
      <w:r w:rsidRPr="000E63E2">
        <w:rPr>
          <w:kern w:val="28"/>
          <w:sz w:val="24"/>
          <w:szCs w:val="24"/>
        </w:rPr>
        <w:t>Участието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„</w:t>
      </w:r>
      <w:proofErr w:type="spellStart"/>
      <w:r w:rsidRPr="000E63E2">
        <w:rPr>
          <w:kern w:val="28"/>
          <w:sz w:val="24"/>
          <w:szCs w:val="24"/>
        </w:rPr>
        <w:t>Българска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банка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за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развитие</w:t>
      </w:r>
      <w:proofErr w:type="spellEnd"/>
      <w:r w:rsidRPr="000E63E2">
        <w:rPr>
          <w:kern w:val="28"/>
          <w:sz w:val="24"/>
          <w:szCs w:val="24"/>
        </w:rPr>
        <w:t xml:space="preserve">” АД в </w:t>
      </w:r>
      <w:proofErr w:type="spellStart"/>
      <w:r w:rsidRPr="000E63E2">
        <w:rPr>
          <w:kern w:val="28"/>
          <w:sz w:val="24"/>
          <w:szCs w:val="24"/>
        </w:rPr>
        <w:t>увеличението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капитала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„</w:t>
      </w:r>
      <w:proofErr w:type="spellStart"/>
      <w:r w:rsidRPr="000E63E2">
        <w:rPr>
          <w:kern w:val="28"/>
          <w:sz w:val="24"/>
          <w:szCs w:val="24"/>
        </w:rPr>
        <w:t>Първа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инвестиционна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банка</w:t>
      </w:r>
      <w:proofErr w:type="spellEnd"/>
      <w:r w:rsidRPr="000E63E2">
        <w:rPr>
          <w:kern w:val="28"/>
          <w:sz w:val="24"/>
          <w:szCs w:val="24"/>
        </w:rPr>
        <w:t xml:space="preserve">” АД </w:t>
      </w:r>
      <w:proofErr w:type="spellStart"/>
      <w:r w:rsidRPr="000E63E2">
        <w:rPr>
          <w:kern w:val="28"/>
          <w:sz w:val="24"/>
          <w:szCs w:val="24"/>
        </w:rPr>
        <w:t>да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се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извърши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при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пазарни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условия</w:t>
      </w:r>
      <w:proofErr w:type="spellEnd"/>
      <w:r w:rsidRPr="000E63E2">
        <w:rPr>
          <w:kern w:val="28"/>
          <w:sz w:val="24"/>
          <w:szCs w:val="24"/>
        </w:rPr>
        <w:t xml:space="preserve"> и </w:t>
      </w:r>
      <w:proofErr w:type="spellStart"/>
      <w:r w:rsidRPr="000E63E2">
        <w:rPr>
          <w:kern w:val="28"/>
          <w:sz w:val="24"/>
          <w:szCs w:val="24"/>
        </w:rPr>
        <w:t>до</w:t>
      </w:r>
      <w:proofErr w:type="spellEnd"/>
      <w:r w:rsidRPr="000E63E2">
        <w:rPr>
          <w:kern w:val="28"/>
          <w:sz w:val="24"/>
          <w:szCs w:val="24"/>
        </w:rPr>
        <w:t xml:space="preserve"> 70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сто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от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общия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обем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записаните</w:t>
      </w:r>
      <w:proofErr w:type="spellEnd"/>
      <w:r w:rsidRPr="000E63E2">
        <w:rPr>
          <w:kern w:val="28"/>
          <w:sz w:val="24"/>
          <w:szCs w:val="24"/>
        </w:rPr>
        <w:t xml:space="preserve"> и </w:t>
      </w:r>
      <w:proofErr w:type="spellStart"/>
      <w:r w:rsidRPr="000E63E2">
        <w:rPr>
          <w:kern w:val="28"/>
          <w:sz w:val="24"/>
          <w:szCs w:val="24"/>
        </w:rPr>
        <w:t>заплатени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акции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съгласно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доклада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по</w:t>
      </w:r>
      <w:proofErr w:type="spellEnd"/>
      <w:r w:rsidRPr="000E63E2">
        <w:rPr>
          <w:kern w:val="28"/>
          <w:sz w:val="24"/>
          <w:szCs w:val="24"/>
        </w:rPr>
        <w:t xml:space="preserve"> т. 1.</w:t>
      </w:r>
    </w:p>
    <w:p w14:paraId="15BF8A55" w14:textId="77777777" w:rsidR="007B170F" w:rsidRPr="000E63E2" w:rsidRDefault="007B170F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r w:rsidRPr="000E63E2">
        <w:rPr>
          <w:kern w:val="28"/>
          <w:sz w:val="24"/>
          <w:szCs w:val="24"/>
        </w:rPr>
        <w:lastRenderedPageBreak/>
        <w:t xml:space="preserve">3. </w:t>
      </w:r>
      <w:proofErr w:type="spellStart"/>
      <w:r w:rsidRPr="000E63E2">
        <w:rPr>
          <w:kern w:val="28"/>
          <w:sz w:val="24"/>
          <w:szCs w:val="24"/>
        </w:rPr>
        <w:t>Министърът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икономиката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да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уведоми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органите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за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управление</w:t>
      </w:r>
      <w:proofErr w:type="spellEnd"/>
      <w:r w:rsidRPr="000E63E2">
        <w:rPr>
          <w:kern w:val="28"/>
          <w:sz w:val="24"/>
          <w:szCs w:val="24"/>
        </w:rPr>
        <w:t xml:space="preserve"> и </w:t>
      </w:r>
      <w:proofErr w:type="spellStart"/>
      <w:r w:rsidRPr="000E63E2">
        <w:rPr>
          <w:kern w:val="28"/>
          <w:sz w:val="24"/>
          <w:szCs w:val="24"/>
        </w:rPr>
        <w:t>контрол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„</w:t>
      </w:r>
      <w:proofErr w:type="spellStart"/>
      <w:r w:rsidRPr="000E63E2">
        <w:rPr>
          <w:kern w:val="28"/>
          <w:sz w:val="24"/>
          <w:szCs w:val="24"/>
        </w:rPr>
        <w:t>Българска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банка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за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развитие</w:t>
      </w:r>
      <w:proofErr w:type="spellEnd"/>
      <w:r w:rsidRPr="000E63E2">
        <w:rPr>
          <w:kern w:val="28"/>
          <w:sz w:val="24"/>
          <w:szCs w:val="24"/>
        </w:rPr>
        <w:t xml:space="preserve">” АД </w:t>
      </w:r>
      <w:proofErr w:type="spellStart"/>
      <w:r w:rsidRPr="000E63E2">
        <w:rPr>
          <w:kern w:val="28"/>
          <w:sz w:val="24"/>
          <w:szCs w:val="24"/>
        </w:rPr>
        <w:t>за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решението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по</w:t>
      </w:r>
      <w:proofErr w:type="spellEnd"/>
      <w:r w:rsidRPr="000E63E2">
        <w:rPr>
          <w:kern w:val="28"/>
          <w:sz w:val="24"/>
          <w:szCs w:val="24"/>
        </w:rPr>
        <w:t xml:space="preserve"> т. 2.</w:t>
      </w:r>
      <w:r w:rsidRPr="000E63E2">
        <w:rPr>
          <w:sz w:val="24"/>
          <w:szCs w:val="24"/>
        </w:rPr>
        <w:t xml:space="preserve">  </w:t>
      </w:r>
    </w:p>
    <w:p w14:paraId="702AA54F" w14:textId="77777777" w:rsidR="007B170F" w:rsidRPr="000E63E2" w:rsidRDefault="007B170F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proofErr w:type="spellStart"/>
      <w:proofErr w:type="gramStart"/>
      <w:r w:rsidRPr="000E63E2">
        <w:rPr>
          <w:sz w:val="24"/>
          <w:szCs w:val="24"/>
        </w:rPr>
        <w:t>Решенията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12.06.2020 г. </w:t>
      </w:r>
      <w:proofErr w:type="spellStart"/>
      <w:r w:rsidRPr="000E63E2">
        <w:rPr>
          <w:sz w:val="24"/>
          <w:szCs w:val="24"/>
        </w:rPr>
        <w:t>са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обективирани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Протокол</w:t>
      </w:r>
      <w:proofErr w:type="spellEnd"/>
      <w:r w:rsidRPr="000E63E2">
        <w:rPr>
          <w:sz w:val="24"/>
          <w:szCs w:val="24"/>
        </w:rPr>
        <w:t xml:space="preserve"> № 37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заседанието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Министерския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съвет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12.06.2020 г. (</w:t>
      </w:r>
      <w:proofErr w:type="spellStart"/>
      <w:r w:rsidRPr="000E63E2">
        <w:rPr>
          <w:sz w:val="24"/>
          <w:szCs w:val="24"/>
        </w:rPr>
        <w:t>Приложение</w:t>
      </w:r>
      <w:proofErr w:type="spellEnd"/>
      <w:r w:rsidRPr="000E63E2">
        <w:rPr>
          <w:sz w:val="24"/>
          <w:szCs w:val="24"/>
        </w:rPr>
        <w:t xml:space="preserve"> № 1).</w:t>
      </w:r>
      <w:proofErr w:type="gramEnd"/>
    </w:p>
    <w:p w14:paraId="2F14BE03" w14:textId="77777777" w:rsidR="00376D8B" w:rsidRPr="000E63E2" w:rsidRDefault="007B170F" w:rsidP="00A76841">
      <w:pPr>
        <w:spacing w:after="120" w:line="276" w:lineRule="auto"/>
        <w:ind w:right="50" w:firstLine="567"/>
        <w:jc w:val="both"/>
        <w:rPr>
          <w:i/>
          <w:sz w:val="24"/>
          <w:szCs w:val="24"/>
          <w:lang w:val="bg-BG"/>
        </w:rPr>
      </w:pPr>
      <w:proofErr w:type="gramStart"/>
      <w:r w:rsidRPr="000E63E2">
        <w:rPr>
          <w:sz w:val="24"/>
          <w:szCs w:val="24"/>
        </w:rPr>
        <w:t xml:space="preserve">В </w:t>
      </w:r>
      <w:proofErr w:type="spellStart"/>
      <w:r w:rsidRPr="000E63E2">
        <w:rPr>
          <w:sz w:val="24"/>
          <w:szCs w:val="24"/>
        </w:rPr>
        <w:t>законоустановения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срок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депозираме</w:t>
      </w:r>
      <w:proofErr w:type="spellEnd"/>
      <w:r w:rsidRPr="000E63E2">
        <w:rPr>
          <w:sz w:val="24"/>
          <w:szCs w:val="24"/>
        </w:rPr>
        <w:t xml:space="preserve"> </w:t>
      </w:r>
      <w:r w:rsidR="006955F3" w:rsidRPr="000E63E2">
        <w:rPr>
          <w:sz w:val="24"/>
          <w:szCs w:val="24"/>
          <w:lang w:val="bg-BG"/>
        </w:rPr>
        <w:t xml:space="preserve">настоящата жалба срещу решенията, като считаме същите </w:t>
      </w:r>
      <w:r w:rsidR="000A38CF" w:rsidRPr="000E63E2">
        <w:rPr>
          <w:sz w:val="24"/>
          <w:szCs w:val="24"/>
          <w:lang w:val="bg-BG"/>
        </w:rPr>
        <w:t xml:space="preserve">за </w:t>
      </w:r>
      <w:proofErr w:type="spellStart"/>
      <w:r w:rsidR="00376D8B" w:rsidRPr="000E63E2">
        <w:rPr>
          <w:i/>
          <w:sz w:val="24"/>
          <w:szCs w:val="24"/>
        </w:rPr>
        <w:t>нищожн</w:t>
      </w:r>
      <w:proofErr w:type="spellEnd"/>
      <w:r w:rsidR="00376D8B" w:rsidRPr="000E63E2">
        <w:rPr>
          <w:i/>
          <w:sz w:val="24"/>
          <w:szCs w:val="24"/>
          <w:lang w:val="bg-BG"/>
        </w:rPr>
        <w:t>и</w:t>
      </w:r>
      <w:r w:rsidR="00376D8B" w:rsidRPr="000E63E2">
        <w:rPr>
          <w:i/>
          <w:sz w:val="24"/>
          <w:szCs w:val="24"/>
        </w:rPr>
        <w:t xml:space="preserve">, </w:t>
      </w:r>
      <w:proofErr w:type="spellStart"/>
      <w:r w:rsidR="00376D8B" w:rsidRPr="000E63E2">
        <w:rPr>
          <w:i/>
          <w:sz w:val="24"/>
          <w:szCs w:val="24"/>
        </w:rPr>
        <w:t>незаконосъобразн</w:t>
      </w:r>
      <w:proofErr w:type="spellEnd"/>
      <w:r w:rsidR="00376D8B" w:rsidRPr="000E63E2">
        <w:rPr>
          <w:i/>
          <w:sz w:val="24"/>
          <w:szCs w:val="24"/>
          <w:lang w:val="bg-BG"/>
        </w:rPr>
        <w:t>и и неправилни.</w:t>
      </w:r>
      <w:proofErr w:type="gramEnd"/>
    </w:p>
    <w:p w14:paraId="49CA4BBC" w14:textId="77777777" w:rsidR="00376D8B" w:rsidRPr="004401BC" w:rsidRDefault="00E41383" w:rsidP="00A76841">
      <w:pPr>
        <w:spacing w:after="120" w:line="276" w:lineRule="auto"/>
        <w:ind w:right="50" w:firstLine="567"/>
        <w:jc w:val="both"/>
        <w:rPr>
          <w:b/>
          <w:sz w:val="24"/>
          <w:szCs w:val="24"/>
          <w:lang w:val="bg-BG"/>
        </w:rPr>
      </w:pPr>
      <w:r w:rsidRPr="004401BC">
        <w:rPr>
          <w:b/>
          <w:sz w:val="24"/>
          <w:szCs w:val="24"/>
          <w:lang w:val="bg-BG"/>
        </w:rPr>
        <w:t>Привеждаме на вниманието на почитаемия съдебен състав следните аргументи и съображения:</w:t>
      </w:r>
    </w:p>
    <w:p w14:paraId="70C8528C" w14:textId="77777777" w:rsidR="00E41383" w:rsidRPr="000E63E2" w:rsidRDefault="00E41383" w:rsidP="00A76841">
      <w:pPr>
        <w:pStyle w:val="ListParagraph"/>
        <w:numPr>
          <w:ilvl w:val="0"/>
          <w:numId w:val="1"/>
        </w:numPr>
        <w:spacing w:after="120" w:line="276" w:lineRule="auto"/>
        <w:ind w:left="0" w:right="50" w:firstLine="567"/>
        <w:jc w:val="both"/>
        <w:rPr>
          <w:b/>
          <w:i/>
          <w:sz w:val="24"/>
          <w:szCs w:val="24"/>
          <w:lang w:val="bg-BG"/>
        </w:rPr>
      </w:pPr>
      <w:r w:rsidRPr="000E63E2">
        <w:rPr>
          <w:b/>
          <w:i/>
          <w:sz w:val="24"/>
          <w:szCs w:val="24"/>
          <w:lang w:val="bg-BG"/>
        </w:rPr>
        <w:t>Допустимост на оспорването</w:t>
      </w:r>
    </w:p>
    <w:p w14:paraId="5013AA3D" w14:textId="77777777" w:rsidR="00E41383" w:rsidRPr="000E63E2" w:rsidRDefault="00E41383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С оспорените решения на МС по т.1 от дневния ред на заседанието, проведено на 12.06.2020 г.</w:t>
      </w:r>
      <w:r w:rsidR="00A3011C" w:rsidRPr="000E63E2">
        <w:rPr>
          <w:sz w:val="24"/>
          <w:szCs w:val="24"/>
          <w:lang w:val="bg-BG"/>
        </w:rPr>
        <w:t xml:space="preserve">, </w:t>
      </w:r>
      <w:r w:rsidRPr="000E63E2">
        <w:rPr>
          <w:sz w:val="24"/>
          <w:szCs w:val="24"/>
          <w:lang w:val="bg-BG"/>
        </w:rPr>
        <w:t xml:space="preserve">(Решенията) се одобрява </w:t>
      </w:r>
      <w:proofErr w:type="spellStart"/>
      <w:r w:rsidRPr="000E63E2">
        <w:rPr>
          <w:sz w:val="24"/>
          <w:szCs w:val="24"/>
        </w:rPr>
        <w:t>Доклад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предприетите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„</w:t>
      </w:r>
      <w:proofErr w:type="spellStart"/>
      <w:r w:rsidRPr="000E63E2">
        <w:rPr>
          <w:sz w:val="24"/>
          <w:szCs w:val="24"/>
        </w:rPr>
        <w:t>Българска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банка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развитие</w:t>
      </w:r>
      <w:proofErr w:type="spellEnd"/>
      <w:r w:rsidRPr="000E63E2">
        <w:rPr>
          <w:sz w:val="24"/>
          <w:szCs w:val="24"/>
        </w:rPr>
        <w:t xml:space="preserve">” АД </w:t>
      </w:r>
      <w:r w:rsidRPr="000E63E2">
        <w:rPr>
          <w:sz w:val="24"/>
          <w:szCs w:val="24"/>
          <w:lang w:val="bg-BG"/>
        </w:rPr>
        <w:t xml:space="preserve">(ББР) </w:t>
      </w:r>
      <w:proofErr w:type="spellStart"/>
      <w:r w:rsidRPr="000E63E2">
        <w:rPr>
          <w:sz w:val="24"/>
          <w:szCs w:val="24"/>
        </w:rPr>
        <w:t>действия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придобиване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акции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увеличението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капитала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„</w:t>
      </w:r>
      <w:proofErr w:type="spellStart"/>
      <w:r w:rsidRPr="000E63E2">
        <w:rPr>
          <w:sz w:val="24"/>
          <w:szCs w:val="24"/>
        </w:rPr>
        <w:t>Първа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инвестиционна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банка</w:t>
      </w:r>
      <w:proofErr w:type="spellEnd"/>
      <w:r w:rsidRPr="000E63E2">
        <w:rPr>
          <w:sz w:val="24"/>
          <w:szCs w:val="24"/>
        </w:rPr>
        <w:t>” АД</w:t>
      </w:r>
      <w:r w:rsidRPr="000E63E2">
        <w:rPr>
          <w:sz w:val="24"/>
          <w:szCs w:val="24"/>
          <w:lang w:val="bg-BG"/>
        </w:rPr>
        <w:t xml:space="preserve"> (ПИБ)</w:t>
      </w:r>
      <w:r w:rsidR="000C5029" w:rsidRPr="000E63E2">
        <w:rPr>
          <w:sz w:val="24"/>
          <w:szCs w:val="24"/>
          <w:lang w:val="bg-BG"/>
        </w:rPr>
        <w:t xml:space="preserve"> и се определят параметрите,  при които ББР да извърши увеличението на капитала на ПИБ.</w:t>
      </w:r>
    </w:p>
    <w:p w14:paraId="1D76B6DC" w14:textId="77777777" w:rsidR="000C5029" w:rsidRPr="000E63E2" w:rsidRDefault="00A3011C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proofErr w:type="gramStart"/>
      <w:r w:rsidRPr="000E63E2">
        <w:rPr>
          <w:sz w:val="24"/>
          <w:szCs w:val="24"/>
        </w:rPr>
        <w:t xml:space="preserve">ББР е </w:t>
      </w:r>
      <w:proofErr w:type="spellStart"/>
      <w:r w:rsidRPr="000E63E2">
        <w:rPr>
          <w:sz w:val="24"/>
          <w:szCs w:val="24"/>
        </w:rPr>
        <w:t>кредитна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институция</w:t>
      </w:r>
      <w:proofErr w:type="spellEnd"/>
      <w:r w:rsidRPr="000E63E2">
        <w:rPr>
          <w:sz w:val="24"/>
          <w:szCs w:val="24"/>
        </w:rPr>
        <w:t xml:space="preserve"> - </w:t>
      </w:r>
      <w:proofErr w:type="spellStart"/>
      <w:r w:rsidRPr="000E63E2">
        <w:rPr>
          <w:sz w:val="24"/>
          <w:szCs w:val="24"/>
        </w:rPr>
        <w:t>акционерно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дружество</w:t>
      </w:r>
      <w:proofErr w:type="spellEnd"/>
      <w:r w:rsidRPr="000E63E2">
        <w:rPr>
          <w:sz w:val="24"/>
          <w:szCs w:val="24"/>
        </w:rPr>
        <w:t xml:space="preserve">, в </w:t>
      </w:r>
      <w:proofErr w:type="spellStart"/>
      <w:r w:rsidRPr="000E63E2">
        <w:rPr>
          <w:sz w:val="24"/>
          <w:szCs w:val="24"/>
        </w:rPr>
        <w:t>която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държавното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участие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капитала</w:t>
      </w:r>
      <w:proofErr w:type="spellEnd"/>
      <w:r w:rsidRPr="000E63E2">
        <w:rPr>
          <w:sz w:val="24"/>
          <w:szCs w:val="24"/>
        </w:rPr>
        <w:t xml:space="preserve"> е </w:t>
      </w:r>
      <w:proofErr w:type="spellStart"/>
      <w:r w:rsidRPr="000E63E2">
        <w:rPr>
          <w:sz w:val="24"/>
          <w:szCs w:val="24"/>
        </w:rPr>
        <w:t>не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по-малко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51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сто</w:t>
      </w:r>
      <w:proofErr w:type="spellEnd"/>
      <w:r w:rsidRPr="000E63E2">
        <w:rPr>
          <w:sz w:val="24"/>
          <w:szCs w:val="24"/>
        </w:rPr>
        <w:t xml:space="preserve"> (чл.1, </w:t>
      </w:r>
      <w:proofErr w:type="spellStart"/>
      <w:r w:rsidRPr="000E63E2">
        <w:rPr>
          <w:sz w:val="24"/>
          <w:szCs w:val="24"/>
        </w:rPr>
        <w:t>ал</w:t>
      </w:r>
      <w:proofErr w:type="spellEnd"/>
      <w:r w:rsidRPr="000E63E2">
        <w:rPr>
          <w:sz w:val="24"/>
          <w:szCs w:val="24"/>
        </w:rPr>
        <w:t xml:space="preserve">. 2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ЗББР).</w:t>
      </w:r>
      <w:proofErr w:type="gramEnd"/>
      <w:r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 xml:space="preserve"> </w:t>
      </w:r>
      <w:proofErr w:type="spellStart"/>
      <w:proofErr w:type="gramStart"/>
      <w:r w:rsidRPr="000E63E2">
        <w:rPr>
          <w:sz w:val="24"/>
          <w:szCs w:val="24"/>
        </w:rPr>
        <w:t>Към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настоящия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момент</w:t>
      </w:r>
      <w:proofErr w:type="spellEnd"/>
      <w:r w:rsidRPr="000E63E2">
        <w:rPr>
          <w:sz w:val="24"/>
          <w:szCs w:val="24"/>
        </w:rPr>
        <w:t xml:space="preserve"> </w:t>
      </w:r>
      <w:r w:rsidR="002F4864" w:rsidRPr="000E63E2">
        <w:rPr>
          <w:sz w:val="24"/>
          <w:szCs w:val="24"/>
        </w:rPr>
        <w:t>99, 999999</w:t>
      </w:r>
      <w:r w:rsidR="002F4864" w:rsidRPr="000E63E2">
        <w:rPr>
          <w:sz w:val="24"/>
          <w:szCs w:val="24"/>
          <w:lang w:val="bg-BG"/>
        </w:rPr>
        <w:t xml:space="preserve"> </w:t>
      </w:r>
      <w:r w:rsidR="002F4864" w:rsidRPr="000E63E2">
        <w:rPr>
          <w:sz w:val="24"/>
          <w:szCs w:val="24"/>
        </w:rPr>
        <w:t xml:space="preserve">%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капитала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ББР е </w:t>
      </w:r>
      <w:proofErr w:type="spellStart"/>
      <w:r w:rsidRPr="000E63E2">
        <w:rPr>
          <w:sz w:val="24"/>
          <w:szCs w:val="24"/>
        </w:rPr>
        <w:t>собственост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българската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държава</w:t>
      </w:r>
      <w:proofErr w:type="spellEnd"/>
      <w:r w:rsidR="002F4864" w:rsidRPr="000E63E2">
        <w:rPr>
          <w:sz w:val="24"/>
          <w:szCs w:val="24"/>
          <w:lang w:val="bg-BG"/>
        </w:rPr>
        <w:t xml:space="preserve">, а </w:t>
      </w:r>
      <w:proofErr w:type="spellStart"/>
      <w:r w:rsidR="002F4864" w:rsidRPr="000E63E2">
        <w:rPr>
          <w:sz w:val="24"/>
          <w:szCs w:val="24"/>
        </w:rPr>
        <w:t>правата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на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държавата</w:t>
      </w:r>
      <w:proofErr w:type="spellEnd"/>
      <w:r w:rsidR="002F4864" w:rsidRPr="000E63E2">
        <w:rPr>
          <w:sz w:val="24"/>
          <w:szCs w:val="24"/>
        </w:rPr>
        <w:t xml:space="preserve"> в О</w:t>
      </w:r>
      <w:r w:rsidR="002F4864" w:rsidRPr="000E63E2">
        <w:rPr>
          <w:sz w:val="24"/>
          <w:szCs w:val="24"/>
          <w:lang w:val="bg-BG"/>
        </w:rPr>
        <w:t xml:space="preserve">бщото събрание на акционелите </w:t>
      </w:r>
      <w:proofErr w:type="spellStart"/>
      <w:r w:rsidR="002F4864" w:rsidRPr="000E63E2">
        <w:rPr>
          <w:sz w:val="24"/>
          <w:szCs w:val="24"/>
        </w:rPr>
        <w:t>на</w:t>
      </w:r>
      <w:proofErr w:type="spellEnd"/>
      <w:r w:rsidR="002F4864" w:rsidRPr="000E63E2">
        <w:rPr>
          <w:sz w:val="24"/>
          <w:szCs w:val="24"/>
        </w:rPr>
        <w:t xml:space="preserve"> Б</w:t>
      </w:r>
      <w:r w:rsidR="002F4864" w:rsidRPr="000E63E2">
        <w:rPr>
          <w:sz w:val="24"/>
          <w:szCs w:val="24"/>
          <w:lang w:val="bg-BG"/>
        </w:rPr>
        <w:t>БР</w:t>
      </w:r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се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упражняват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от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министъра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на</w:t>
      </w:r>
      <w:proofErr w:type="spellEnd"/>
      <w:r w:rsidR="002F4864" w:rsidRPr="000E63E2">
        <w:rPr>
          <w:sz w:val="24"/>
          <w:szCs w:val="24"/>
        </w:rPr>
        <w:t xml:space="preserve"> </w:t>
      </w:r>
      <w:proofErr w:type="spellStart"/>
      <w:r w:rsidR="002F4864" w:rsidRPr="000E63E2">
        <w:rPr>
          <w:sz w:val="24"/>
          <w:szCs w:val="24"/>
        </w:rPr>
        <w:t>икономиката</w:t>
      </w:r>
      <w:proofErr w:type="spellEnd"/>
      <w:r w:rsidR="002F4864" w:rsidRPr="000E63E2">
        <w:rPr>
          <w:sz w:val="24"/>
          <w:szCs w:val="24"/>
          <w:lang w:val="bg-BG"/>
        </w:rPr>
        <w:t>.</w:t>
      </w:r>
      <w:proofErr w:type="gramEnd"/>
      <w:r w:rsidR="002F4864" w:rsidRPr="000E63E2">
        <w:rPr>
          <w:sz w:val="24"/>
          <w:szCs w:val="24"/>
          <w:lang w:val="bg-BG"/>
        </w:rPr>
        <w:t xml:space="preserve"> Основният </w:t>
      </w:r>
      <w:r w:rsidR="00431734" w:rsidRPr="000E63E2">
        <w:rPr>
          <w:sz w:val="24"/>
          <w:szCs w:val="24"/>
          <w:lang w:val="bg-BG"/>
        </w:rPr>
        <w:t xml:space="preserve">акционерен </w:t>
      </w:r>
      <w:r w:rsidR="002F4864" w:rsidRPr="000E63E2">
        <w:rPr>
          <w:sz w:val="24"/>
          <w:szCs w:val="24"/>
          <w:lang w:val="bg-BG"/>
        </w:rPr>
        <w:t>капитал на ББР</w:t>
      </w:r>
      <w:r w:rsidR="00431734" w:rsidRPr="000E63E2">
        <w:rPr>
          <w:sz w:val="24"/>
          <w:szCs w:val="24"/>
          <w:lang w:val="bg-BG"/>
        </w:rPr>
        <w:t xml:space="preserve"> е 1 301 773 500 лева, </w:t>
      </w:r>
      <w:r w:rsidR="00383B60" w:rsidRPr="000E63E2">
        <w:rPr>
          <w:sz w:val="24"/>
          <w:szCs w:val="24"/>
          <w:lang w:val="bg-BG"/>
        </w:rPr>
        <w:t xml:space="preserve">като се сътои от </w:t>
      </w:r>
      <w:r w:rsidR="00383B60" w:rsidRPr="000E63E2">
        <w:rPr>
          <w:sz w:val="24"/>
          <w:szCs w:val="24"/>
        </w:rPr>
        <w:t>13</w:t>
      </w:r>
      <w:r w:rsidR="00383B60" w:rsidRPr="000E63E2">
        <w:rPr>
          <w:sz w:val="24"/>
          <w:szCs w:val="24"/>
          <w:lang w:val="bg-BG"/>
        </w:rPr>
        <w:t> </w:t>
      </w:r>
      <w:r w:rsidR="00383B60" w:rsidRPr="000E63E2">
        <w:rPr>
          <w:sz w:val="24"/>
          <w:szCs w:val="24"/>
        </w:rPr>
        <w:t>017</w:t>
      </w:r>
      <w:r w:rsidR="00086C73" w:rsidRPr="000E63E2">
        <w:rPr>
          <w:sz w:val="24"/>
          <w:szCs w:val="24"/>
          <w:lang w:val="bg-BG"/>
        </w:rPr>
        <w:t> </w:t>
      </w:r>
      <w:r w:rsidR="00383B60" w:rsidRPr="000E63E2">
        <w:rPr>
          <w:sz w:val="24"/>
          <w:szCs w:val="24"/>
        </w:rPr>
        <w:t>735</w:t>
      </w:r>
      <w:r w:rsidR="00086C73" w:rsidRPr="000E63E2">
        <w:rPr>
          <w:sz w:val="24"/>
          <w:szCs w:val="24"/>
          <w:lang w:val="bg-BG"/>
        </w:rPr>
        <w:t xml:space="preserve"> броя обикновени поимени акции с право на глас с номинал 100 лв.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431734" w:rsidRPr="000E63E2" w14:paraId="5642D636" w14:textId="77777777" w:rsidTr="00A3011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51E172" w14:textId="77777777" w:rsidR="00431734" w:rsidRPr="000E63E2" w:rsidRDefault="00431734" w:rsidP="00A76841">
            <w:pPr>
              <w:spacing w:after="120" w:line="276" w:lineRule="auto"/>
              <w:ind w:right="50" w:firstLine="567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D20C2F0" w14:textId="77777777" w:rsidR="00190905" w:rsidRPr="000E63E2" w:rsidRDefault="00411F2B" w:rsidP="00A76841">
      <w:pPr>
        <w:spacing w:after="120" w:line="276" w:lineRule="auto"/>
        <w:ind w:right="50" w:firstLine="567"/>
        <w:jc w:val="both"/>
        <w:rPr>
          <w:bCs/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С</w:t>
      </w:r>
      <w:r w:rsidR="006C74C1" w:rsidRPr="000E63E2">
        <w:rPr>
          <w:sz w:val="24"/>
          <w:szCs w:val="24"/>
          <w:lang w:val="bg-BG"/>
        </w:rPr>
        <w:t xml:space="preserve"> решение № 2</w:t>
      </w:r>
      <w:r w:rsidR="00410CDC" w:rsidRPr="000E63E2">
        <w:rPr>
          <w:sz w:val="24"/>
          <w:szCs w:val="24"/>
          <w:lang w:val="bg-BG"/>
        </w:rPr>
        <w:t>1</w:t>
      </w:r>
      <w:r w:rsidR="006C74C1" w:rsidRPr="000E63E2">
        <w:rPr>
          <w:sz w:val="24"/>
          <w:szCs w:val="24"/>
          <w:lang w:val="bg-BG"/>
        </w:rPr>
        <w:t>5</w:t>
      </w:r>
      <w:r w:rsidR="00410CDC" w:rsidRPr="000E63E2">
        <w:rPr>
          <w:sz w:val="24"/>
          <w:szCs w:val="24"/>
          <w:lang w:val="bg-BG"/>
        </w:rPr>
        <w:t xml:space="preserve"> от 27.03</w:t>
      </w:r>
      <w:r w:rsidR="006C74C1" w:rsidRPr="000E63E2">
        <w:rPr>
          <w:sz w:val="24"/>
          <w:szCs w:val="24"/>
          <w:lang w:val="bg-BG"/>
        </w:rPr>
        <w:t xml:space="preserve">.2020 г. </w:t>
      </w:r>
      <w:r w:rsidR="000276FA" w:rsidRPr="000E63E2">
        <w:rPr>
          <w:sz w:val="24"/>
          <w:szCs w:val="24"/>
          <w:lang w:val="bg-BG"/>
        </w:rPr>
        <w:t xml:space="preserve">за увеличаване на акционерното участие на държавата в капитала на ББР </w:t>
      </w:r>
      <w:r w:rsidR="006C74C1" w:rsidRPr="000E63E2">
        <w:rPr>
          <w:sz w:val="24"/>
          <w:szCs w:val="24"/>
          <w:lang w:val="bg-BG"/>
        </w:rPr>
        <w:t>Министерският съвет</w:t>
      </w:r>
      <w:r w:rsidR="00190905" w:rsidRPr="000E63E2">
        <w:rPr>
          <w:sz w:val="24"/>
          <w:szCs w:val="24"/>
          <w:lang w:val="bg-BG"/>
        </w:rPr>
        <w:t xml:space="preserve"> даде съгласие държавата </w:t>
      </w:r>
      <w:r w:rsidR="00190905" w:rsidRPr="000E63E2">
        <w:rPr>
          <w:bCs/>
          <w:sz w:val="24"/>
          <w:szCs w:val="24"/>
          <w:lang w:val="bg-BG"/>
        </w:rPr>
        <w:t xml:space="preserve">да увеличи акционерното си участие в капитала на ББР чрез парични вноски на обща стойност до 700 000 000 лв. Независимо, че в </w:t>
      </w:r>
      <w:r w:rsidR="00190905" w:rsidRPr="000E63E2">
        <w:rPr>
          <w:sz w:val="24"/>
          <w:szCs w:val="24"/>
          <w:lang w:val="bg-BG"/>
        </w:rPr>
        <w:t>решение № 215 от 27.03.2020 г. е посочено у</w:t>
      </w:r>
      <w:r w:rsidR="00190905" w:rsidRPr="000E63E2">
        <w:rPr>
          <w:bCs/>
          <w:sz w:val="24"/>
          <w:szCs w:val="24"/>
          <w:lang w:val="bg-BG"/>
        </w:rPr>
        <w:t xml:space="preserve">величаването на капитала да се извърши на етапи, като конкретният размер на всяко увеличение на капитала да се определя от министъра на икономиката в зависимост от нуждите за изпълнение на мерките за подпомагане на икономиката във връзка с епидемията от COVID-19, след мотивирано предложение на банката, увеличаването е извършено еднократно и на </w:t>
      </w:r>
      <w:r w:rsidR="00CC1D70" w:rsidRPr="000E63E2">
        <w:rPr>
          <w:bCs/>
          <w:sz w:val="24"/>
          <w:szCs w:val="24"/>
          <w:lang w:val="bg-BG"/>
        </w:rPr>
        <w:t xml:space="preserve">08.04.2020 г. в Търговския регистър е вписано увеличаване на акционерното участие на държавата в капитала на ББР с парична вноска в размер на  700 000 000 лв. </w:t>
      </w:r>
    </w:p>
    <w:p w14:paraId="4CE34B8D" w14:textId="77777777" w:rsidR="00EF1B67" w:rsidRPr="000E63E2" w:rsidRDefault="00EF1B67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bCs/>
          <w:sz w:val="24"/>
          <w:szCs w:val="24"/>
          <w:lang w:val="bg-BG"/>
        </w:rPr>
        <w:t xml:space="preserve">Средствата за увеличаването на капитала на ББР са от </w:t>
      </w:r>
      <w:r w:rsidRPr="000E63E2">
        <w:rPr>
          <w:sz w:val="24"/>
          <w:szCs w:val="24"/>
          <w:lang w:val="bg-BG"/>
        </w:rPr>
        <w:t>предоставените с Постановление № 52 на Министерския съвет от 2020 г. средства по бюджета на Министерството на икономиката за 2020 г.</w:t>
      </w:r>
      <w:r w:rsidR="002B5199" w:rsidRPr="000E63E2">
        <w:rPr>
          <w:sz w:val="24"/>
          <w:szCs w:val="24"/>
          <w:lang w:val="bg-BG"/>
        </w:rPr>
        <w:t>, т.е. публични финанси.</w:t>
      </w:r>
      <w:r w:rsidR="00F24C4D" w:rsidRPr="000E63E2">
        <w:rPr>
          <w:sz w:val="24"/>
          <w:szCs w:val="24"/>
          <w:lang w:val="bg-BG"/>
        </w:rPr>
        <w:t xml:space="preserve"> </w:t>
      </w:r>
      <w:proofErr w:type="spellStart"/>
      <w:proofErr w:type="gramStart"/>
      <w:r w:rsidR="00F24C4D" w:rsidRPr="000E63E2">
        <w:rPr>
          <w:rStyle w:val="legaldocreference"/>
          <w:sz w:val="24"/>
          <w:szCs w:val="24"/>
        </w:rPr>
        <w:t>Публичните</w:t>
      </w:r>
      <w:proofErr w:type="spellEnd"/>
      <w:r w:rsidR="00F24C4D" w:rsidRPr="000E63E2">
        <w:rPr>
          <w:rStyle w:val="legaldocreference"/>
          <w:sz w:val="24"/>
          <w:szCs w:val="24"/>
        </w:rPr>
        <w:t xml:space="preserve"> </w:t>
      </w:r>
      <w:proofErr w:type="spellStart"/>
      <w:r w:rsidR="00F24C4D" w:rsidRPr="000E63E2">
        <w:rPr>
          <w:rStyle w:val="legaldocreference"/>
          <w:sz w:val="24"/>
          <w:szCs w:val="24"/>
        </w:rPr>
        <w:t>финанси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са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система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за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осигуряване</w:t>
      </w:r>
      <w:proofErr w:type="spellEnd"/>
      <w:r w:rsidR="00F24C4D" w:rsidRPr="000E63E2">
        <w:rPr>
          <w:sz w:val="24"/>
          <w:szCs w:val="24"/>
        </w:rPr>
        <w:t xml:space="preserve"> и </w:t>
      </w:r>
      <w:proofErr w:type="spellStart"/>
      <w:r w:rsidR="00F24C4D" w:rsidRPr="000E63E2">
        <w:rPr>
          <w:sz w:val="24"/>
          <w:szCs w:val="24"/>
        </w:rPr>
        <w:t>финансиране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на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публични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блага</w:t>
      </w:r>
      <w:proofErr w:type="spellEnd"/>
      <w:r w:rsidR="00F24C4D" w:rsidRPr="000E63E2">
        <w:rPr>
          <w:sz w:val="24"/>
          <w:szCs w:val="24"/>
        </w:rPr>
        <w:t xml:space="preserve"> и </w:t>
      </w:r>
      <w:proofErr w:type="spellStart"/>
      <w:r w:rsidR="00F24C4D" w:rsidRPr="000E63E2">
        <w:rPr>
          <w:sz w:val="24"/>
          <w:szCs w:val="24"/>
        </w:rPr>
        <w:t>услуги</w:t>
      </w:r>
      <w:proofErr w:type="spellEnd"/>
      <w:r w:rsidR="00F24C4D" w:rsidRPr="000E63E2">
        <w:rPr>
          <w:sz w:val="24"/>
          <w:szCs w:val="24"/>
        </w:rPr>
        <w:t xml:space="preserve">, </w:t>
      </w:r>
      <w:proofErr w:type="spellStart"/>
      <w:r w:rsidR="00F24C4D" w:rsidRPr="000E63E2">
        <w:rPr>
          <w:sz w:val="24"/>
          <w:szCs w:val="24"/>
        </w:rPr>
        <w:t>преразпределение</w:t>
      </w:r>
      <w:proofErr w:type="spellEnd"/>
      <w:r w:rsidR="00F24C4D" w:rsidRPr="000E63E2">
        <w:rPr>
          <w:sz w:val="24"/>
          <w:szCs w:val="24"/>
        </w:rPr>
        <w:t xml:space="preserve"> </w:t>
      </w:r>
      <w:r w:rsidR="00F24C4D" w:rsidRPr="000E63E2">
        <w:rPr>
          <w:sz w:val="24"/>
          <w:szCs w:val="24"/>
        </w:rPr>
        <w:lastRenderedPageBreak/>
        <w:t xml:space="preserve">и </w:t>
      </w:r>
      <w:proofErr w:type="spellStart"/>
      <w:r w:rsidR="00F24C4D" w:rsidRPr="000E63E2">
        <w:rPr>
          <w:sz w:val="24"/>
          <w:szCs w:val="24"/>
        </w:rPr>
        <w:t>трансфериране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на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доходи</w:t>
      </w:r>
      <w:proofErr w:type="spellEnd"/>
      <w:r w:rsidR="00F24C4D" w:rsidRPr="000E63E2">
        <w:rPr>
          <w:sz w:val="24"/>
          <w:szCs w:val="24"/>
        </w:rPr>
        <w:t xml:space="preserve"> и </w:t>
      </w:r>
      <w:proofErr w:type="spellStart"/>
      <w:r w:rsidR="00F24C4D" w:rsidRPr="000E63E2">
        <w:rPr>
          <w:sz w:val="24"/>
          <w:szCs w:val="24"/>
        </w:rPr>
        <w:t>акумулиране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на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ресурси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от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бюджетните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организации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чрез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приходи</w:t>
      </w:r>
      <w:proofErr w:type="spellEnd"/>
      <w:r w:rsidR="00F24C4D" w:rsidRPr="000E63E2">
        <w:rPr>
          <w:sz w:val="24"/>
          <w:szCs w:val="24"/>
        </w:rPr>
        <w:t xml:space="preserve">, </w:t>
      </w:r>
      <w:proofErr w:type="spellStart"/>
      <w:r w:rsidR="00F24C4D" w:rsidRPr="000E63E2">
        <w:rPr>
          <w:sz w:val="24"/>
          <w:szCs w:val="24"/>
        </w:rPr>
        <w:t>помощи</w:t>
      </w:r>
      <w:proofErr w:type="spellEnd"/>
      <w:r w:rsidR="00F24C4D" w:rsidRPr="000E63E2">
        <w:rPr>
          <w:sz w:val="24"/>
          <w:szCs w:val="24"/>
        </w:rPr>
        <w:t xml:space="preserve"> и </w:t>
      </w:r>
      <w:proofErr w:type="spellStart"/>
      <w:r w:rsidR="00F24C4D" w:rsidRPr="000E63E2">
        <w:rPr>
          <w:sz w:val="24"/>
          <w:szCs w:val="24"/>
        </w:rPr>
        <w:t>дарения</w:t>
      </w:r>
      <w:proofErr w:type="spellEnd"/>
      <w:r w:rsidR="00F24C4D" w:rsidRPr="000E63E2">
        <w:rPr>
          <w:sz w:val="24"/>
          <w:szCs w:val="24"/>
        </w:rPr>
        <w:t xml:space="preserve">, </w:t>
      </w:r>
      <w:proofErr w:type="spellStart"/>
      <w:r w:rsidR="00F24C4D" w:rsidRPr="000E63E2">
        <w:rPr>
          <w:sz w:val="24"/>
          <w:szCs w:val="24"/>
        </w:rPr>
        <w:t>реализация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на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финансови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активи</w:t>
      </w:r>
      <w:proofErr w:type="spellEnd"/>
      <w:r w:rsidR="00F24C4D" w:rsidRPr="000E63E2">
        <w:rPr>
          <w:sz w:val="24"/>
          <w:szCs w:val="24"/>
        </w:rPr>
        <w:t xml:space="preserve"> и </w:t>
      </w:r>
      <w:proofErr w:type="spellStart"/>
      <w:r w:rsidR="00F24C4D" w:rsidRPr="000E63E2">
        <w:rPr>
          <w:sz w:val="24"/>
          <w:szCs w:val="24"/>
        </w:rPr>
        <w:t>поемане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на</w:t>
      </w:r>
      <w:proofErr w:type="spellEnd"/>
      <w:r w:rsidR="00F24C4D" w:rsidRPr="000E63E2">
        <w:rPr>
          <w:sz w:val="24"/>
          <w:szCs w:val="24"/>
        </w:rPr>
        <w:t xml:space="preserve"> </w:t>
      </w:r>
      <w:proofErr w:type="spellStart"/>
      <w:r w:rsidR="00F24C4D" w:rsidRPr="000E63E2">
        <w:rPr>
          <w:sz w:val="24"/>
          <w:szCs w:val="24"/>
        </w:rPr>
        <w:t>дълг</w:t>
      </w:r>
      <w:proofErr w:type="spellEnd"/>
      <w:r w:rsidR="00F24C4D" w:rsidRPr="000E63E2">
        <w:rPr>
          <w:sz w:val="24"/>
          <w:szCs w:val="24"/>
          <w:lang w:val="bg-BG"/>
        </w:rPr>
        <w:t xml:space="preserve"> (чл.3</w:t>
      </w:r>
      <w:r w:rsidR="00073DB9" w:rsidRPr="000E63E2">
        <w:rPr>
          <w:sz w:val="24"/>
          <w:szCs w:val="24"/>
          <w:lang w:val="bg-BG"/>
        </w:rPr>
        <w:t xml:space="preserve"> от ЗПФ)</w:t>
      </w:r>
      <w:r w:rsidR="00F24C4D" w:rsidRPr="000E63E2">
        <w:rPr>
          <w:sz w:val="24"/>
          <w:szCs w:val="24"/>
        </w:rPr>
        <w:t>.</w:t>
      </w:r>
      <w:proofErr w:type="gramEnd"/>
      <w:r w:rsidR="00585BC1" w:rsidRPr="000E63E2">
        <w:rPr>
          <w:sz w:val="24"/>
          <w:szCs w:val="24"/>
          <w:lang w:val="bg-BG"/>
        </w:rPr>
        <w:t xml:space="preserve"> Съгласно т.29 §1 от ДР на ЗПФ</w:t>
      </w:r>
      <w:r w:rsidR="00585BC1" w:rsidRPr="000E63E2">
        <w:rPr>
          <w:sz w:val="24"/>
          <w:szCs w:val="24"/>
        </w:rPr>
        <w:t xml:space="preserve"> "</w:t>
      </w:r>
      <w:proofErr w:type="spellStart"/>
      <w:r w:rsidR="00585BC1" w:rsidRPr="000E63E2">
        <w:rPr>
          <w:rStyle w:val="legaldocreference"/>
          <w:sz w:val="24"/>
          <w:szCs w:val="24"/>
        </w:rPr>
        <w:t>Приходи</w:t>
      </w:r>
      <w:proofErr w:type="spellEnd"/>
      <w:r w:rsidR="00585BC1" w:rsidRPr="000E63E2">
        <w:rPr>
          <w:sz w:val="24"/>
          <w:szCs w:val="24"/>
        </w:rPr>
        <w:t xml:space="preserve">" </w:t>
      </w:r>
      <w:proofErr w:type="spellStart"/>
      <w:r w:rsidR="00585BC1" w:rsidRPr="000E63E2">
        <w:rPr>
          <w:sz w:val="24"/>
          <w:szCs w:val="24"/>
        </w:rPr>
        <w:t>са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паричните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постъпления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за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съответната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бюджетна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година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от</w:t>
      </w:r>
      <w:proofErr w:type="spellEnd"/>
      <w:r w:rsidR="00585BC1" w:rsidRPr="000E63E2">
        <w:rPr>
          <w:sz w:val="24"/>
          <w:szCs w:val="24"/>
        </w:rPr>
        <w:t xml:space="preserve">: </w:t>
      </w:r>
      <w:proofErr w:type="spellStart"/>
      <w:r w:rsidR="00585BC1" w:rsidRPr="000E63E2">
        <w:rPr>
          <w:sz w:val="24"/>
          <w:szCs w:val="24"/>
        </w:rPr>
        <w:t>данъци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осигурителни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вноски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други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вноски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такси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глоби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санкции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неустойки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конфискувани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активи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лихви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дивиденти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други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доходи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от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финансови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активи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както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всички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други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парични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нетни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постъпления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бюджетните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организации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които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произтичат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от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реализация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използване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нефинансови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активи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предоставяне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услуги</w:t>
      </w:r>
      <w:proofErr w:type="spellEnd"/>
      <w:r w:rsidR="00585BC1" w:rsidRPr="000E63E2">
        <w:rPr>
          <w:sz w:val="24"/>
          <w:szCs w:val="24"/>
        </w:rPr>
        <w:t xml:space="preserve">. </w:t>
      </w:r>
      <w:proofErr w:type="spellStart"/>
      <w:proofErr w:type="gramStart"/>
      <w:r w:rsidR="00585BC1" w:rsidRPr="000E63E2">
        <w:rPr>
          <w:sz w:val="24"/>
          <w:szCs w:val="24"/>
        </w:rPr>
        <w:t>Плащанията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представляващи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възстановяване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приходи</w:t>
      </w:r>
      <w:proofErr w:type="spellEnd"/>
      <w:r w:rsidR="00585BC1" w:rsidRPr="000E63E2">
        <w:rPr>
          <w:sz w:val="24"/>
          <w:szCs w:val="24"/>
        </w:rPr>
        <w:t xml:space="preserve">, </w:t>
      </w:r>
      <w:proofErr w:type="spellStart"/>
      <w:r w:rsidR="00585BC1" w:rsidRPr="000E63E2">
        <w:rPr>
          <w:sz w:val="24"/>
          <w:szCs w:val="24"/>
        </w:rPr>
        <w:t>както</w:t>
      </w:r>
      <w:proofErr w:type="spellEnd"/>
      <w:r w:rsidR="00585BC1" w:rsidRPr="000E63E2">
        <w:rPr>
          <w:sz w:val="24"/>
          <w:szCs w:val="24"/>
        </w:rPr>
        <w:t xml:space="preserve"> и </w:t>
      </w:r>
      <w:proofErr w:type="spellStart"/>
      <w:r w:rsidR="00585BC1" w:rsidRPr="000E63E2">
        <w:rPr>
          <w:sz w:val="24"/>
          <w:szCs w:val="24"/>
        </w:rPr>
        <w:t>отрицателните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курсови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разлики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от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реализация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парични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средства</w:t>
      </w:r>
      <w:proofErr w:type="spellEnd"/>
      <w:r w:rsidR="00585BC1" w:rsidRPr="000E63E2">
        <w:rPr>
          <w:sz w:val="24"/>
          <w:szCs w:val="24"/>
        </w:rPr>
        <w:t xml:space="preserve"> в </w:t>
      </w:r>
      <w:proofErr w:type="spellStart"/>
      <w:r w:rsidR="00585BC1" w:rsidRPr="000E63E2">
        <w:rPr>
          <w:sz w:val="24"/>
          <w:szCs w:val="24"/>
        </w:rPr>
        <w:t>чуждестранна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валута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се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третират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като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негативен</w:t>
      </w:r>
      <w:proofErr w:type="spellEnd"/>
      <w:r w:rsidR="00585BC1" w:rsidRPr="000E63E2">
        <w:rPr>
          <w:sz w:val="24"/>
          <w:szCs w:val="24"/>
        </w:rPr>
        <w:t xml:space="preserve"> </w:t>
      </w:r>
      <w:proofErr w:type="spellStart"/>
      <w:r w:rsidR="00585BC1" w:rsidRPr="000E63E2">
        <w:rPr>
          <w:sz w:val="24"/>
          <w:szCs w:val="24"/>
        </w:rPr>
        <w:t>приход</w:t>
      </w:r>
      <w:proofErr w:type="spellEnd"/>
      <w:r w:rsidR="00585BC1" w:rsidRPr="000E63E2">
        <w:rPr>
          <w:sz w:val="24"/>
          <w:szCs w:val="24"/>
        </w:rPr>
        <w:t>.</w:t>
      </w:r>
      <w:proofErr w:type="gramEnd"/>
      <w:r w:rsidR="009E6675" w:rsidRPr="000E63E2">
        <w:rPr>
          <w:sz w:val="24"/>
          <w:szCs w:val="24"/>
          <w:lang w:val="bg-BG"/>
        </w:rPr>
        <w:t xml:space="preserve"> </w:t>
      </w:r>
    </w:p>
    <w:p w14:paraId="46D63C4F" w14:textId="77777777" w:rsidR="000107DC" w:rsidRPr="000E63E2" w:rsidRDefault="000107DC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Обжалваемостта на решенията на МС е несъмнена, както с оглед общата клауза на чл. 120, ал.2 от Конституцията на Република България, така и с нормата на чл.127 от АПК. </w:t>
      </w:r>
      <w:r w:rsidR="00054FB3" w:rsidRPr="000E63E2">
        <w:rPr>
          <w:sz w:val="24"/>
          <w:szCs w:val="24"/>
          <w:lang w:val="bg-BG"/>
        </w:rPr>
        <w:t xml:space="preserve">С оспорените с настоящата жалба решения са </w:t>
      </w:r>
      <w:r w:rsidR="00402A55" w:rsidRPr="000E63E2">
        <w:rPr>
          <w:sz w:val="24"/>
          <w:szCs w:val="24"/>
          <w:lang w:val="bg-BG"/>
        </w:rPr>
        <w:t xml:space="preserve">засегнати, нарушени и застрашени права и законни интереси на </w:t>
      </w:r>
      <w:r w:rsidR="00263F08" w:rsidRPr="000E63E2">
        <w:rPr>
          <w:sz w:val="24"/>
          <w:szCs w:val="24"/>
          <w:lang w:val="bg-BG"/>
        </w:rPr>
        <w:t xml:space="preserve">неограничен кръг лица. </w:t>
      </w:r>
    </w:p>
    <w:p w14:paraId="23D4859B" w14:textId="59835CDF" w:rsidR="007E5DE9" w:rsidRPr="000E63E2" w:rsidRDefault="00263F08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r w:rsidRPr="000E63E2">
        <w:rPr>
          <w:sz w:val="24"/>
          <w:szCs w:val="24"/>
          <w:lang w:val="bg-BG"/>
        </w:rPr>
        <w:t xml:space="preserve">В качеството ни </w:t>
      </w:r>
      <w:r w:rsidR="00B15415" w:rsidRPr="000E63E2">
        <w:rPr>
          <w:sz w:val="24"/>
          <w:szCs w:val="24"/>
          <w:lang w:val="bg-BG"/>
        </w:rPr>
        <w:t>български граждани</w:t>
      </w:r>
      <w:r w:rsidRPr="000E63E2">
        <w:rPr>
          <w:sz w:val="24"/>
          <w:szCs w:val="24"/>
          <w:lang w:val="bg-BG"/>
        </w:rPr>
        <w:t xml:space="preserve">, </w:t>
      </w:r>
      <w:r w:rsidR="007E5DE9" w:rsidRPr="000E63E2">
        <w:rPr>
          <w:sz w:val="24"/>
          <w:szCs w:val="24"/>
          <w:lang w:val="bg-BG"/>
        </w:rPr>
        <w:t xml:space="preserve">сме </w:t>
      </w:r>
      <w:r w:rsidR="00B15415" w:rsidRPr="000E63E2">
        <w:rPr>
          <w:sz w:val="24"/>
          <w:szCs w:val="24"/>
          <w:lang w:val="bg-BG"/>
        </w:rPr>
        <w:t xml:space="preserve">длъжни </w:t>
      </w:r>
      <w:r w:rsidR="007E5DE9" w:rsidRPr="000E63E2">
        <w:rPr>
          <w:sz w:val="24"/>
          <w:szCs w:val="24"/>
          <w:lang w:val="bg-BG"/>
        </w:rPr>
        <w:t xml:space="preserve">да </w:t>
      </w:r>
      <w:r w:rsidR="00B15415" w:rsidRPr="000E63E2">
        <w:rPr>
          <w:sz w:val="24"/>
          <w:szCs w:val="24"/>
          <w:lang w:val="bg-BG"/>
        </w:rPr>
        <w:t>плащаме данъци и такси, установени със закон, както и осигуровки</w:t>
      </w:r>
      <w:r w:rsidR="005B060F" w:rsidRPr="000E63E2">
        <w:rPr>
          <w:sz w:val="24"/>
          <w:szCs w:val="24"/>
          <w:lang w:val="bg-BG"/>
        </w:rPr>
        <w:t xml:space="preserve">, които постъпват в държавния бюджет и </w:t>
      </w:r>
      <w:r w:rsidR="00B15415" w:rsidRPr="000E63E2">
        <w:rPr>
          <w:sz w:val="24"/>
          <w:szCs w:val="24"/>
          <w:lang w:val="bg-BG"/>
        </w:rPr>
        <w:t xml:space="preserve">представлявт </w:t>
      </w:r>
      <w:r w:rsidR="005B060F" w:rsidRPr="000E63E2">
        <w:rPr>
          <w:sz w:val="24"/>
          <w:szCs w:val="24"/>
          <w:lang w:val="bg-BG"/>
        </w:rPr>
        <w:t>приходи</w:t>
      </w:r>
      <w:r w:rsidR="009A570F" w:rsidRPr="000E63E2">
        <w:rPr>
          <w:sz w:val="24"/>
          <w:szCs w:val="24"/>
          <w:lang w:val="bg-BG"/>
        </w:rPr>
        <w:t xml:space="preserve">, съгласно дадената от </w:t>
      </w:r>
      <w:r w:rsidR="005B060F" w:rsidRPr="000E63E2">
        <w:rPr>
          <w:sz w:val="24"/>
          <w:szCs w:val="24"/>
          <w:lang w:val="bg-BG"/>
        </w:rPr>
        <w:t>ЗПФ</w:t>
      </w:r>
      <w:r w:rsidR="009A570F" w:rsidRPr="000E63E2">
        <w:rPr>
          <w:sz w:val="24"/>
          <w:szCs w:val="24"/>
          <w:lang w:val="bg-BG"/>
        </w:rPr>
        <w:t xml:space="preserve"> легална дефиниция</w:t>
      </w:r>
      <w:r w:rsidR="005B060F" w:rsidRPr="000E63E2">
        <w:rPr>
          <w:sz w:val="24"/>
          <w:szCs w:val="24"/>
          <w:lang w:val="bg-BG"/>
        </w:rPr>
        <w:t xml:space="preserve">. </w:t>
      </w:r>
      <w:r w:rsidR="00D25EBB">
        <w:rPr>
          <w:sz w:val="24"/>
          <w:szCs w:val="24"/>
          <w:lang w:val="bg-BG"/>
        </w:rPr>
        <w:t xml:space="preserve">Законосъобразното разходване на публични финанси е в интерес на всеки български гражданин. </w:t>
      </w:r>
      <w:r w:rsidR="000F2203" w:rsidRPr="000E63E2">
        <w:rPr>
          <w:sz w:val="24"/>
          <w:szCs w:val="24"/>
          <w:lang w:val="bg-BG"/>
        </w:rPr>
        <w:t>Незаконосъобразното разходване на публични финанси</w:t>
      </w:r>
      <w:r w:rsidR="0049621A" w:rsidRPr="000E63E2">
        <w:rPr>
          <w:sz w:val="24"/>
          <w:szCs w:val="24"/>
          <w:lang w:val="bg-BG"/>
        </w:rPr>
        <w:t xml:space="preserve">, </w:t>
      </w:r>
      <w:r w:rsidR="00837E7A" w:rsidRPr="000E63E2">
        <w:rPr>
          <w:sz w:val="24"/>
          <w:szCs w:val="24"/>
          <w:lang w:val="bg-BG"/>
        </w:rPr>
        <w:t xml:space="preserve">в следствие на акт на орган на изпълнителната власт, </w:t>
      </w:r>
      <w:r w:rsidR="0049621A" w:rsidRPr="000E63E2">
        <w:rPr>
          <w:sz w:val="24"/>
          <w:szCs w:val="24"/>
          <w:lang w:val="bg-BG"/>
        </w:rPr>
        <w:t xml:space="preserve">в нарушение на задължителните за спазване принципи, установени в </w:t>
      </w:r>
      <w:r w:rsidR="00837E7A" w:rsidRPr="000E63E2">
        <w:rPr>
          <w:sz w:val="24"/>
          <w:szCs w:val="24"/>
          <w:lang w:val="bg-BG"/>
        </w:rPr>
        <w:t xml:space="preserve">чл. 2 от ЗА и </w:t>
      </w:r>
      <w:r w:rsidR="0049621A" w:rsidRPr="000E63E2">
        <w:rPr>
          <w:sz w:val="24"/>
          <w:szCs w:val="24"/>
          <w:lang w:val="bg-BG"/>
        </w:rPr>
        <w:t>чл. 20 от ЗДП, засяга</w:t>
      </w:r>
      <w:r w:rsidR="00505AB7" w:rsidRPr="000E63E2">
        <w:rPr>
          <w:sz w:val="24"/>
          <w:szCs w:val="24"/>
          <w:lang w:val="bg-BG"/>
        </w:rPr>
        <w:t xml:space="preserve"> и </w:t>
      </w:r>
      <w:r w:rsidR="0049621A" w:rsidRPr="000E63E2">
        <w:rPr>
          <w:sz w:val="24"/>
          <w:szCs w:val="24"/>
          <w:lang w:val="bg-BG"/>
        </w:rPr>
        <w:t>н</w:t>
      </w:r>
      <w:r w:rsidR="008245F9" w:rsidRPr="000E63E2">
        <w:rPr>
          <w:sz w:val="24"/>
          <w:szCs w:val="24"/>
          <w:lang w:val="bg-BG"/>
        </w:rPr>
        <w:t>арушава правото ни администрацията да осъществява своята дейност в интерес на обществото</w:t>
      </w:r>
      <w:r w:rsidR="00B15415" w:rsidRPr="000E63E2">
        <w:rPr>
          <w:sz w:val="24"/>
          <w:szCs w:val="24"/>
          <w:lang w:val="bg-BG"/>
        </w:rPr>
        <w:t xml:space="preserve">, т.е. на гражданите, </w:t>
      </w:r>
      <w:r w:rsidR="008245F9" w:rsidRPr="000E63E2">
        <w:rPr>
          <w:sz w:val="24"/>
          <w:szCs w:val="24"/>
          <w:lang w:val="bg-BG"/>
        </w:rPr>
        <w:t xml:space="preserve"> и в съответствие с Конституцията и другите нормативни актове. Неизпълнението на задължението на администрацията за изпълняване на дейността си по начин, който води до постигане на висок обществен резултат при възможно най-икономично използване на ресурсите (чл.2, ал. 6 от ЗА), застрашава</w:t>
      </w:r>
      <w:r w:rsidR="00505AB7" w:rsidRPr="000E63E2">
        <w:rPr>
          <w:sz w:val="24"/>
          <w:szCs w:val="24"/>
          <w:lang w:val="bg-BG"/>
        </w:rPr>
        <w:t>т и засягат</w:t>
      </w:r>
      <w:r w:rsidR="008245F9" w:rsidRPr="000E63E2">
        <w:rPr>
          <w:sz w:val="24"/>
          <w:szCs w:val="24"/>
          <w:lang w:val="bg-BG"/>
        </w:rPr>
        <w:t xml:space="preserve"> конституционно гарантирани</w:t>
      </w:r>
      <w:r w:rsidR="00B15415" w:rsidRPr="000E63E2">
        <w:rPr>
          <w:sz w:val="24"/>
          <w:szCs w:val="24"/>
          <w:lang w:val="bg-BG"/>
        </w:rPr>
        <w:t xml:space="preserve"> ни</w:t>
      </w:r>
      <w:r w:rsidR="008245F9" w:rsidRPr="000E63E2">
        <w:rPr>
          <w:sz w:val="24"/>
          <w:szCs w:val="24"/>
          <w:lang w:val="bg-BG"/>
        </w:rPr>
        <w:t xml:space="preserve"> права– право на обществено осигуряване и социално подпомагане, право на здравно осигуряване и здравеопазване, </w:t>
      </w:r>
      <w:r w:rsidR="00470FC1" w:rsidRPr="000E63E2">
        <w:rPr>
          <w:sz w:val="24"/>
          <w:szCs w:val="24"/>
          <w:lang w:val="bg-BG"/>
        </w:rPr>
        <w:t xml:space="preserve">право на образование, право на здравословна и благоприятна околна среда. </w:t>
      </w:r>
    </w:p>
    <w:p w14:paraId="2B165C28" w14:textId="77777777" w:rsidR="00DD0369" w:rsidRPr="000E63E2" w:rsidRDefault="00DD0369" w:rsidP="00A76841">
      <w:pPr>
        <w:spacing w:after="120" w:line="276" w:lineRule="auto"/>
        <w:ind w:right="50" w:firstLine="567"/>
        <w:jc w:val="both"/>
        <w:rPr>
          <w:rFonts w:eastAsia="Times New Roman" w:cs="Calibri"/>
          <w:sz w:val="24"/>
          <w:szCs w:val="24"/>
          <w:lang w:val="bg-BG"/>
        </w:rPr>
      </w:pPr>
      <w:r w:rsidRPr="000E63E2">
        <w:rPr>
          <w:rFonts w:eastAsia="Times New Roman" w:cs="Calibri"/>
          <w:sz w:val="24"/>
          <w:szCs w:val="24"/>
          <w:lang w:val="bg-BG"/>
        </w:rPr>
        <w:t>„</w:t>
      </w:r>
      <w:proofErr w:type="spellStart"/>
      <w:r w:rsidRPr="000E63E2">
        <w:rPr>
          <w:rFonts w:eastAsia="Times New Roman" w:cs="Calibri"/>
          <w:sz w:val="24"/>
          <w:szCs w:val="24"/>
        </w:rPr>
        <w:t>Първа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инвестиционна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банка</w:t>
      </w:r>
      <w:proofErr w:type="spellEnd"/>
      <w:r w:rsidRPr="000E63E2">
        <w:rPr>
          <w:rFonts w:eastAsia="Times New Roman" w:cs="Calibri"/>
          <w:sz w:val="24"/>
          <w:szCs w:val="24"/>
          <w:lang w:val="bg-BG"/>
        </w:rPr>
        <w:t>“</w:t>
      </w:r>
      <w:r w:rsidRPr="000E63E2">
        <w:rPr>
          <w:rFonts w:eastAsia="Times New Roman" w:cs="Calibri"/>
          <w:sz w:val="24"/>
          <w:szCs w:val="24"/>
        </w:rPr>
        <w:t xml:space="preserve"> АД </w:t>
      </w:r>
      <w:r w:rsidRPr="000E63E2">
        <w:rPr>
          <w:rFonts w:eastAsia="Times New Roman" w:cs="Calibri"/>
          <w:sz w:val="24"/>
          <w:szCs w:val="24"/>
          <w:lang w:val="bg-BG"/>
        </w:rPr>
        <w:t xml:space="preserve">(ПИБ) </w:t>
      </w:r>
      <w:r w:rsidRPr="000E63E2">
        <w:rPr>
          <w:sz w:val="24"/>
          <w:szCs w:val="24"/>
        </w:rPr>
        <w:t xml:space="preserve">е </w:t>
      </w:r>
      <w:proofErr w:type="spellStart"/>
      <w:r w:rsidRPr="000E63E2">
        <w:rPr>
          <w:sz w:val="24"/>
          <w:szCs w:val="24"/>
        </w:rPr>
        <w:t>акционерно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дружество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r w:rsidRPr="000E63E2">
        <w:rPr>
          <w:rFonts w:eastAsia="Times New Roman" w:cs="Calibri"/>
          <w:sz w:val="24"/>
          <w:szCs w:val="24"/>
          <w:lang w:val="bg-BG"/>
        </w:rPr>
        <w:t xml:space="preserve">с основни акционери </w:t>
      </w:r>
      <w:proofErr w:type="spellStart"/>
      <w:r w:rsidRPr="000E63E2">
        <w:rPr>
          <w:rFonts w:eastAsia="Times New Roman" w:cs="Calibri"/>
          <w:sz w:val="24"/>
          <w:szCs w:val="24"/>
        </w:rPr>
        <w:t>Цеко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Тодоров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Минев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(46 750 000 </w:t>
      </w:r>
      <w:proofErr w:type="spellStart"/>
      <w:r w:rsidRPr="000E63E2">
        <w:rPr>
          <w:rFonts w:eastAsia="Times New Roman" w:cs="Calibri"/>
          <w:sz w:val="24"/>
          <w:szCs w:val="24"/>
        </w:rPr>
        <w:t>броя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или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42.50% </w:t>
      </w:r>
      <w:proofErr w:type="spellStart"/>
      <w:r w:rsidRPr="000E63E2">
        <w:rPr>
          <w:rFonts w:eastAsia="Times New Roman" w:cs="Calibri"/>
          <w:sz w:val="24"/>
          <w:szCs w:val="24"/>
        </w:rPr>
        <w:t>от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капитала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) и </w:t>
      </w:r>
      <w:proofErr w:type="spellStart"/>
      <w:r w:rsidRPr="000E63E2">
        <w:rPr>
          <w:rFonts w:eastAsia="Times New Roman" w:cs="Calibri"/>
          <w:sz w:val="24"/>
          <w:szCs w:val="24"/>
        </w:rPr>
        <w:t>Ивайло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Димитров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Мутафчиев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(46 750 000 </w:t>
      </w:r>
      <w:proofErr w:type="spellStart"/>
      <w:r w:rsidRPr="000E63E2">
        <w:rPr>
          <w:rFonts w:eastAsia="Times New Roman" w:cs="Calibri"/>
          <w:sz w:val="24"/>
          <w:szCs w:val="24"/>
        </w:rPr>
        <w:t>броя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или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42.50% </w:t>
      </w:r>
      <w:proofErr w:type="spellStart"/>
      <w:r w:rsidRPr="000E63E2">
        <w:rPr>
          <w:rFonts w:eastAsia="Times New Roman" w:cs="Calibri"/>
          <w:sz w:val="24"/>
          <w:szCs w:val="24"/>
        </w:rPr>
        <w:t>от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капитала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). </w:t>
      </w:r>
      <w:proofErr w:type="spellStart"/>
      <w:r w:rsidRPr="000E63E2">
        <w:rPr>
          <w:rFonts w:eastAsia="Times New Roman" w:cs="Calibri"/>
          <w:sz w:val="24"/>
          <w:szCs w:val="24"/>
        </w:rPr>
        <w:t>Останалите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16 500 000 </w:t>
      </w:r>
      <w:proofErr w:type="spellStart"/>
      <w:r w:rsidRPr="000E63E2">
        <w:rPr>
          <w:rFonts w:eastAsia="Times New Roman" w:cs="Calibri"/>
          <w:sz w:val="24"/>
          <w:szCs w:val="24"/>
        </w:rPr>
        <w:t>броя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или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15.00% </w:t>
      </w:r>
      <w:proofErr w:type="spellStart"/>
      <w:r w:rsidRPr="000E63E2">
        <w:rPr>
          <w:rFonts w:eastAsia="Times New Roman" w:cs="Calibri"/>
          <w:sz w:val="24"/>
          <w:szCs w:val="24"/>
        </w:rPr>
        <w:t>от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акционерния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капитал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Банката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са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собственост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други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акционери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местни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и </w:t>
      </w:r>
      <w:proofErr w:type="spellStart"/>
      <w:r w:rsidRPr="000E63E2">
        <w:rPr>
          <w:rFonts w:eastAsia="Times New Roman" w:cs="Calibri"/>
          <w:sz w:val="24"/>
          <w:szCs w:val="24"/>
        </w:rPr>
        <w:t>чуждестранни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юридически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и </w:t>
      </w:r>
      <w:proofErr w:type="spellStart"/>
      <w:r w:rsidRPr="000E63E2">
        <w:rPr>
          <w:rFonts w:eastAsia="Times New Roman" w:cs="Calibri"/>
          <w:sz w:val="24"/>
          <w:szCs w:val="24"/>
        </w:rPr>
        <w:t>физически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лица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, </w:t>
      </w:r>
      <w:proofErr w:type="spellStart"/>
      <w:r w:rsidRPr="000E63E2">
        <w:rPr>
          <w:rFonts w:eastAsia="Times New Roman" w:cs="Calibri"/>
          <w:sz w:val="24"/>
          <w:szCs w:val="24"/>
        </w:rPr>
        <w:t>притежаващи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акции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, </w:t>
      </w:r>
      <w:proofErr w:type="spellStart"/>
      <w:r w:rsidRPr="000E63E2">
        <w:rPr>
          <w:rFonts w:eastAsia="Times New Roman" w:cs="Calibri"/>
          <w:sz w:val="24"/>
          <w:szCs w:val="24"/>
        </w:rPr>
        <w:t>предмет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свободна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търговия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на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Българската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фондова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Calibri"/>
          <w:sz w:val="24"/>
          <w:szCs w:val="24"/>
        </w:rPr>
        <w:t>борса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- </w:t>
      </w:r>
      <w:proofErr w:type="spellStart"/>
      <w:r w:rsidRPr="000E63E2">
        <w:rPr>
          <w:rFonts w:eastAsia="Times New Roman" w:cs="Calibri"/>
          <w:sz w:val="24"/>
          <w:szCs w:val="24"/>
        </w:rPr>
        <w:t>София</w:t>
      </w:r>
      <w:proofErr w:type="spellEnd"/>
      <w:r w:rsidRPr="000E63E2">
        <w:rPr>
          <w:rFonts w:eastAsia="Times New Roman" w:cs="Calibri"/>
          <w:sz w:val="24"/>
          <w:szCs w:val="24"/>
        </w:rPr>
        <w:t xml:space="preserve"> (free-float).</w:t>
      </w:r>
    </w:p>
    <w:p w14:paraId="376F62D5" w14:textId="490F1BD9" w:rsidR="000107DC" w:rsidRPr="003D1719" w:rsidRDefault="00E528E9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>Считаме че в</w:t>
      </w:r>
      <w:r w:rsidR="00470FC1" w:rsidRPr="003D1719">
        <w:rPr>
          <w:sz w:val="24"/>
          <w:szCs w:val="24"/>
          <w:lang w:val="bg-BG"/>
        </w:rPr>
        <w:t xml:space="preserve"> следствие на </w:t>
      </w:r>
      <w:r w:rsidR="00F21E42" w:rsidRPr="003D1719">
        <w:rPr>
          <w:sz w:val="24"/>
          <w:szCs w:val="24"/>
          <w:lang w:val="bg-BG"/>
        </w:rPr>
        <w:t xml:space="preserve">финансирането на ПИБ </w:t>
      </w:r>
      <w:r w:rsidR="00470FC1" w:rsidRPr="003D1719">
        <w:rPr>
          <w:sz w:val="24"/>
          <w:szCs w:val="24"/>
          <w:lang w:val="bg-BG"/>
        </w:rPr>
        <w:t>–</w:t>
      </w:r>
      <w:r w:rsidR="00F21E42" w:rsidRPr="003D1719">
        <w:rPr>
          <w:sz w:val="24"/>
          <w:szCs w:val="24"/>
          <w:lang w:val="bg-BG"/>
        </w:rPr>
        <w:t xml:space="preserve"> </w:t>
      </w:r>
      <w:r w:rsidR="00470FC1" w:rsidRPr="003D1719">
        <w:rPr>
          <w:sz w:val="24"/>
          <w:szCs w:val="24"/>
          <w:lang w:val="bg-BG"/>
        </w:rPr>
        <w:t xml:space="preserve">частна банка, с публични финанси в особено голям размер, </w:t>
      </w:r>
      <w:r w:rsidRPr="003D1719">
        <w:rPr>
          <w:sz w:val="24"/>
          <w:szCs w:val="24"/>
          <w:lang w:val="bg-BG"/>
        </w:rPr>
        <w:t xml:space="preserve">се засягат горепосочените ни права. </w:t>
      </w:r>
    </w:p>
    <w:p w14:paraId="472F4D03" w14:textId="77777777" w:rsidR="00CC57EB" w:rsidRPr="000E63E2" w:rsidRDefault="00CC57EB" w:rsidP="00A76841">
      <w:pPr>
        <w:pStyle w:val="ListParagraph"/>
        <w:numPr>
          <w:ilvl w:val="0"/>
          <w:numId w:val="1"/>
        </w:numPr>
        <w:spacing w:after="120" w:line="276" w:lineRule="auto"/>
        <w:ind w:left="0" w:right="50" w:firstLine="567"/>
        <w:jc w:val="both"/>
        <w:rPr>
          <w:rFonts w:eastAsia="Times New Roman" w:cs="Calibri"/>
          <w:b/>
          <w:i/>
          <w:color w:val="202124"/>
          <w:sz w:val="24"/>
          <w:szCs w:val="24"/>
        </w:rPr>
      </w:pPr>
      <w:r w:rsidRPr="000E63E2">
        <w:rPr>
          <w:rFonts w:eastAsia="Times New Roman" w:cs="Calibri"/>
          <w:b/>
          <w:i/>
          <w:color w:val="202124"/>
          <w:sz w:val="24"/>
          <w:szCs w:val="24"/>
          <w:lang w:val="bg-BG"/>
        </w:rPr>
        <w:lastRenderedPageBreak/>
        <w:t xml:space="preserve">Хронология на увеличението на капитала на ПИБ </w:t>
      </w:r>
    </w:p>
    <w:p w14:paraId="7CAA3870" w14:textId="5EC0D365" w:rsidR="003375EB" w:rsidRPr="000E63E2" w:rsidRDefault="00CC57EB" w:rsidP="00A76841">
      <w:pPr>
        <w:spacing w:after="120" w:line="276" w:lineRule="auto"/>
        <w:ind w:right="50" w:firstLine="567"/>
        <w:jc w:val="both"/>
        <w:rPr>
          <w:rFonts w:eastAsia="Times New Roman" w:cs="Calibri"/>
          <w:color w:val="202124"/>
          <w:sz w:val="24"/>
          <w:szCs w:val="24"/>
          <w:lang w:val="bg-BG"/>
        </w:rPr>
      </w:pP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В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свой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доклад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от август 2016 г.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за преглед на качеството и стрес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>-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теста на българската банкова система БНБ предписва на ПИБ мерки за покритие на допълнителни капиталови буфери в размер на 205 милиона лева.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През 2019 г. подобни са и з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аключенията на </w:t>
      </w:r>
      <w:r w:rsidR="003375EB" w:rsidRPr="000E63E2">
        <w:rPr>
          <w:rFonts w:eastAsia="Times New Roman" w:cs="Calibri"/>
          <w:color w:val="202124"/>
          <w:sz w:val="24"/>
          <w:szCs w:val="24"/>
        </w:rPr>
        <w:t>E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ЦБ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при извършване </w:t>
      </w:r>
      <w:r w:rsidR="00EF10A3" w:rsidRPr="000E63E2">
        <w:rPr>
          <w:rFonts w:eastAsia="Times New Roman" w:cs="Calibri"/>
          <w:sz w:val="24"/>
          <w:szCs w:val="24"/>
          <w:lang w:val="bg-BG"/>
        </w:rPr>
        <w:t xml:space="preserve">на </w:t>
      </w:r>
      <w:r w:rsidR="008B2D05" w:rsidRPr="000E63E2">
        <w:rPr>
          <w:rFonts w:eastAsia="Times New Roman" w:cs="Calibri"/>
          <w:sz w:val="24"/>
          <w:szCs w:val="24"/>
          <w:lang w:val="bg-BG"/>
        </w:rPr>
        <w:t xml:space="preserve">цялостна оценка на </w:t>
      </w:r>
      <w:r w:rsidR="00D65469" w:rsidRPr="000E63E2">
        <w:rPr>
          <w:rFonts w:eastAsia="Times New Roman" w:cs="Calibri"/>
          <w:sz w:val="24"/>
          <w:szCs w:val="24"/>
          <w:lang w:val="bg-BG"/>
        </w:rPr>
        <w:t>шест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български банки</w:t>
      </w:r>
      <w:r w:rsidR="008B2D05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,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но са завишени изискванията за капиталови буфери - 262 милиона </w:t>
      </w:r>
      <w:r w:rsidRPr="00454E76">
        <w:rPr>
          <w:rFonts w:eastAsia="Times New Roman" w:cs="Calibri"/>
          <w:color w:val="202124"/>
          <w:sz w:val="24"/>
          <w:szCs w:val="24"/>
          <w:lang w:val="bg-BG"/>
        </w:rPr>
        <w:t>евро.</w:t>
      </w:r>
      <w:r w:rsidR="0068308D" w:rsidRPr="000E63E2">
        <w:rPr>
          <w:rFonts w:eastAsia="Times New Roman" w:cs="Calibri"/>
          <w:color w:val="202124"/>
          <w:sz w:val="24"/>
          <w:szCs w:val="24"/>
        </w:rPr>
        <w:t xml:space="preserve"> </w:t>
      </w:r>
      <w:r w:rsidR="0068308D" w:rsidRPr="003D1719">
        <w:rPr>
          <w:rFonts w:eastAsia="Times New Roman" w:cs="Calibri"/>
          <w:color w:val="202124"/>
          <w:sz w:val="24"/>
          <w:szCs w:val="24"/>
          <w:lang w:val="bg-BG"/>
        </w:rPr>
        <w:t xml:space="preserve">Заключенията на ЕЦБ не са правнообвързващи и не са формално условие за членството на България в </w:t>
      </w:r>
      <w:r w:rsidR="0068308D" w:rsidRPr="003D1719">
        <w:rPr>
          <w:sz w:val="24"/>
          <w:szCs w:val="24"/>
        </w:rPr>
        <w:t>ERM2</w:t>
      </w:r>
      <w:r w:rsidR="0068308D" w:rsidRPr="003D1719">
        <w:rPr>
          <w:sz w:val="24"/>
          <w:szCs w:val="24"/>
          <w:lang w:val="bg-BG"/>
        </w:rPr>
        <w:t>.</w:t>
      </w:r>
    </w:p>
    <w:p w14:paraId="3635B693" w14:textId="77777777" w:rsidR="003375EB" w:rsidRPr="000E63E2" w:rsidRDefault="00CC57EB" w:rsidP="00A76841">
      <w:pPr>
        <w:spacing w:after="120" w:line="276" w:lineRule="auto"/>
        <w:ind w:right="50" w:firstLine="567"/>
        <w:jc w:val="both"/>
        <w:rPr>
          <w:rFonts w:eastAsia="Times New Roman" w:cs="Calibri"/>
          <w:color w:val="202124"/>
          <w:sz w:val="24"/>
          <w:szCs w:val="24"/>
        </w:rPr>
      </w:pP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На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20.12.2019 г.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ПИБ съобщава, че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ще потърси увеличение на капитала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от 40 милиона акции по 5 лева з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а акц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ия или общо 200 милиона лева. В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последствие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,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на 15.04.2020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г. ПИБ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внася предложение за </w:t>
      </w:r>
      <w:r w:rsidR="008B2D05" w:rsidRPr="000E63E2">
        <w:rPr>
          <w:rFonts w:eastAsia="Times New Roman" w:cs="Calibri"/>
          <w:sz w:val="24"/>
          <w:szCs w:val="24"/>
          <w:lang w:val="bg-BG"/>
        </w:rPr>
        <w:t xml:space="preserve">нова емисия от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25 милиона акции по 8 лева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, но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след като не получава одобрение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от КФН</w:t>
      </w:r>
      <w:r w:rsidR="008B2D05" w:rsidRPr="000E63E2">
        <w:rPr>
          <w:rFonts w:eastAsia="Times New Roman" w:cs="Calibri"/>
          <w:color w:val="202124"/>
          <w:sz w:val="24"/>
          <w:szCs w:val="24"/>
          <w:lang w:val="bg-BG"/>
        </w:rPr>
        <w:t>,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на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22.04.2020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се връща 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>към първоначалния си вариант от 40 милиона нови акции по 5 лева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за акция</w:t>
      </w:r>
      <w:r w:rsidR="003375EB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. </w:t>
      </w:r>
    </w:p>
    <w:p w14:paraId="45A9E47E" w14:textId="77777777" w:rsidR="003375EB" w:rsidRPr="000E63E2" w:rsidRDefault="003375EB" w:rsidP="00A76841">
      <w:pPr>
        <w:spacing w:after="120" w:line="276" w:lineRule="auto"/>
        <w:ind w:right="50" w:firstLine="567"/>
        <w:jc w:val="both"/>
        <w:rPr>
          <w:rFonts w:eastAsia="Times New Roman" w:cs="Calibri"/>
          <w:color w:val="202124"/>
          <w:sz w:val="24"/>
          <w:szCs w:val="24"/>
          <w:lang w:val="bg-BG"/>
        </w:rPr>
      </w:pPr>
      <w:r w:rsidRPr="000E63E2">
        <w:rPr>
          <w:rFonts w:eastAsia="Times New Roman" w:cs="Calibri"/>
          <w:color w:val="202124"/>
          <w:sz w:val="24"/>
          <w:szCs w:val="24"/>
          <w:lang w:val="bg-BG"/>
        </w:rPr>
        <w:t>В периода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от 20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>.12.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2019</w:t>
      </w:r>
      <w:r w:rsidR="00EF10A3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г.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до </w:t>
      </w:r>
      <w:r w:rsidR="00E530FD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12.06.2020 г.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акциите </w:t>
      </w:r>
      <w:r w:rsidR="00E530FD" w:rsidRPr="000E63E2">
        <w:rPr>
          <w:rFonts w:eastAsia="Times New Roman" w:cs="Calibri"/>
          <w:color w:val="202124"/>
          <w:sz w:val="24"/>
          <w:szCs w:val="24"/>
          <w:lang w:val="bg-BG"/>
        </w:rPr>
        <w:t>на ПИБ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се </w:t>
      </w:r>
      <w:r w:rsidRPr="000E63E2">
        <w:rPr>
          <w:rFonts w:eastAsia="Times New Roman" w:cs="Calibri"/>
          <w:sz w:val="24"/>
          <w:szCs w:val="24"/>
          <w:lang w:val="bg-BG"/>
        </w:rPr>
        <w:t xml:space="preserve">търгуват </w:t>
      </w:r>
      <w:r w:rsidR="008B2D05" w:rsidRPr="000E63E2">
        <w:rPr>
          <w:rFonts w:eastAsia="Times New Roman" w:cs="Calibri"/>
          <w:sz w:val="24"/>
          <w:szCs w:val="24"/>
          <w:lang w:val="bg-BG"/>
        </w:rPr>
        <w:t xml:space="preserve">на фондовата борса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в интервала между </w:t>
      </w:r>
      <w:r w:rsidRPr="000E63E2">
        <w:rPr>
          <w:rFonts w:eastAsia="Times New Roman" w:cs="Calibri"/>
          <w:color w:val="202124"/>
          <w:sz w:val="24"/>
          <w:szCs w:val="24"/>
        </w:rPr>
        <w:t xml:space="preserve">1.45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лева</w:t>
      </w:r>
      <w:r w:rsidR="00E530FD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и 3.58 лева за акция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. </w:t>
      </w:r>
      <w:r w:rsidR="00F90335" w:rsidRPr="000E63E2">
        <w:rPr>
          <w:rFonts w:eastAsia="Times New Roman" w:cs="Calibri"/>
          <w:color w:val="202124"/>
          <w:sz w:val="24"/>
          <w:szCs w:val="24"/>
          <w:lang w:val="bg-BG"/>
        </w:rPr>
        <w:t>За да набер</w:t>
      </w:r>
      <w:r w:rsidR="0068308D" w:rsidRPr="000E63E2">
        <w:rPr>
          <w:rFonts w:eastAsia="Times New Roman" w:cs="Calibri"/>
          <w:color w:val="202124"/>
          <w:sz w:val="24"/>
          <w:szCs w:val="24"/>
          <w:lang w:val="bg-BG"/>
        </w:rPr>
        <w:t>е капитал от 200 милиона лева (н</w:t>
      </w:r>
      <w:r w:rsidR="00F90335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еобходим за намаляване на риска на банката при настъпване на неблагоприятни събития), при цена за 1 акция 1.45 лв. ПИБ трябва да емитира 138 милиона нови акции, а при цена за 1 акция 3.58 лв. – 56 милиона нови акции.  Това би довело до придобиване </w:t>
      </w:r>
      <w:r w:rsidR="00EB3CE6" w:rsidRPr="000E63E2">
        <w:rPr>
          <w:rFonts w:eastAsia="Times New Roman" w:cs="Calibri"/>
          <w:sz w:val="24"/>
          <w:szCs w:val="24"/>
          <w:lang w:val="bg-BG"/>
        </w:rPr>
        <w:t xml:space="preserve">от новите акционери </w:t>
      </w:r>
      <w:r w:rsidR="00F90335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на 55 % от акционерния капитал в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>първия случай</w:t>
      </w:r>
      <w:r w:rsidR="00F90335"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 и 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33% </w:t>
      </w:r>
      <w:r w:rsidR="00F90335" w:rsidRPr="000E63E2">
        <w:rPr>
          <w:rFonts w:eastAsia="Times New Roman" w:cs="Calibri"/>
          <w:color w:val="202124"/>
          <w:sz w:val="24"/>
          <w:szCs w:val="24"/>
          <w:lang w:val="bg-BG"/>
        </w:rPr>
        <w:t>във втория</w:t>
      </w:r>
      <w:r w:rsidRPr="000E63E2">
        <w:rPr>
          <w:rFonts w:eastAsia="Times New Roman" w:cs="Calibri"/>
          <w:color w:val="202124"/>
          <w:sz w:val="24"/>
          <w:szCs w:val="24"/>
          <w:lang w:val="bg-BG"/>
        </w:rPr>
        <w:t xml:space="preserve">. </w:t>
      </w:r>
    </w:p>
    <w:p w14:paraId="21AF8D5E" w14:textId="514FCCCA" w:rsidR="005921A6" w:rsidRPr="000E63E2" w:rsidRDefault="000C4226" w:rsidP="00A76841">
      <w:pPr>
        <w:spacing w:after="120" w:line="276" w:lineRule="auto"/>
        <w:ind w:right="50" w:firstLine="567"/>
        <w:jc w:val="both"/>
        <w:rPr>
          <w:rFonts w:eastAsia="Times New Roman" w:cs="Calibri"/>
          <w:sz w:val="24"/>
          <w:szCs w:val="24"/>
          <w:lang w:val="bg-BG"/>
        </w:rPr>
      </w:pPr>
      <w:r w:rsidRPr="000E63E2">
        <w:rPr>
          <w:rFonts w:eastAsia="Times New Roman" w:cs="Calibri"/>
          <w:sz w:val="24"/>
          <w:szCs w:val="24"/>
          <w:lang w:val="bg-BG"/>
        </w:rPr>
        <w:t>При цена от 5</w:t>
      </w:r>
      <w:r w:rsidR="00EB3CE6" w:rsidRPr="000E63E2">
        <w:rPr>
          <w:rFonts w:eastAsia="Times New Roman" w:cs="Calibri"/>
          <w:sz w:val="24"/>
          <w:szCs w:val="24"/>
          <w:lang w:val="bg-BG"/>
        </w:rPr>
        <w:t xml:space="preserve"> лв. за 1 акция </w:t>
      </w:r>
      <w:r w:rsidR="00EB3CE6" w:rsidRPr="000B051C">
        <w:rPr>
          <w:rFonts w:eastAsia="Times New Roman" w:cs="Calibri"/>
          <w:sz w:val="24"/>
          <w:szCs w:val="24"/>
          <w:lang w:val="bg-BG"/>
        </w:rPr>
        <w:t>държавнат</w:t>
      </w:r>
      <w:r w:rsidRPr="000B051C">
        <w:rPr>
          <w:rFonts w:eastAsia="Times New Roman" w:cs="Calibri"/>
          <w:sz w:val="24"/>
          <w:szCs w:val="24"/>
          <w:lang w:val="bg-BG"/>
        </w:rPr>
        <w:t xml:space="preserve">а </w:t>
      </w:r>
      <w:r w:rsidR="00EB3CE6" w:rsidRPr="000B051C">
        <w:rPr>
          <w:rFonts w:eastAsia="Times New Roman" w:cs="Calibri"/>
          <w:sz w:val="24"/>
          <w:szCs w:val="24"/>
          <w:lang w:val="bg-BG"/>
        </w:rPr>
        <w:t xml:space="preserve">ББР и </w:t>
      </w:r>
      <w:r w:rsidR="000B051C" w:rsidRPr="000B051C">
        <w:rPr>
          <w:rFonts w:eastAsia="Times New Roman" w:cs="Calibri"/>
          <w:sz w:val="24"/>
          <w:szCs w:val="24"/>
          <w:lang w:val="bg-BG"/>
        </w:rPr>
        <w:t>другия/другите</w:t>
      </w:r>
      <w:r w:rsidR="00EB3CE6" w:rsidRPr="000B051C">
        <w:rPr>
          <w:rFonts w:eastAsia="Times New Roman" w:cs="Calibri"/>
          <w:sz w:val="24"/>
          <w:szCs w:val="24"/>
          <w:lang w:val="bg-BG"/>
        </w:rPr>
        <w:t xml:space="preserve"> нови акционери </w:t>
      </w:r>
      <w:r w:rsidR="00EB3CE6" w:rsidRPr="000E63E2">
        <w:rPr>
          <w:rFonts w:eastAsia="Times New Roman" w:cs="Calibri"/>
          <w:sz w:val="24"/>
          <w:szCs w:val="24"/>
          <w:lang w:val="bg-BG"/>
        </w:rPr>
        <w:t>ще придобият</w:t>
      </w:r>
      <w:r w:rsidRPr="000E63E2">
        <w:rPr>
          <w:rFonts w:eastAsia="Times New Roman" w:cs="Calibri"/>
          <w:sz w:val="24"/>
          <w:szCs w:val="24"/>
          <w:lang w:val="bg-BG"/>
        </w:rPr>
        <w:t xml:space="preserve"> 27 % от </w:t>
      </w:r>
      <w:r w:rsidR="002C6F3E" w:rsidRPr="000E63E2">
        <w:rPr>
          <w:rFonts w:eastAsia="Times New Roman" w:cs="Calibri"/>
          <w:sz w:val="24"/>
          <w:szCs w:val="24"/>
          <w:lang w:val="bg-BG"/>
        </w:rPr>
        <w:t>акционерния капитал на банката, което означава, че няма да мо</w:t>
      </w:r>
      <w:r w:rsidR="00EB3CE6" w:rsidRPr="000E63E2">
        <w:rPr>
          <w:rFonts w:eastAsia="Times New Roman" w:cs="Calibri"/>
          <w:sz w:val="24"/>
          <w:szCs w:val="24"/>
          <w:lang w:val="bg-BG"/>
        </w:rPr>
        <w:t>гат</w:t>
      </w:r>
      <w:r w:rsidR="002C6F3E" w:rsidRPr="000E63E2">
        <w:rPr>
          <w:rFonts w:eastAsia="Times New Roman" w:cs="Calibri"/>
          <w:sz w:val="24"/>
          <w:szCs w:val="24"/>
          <w:lang w:val="bg-BG"/>
        </w:rPr>
        <w:t xml:space="preserve"> да упражнява</w:t>
      </w:r>
      <w:r w:rsidR="00EB3CE6" w:rsidRPr="000E63E2">
        <w:rPr>
          <w:rFonts w:eastAsia="Times New Roman" w:cs="Calibri"/>
          <w:sz w:val="24"/>
          <w:szCs w:val="24"/>
          <w:lang w:val="bg-BG"/>
        </w:rPr>
        <w:t>т</w:t>
      </w:r>
      <w:r w:rsidR="002C6F3E" w:rsidRPr="000E63E2">
        <w:rPr>
          <w:rFonts w:eastAsia="Times New Roman" w:cs="Calibri"/>
          <w:sz w:val="24"/>
          <w:szCs w:val="24"/>
          <w:lang w:val="bg-BG"/>
        </w:rPr>
        <w:t xml:space="preserve"> контрол върху надзора и/ или управлението на ПИБ. </w:t>
      </w:r>
      <w:r w:rsidR="009710AA" w:rsidRPr="000E63E2">
        <w:rPr>
          <w:rFonts w:eastAsia="Times New Roman" w:cs="Calibri"/>
          <w:sz w:val="24"/>
          <w:szCs w:val="24"/>
          <w:lang w:val="bg-BG"/>
        </w:rPr>
        <w:t xml:space="preserve">В Решенията на МС няма условия/ изисквания по отношение на механизми за контрол на публичните финанси, с които ББР ще участва в увеличаването на капитала. </w:t>
      </w:r>
      <w:r w:rsidR="005921A6" w:rsidRPr="000E63E2">
        <w:rPr>
          <w:rFonts w:eastAsia="Times New Roman" w:cs="Calibri"/>
          <w:sz w:val="24"/>
          <w:szCs w:val="24"/>
          <w:lang w:val="bg-BG"/>
        </w:rPr>
        <w:t xml:space="preserve">От </w:t>
      </w:r>
      <w:r w:rsidR="00EB3CE6" w:rsidRPr="000E63E2">
        <w:rPr>
          <w:rFonts w:eastAsia="Times New Roman" w:cs="Calibri"/>
          <w:sz w:val="24"/>
          <w:szCs w:val="24"/>
          <w:lang w:val="bg-BG"/>
        </w:rPr>
        <w:t>момента на листването си на</w:t>
      </w:r>
      <w:r w:rsidR="003375EB" w:rsidRPr="000E63E2">
        <w:rPr>
          <w:rFonts w:eastAsia="Times New Roman" w:cs="Calibri"/>
          <w:sz w:val="24"/>
          <w:szCs w:val="24"/>
          <w:lang w:val="bg-BG"/>
        </w:rPr>
        <w:t xml:space="preserve"> фондовата борса</w:t>
      </w:r>
      <w:r w:rsidR="005921A6" w:rsidRPr="000E63E2">
        <w:rPr>
          <w:rFonts w:eastAsia="Times New Roman" w:cs="Calibri"/>
          <w:sz w:val="24"/>
          <w:szCs w:val="24"/>
          <w:lang w:val="bg-BG"/>
        </w:rPr>
        <w:t xml:space="preserve"> </w:t>
      </w:r>
      <w:r w:rsidR="003375EB" w:rsidRPr="000E63E2">
        <w:rPr>
          <w:rFonts w:eastAsia="Times New Roman" w:cs="Calibri"/>
          <w:sz w:val="24"/>
          <w:szCs w:val="24"/>
          <w:lang w:val="bg-BG"/>
        </w:rPr>
        <w:t xml:space="preserve"> </w:t>
      </w:r>
      <w:r w:rsidR="005921A6" w:rsidRPr="000E63E2">
        <w:rPr>
          <w:rFonts w:eastAsia="Times New Roman" w:cs="Calibri"/>
          <w:sz w:val="24"/>
          <w:szCs w:val="24"/>
          <w:lang w:val="bg-BG"/>
        </w:rPr>
        <w:t xml:space="preserve">ПИБ не е </w:t>
      </w:r>
      <w:r w:rsidR="003375EB" w:rsidRPr="000E63E2">
        <w:rPr>
          <w:rFonts w:eastAsia="Times New Roman" w:cs="Calibri"/>
          <w:sz w:val="24"/>
          <w:szCs w:val="24"/>
          <w:lang w:val="bg-BG"/>
        </w:rPr>
        <w:t>разпределя</w:t>
      </w:r>
      <w:r w:rsidR="005921A6" w:rsidRPr="000E63E2">
        <w:rPr>
          <w:rFonts w:eastAsia="Times New Roman" w:cs="Calibri"/>
          <w:sz w:val="24"/>
          <w:szCs w:val="24"/>
          <w:lang w:val="bg-BG"/>
        </w:rPr>
        <w:t>ла</w:t>
      </w:r>
      <w:r w:rsidR="003375EB" w:rsidRPr="000E63E2">
        <w:rPr>
          <w:rFonts w:eastAsia="Times New Roman" w:cs="Calibri"/>
          <w:sz w:val="24"/>
          <w:szCs w:val="24"/>
          <w:lang w:val="bg-BG"/>
        </w:rPr>
        <w:t xml:space="preserve"> дивидент</w:t>
      </w:r>
      <w:r w:rsidR="00EB3CE6" w:rsidRPr="000E63E2">
        <w:rPr>
          <w:rFonts w:eastAsia="Times New Roman" w:cs="Calibri"/>
          <w:sz w:val="24"/>
          <w:szCs w:val="24"/>
          <w:lang w:val="bg-BG"/>
        </w:rPr>
        <w:t>, а това е един от начините за реализиране на доходност от инвестиция в акции</w:t>
      </w:r>
      <w:r w:rsidR="003375EB" w:rsidRPr="000E63E2">
        <w:rPr>
          <w:rFonts w:eastAsia="Times New Roman" w:cs="Calibri"/>
          <w:sz w:val="24"/>
          <w:szCs w:val="24"/>
          <w:lang w:val="bg-BG"/>
        </w:rPr>
        <w:t xml:space="preserve">. </w:t>
      </w:r>
    </w:p>
    <w:p w14:paraId="66CF0F96" w14:textId="77777777" w:rsidR="00E53C6D" w:rsidRPr="003D1719" w:rsidRDefault="00E53C6D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r w:rsidRPr="003D1719">
        <w:rPr>
          <w:rFonts w:eastAsia="Times New Roman" w:cs="Calibri"/>
          <w:sz w:val="24"/>
          <w:szCs w:val="24"/>
          <w:lang w:val="bg-BG"/>
        </w:rPr>
        <w:t>Предвид изложеното считаме , че инвестицията на държавната ББР на почти двойно по-висока от пазарната цена е губеща и в краткосрочен, и в дългосрочен план.</w:t>
      </w:r>
    </w:p>
    <w:p w14:paraId="3095CF6D" w14:textId="0BACC485" w:rsidR="005A5D3E" w:rsidRPr="000E63E2" w:rsidRDefault="0065076C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>В</w:t>
      </w:r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Протокол</w:t>
      </w:r>
      <w:proofErr w:type="spellEnd"/>
      <w:r w:rsidRPr="003D1719">
        <w:rPr>
          <w:sz w:val="24"/>
          <w:szCs w:val="24"/>
        </w:rPr>
        <w:t xml:space="preserve"> № 37 </w:t>
      </w:r>
      <w:proofErr w:type="spellStart"/>
      <w:r w:rsidRPr="003D1719">
        <w:rPr>
          <w:sz w:val="24"/>
          <w:szCs w:val="24"/>
        </w:rPr>
        <w:t>от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заседанието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на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Министерския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съвет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от</w:t>
      </w:r>
      <w:proofErr w:type="spellEnd"/>
      <w:r w:rsidRPr="003D1719">
        <w:rPr>
          <w:sz w:val="24"/>
          <w:szCs w:val="24"/>
        </w:rPr>
        <w:t xml:space="preserve"> 12.06.2020 г.</w:t>
      </w:r>
      <w:r w:rsidRPr="003D1719">
        <w:rPr>
          <w:sz w:val="24"/>
          <w:szCs w:val="24"/>
          <w:lang w:val="bg-BG"/>
        </w:rPr>
        <w:t xml:space="preserve"> </w:t>
      </w:r>
      <w:r w:rsidR="0068308D" w:rsidRPr="003D1719">
        <w:rPr>
          <w:sz w:val="24"/>
          <w:szCs w:val="24"/>
          <w:lang w:val="bg-BG"/>
        </w:rPr>
        <w:t>н</w:t>
      </w:r>
      <w:r w:rsidRPr="003D1719">
        <w:rPr>
          <w:sz w:val="24"/>
          <w:szCs w:val="24"/>
          <w:lang w:val="bg-BG"/>
        </w:rPr>
        <w:t>е</w:t>
      </w:r>
      <w:r w:rsidR="0068308D" w:rsidRPr="003D1719">
        <w:rPr>
          <w:sz w:val="24"/>
          <w:szCs w:val="24"/>
          <w:lang w:val="bg-BG"/>
        </w:rPr>
        <w:t xml:space="preserve"> е налице прието </w:t>
      </w:r>
      <w:r w:rsidRPr="003D1719">
        <w:rPr>
          <w:sz w:val="24"/>
          <w:szCs w:val="24"/>
          <w:lang w:val="bg-BG"/>
        </w:rPr>
        <w:t>решение</w:t>
      </w:r>
      <w:r w:rsidR="0068308D" w:rsidRPr="003D1719">
        <w:rPr>
          <w:sz w:val="24"/>
          <w:szCs w:val="24"/>
          <w:lang w:val="bg-BG"/>
        </w:rPr>
        <w:t>,</w:t>
      </w:r>
      <w:r w:rsidR="005A5D3E" w:rsidRPr="003D1719">
        <w:rPr>
          <w:sz w:val="24"/>
          <w:szCs w:val="24"/>
          <w:lang w:val="bg-BG"/>
        </w:rPr>
        <w:t xml:space="preserve"> установяващо задължение за ПИБ да изкупи</w:t>
      </w:r>
      <w:r w:rsidR="0068308D" w:rsidRPr="003D1719">
        <w:rPr>
          <w:sz w:val="24"/>
          <w:szCs w:val="24"/>
          <w:lang w:val="bg-BG"/>
        </w:rPr>
        <w:t xml:space="preserve"> впоследствие</w:t>
      </w:r>
      <w:r w:rsidR="005A5D3E" w:rsidRPr="003D1719">
        <w:rPr>
          <w:sz w:val="24"/>
          <w:szCs w:val="24"/>
          <w:lang w:val="bg-BG"/>
        </w:rPr>
        <w:t xml:space="preserve"> придобитите от ББР акции „на цени с лихви“, въпреки изискването на министър-председателя </w:t>
      </w:r>
      <w:r w:rsidR="00895D61" w:rsidRPr="003D1719">
        <w:rPr>
          <w:sz w:val="24"/>
          <w:szCs w:val="24"/>
          <w:lang w:val="bg-BG"/>
        </w:rPr>
        <w:t>такова да бъде фигурира в решенията по т.1 от Дневния ред</w:t>
      </w:r>
      <w:r w:rsidR="005A5D3E" w:rsidRPr="003D1719">
        <w:rPr>
          <w:sz w:val="24"/>
          <w:szCs w:val="24"/>
          <w:lang w:val="bg-BG"/>
        </w:rPr>
        <w:t>.</w:t>
      </w:r>
      <w:r w:rsidR="005A5D3E" w:rsidRPr="000E63E2">
        <w:rPr>
          <w:sz w:val="24"/>
          <w:szCs w:val="24"/>
          <w:lang w:val="bg-BG"/>
        </w:rPr>
        <w:t xml:space="preserve"> В стенограма № 40 от заседанието на МС от 12.06.2020 г. е отразено следното: „БОЙКО БОРИСОВ: И много важно – да се подчертае, че след това ще бъдат изкупени от банката на цени с лихви и няма да загуби по никакъв начин ББР и държавата. Това трябва да го има изрично записано.“ </w:t>
      </w:r>
      <w:r w:rsidR="00F85524">
        <w:rPr>
          <w:sz w:val="24"/>
          <w:szCs w:val="24"/>
          <w:lang w:val="bg-BG"/>
        </w:rPr>
        <w:t>.</w:t>
      </w:r>
    </w:p>
    <w:p w14:paraId="7E434B94" w14:textId="1025BB67" w:rsidR="00E53C6D" w:rsidRPr="000E63E2" w:rsidRDefault="00D33613" w:rsidP="00A76841">
      <w:pPr>
        <w:spacing w:after="120" w:line="276" w:lineRule="auto"/>
        <w:ind w:right="50" w:firstLine="567"/>
        <w:jc w:val="both"/>
        <w:rPr>
          <w:kern w:val="28"/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lastRenderedPageBreak/>
        <w:t>В публично достъпните документи няма данни за</w:t>
      </w:r>
      <w:r w:rsidR="004C5762" w:rsidRPr="000E63E2">
        <w:rPr>
          <w:sz w:val="24"/>
          <w:szCs w:val="24"/>
          <w:lang w:val="bg-BG"/>
        </w:rPr>
        <w:t xml:space="preserve"> официално</w:t>
      </w:r>
      <w:r w:rsidRPr="000E63E2">
        <w:rPr>
          <w:sz w:val="24"/>
          <w:szCs w:val="24"/>
          <w:lang w:val="bg-BG"/>
        </w:rPr>
        <w:t xml:space="preserve"> уведомяване на ЕК за планираното от правителството </w:t>
      </w:r>
      <w:proofErr w:type="spellStart"/>
      <w:r w:rsidRPr="000E63E2">
        <w:rPr>
          <w:kern w:val="28"/>
          <w:sz w:val="24"/>
          <w:szCs w:val="24"/>
        </w:rPr>
        <w:t>увеличение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капитала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r w:rsidR="004C5762" w:rsidRPr="000E63E2">
        <w:rPr>
          <w:kern w:val="28"/>
          <w:sz w:val="24"/>
          <w:szCs w:val="24"/>
          <w:lang w:val="bg-BG"/>
        </w:rPr>
        <w:t>ПИБ със средства от ББР, а доколкото условията за капитализиране на ПИБ трудно могат да бъдат определени като „пазарни“ и липсата на информация за друг</w:t>
      </w:r>
      <w:r w:rsidR="000B051C">
        <w:rPr>
          <w:kern w:val="28"/>
          <w:sz w:val="24"/>
          <w:szCs w:val="24"/>
          <w:lang w:val="bg-BG"/>
        </w:rPr>
        <w:t>/ и</w:t>
      </w:r>
      <w:r w:rsidR="004C5762" w:rsidRPr="000E63E2">
        <w:rPr>
          <w:kern w:val="28"/>
          <w:sz w:val="24"/>
          <w:szCs w:val="24"/>
          <w:lang w:val="bg-BG"/>
        </w:rPr>
        <w:t xml:space="preserve"> участник</w:t>
      </w:r>
      <w:r w:rsidR="000B051C">
        <w:rPr>
          <w:kern w:val="28"/>
          <w:sz w:val="24"/>
          <w:szCs w:val="24"/>
          <w:lang w:val="bg-BG"/>
        </w:rPr>
        <w:t>/ци</w:t>
      </w:r>
      <w:r w:rsidR="004C5762" w:rsidRPr="000E63E2">
        <w:rPr>
          <w:kern w:val="28"/>
          <w:sz w:val="24"/>
          <w:szCs w:val="24"/>
          <w:lang w:val="bg-BG"/>
        </w:rPr>
        <w:t>, записал</w:t>
      </w:r>
      <w:r w:rsidR="000B051C">
        <w:rPr>
          <w:kern w:val="28"/>
          <w:sz w:val="24"/>
          <w:szCs w:val="24"/>
          <w:lang w:val="bg-BG"/>
        </w:rPr>
        <w:t>/и</w:t>
      </w:r>
      <w:r w:rsidR="004C5762" w:rsidRPr="000E63E2">
        <w:rPr>
          <w:kern w:val="28"/>
          <w:sz w:val="24"/>
          <w:szCs w:val="24"/>
          <w:lang w:val="bg-BG"/>
        </w:rPr>
        <w:t xml:space="preserve"> акции,  </w:t>
      </w:r>
      <w:r w:rsidR="004C5762" w:rsidRPr="003D1719">
        <w:rPr>
          <w:kern w:val="28"/>
          <w:sz w:val="24"/>
          <w:szCs w:val="24"/>
          <w:lang w:val="bg-BG"/>
        </w:rPr>
        <w:t xml:space="preserve">декларативно изразената от финансовия министър увереност, че не е налице хипотезата на „държавна помощ“ </w:t>
      </w:r>
      <w:r w:rsidR="00E53C6D" w:rsidRPr="003D1719">
        <w:rPr>
          <w:kern w:val="28"/>
          <w:sz w:val="24"/>
          <w:szCs w:val="24"/>
          <w:lang w:val="bg-BG"/>
        </w:rPr>
        <w:t>и, че „</w:t>
      </w:r>
      <w:r w:rsidR="00E53C6D" w:rsidRPr="003D1719">
        <w:rPr>
          <w:rFonts w:eastAsia="Times New Roman" w:cs="Times New Roman"/>
          <w:sz w:val="24"/>
          <w:szCs w:val="24"/>
        </w:rPr>
        <w:t xml:space="preserve">ББР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би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могла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да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се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разглежда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като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емитентен</w:t>
      </w:r>
      <w:proofErr w:type="spellEnd"/>
      <w:r w:rsidR="00E53C6D"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3D1719">
        <w:rPr>
          <w:rFonts w:eastAsia="Times New Roman" w:cs="Times New Roman"/>
          <w:sz w:val="24"/>
          <w:szCs w:val="24"/>
        </w:rPr>
        <w:t>партньор</w:t>
      </w:r>
      <w:proofErr w:type="spellEnd"/>
      <w:r w:rsidR="00E53C6D" w:rsidRPr="003D1719">
        <w:rPr>
          <w:kern w:val="28"/>
          <w:sz w:val="24"/>
          <w:szCs w:val="24"/>
          <w:lang w:val="bg-BG"/>
        </w:rPr>
        <w:t xml:space="preserve">“ </w:t>
      </w:r>
      <w:r w:rsidR="004C5762" w:rsidRPr="003D1719">
        <w:rPr>
          <w:kern w:val="28"/>
          <w:sz w:val="24"/>
          <w:szCs w:val="24"/>
          <w:lang w:val="bg-BG"/>
        </w:rPr>
        <w:t>е необоснована</w:t>
      </w:r>
      <w:r w:rsidR="00E53C6D" w:rsidRPr="003D1719">
        <w:rPr>
          <w:kern w:val="28"/>
          <w:sz w:val="24"/>
          <w:szCs w:val="24"/>
          <w:lang w:val="bg-BG"/>
        </w:rPr>
        <w:t xml:space="preserve"> и недоказана</w:t>
      </w:r>
      <w:r w:rsidR="004C5762" w:rsidRPr="003D1719">
        <w:rPr>
          <w:kern w:val="28"/>
          <w:sz w:val="24"/>
          <w:szCs w:val="24"/>
          <w:lang w:val="bg-BG"/>
        </w:rPr>
        <w:t xml:space="preserve">. </w:t>
      </w:r>
      <w:r w:rsidR="00E53C6D" w:rsidRPr="003D1719">
        <w:rPr>
          <w:kern w:val="28"/>
          <w:sz w:val="24"/>
          <w:szCs w:val="24"/>
          <w:lang w:val="bg-BG"/>
        </w:rPr>
        <w:t>Също</w:t>
      </w:r>
      <w:r w:rsidR="00E53C6D" w:rsidRPr="000E63E2">
        <w:rPr>
          <w:kern w:val="28"/>
          <w:sz w:val="24"/>
          <w:szCs w:val="24"/>
          <w:lang w:val="bg-BG"/>
        </w:rPr>
        <w:t xml:space="preserve"> от финансовия министър бе посочено, че „</w:t>
      </w:r>
      <w:r w:rsidR="00E53C6D" w:rsidRPr="000E63E2">
        <w:rPr>
          <w:sz w:val="24"/>
          <w:szCs w:val="24"/>
          <w:lang w:val="bg-BG"/>
        </w:rPr>
        <w:t xml:space="preserve">ББР ще </w:t>
      </w:r>
      <w:proofErr w:type="spellStart"/>
      <w:r w:rsidR="00E53C6D" w:rsidRPr="000E63E2">
        <w:rPr>
          <w:rStyle w:val="article-content"/>
          <w:sz w:val="24"/>
          <w:szCs w:val="24"/>
        </w:rPr>
        <w:t>финансира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придобиването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акциите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от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увеличението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капитала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ПИБ </w:t>
      </w:r>
      <w:proofErr w:type="spellStart"/>
      <w:r w:rsidR="00E53C6D" w:rsidRPr="000E63E2">
        <w:rPr>
          <w:rStyle w:val="article-content"/>
          <w:sz w:val="24"/>
          <w:szCs w:val="24"/>
        </w:rPr>
        <w:t>със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собствен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ресурс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от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натрупани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резерви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, </w:t>
      </w:r>
      <w:proofErr w:type="spellStart"/>
      <w:r w:rsidR="00E53C6D" w:rsidRPr="000E63E2">
        <w:rPr>
          <w:rStyle w:val="article-content"/>
          <w:sz w:val="24"/>
          <w:szCs w:val="24"/>
        </w:rPr>
        <w:t>без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да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използва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средства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от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увеличението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капитала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със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700 </w:t>
      </w:r>
      <w:proofErr w:type="spellStart"/>
      <w:r w:rsidR="00E53C6D" w:rsidRPr="000E63E2">
        <w:rPr>
          <w:rStyle w:val="article-content"/>
          <w:sz w:val="24"/>
          <w:szCs w:val="24"/>
        </w:rPr>
        <w:t>млн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. </w:t>
      </w:r>
      <w:proofErr w:type="spellStart"/>
      <w:proofErr w:type="gramStart"/>
      <w:r w:rsidR="00E53C6D" w:rsidRPr="000E63E2">
        <w:rPr>
          <w:rStyle w:val="article-content"/>
          <w:sz w:val="24"/>
          <w:szCs w:val="24"/>
        </w:rPr>
        <w:t>лв</w:t>
      </w:r>
      <w:proofErr w:type="spellEnd"/>
      <w:r w:rsidR="00E53C6D" w:rsidRPr="000E63E2">
        <w:rPr>
          <w:rStyle w:val="article-content"/>
          <w:sz w:val="24"/>
          <w:szCs w:val="24"/>
        </w:rPr>
        <w:t>.,</w:t>
      </w:r>
      <w:proofErr w:type="gram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съгласно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Решение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на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Министерския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</w:t>
      </w:r>
      <w:proofErr w:type="spellStart"/>
      <w:r w:rsidR="00E53C6D" w:rsidRPr="000E63E2">
        <w:rPr>
          <w:rStyle w:val="article-content"/>
          <w:sz w:val="24"/>
          <w:szCs w:val="24"/>
        </w:rPr>
        <w:t>съвет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№ 215 </w:t>
      </w:r>
      <w:proofErr w:type="spellStart"/>
      <w:r w:rsidR="00E53C6D" w:rsidRPr="000E63E2">
        <w:rPr>
          <w:rStyle w:val="article-content"/>
          <w:sz w:val="24"/>
          <w:szCs w:val="24"/>
        </w:rPr>
        <w:t>от</w:t>
      </w:r>
      <w:proofErr w:type="spellEnd"/>
      <w:r w:rsidR="00E53C6D" w:rsidRPr="000E63E2">
        <w:rPr>
          <w:rStyle w:val="article-content"/>
          <w:sz w:val="24"/>
          <w:szCs w:val="24"/>
        </w:rPr>
        <w:t xml:space="preserve"> 27.03.2020 г.</w:t>
      </w:r>
      <w:r w:rsidR="00E53C6D" w:rsidRPr="000E63E2">
        <w:rPr>
          <w:rStyle w:val="article-content"/>
          <w:sz w:val="24"/>
          <w:szCs w:val="24"/>
          <w:lang w:val="bg-BG"/>
        </w:rPr>
        <w:t>“, а същевременно, „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че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за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да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няма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съмнение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ще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предложи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допълнително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увеличение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на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капитала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53C6D" w:rsidRPr="000E63E2">
        <w:rPr>
          <w:rFonts w:eastAsia="Times New Roman" w:cs="Times New Roman"/>
          <w:sz w:val="24"/>
          <w:szCs w:val="24"/>
        </w:rPr>
        <w:t>на</w:t>
      </w:r>
      <w:proofErr w:type="spellEnd"/>
      <w:r w:rsidR="00E53C6D" w:rsidRPr="000E63E2">
        <w:rPr>
          <w:rFonts w:eastAsia="Times New Roman" w:cs="Times New Roman"/>
          <w:sz w:val="24"/>
          <w:szCs w:val="24"/>
        </w:rPr>
        <w:t xml:space="preserve"> ББР</w:t>
      </w:r>
      <w:r w:rsidR="00E53C6D" w:rsidRPr="000E63E2">
        <w:rPr>
          <w:rFonts w:eastAsia="Times New Roman" w:cs="Times New Roman"/>
          <w:sz w:val="24"/>
          <w:szCs w:val="24"/>
          <w:lang w:val="bg-BG"/>
        </w:rPr>
        <w:t>“</w:t>
      </w:r>
      <w:r w:rsidR="00E53C6D" w:rsidRPr="000E63E2">
        <w:rPr>
          <w:rFonts w:eastAsia="Times New Roman" w:cs="Times New Roman"/>
          <w:sz w:val="24"/>
          <w:szCs w:val="24"/>
        </w:rPr>
        <w:t>.</w:t>
      </w:r>
    </w:p>
    <w:p w14:paraId="76B77BCD" w14:textId="77777777" w:rsidR="00D33613" w:rsidRPr="000E63E2" w:rsidRDefault="004C5762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r w:rsidRPr="000E63E2">
        <w:rPr>
          <w:kern w:val="28"/>
          <w:sz w:val="24"/>
          <w:szCs w:val="24"/>
          <w:lang w:val="bg-BG"/>
        </w:rPr>
        <w:t xml:space="preserve">Изразходването на публични средства за подкепа на отделни предприятия им дава несправедливо предимство спрямо техни конкуренти и нарушава </w:t>
      </w:r>
      <w:proofErr w:type="spellStart"/>
      <w:r w:rsidR="00D33613" w:rsidRPr="000E63E2">
        <w:rPr>
          <w:sz w:val="24"/>
          <w:szCs w:val="24"/>
        </w:rPr>
        <w:t>конкуренцията</w:t>
      </w:r>
      <w:proofErr w:type="spellEnd"/>
      <w:r w:rsidR="00D33613" w:rsidRPr="000E63E2">
        <w:rPr>
          <w:sz w:val="24"/>
          <w:szCs w:val="24"/>
        </w:rPr>
        <w:t xml:space="preserve"> и </w:t>
      </w:r>
      <w:proofErr w:type="spellStart"/>
      <w:r w:rsidR="00D33613" w:rsidRPr="000E63E2">
        <w:rPr>
          <w:sz w:val="24"/>
          <w:szCs w:val="24"/>
        </w:rPr>
        <w:t>търговията</w:t>
      </w:r>
      <w:proofErr w:type="spellEnd"/>
      <w:r w:rsidR="00D33613" w:rsidRPr="000E63E2">
        <w:rPr>
          <w:sz w:val="24"/>
          <w:szCs w:val="24"/>
        </w:rPr>
        <w:t>.</w:t>
      </w:r>
      <w:r w:rsidRPr="000E63E2">
        <w:rPr>
          <w:sz w:val="24"/>
          <w:szCs w:val="24"/>
          <w:lang w:val="bg-BG"/>
        </w:rPr>
        <w:t xml:space="preserve"> Предотвратяването на подобни действия е е</w:t>
      </w:r>
      <w:proofErr w:type="spellStart"/>
      <w:r w:rsidR="00D33613" w:rsidRPr="000E63E2">
        <w:rPr>
          <w:sz w:val="24"/>
          <w:szCs w:val="24"/>
        </w:rPr>
        <w:t>дна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от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задачите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Европейската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комисия</w:t>
      </w:r>
      <w:proofErr w:type="spellEnd"/>
      <w:r w:rsidR="00D33613" w:rsidRPr="000E63E2">
        <w:rPr>
          <w:sz w:val="24"/>
          <w:szCs w:val="24"/>
        </w:rPr>
        <w:t xml:space="preserve">, </w:t>
      </w:r>
      <w:r w:rsidRPr="000E63E2">
        <w:rPr>
          <w:sz w:val="24"/>
          <w:szCs w:val="24"/>
          <w:lang w:val="bg-BG"/>
        </w:rPr>
        <w:t xml:space="preserve">която се изпълнява </w:t>
      </w:r>
      <w:proofErr w:type="spellStart"/>
      <w:r w:rsidR="00D33613" w:rsidRPr="000E63E2">
        <w:rPr>
          <w:sz w:val="24"/>
          <w:szCs w:val="24"/>
        </w:rPr>
        <w:t>като</w:t>
      </w:r>
      <w:proofErr w:type="spellEnd"/>
      <w:r w:rsidR="00D33613"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 xml:space="preserve">ЕК </w:t>
      </w:r>
      <w:proofErr w:type="spellStart"/>
      <w:r w:rsidR="00D33613" w:rsidRPr="000E63E2">
        <w:rPr>
          <w:sz w:val="24"/>
          <w:szCs w:val="24"/>
        </w:rPr>
        <w:t>позволява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отпускане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държавна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помощ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само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ако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тя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действително</w:t>
      </w:r>
      <w:proofErr w:type="spellEnd"/>
      <w:r w:rsidR="00D33613" w:rsidRPr="000E63E2">
        <w:rPr>
          <w:sz w:val="24"/>
          <w:szCs w:val="24"/>
        </w:rPr>
        <w:t xml:space="preserve"> е в </w:t>
      </w:r>
      <w:proofErr w:type="spellStart"/>
      <w:r w:rsidR="00D33613" w:rsidRPr="000E63E2">
        <w:rPr>
          <w:sz w:val="24"/>
          <w:szCs w:val="24"/>
        </w:rPr>
        <w:t>интерес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обществото</w:t>
      </w:r>
      <w:proofErr w:type="spellEnd"/>
      <w:r w:rsidR="00D33613" w:rsidRPr="000E63E2">
        <w:rPr>
          <w:sz w:val="24"/>
          <w:szCs w:val="24"/>
        </w:rPr>
        <w:t xml:space="preserve"> – </w:t>
      </w:r>
      <w:proofErr w:type="spellStart"/>
      <w:r w:rsidR="00D33613" w:rsidRPr="000E63E2">
        <w:rPr>
          <w:sz w:val="24"/>
          <w:szCs w:val="24"/>
        </w:rPr>
        <w:t>ако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целта</w:t>
      </w:r>
      <w:proofErr w:type="spellEnd"/>
      <w:r w:rsidR="00D33613" w:rsidRPr="000E63E2">
        <w:rPr>
          <w:sz w:val="24"/>
          <w:szCs w:val="24"/>
        </w:rPr>
        <w:t xml:space="preserve"> е </w:t>
      </w:r>
      <w:proofErr w:type="spellStart"/>
      <w:r w:rsidR="00D33613" w:rsidRPr="000E63E2">
        <w:rPr>
          <w:sz w:val="24"/>
          <w:szCs w:val="24"/>
        </w:rPr>
        <w:t>допринасяне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на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полза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за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него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или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икономиката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като</w:t>
      </w:r>
      <w:proofErr w:type="spellEnd"/>
      <w:r w:rsidR="00D33613" w:rsidRPr="000E63E2">
        <w:rPr>
          <w:sz w:val="24"/>
          <w:szCs w:val="24"/>
        </w:rPr>
        <w:t xml:space="preserve"> </w:t>
      </w:r>
      <w:proofErr w:type="spellStart"/>
      <w:r w:rsidR="00D33613" w:rsidRPr="000E63E2">
        <w:rPr>
          <w:sz w:val="24"/>
          <w:szCs w:val="24"/>
        </w:rPr>
        <w:t>цяло</w:t>
      </w:r>
      <w:proofErr w:type="spellEnd"/>
      <w:r w:rsidR="00D33613" w:rsidRPr="000E63E2">
        <w:rPr>
          <w:sz w:val="24"/>
          <w:szCs w:val="24"/>
        </w:rPr>
        <w:t>.</w:t>
      </w:r>
    </w:p>
    <w:p w14:paraId="78155E3B" w14:textId="77777777" w:rsidR="009C0B9A" w:rsidRPr="000E63E2" w:rsidRDefault="0031506C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</w:rPr>
        <w:tab/>
      </w:r>
      <w:r w:rsidR="000C28C9" w:rsidRPr="000E63E2">
        <w:rPr>
          <w:sz w:val="24"/>
          <w:szCs w:val="24"/>
          <w:lang w:val="bg-BG"/>
        </w:rPr>
        <w:t>Следва да бъде отбелязан</w:t>
      </w:r>
      <w:r w:rsidR="001C1D8B" w:rsidRPr="000E63E2">
        <w:rPr>
          <w:sz w:val="24"/>
          <w:szCs w:val="24"/>
          <w:lang w:val="bg-BG"/>
        </w:rPr>
        <w:t>а</w:t>
      </w:r>
      <w:r w:rsidR="000C28C9" w:rsidRPr="000E63E2">
        <w:rPr>
          <w:sz w:val="24"/>
          <w:szCs w:val="24"/>
          <w:lang w:val="bg-BG"/>
        </w:rPr>
        <w:t xml:space="preserve"> и изразената от п</w:t>
      </w:r>
      <w:proofErr w:type="spellStart"/>
      <w:r w:rsidR="0032153A" w:rsidRPr="000E63E2">
        <w:rPr>
          <w:sz w:val="24"/>
          <w:szCs w:val="24"/>
        </w:rPr>
        <w:t>резиден</w:t>
      </w:r>
      <w:proofErr w:type="spellEnd"/>
      <w:r w:rsidR="000C28C9" w:rsidRPr="000E63E2">
        <w:rPr>
          <w:sz w:val="24"/>
          <w:szCs w:val="24"/>
          <w:lang w:val="bg-BG"/>
        </w:rPr>
        <w:t>та</w:t>
      </w:r>
      <w:r w:rsidR="001C1D8B" w:rsidRPr="000E63E2">
        <w:rPr>
          <w:sz w:val="24"/>
          <w:szCs w:val="24"/>
          <w:lang w:val="bg-BG"/>
        </w:rPr>
        <w:t xml:space="preserve"> на Република България </w:t>
      </w:r>
      <w:r w:rsidR="000C28C9" w:rsidRPr="000E63E2">
        <w:rPr>
          <w:sz w:val="24"/>
          <w:szCs w:val="24"/>
          <w:lang w:val="bg-BG"/>
        </w:rPr>
        <w:t>позиция във връзка с Р</w:t>
      </w:r>
      <w:proofErr w:type="spellStart"/>
      <w:r w:rsidR="000C28C9" w:rsidRPr="000E63E2">
        <w:rPr>
          <w:sz w:val="24"/>
          <w:szCs w:val="24"/>
        </w:rPr>
        <w:t>ешени</w:t>
      </w:r>
      <w:proofErr w:type="spellEnd"/>
      <w:r w:rsidR="000C28C9" w:rsidRPr="000E63E2">
        <w:rPr>
          <w:sz w:val="24"/>
          <w:szCs w:val="24"/>
          <w:lang w:val="bg-BG"/>
        </w:rPr>
        <w:t xml:space="preserve">ята МС, а именно </w:t>
      </w:r>
      <w:r w:rsidR="0032153A" w:rsidRPr="000E63E2">
        <w:rPr>
          <w:sz w:val="24"/>
          <w:szCs w:val="24"/>
        </w:rPr>
        <w:t xml:space="preserve"> </w:t>
      </w:r>
      <w:r w:rsidR="000C28C9" w:rsidRPr="003D1719">
        <w:rPr>
          <w:sz w:val="24"/>
          <w:szCs w:val="24"/>
          <w:lang w:val="bg-BG"/>
        </w:rPr>
        <w:t>„</w:t>
      </w:r>
      <w:proofErr w:type="spellStart"/>
      <w:r w:rsidR="0032153A" w:rsidRPr="003D1719">
        <w:rPr>
          <w:sz w:val="24"/>
          <w:szCs w:val="24"/>
        </w:rPr>
        <w:t>че</w:t>
      </w:r>
      <w:proofErr w:type="spellEnd"/>
      <w:r w:rsidR="0032153A" w:rsidRPr="003D1719">
        <w:rPr>
          <w:sz w:val="24"/>
          <w:szCs w:val="24"/>
        </w:rPr>
        <w:t xml:space="preserve"> и </w:t>
      </w:r>
      <w:proofErr w:type="spellStart"/>
      <w:r w:rsidR="0032153A" w:rsidRPr="003D1719">
        <w:rPr>
          <w:sz w:val="24"/>
          <w:szCs w:val="24"/>
        </w:rPr>
        <w:t>най-благородната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цел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не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може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да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бъде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оправдана</w:t>
      </w:r>
      <w:proofErr w:type="spellEnd"/>
      <w:r w:rsidR="0032153A" w:rsidRPr="003D1719">
        <w:rPr>
          <w:sz w:val="24"/>
          <w:szCs w:val="24"/>
        </w:rPr>
        <w:t xml:space="preserve"> с </w:t>
      </w:r>
      <w:proofErr w:type="spellStart"/>
      <w:r w:rsidR="0032153A" w:rsidRPr="003D1719">
        <w:rPr>
          <w:sz w:val="24"/>
          <w:szCs w:val="24"/>
        </w:rPr>
        <w:t>порочно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изпълнение</w:t>
      </w:r>
      <w:proofErr w:type="spellEnd"/>
      <w:r w:rsidR="0032153A" w:rsidRPr="003D1719">
        <w:rPr>
          <w:sz w:val="24"/>
          <w:szCs w:val="24"/>
        </w:rPr>
        <w:t xml:space="preserve">, </w:t>
      </w:r>
      <w:proofErr w:type="spellStart"/>
      <w:r w:rsidR="0032153A" w:rsidRPr="003D1719">
        <w:rPr>
          <w:sz w:val="24"/>
          <w:szCs w:val="24"/>
        </w:rPr>
        <w:t>особено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когато</w:t>
      </w:r>
      <w:proofErr w:type="spellEnd"/>
      <w:r w:rsidR="0032153A" w:rsidRPr="003D1719">
        <w:rPr>
          <w:sz w:val="24"/>
          <w:szCs w:val="24"/>
        </w:rPr>
        <w:t xml:space="preserve"> "</w:t>
      </w:r>
      <w:proofErr w:type="spellStart"/>
      <w:r w:rsidR="0032153A" w:rsidRPr="003D1719">
        <w:rPr>
          <w:sz w:val="24"/>
          <w:szCs w:val="24"/>
        </w:rPr>
        <w:t>държавата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налива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нашите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пари</w:t>
      </w:r>
      <w:proofErr w:type="spellEnd"/>
      <w:r w:rsidR="0032153A" w:rsidRPr="003D1719">
        <w:rPr>
          <w:sz w:val="24"/>
          <w:szCs w:val="24"/>
        </w:rPr>
        <w:t xml:space="preserve"> в </w:t>
      </w:r>
      <w:proofErr w:type="spellStart"/>
      <w:r w:rsidR="0032153A" w:rsidRPr="003D1719">
        <w:rPr>
          <w:sz w:val="24"/>
          <w:szCs w:val="24"/>
        </w:rPr>
        <w:t>частна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банка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без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обяснение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за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капиталовия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недостиг</w:t>
      </w:r>
      <w:proofErr w:type="spellEnd"/>
      <w:r w:rsidR="0032153A" w:rsidRPr="003D1719">
        <w:rPr>
          <w:sz w:val="24"/>
          <w:szCs w:val="24"/>
        </w:rPr>
        <w:t xml:space="preserve"> и </w:t>
      </w:r>
      <w:proofErr w:type="spellStart"/>
      <w:r w:rsidR="0032153A" w:rsidRPr="003D1719">
        <w:rPr>
          <w:sz w:val="24"/>
          <w:szCs w:val="24"/>
        </w:rPr>
        <w:t>за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рентабилността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това</w:t>
      </w:r>
      <w:proofErr w:type="spellEnd"/>
      <w:r w:rsidR="0032153A" w:rsidRPr="003D1719">
        <w:rPr>
          <w:sz w:val="24"/>
          <w:szCs w:val="24"/>
        </w:rPr>
        <w:t xml:space="preserve"> </w:t>
      </w:r>
      <w:proofErr w:type="spellStart"/>
      <w:r w:rsidR="0032153A" w:rsidRPr="003D1719">
        <w:rPr>
          <w:sz w:val="24"/>
          <w:szCs w:val="24"/>
        </w:rPr>
        <w:t>начинание</w:t>
      </w:r>
      <w:proofErr w:type="spellEnd"/>
      <w:r w:rsidR="0032153A" w:rsidRPr="003D1719">
        <w:rPr>
          <w:sz w:val="24"/>
          <w:szCs w:val="24"/>
        </w:rPr>
        <w:t>".</w:t>
      </w:r>
    </w:p>
    <w:p w14:paraId="66CCF9E3" w14:textId="77777777" w:rsidR="00190905" w:rsidRPr="000E63E2" w:rsidRDefault="00566747" w:rsidP="00A76841">
      <w:pPr>
        <w:pStyle w:val="ListParagraph"/>
        <w:numPr>
          <w:ilvl w:val="0"/>
          <w:numId w:val="1"/>
        </w:numPr>
        <w:suppressAutoHyphens/>
        <w:spacing w:after="120" w:line="276" w:lineRule="auto"/>
        <w:ind w:left="0" w:right="50" w:firstLine="567"/>
        <w:jc w:val="both"/>
        <w:rPr>
          <w:b/>
          <w:bCs/>
          <w:i/>
          <w:sz w:val="24"/>
          <w:szCs w:val="24"/>
          <w:lang w:val="bg-BG"/>
        </w:rPr>
      </w:pPr>
      <w:r w:rsidRPr="000E63E2">
        <w:rPr>
          <w:b/>
          <w:bCs/>
          <w:i/>
          <w:sz w:val="24"/>
          <w:szCs w:val="24"/>
          <w:lang w:val="bg-BG"/>
        </w:rPr>
        <w:t>Нарушение на закона</w:t>
      </w:r>
    </w:p>
    <w:p w14:paraId="609B6E6D" w14:textId="77777777" w:rsidR="000A38CF" w:rsidRPr="000E63E2" w:rsidRDefault="00566747" w:rsidP="00A76841">
      <w:pPr>
        <w:suppressAutoHyphens/>
        <w:spacing w:after="120" w:line="276" w:lineRule="auto"/>
        <w:ind w:right="50" w:firstLine="567"/>
        <w:jc w:val="both"/>
        <w:rPr>
          <w:sz w:val="24"/>
          <w:szCs w:val="24"/>
        </w:rPr>
      </w:pPr>
      <w:r w:rsidRPr="000E63E2">
        <w:rPr>
          <w:sz w:val="24"/>
          <w:szCs w:val="24"/>
          <w:lang w:val="bg-BG"/>
        </w:rPr>
        <w:t xml:space="preserve">Считаме че оспорените Решения са в издадени при грубо нарушение на изискванията за компетентност и </w:t>
      </w:r>
      <w:proofErr w:type="spellStart"/>
      <w:r w:rsidR="00376D8B" w:rsidRPr="000E63E2">
        <w:rPr>
          <w:i/>
          <w:sz w:val="24"/>
          <w:szCs w:val="24"/>
        </w:rPr>
        <w:t>форма</w:t>
      </w:r>
      <w:proofErr w:type="spellEnd"/>
      <w:r w:rsidR="00376D8B" w:rsidRPr="000E63E2">
        <w:rPr>
          <w:i/>
          <w:sz w:val="24"/>
          <w:szCs w:val="24"/>
        </w:rPr>
        <w:t xml:space="preserve"> </w:t>
      </w:r>
      <w:proofErr w:type="spellStart"/>
      <w:r w:rsidR="00376D8B" w:rsidRPr="000E63E2">
        <w:rPr>
          <w:i/>
          <w:sz w:val="24"/>
          <w:szCs w:val="24"/>
        </w:rPr>
        <w:t>на</w:t>
      </w:r>
      <w:proofErr w:type="spellEnd"/>
      <w:r w:rsidR="00376D8B" w:rsidRPr="000E63E2">
        <w:rPr>
          <w:i/>
          <w:sz w:val="24"/>
          <w:szCs w:val="24"/>
        </w:rPr>
        <w:t xml:space="preserve"> </w:t>
      </w:r>
      <w:proofErr w:type="spellStart"/>
      <w:r w:rsidR="00376D8B" w:rsidRPr="000E63E2">
        <w:rPr>
          <w:i/>
          <w:sz w:val="24"/>
          <w:szCs w:val="24"/>
        </w:rPr>
        <w:t>административ</w:t>
      </w:r>
      <w:proofErr w:type="spellEnd"/>
      <w:r w:rsidRPr="000E63E2">
        <w:rPr>
          <w:i/>
          <w:sz w:val="24"/>
          <w:szCs w:val="24"/>
          <w:lang w:val="bg-BG"/>
        </w:rPr>
        <w:t>ния</w:t>
      </w:r>
      <w:r w:rsidR="00376D8B" w:rsidRPr="000E63E2">
        <w:rPr>
          <w:i/>
          <w:sz w:val="24"/>
          <w:szCs w:val="24"/>
        </w:rPr>
        <w:t xml:space="preserve"> </w:t>
      </w:r>
      <w:proofErr w:type="spellStart"/>
      <w:r w:rsidR="00376D8B" w:rsidRPr="000E63E2">
        <w:rPr>
          <w:i/>
          <w:sz w:val="24"/>
          <w:szCs w:val="24"/>
        </w:rPr>
        <w:t>акт</w:t>
      </w:r>
      <w:proofErr w:type="spellEnd"/>
      <w:r w:rsidR="00376D8B" w:rsidRPr="000E63E2">
        <w:rPr>
          <w:i/>
          <w:sz w:val="24"/>
          <w:szCs w:val="24"/>
        </w:rPr>
        <w:t xml:space="preserve">, </w:t>
      </w:r>
      <w:r w:rsidRPr="000E63E2">
        <w:rPr>
          <w:i/>
          <w:sz w:val="24"/>
          <w:szCs w:val="24"/>
          <w:lang w:val="bg-BG"/>
        </w:rPr>
        <w:t xml:space="preserve">при съществено нарушение на </w:t>
      </w:r>
      <w:proofErr w:type="spellStart"/>
      <w:r w:rsidR="00376D8B" w:rsidRPr="000E63E2">
        <w:rPr>
          <w:i/>
          <w:sz w:val="24"/>
          <w:szCs w:val="24"/>
        </w:rPr>
        <w:t>административнопроизводствените</w:t>
      </w:r>
      <w:proofErr w:type="spellEnd"/>
      <w:r w:rsidR="00376D8B" w:rsidRPr="000E63E2">
        <w:rPr>
          <w:i/>
          <w:sz w:val="24"/>
          <w:szCs w:val="24"/>
        </w:rPr>
        <w:t xml:space="preserve"> </w:t>
      </w:r>
      <w:proofErr w:type="spellStart"/>
      <w:r w:rsidR="00376D8B" w:rsidRPr="000E63E2">
        <w:rPr>
          <w:i/>
          <w:sz w:val="24"/>
          <w:szCs w:val="24"/>
        </w:rPr>
        <w:t>правила</w:t>
      </w:r>
      <w:proofErr w:type="spellEnd"/>
      <w:r w:rsidRPr="000E63E2">
        <w:rPr>
          <w:i/>
          <w:sz w:val="24"/>
          <w:szCs w:val="24"/>
          <w:lang w:val="bg-BG"/>
        </w:rPr>
        <w:t xml:space="preserve">, </w:t>
      </w:r>
      <w:r w:rsidR="00376D8B" w:rsidRPr="000E63E2">
        <w:rPr>
          <w:i/>
          <w:sz w:val="24"/>
          <w:szCs w:val="24"/>
        </w:rPr>
        <w:t xml:space="preserve"> в </w:t>
      </w:r>
      <w:proofErr w:type="spellStart"/>
      <w:r w:rsidR="00376D8B" w:rsidRPr="000E63E2">
        <w:rPr>
          <w:i/>
          <w:sz w:val="24"/>
          <w:szCs w:val="24"/>
        </w:rPr>
        <w:t>противоречие</w:t>
      </w:r>
      <w:proofErr w:type="spellEnd"/>
      <w:r w:rsidR="00376D8B" w:rsidRPr="000E63E2">
        <w:rPr>
          <w:i/>
          <w:sz w:val="24"/>
          <w:szCs w:val="24"/>
        </w:rPr>
        <w:t xml:space="preserve"> с </w:t>
      </w:r>
      <w:proofErr w:type="spellStart"/>
      <w:r w:rsidR="00376D8B" w:rsidRPr="000E63E2">
        <w:rPr>
          <w:i/>
          <w:sz w:val="24"/>
          <w:szCs w:val="24"/>
        </w:rPr>
        <w:t>материалния</w:t>
      </w:r>
      <w:proofErr w:type="spellEnd"/>
      <w:r w:rsidR="00376D8B" w:rsidRPr="000E63E2">
        <w:rPr>
          <w:i/>
          <w:sz w:val="24"/>
          <w:szCs w:val="24"/>
        </w:rPr>
        <w:t xml:space="preserve"> </w:t>
      </w:r>
      <w:proofErr w:type="spellStart"/>
      <w:r w:rsidR="00376D8B" w:rsidRPr="000E63E2">
        <w:rPr>
          <w:i/>
          <w:sz w:val="24"/>
          <w:szCs w:val="24"/>
        </w:rPr>
        <w:t>закон</w:t>
      </w:r>
      <w:proofErr w:type="spellEnd"/>
      <w:r w:rsidRPr="000E63E2">
        <w:rPr>
          <w:i/>
          <w:sz w:val="24"/>
          <w:szCs w:val="24"/>
          <w:lang w:val="bg-BG"/>
        </w:rPr>
        <w:t xml:space="preserve"> и в разрез с целта на закона.</w:t>
      </w:r>
    </w:p>
    <w:p w14:paraId="45E83A31" w14:textId="77777777" w:rsidR="00E74A64" w:rsidRPr="000E63E2" w:rsidRDefault="000F5516" w:rsidP="00A76841">
      <w:pPr>
        <w:pStyle w:val="ListParagraph"/>
        <w:numPr>
          <w:ilvl w:val="0"/>
          <w:numId w:val="3"/>
        </w:numPr>
        <w:spacing w:after="120" w:line="276" w:lineRule="auto"/>
        <w:ind w:left="0" w:right="50" w:firstLine="567"/>
        <w:jc w:val="both"/>
        <w:rPr>
          <w:b/>
          <w:sz w:val="24"/>
          <w:szCs w:val="24"/>
          <w:lang w:val="bg-BG"/>
        </w:rPr>
      </w:pPr>
      <w:r w:rsidRPr="000E63E2">
        <w:rPr>
          <w:b/>
          <w:sz w:val="24"/>
          <w:szCs w:val="24"/>
          <w:lang w:val="bg-BG"/>
        </w:rPr>
        <w:t>Липса на компетентност</w:t>
      </w:r>
    </w:p>
    <w:p w14:paraId="790D4788" w14:textId="386AAC6A" w:rsidR="00B4167D" w:rsidRPr="000E63E2" w:rsidRDefault="00B4167D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Министерският съвет приема решения въз основа и в изпълнение на законите (чл. 114, изречение първо от КРБ</w:t>
      </w:r>
      <w:r w:rsidR="00D04490" w:rsidRPr="000E63E2">
        <w:rPr>
          <w:sz w:val="24"/>
          <w:szCs w:val="24"/>
          <w:lang w:val="bg-BG"/>
        </w:rPr>
        <w:t xml:space="preserve"> и чл. 20, ал. 4 от ЗА</w:t>
      </w:r>
      <w:r w:rsidRPr="000E63E2">
        <w:rPr>
          <w:sz w:val="24"/>
          <w:szCs w:val="24"/>
          <w:lang w:val="bg-BG"/>
        </w:rPr>
        <w:t>). Пра</w:t>
      </w:r>
      <w:r w:rsidR="003D1719">
        <w:rPr>
          <w:sz w:val="24"/>
          <w:szCs w:val="24"/>
          <w:lang w:val="bg-BG"/>
        </w:rPr>
        <w:t>в</w:t>
      </w:r>
      <w:r w:rsidRPr="000E63E2">
        <w:rPr>
          <w:sz w:val="24"/>
          <w:szCs w:val="24"/>
          <w:lang w:val="bg-BG"/>
        </w:rPr>
        <w:t>омощията на МС, установени в Закона за Българската банка за развитие (ЗББР), са:</w:t>
      </w:r>
    </w:p>
    <w:p w14:paraId="0D7E3587" w14:textId="77777777" w:rsidR="00B4167D" w:rsidRPr="000E63E2" w:rsidRDefault="00B4167D" w:rsidP="00A76841">
      <w:pPr>
        <w:pStyle w:val="ListParagraph"/>
        <w:numPr>
          <w:ilvl w:val="0"/>
          <w:numId w:val="4"/>
        </w:numPr>
        <w:spacing w:after="120" w:line="276" w:lineRule="auto"/>
        <w:ind w:left="0" w:right="50" w:firstLine="567"/>
        <w:jc w:val="both"/>
        <w:rPr>
          <w:sz w:val="24"/>
          <w:szCs w:val="24"/>
          <w:lang w:val="bg-BG"/>
        </w:rPr>
      </w:pPr>
      <w:r w:rsidRPr="000E63E2">
        <w:rPr>
          <w:rFonts w:eastAsia="Times New Roman" w:cs="Times New Roman"/>
          <w:sz w:val="24"/>
          <w:szCs w:val="24"/>
        </w:rPr>
        <w:t xml:space="preserve">в </w:t>
      </w:r>
      <w:proofErr w:type="spellStart"/>
      <w:r w:rsidRPr="000E63E2">
        <w:rPr>
          <w:rFonts w:eastAsia="Times New Roman" w:cs="Times New Roman"/>
          <w:sz w:val="24"/>
          <w:szCs w:val="24"/>
        </w:rPr>
        <w:t>съответствие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с </w:t>
      </w:r>
      <w:proofErr w:type="spellStart"/>
      <w:r w:rsidRPr="000E63E2">
        <w:rPr>
          <w:rFonts w:eastAsia="Times New Roman" w:cs="Times New Roman"/>
          <w:sz w:val="24"/>
          <w:szCs w:val="24"/>
        </w:rPr>
        <w:t>националната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стратегия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за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насърчаване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на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малките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0E63E2">
        <w:rPr>
          <w:rFonts w:eastAsia="Times New Roman" w:cs="Times New Roman"/>
          <w:sz w:val="24"/>
          <w:szCs w:val="24"/>
        </w:rPr>
        <w:t>средните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предприятия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r w:rsidRPr="000E63E2">
        <w:rPr>
          <w:rFonts w:eastAsia="Times New Roman" w:cs="Times New Roman"/>
          <w:sz w:val="24"/>
          <w:szCs w:val="24"/>
          <w:lang w:val="bg-BG"/>
        </w:rPr>
        <w:t xml:space="preserve"> мо</w:t>
      </w:r>
      <w:r w:rsidRPr="000E63E2">
        <w:rPr>
          <w:sz w:val="24"/>
          <w:szCs w:val="24"/>
          <w:lang w:val="bg-BG"/>
        </w:rPr>
        <w:t xml:space="preserve">же да </w:t>
      </w:r>
      <w:proofErr w:type="spellStart"/>
      <w:r w:rsidRPr="000E63E2">
        <w:rPr>
          <w:rFonts w:eastAsia="Times New Roman" w:cs="Times New Roman"/>
          <w:sz w:val="24"/>
          <w:szCs w:val="24"/>
        </w:rPr>
        <w:t>одобрява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стратегическите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цели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0E63E2">
        <w:rPr>
          <w:rFonts w:eastAsia="Times New Roman" w:cs="Times New Roman"/>
          <w:sz w:val="24"/>
          <w:szCs w:val="24"/>
        </w:rPr>
        <w:t>задачи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на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банката</w:t>
      </w:r>
      <w:proofErr w:type="spellEnd"/>
      <w:r w:rsidRPr="000E63E2">
        <w:rPr>
          <w:rFonts w:eastAsia="Times New Roman" w:cs="Times New Roman"/>
          <w:sz w:val="24"/>
          <w:szCs w:val="24"/>
          <w:lang w:val="bg-BG"/>
        </w:rPr>
        <w:t xml:space="preserve"> (чл. 4, ал.3 от ЗББР);</w:t>
      </w:r>
    </w:p>
    <w:p w14:paraId="3DD83F1B" w14:textId="77777777" w:rsidR="00B4167D" w:rsidRPr="000E63E2" w:rsidRDefault="00A47CB6" w:rsidP="00A76841">
      <w:pPr>
        <w:pStyle w:val="ListParagraph"/>
        <w:numPr>
          <w:ilvl w:val="0"/>
          <w:numId w:val="4"/>
        </w:numPr>
        <w:spacing w:after="120" w:line="276" w:lineRule="auto"/>
        <w:ind w:left="0" w:right="50" w:firstLine="567"/>
        <w:jc w:val="both"/>
        <w:rPr>
          <w:sz w:val="24"/>
          <w:szCs w:val="24"/>
          <w:lang w:val="bg-BG"/>
        </w:rPr>
      </w:pPr>
      <w:proofErr w:type="spellStart"/>
      <w:proofErr w:type="gramStart"/>
      <w:r w:rsidRPr="000E63E2">
        <w:rPr>
          <w:rFonts w:eastAsia="Times New Roman" w:cs="Times New Roman"/>
          <w:sz w:val="24"/>
          <w:szCs w:val="24"/>
        </w:rPr>
        <w:lastRenderedPageBreak/>
        <w:t>одобрява</w:t>
      </w:r>
      <w:proofErr w:type="spellEnd"/>
      <w:proofErr w:type="gram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тригодишна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стратегия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за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дейността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на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банката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в </w:t>
      </w:r>
      <w:proofErr w:type="spellStart"/>
      <w:r w:rsidRPr="000E63E2">
        <w:rPr>
          <w:rFonts w:eastAsia="Times New Roman" w:cs="Times New Roman"/>
          <w:sz w:val="24"/>
          <w:szCs w:val="24"/>
        </w:rPr>
        <w:t>съответствие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с </w:t>
      </w:r>
      <w:proofErr w:type="spellStart"/>
      <w:r w:rsidRPr="000E63E2">
        <w:rPr>
          <w:rFonts w:eastAsia="Times New Roman" w:cs="Times New Roman"/>
          <w:sz w:val="24"/>
          <w:szCs w:val="24"/>
        </w:rPr>
        <w:t>националната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икономическа</w:t>
      </w:r>
      <w:proofErr w:type="spellEnd"/>
      <w:r w:rsidRPr="000E63E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E63E2">
        <w:rPr>
          <w:rFonts w:eastAsia="Times New Roman" w:cs="Times New Roman"/>
          <w:sz w:val="24"/>
          <w:szCs w:val="24"/>
        </w:rPr>
        <w:t>политика</w:t>
      </w:r>
      <w:proofErr w:type="spellEnd"/>
      <w:r w:rsidRPr="000E63E2">
        <w:rPr>
          <w:rFonts w:eastAsia="Times New Roman" w:cs="Times New Roman"/>
          <w:sz w:val="24"/>
          <w:szCs w:val="24"/>
          <w:lang w:val="bg-BG"/>
        </w:rPr>
        <w:t xml:space="preserve"> (чл. 4, ал.4 от ЗББР).</w:t>
      </w:r>
    </w:p>
    <w:p w14:paraId="2BF9B817" w14:textId="77777777" w:rsidR="00B4167D" w:rsidRPr="000E63E2" w:rsidRDefault="00A47CB6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ЗББР </w:t>
      </w:r>
      <w:r w:rsidR="00B4167D" w:rsidRPr="000E63E2">
        <w:rPr>
          <w:sz w:val="24"/>
          <w:szCs w:val="24"/>
          <w:lang w:val="bg-BG"/>
        </w:rPr>
        <w:t>не установява правомощия на МС за приемане на</w:t>
      </w:r>
      <w:r w:rsidRPr="000E63E2">
        <w:rPr>
          <w:sz w:val="24"/>
          <w:szCs w:val="24"/>
          <w:lang w:val="bg-BG"/>
        </w:rPr>
        <w:t xml:space="preserve"> обжалваните </w:t>
      </w:r>
      <w:r w:rsidR="00B4167D" w:rsidRPr="000E63E2">
        <w:rPr>
          <w:sz w:val="24"/>
          <w:szCs w:val="24"/>
          <w:lang w:val="bg-BG"/>
        </w:rPr>
        <w:t>решения</w:t>
      </w:r>
      <w:r w:rsidRPr="000E63E2">
        <w:rPr>
          <w:sz w:val="24"/>
          <w:szCs w:val="24"/>
          <w:lang w:val="bg-BG"/>
        </w:rPr>
        <w:t>. ББР</w:t>
      </w:r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има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двустепенна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система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управление</w:t>
      </w:r>
      <w:proofErr w:type="spellEnd"/>
      <w:r w:rsidRPr="000E63E2">
        <w:rPr>
          <w:sz w:val="24"/>
          <w:szCs w:val="24"/>
          <w:lang w:val="bg-BG"/>
        </w:rPr>
        <w:t>, а п</w:t>
      </w:r>
      <w:proofErr w:type="spellStart"/>
      <w:r w:rsidRPr="000E63E2">
        <w:rPr>
          <w:sz w:val="24"/>
          <w:szCs w:val="24"/>
        </w:rPr>
        <w:t>равата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държавата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общото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събрание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акционерите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>ББР</w:t>
      </w:r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упражняват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министъра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икономиката</w:t>
      </w:r>
      <w:proofErr w:type="spellEnd"/>
      <w:r w:rsidRPr="000E63E2">
        <w:rPr>
          <w:sz w:val="24"/>
          <w:szCs w:val="24"/>
          <w:lang w:val="bg-BG"/>
        </w:rPr>
        <w:t xml:space="preserve"> (чл. 5, ал. 1 и ал. 2 от ЗББР</w:t>
      </w:r>
      <w:r w:rsidRPr="003D1719">
        <w:rPr>
          <w:sz w:val="24"/>
          <w:szCs w:val="24"/>
          <w:lang w:val="bg-BG"/>
        </w:rPr>
        <w:t>)</w:t>
      </w:r>
      <w:r w:rsidR="00D04490" w:rsidRPr="003D1719">
        <w:rPr>
          <w:sz w:val="24"/>
          <w:szCs w:val="24"/>
          <w:lang w:val="bg-BG"/>
        </w:rPr>
        <w:t xml:space="preserve">, поради което </w:t>
      </w:r>
      <w:r w:rsidR="00425262" w:rsidRPr="003D1719">
        <w:rPr>
          <w:sz w:val="24"/>
          <w:szCs w:val="24"/>
          <w:lang w:val="bg-BG"/>
        </w:rPr>
        <w:t>приемането на обжалваните решения е в правомощията на органите на дружеството, съобразно Устава на дружеството, а не на МС. На това основание обжалваните решения се явяват недействителни.</w:t>
      </w:r>
    </w:p>
    <w:p w14:paraId="2618168F" w14:textId="77777777" w:rsidR="00425262" w:rsidRPr="000E63E2" w:rsidRDefault="00370294" w:rsidP="00A76841">
      <w:pPr>
        <w:pStyle w:val="ListParagraph"/>
        <w:numPr>
          <w:ilvl w:val="0"/>
          <w:numId w:val="3"/>
        </w:numPr>
        <w:spacing w:after="120" w:line="276" w:lineRule="auto"/>
        <w:ind w:left="0" w:right="50" w:firstLine="567"/>
        <w:jc w:val="both"/>
        <w:rPr>
          <w:b/>
          <w:sz w:val="24"/>
          <w:szCs w:val="24"/>
          <w:lang w:val="bg-BG"/>
        </w:rPr>
      </w:pPr>
      <w:r w:rsidRPr="000E63E2">
        <w:rPr>
          <w:b/>
          <w:sz w:val="24"/>
          <w:szCs w:val="24"/>
          <w:lang w:val="bg-BG"/>
        </w:rPr>
        <w:t>Неспазване на установената форма</w:t>
      </w:r>
    </w:p>
    <w:p w14:paraId="12932AB3" w14:textId="77777777" w:rsidR="000B051C" w:rsidRDefault="009B0E90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proofErr w:type="spellStart"/>
      <w:proofErr w:type="gramStart"/>
      <w:r w:rsidRPr="000E63E2">
        <w:rPr>
          <w:sz w:val="24"/>
          <w:szCs w:val="24"/>
        </w:rPr>
        <w:t>Съгласно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изискването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форма</w:t>
      </w:r>
      <w:proofErr w:type="spellEnd"/>
      <w:r w:rsidRPr="000E63E2">
        <w:rPr>
          <w:sz w:val="24"/>
          <w:szCs w:val="24"/>
        </w:rPr>
        <w:t xml:space="preserve">, </w:t>
      </w:r>
      <w:proofErr w:type="spellStart"/>
      <w:r w:rsidRPr="000E63E2">
        <w:rPr>
          <w:sz w:val="24"/>
          <w:szCs w:val="24"/>
        </w:rPr>
        <w:t>регламентирано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чл</w:t>
      </w:r>
      <w:proofErr w:type="spellEnd"/>
      <w:r w:rsidRPr="000E63E2">
        <w:rPr>
          <w:sz w:val="24"/>
          <w:szCs w:val="24"/>
        </w:rPr>
        <w:t>.</w:t>
      </w:r>
      <w:proofErr w:type="gramEnd"/>
      <w:r w:rsidRPr="000E63E2">
        <w:rPr>
          <w:sz w:val="24"/>
          <w:szCs w:val="24"/>
        </w:rPr>
        <w:t xml:space="preserve"> </w:t>
      </w:r>
      <w:proofErr w:type="gramStart"/>
      <w:r w:rsidRPr="000E63E2">
        <w:rPr>
          <w:sz w:val="24"/>
          <w:szCs w:val="24"/>
        </w:rPr>
        <w:t xml:space="preserve">59, </w:t>
      </w:r>
      <w:proofErr w:type="spellStart"/>
      <w:r w:rsidRPr="000E63E2">
        <w:rPr>
          <w:sz w:val="24"/>
          <w:szCs w:val="24"/>
        </w:rPr>
        <w:t>ал</w:t>
      </w:r>
      <w:proofErr w:type="spellEnd"/>
      <w:r w:rsidRPr="000E63E2">
        <w:rPr>
          <w:sz w:val="24"/>
          <w:szCs w:val="24"/>
        </w:rPr>
        <w:t>.</w:t>
      </w:r>
      <w:proofErr w:type="gramEnd"/>
      <w:r w:rsidRPr="000E63E2">
        <w:rPr>
          <w:sz w:val="24"/>
          <w:szCs w:val="24"/>
        </w:rPr>
        <w:t xml:space="preserve"> </w:t>
      </w:r>
      <w:proofErr w:type="gramStart"/>
      <w:r w:rsidRPr="000E63E2">
        <w:rPr>
          <w:sz w:val="24"/>
          <w:szCs w:val="24"/>
        </w:rPr>
        <w:t xml:space="preserve">2, т. 4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АПК, </w:t>
      </w:r>
      <w:proofErr w:type="spellStart"/>
      <w:r w:rsidRPr="000E63E2">
        <w:rPr>
          <w:sz w:val="24"/>
          <w:szCs w:val="24"/>
        </w:rPr>
        <w:t>административният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акт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следва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съдържа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фактическите</w:t>
      </w:r>
      <w:proofErr w:type="spellEnd"/>
      <w:r w:rsidRPr="000E63E2">
        <w:rPr>
          <w:sz w:val="24"/>
          <w:szCs w:val="24"/>
        </w:rPr>
        <w:t xml:space="preserve"> и </w:t>
      </w:r>
      <w:proofErr w:type="spellStart"/>
      <w:r w:rsidRPr="000E63E2">
        <w:rPr>
          <w:sz w:val="24"/>
          <w:szCs w:val="24"/>
        </w:rPr>
        <w:t>правните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основания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издаване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акта</w:t>
      </w:r>
      <w:proofErr w:type="spellEnd"/>
      <w:r w:rsidRPr="000E63E2">
        <w:rPr>
          <w:sz w:val="24"/>
          <w:szCs w:val="24"/>
        </w:rPr>
        <w:t xml:space="preserve">, т. е. </w:t>
      </w:r>
      <w:proofErr w:type="spellStart"/>
      <w:r w:rsidRPr="000E63E2">
        <w:rPr>
          <w:sz w:val="24"/>
          <w:szCs w:val="24"/>
        </w:rPr>
        <w:t>да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бъде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мотивиран</w:t>
      </w:r>
      <w:proofErr w:type="spellEnd"/>
      <w:r w:rsidRPr="000E63E2">
        <w:rPr>
          <w:sz w:val="24"/>
          <w:szCs w:val="24"/>
        </w:rPr>
        <w:t>.</w:t>
      </w:r>
      <w:proofErr w:type="gramEnd"/>
      <w:r w:rsidRPr="000E63E2">
        <w:rPr>
          <w:sz w:val="24"/>
          <w:szCs w:val="24"/>
        </w:rPr>
        <w:t xml:space="preserve"> </w:t>
      </w:r>
      <w:proofErr w:type="spellStart"/>
      <w:proofErr w:type="gramStart"/>
      <w:r w:rsidRPr="000E63E2">
        <w:rPr>
          <w:sz w:val="24"/>
          <w:szCs w:val="24"/>
        </w:rPr>
        <w:t>Мотивите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следва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сочат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какви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фактически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констатации</w:t>
      </w:r>
      <w:proofErr w:type="spellEnd"/>
      <w:r w:rsidRPr="000E63E2">
        <w:rPr>
          <w:sz w:val="24"/>
          <w:szCs w:val="24"/>
        </w:rPr>
        <w:t xml:space="preserve"> е </w:t>
      </w:r>
      <w:proofErr w:type="spellStart"/>
      <w:r w:rsidRPr="000E63E2">
        <w:rPr>
          <w:sz w:val="24"/>
          <w:szCs w:val="24"/>
        </w:rPr>
        <w:t>направил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административният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орган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при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издаването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акта</w:t>
      </w:r>
      <w:proofErr w:type="spellEnd"/>
      <w:r w:rsidRPr="000E63E2">
        <w:rPr>
          <w:sz w:val="24"/>
          <w:szCs w:val="24"/>
        </w:rPr>
        <w:t xml:space="preserve"> и </w:t>
      </w:r>
      <w:proofErr w:type="spellStart"/>
      <w:r w:rsidRPr="000E63E2">
        <w:rPr>
          <w:sz w:val="24"/>
          <w:szCs w:val="24"/>
        </w:rPr>
        <w:t>въз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основа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какви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доказателства</w:t>
      </w:r>
      <w:proofErr w:type="spellEnd"/>
      <w:r w:rsidRPr="000E63E2">
        <w:rPr>
          <w:sz w:val="24"/>
          <w:szCs w:val="24"/>
        </w:rPr>
        <w:t>.</w:t>
      </w:r>
      <w:proofErr w:type="gramEnd"/>
      <w:r w:rsidRPr="000E63E2">
        <w:rPr>
          <w:sz w:val="24"/>
          <w:szCs w:val="24"/>
        </w:rPr>
        <w:t xml:space="preserve"> </w:t>
      </w:r>
    </w:p>
    <w:p w14:paraId="05263B61" w14:textId="32D9C50F" w:rsidR="008854A1" w:rsidRPr="000E63E2" w:rsidRDefault="003506C3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Доколкото одобреният от МС доклад не е публикуван, единствено от </w:t>
      </w:r>
      <w:r w:rsidR="003A79E2" w:rsidRPr="000E63E2">
        <w:rPr>
          <w:sz w:val="24"/>
          <w:szCs w:val="24"/>
          <w:lang w:val="bg-BG"/>
        </w:rPr>
        <w:t xml:space="preserve">стенограма № 40 от </w:t>
      </w:r>
      <w:r w:rsidR="00870D21" w:rsidRPr="000E63E2">
        <w:rPr>
          <w:sz w:val="24"/>
          <w:szCs w:val="24"/>
          <w:lang w:val="bg-BG"/>
        </w:rPr>
        <w:t xml:space="preserve">извънредното </w:t>
      </w:r>
      <w:r w:rsidR="003A79E2" w:rsidRPr="000E63E2">
        <w:rPr>
          <w:sz w:val="24"/>
          <w:szCs w:val="24"/>
          <w:lang w:val="bg-BG"/>
        </w:rPr>
        <w:t>заседание на МС от 12.06.2020 г.</w:t>
      </w:r>
      <w:r w:rsidR="00541379" w:rsidRPr="000E63E2">
        <w:rPr>
          <w:sz w:val="24"/>
          <w:szCs w:val="24"/>
          <w:lang w:val="bg-BG"/>
        </w:rPr>
        <w:t xml:space="preserve"> </w:t>
      </w:r>
      <w:r w:rsidRPr="000E63E2">
        <w:rPr>
          <w:sz w:val="24"/>
          <w:szCs w:val="24"/>
          <w:lang w:val="bg-BG"/>
        </w:rPr>
        <w:t xml:space="preserve">могат да се извлекат </w:t>
      </w:r>
      <w:r w:rsidR="001C1D8B" w:rsidRPr="000E63E2">
        <w:rPr>
          <w:sz w:val="24"/>
          <w:szCs w:val="24"/>
          <w:lang w:val="bg-BG"/>
        </w:rPr>
        <w:t>основания</w:t>
      </w:r>
      <w:r w:rsidRPr="000E63E2">
        <w:rPr>
          <w:sz w:val="24"/>
          <w:szCs w:val="24"/>
          <w:lang w:val="bg-BG"/>
        </w:rPr>
        <w:t xml:space="preserve"> за приемане на Решенията. Като такива са посочени: </w:t>
      </w:r>
      <w:r w:rsidR="00541379" w:rsidRPr="000E63E2">
        <w:rPr>
          <w:sz w:val="24"/>
          <w:szCs w:val="24"/>
          <w:lang w:val="bg-BG"/>
        </w:rPr>
        <w:t>„влизането в банковия съюз е нещо изключително важно, приоритетно и в чакалнята на Еврозоната за нашето правителство“</w:t>
      </w:r>
      <w:r w:rsidRPr="000E63E2">
        <w:rPr>
          <w:sz w:val="24"/>
          <w:szCs w:val="24"/>
          <w:lang w:val="bg-BG"/>
        </w:rPr>
        <w:t xml:space="preserve">; </w:t>
      </w:r>
      <w:r w:rsidR="00541379" w:rsidRPr="000E63E2">
        <w:rPr>
          <w:sz w:val="24"/>
          <w:szCs w:val="24"/>
          <w:lang w:val="bg-BG"/>
        </w:rPr>
        <w:t>„целта ни е юли месец този процес да приключи, а и веднъж завинаги българите да не се плашат, че някой ще им фалира банките, защото знаете имаме шампиони, някои от нашите политически опоненти, които са успявали по 15 – 16 банки да фалират, други само една разбира се, но с огромни усилия успяваме милиарди да върнем след това обр</w:t>
      </w:r>
      <w:r w:rsidRPr="000E63E2">
        <w:rPr>
          <w:sz w:val="24"/>
          <w:szCs w:val="24"/>
          <w:lang w:val="bg-BG"/>
        </w:rPr>
        <w:t>атно, но за това трябват години</w:t>
      </w:r>
      <w:r w:rsidR="00541379" w:rsidRPr="000E63E2">
        <w:rPr>
          <w:sz w:val="24"/>
          <w:szCs w:val="24"/>
          <w:lang w:val="bg-BG"/>
        </w:rPr>
        <w:t>“</w:t>
      </w:r>
      <w:r w:rsidRPr="000E63E2">
        <w:rPr>
          <w:sz w:val="24"/>
          <w:szCs w:val="24"/>
          <w:lang w:val="bg-BG"/>
        </w:rPr>
        <w:t>; „Т</w:t>
      </w:r>
      <w:r w:rsidR="00870D21" w:rsidRPr="000E63E2">
        <w:rPr>
          <w:sz w:val="24"/>
          <w:szCs w:val="24"/>
          <w:lang w:val="bg-BG"/>
        </w:rPr>
        <w:t>ова беше последното изискване, за да е гарантирана стабилността и на тази банка и че има 30 процента външен капитал, вчера това беше напра</w:t>
      </w:r>
      <w:r w:rsidR="004374AF" w:rsidRPr="000E63E2">
        <w:rPr>
          <w:sz w:val="24"/>
          <w:szCs w:val="24"/>
          <w:lang w:val="bg-BG"/>
        </w:rPr>
        <w:t>вено, днес взимаме това решение</w:t>
      </w:r>
      <w:r w:rsidRPr="000E63E2">
        <w:rPr>
          <w:sz w:val="24"/>
          <w:szCs w:val="24"/>
          <w:lang w:val="bg-BG"/>
        </w:rPr>
        <w:t>“</w:t>
      </w:r>
      <w:r w:rsidR="004374AF" w:rsidRPr="000E63E2">
        <w:rPr>
          <w:sz w:val="24"/>
          <w:szCs w:val="24"/>
          <w:lang w:val="bg-BG"/>
        </w:rPr>
        <w:t>;</w:t>
      </w:r>
      <w:r w:rsidR="00266EC3" w:rsidRPr="000E63E2">
        <w:rPr>
          <w:sz w:val="24"/>
          <w:szCs w:val="24"/>
          <w:lang w:val="bg-BG"/>
        </w:rPr>
        <w:t xml:space="preserve"> „</w:t>
      </w:r>
      <w:r w:rsidR="004374AF" w:rsidRPr="000E63E2">
        <w:rPr>
          <w:sz w:val="24"/>
          <w:szCs w:val="24"/>
          <w:lang w:val="bg-BG"/>
        </w:rPr>
        <w:t>е изключително важно да се влезе в Банковия съюз, защото това гарантира, че всички български банки – не само тяхната стабилност, но и контрол</w:t>
      </w:r>
      <w:r w:rsidR="00266EC3" w:rsidRPr="000E63E2">
        <w:rPr>
          <w:sz w:val="24"/>
          <w:szCs w:val="24"/>
          <w:lang w:val="bg-BG"/>
        </w:rPr>
        <w:t>“;</w:t>
      </w:r>
      <w:r w:rsidR="004374AF" w:rsidRPr="000E63E2">
        <w:rPr>
          <w:sz w:val="24"/>
          <w:szCs w:val="24"/>
          <w:lang w:val="bg-BG"/>
        </w:rPr>
        <w:t xml:space="preserve"> </w:t>
      </w:r>
      <w:r w:rsidR="00266EC3" w:rsidRPr="000E63E2">
        <w:rPr>
          <w:sz w:val="24"/>
          <w:szCs w:val="24"/>
          <w:lang w:val="bg-BG"/>
        </w:rPr>
        <w:t>„</w:t>
      </w:r>
      <w:r w:rsidR="004374AF" w:rsidRPr="000E63E2">
        <w:rPr>
          <w:sz w:val="24"/>
          <w:szCs w:val="24"/>
          <w:lang w:val="bg-BG"/>
        </w:rPr>
        <w:t xml:space="preserve"> чакалнята на Еврозоната дава допълнителна сигурност за това, че сме в Европа на първата скорост. И че няма да изпаднем на втора скорост</w:t>
      </w:r>
      <w:r w:rsidR="00266EC3" w:rsidRPr="000E63E2">
        <w:rPr>
          <w:sz w:val="24"/>
          <w:szCs w:val="24"/>
          <w:lang w:val="bg-BG"/>
        </w:rPr>
        <w:t>“; „</w:t>
      </w:r>
      <w:r w:rsidR="004374AF" w:rsidRPr="000E63E2">
        <w:rPr>
          <w:sz w:val="24"/>
          <w:szCs w:val="24"/>
          <w:lang w:val="bg-BG"/>
        </w:rPr>
        <w:t>Има и много други плюсове, но за да не се повтаряме.</w:t>
      </w:r>
      <w:r w:rsidR="00266EC3" w:rsidRPr="000E63E2">
        <w:rPr>
          <w:sz w:val="24"/>
          <w:szCs w:val="24"/>
          <w:lang w:val="bg-BG"/>
        </w:rPr>
        <w:t>“;</w:t>
      </w:r>
      <w:r w:rsidR="00BA4A97" w:rsidRPr="000E63E2">
        <w:rPr>
          <w:sz w:val="24"/>
          <w:szCs w:val="24"/>
          <w:lang w:val="bg-BG"/>
        </w:rPr>
        <w:t xml:space="preserve"> „</w:t>
      </w:r>
      <w:r w:rsidR="00E730A1" w:rsidRPr="000E63E2">
        <w:rPr>
          <w:sz w:val="24"/>
          <w:szCs w:val="24"/>
          <w:lang w:val="bg-BG"/>
        </w:rPr>
        <w:t>с приемането на Решенията се изпълнява последното останало от Плана за осигуряване на допълнителни капиталови буфери от страна на ПИБ, за да получим в началото на месец юли положително становище от Европейската централна банка за установяване на тясно сътрудничество между БНБ и ЕЦБ</w:t>
      </w:r>
      <w:r w:rsidR="00BA4A97" w:rsidRPr="000E63E2">
        <w:rPr>
          <w:sz w:val="24"/>
          <w:szCs w:val="24"/>
          <w:lang w:val="bg-BG"/>
        </w:rPr>
        <w:t xml:space="preserve">“. </w:t>
      </w:r>
    </w:p>
    <w:p w14:paraId="26C09A08" w14:textId="6769947B" w:rsidR="00852481" w:rsidRPr="000E63E2" w:rsidRDefault="003960FF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>МС приема Решенията, посочвайки фактически основания, които не</w:t>
      </w:r>
      <w:r w:rsidR="009F10FF" w:rsidRPr="003D1719">
        <w:rPr>
          <w:sz w:val="24"/>
          <w:szCs w:val="24"/>
          <w:lang w:val="bg-BG"/>
        </w:rPr>
        <w:t xml:space="preserve"> са подкрепени с доказателства. </w:t>
      </w:r>
      <w:r w:rsidR="00105B89" w:rsidRPr="003D1719">
        <w:rPr>
          <w:sz w:val="24"/>
          <w:szCs w:val="24"/>
          <w:lang w:val="bg-BG"/>
        </w:rPr>
        <w:t xml:space="preserve">Считаме че </w:t>
      </w:r>
      <w:r w:rsidR="009B0E90" w:rsidRPr="003D1719">
        <w:rPr>
          <w:sz w:val="24"/>
          <w:szCs w:val="24"/>
          <w:lang w:val="bg-BG"/>
        </w:rPr>
        <w:t xml:space="preserve">МС </w:t>
      </w:r>
      <w:r w:rsidR="00105B89" w:rsidRPr="003D1719">
        <w:rPr>
          <w:sz w:val="24"/>
          <w:szCs w:val="24"/>
          <w:lang w:val="bg-BG"/>
        </w:rPr>
        <w:t xml:space="preserve">е </w:t>
      </w:r>
      <w:r w:rsidR="009B0E90" w:rsidRPr="003D1719">
        <w:rPr>
          <w:sz w:val="24"/>
          <w:szCs w:val="24"/>
          <w:lang w:val="bg-BG"/>
        </w:rPr>
        <w:t>прие</w:t>
      </w:r>
      <w:r w:rsidR="00105B89" w:rsidRPr="003D1719">
        <w:rPr>
          <w:sz w:val="24"/>
          <w:szCs w:val="24"/>
          <w:lang w:val="bg-BG"/>
        </w:rPr>
        <w:t>л</w:t>
      </w:r>
      <w:r w:rsidR="009B0E90" w:rsidRPr="003D1719">
        <w:rPr>
          <w:sz w:val="24"/>
          <w:szCs w:val="24"/>
          <w:lang w:val="bg-BG"/>
        </w:rPr>
        <w:t xml:space="preserve"> Решенията при липса на основателни </w:t>
      </w:r>
      <w:r w:rsidR="00105B89" w:rsidRPr="003D1719">
        <w:rPr>
          <w:sz w:val="24"/>
          <w:szCs w:val="24"/>
          <w:lang w:val="bg-BG"/>
        </w:rPr>
        <w:t xml:space="preserve">и ясни </w:t>
      </w:r>
      <w:r w:rsidR="009B0E90" w:rsidRPr="003D1719">
        <w:rPr>
          <w:sz w:val="24"/>
          <w:szCs w:val="24"/>
          <w:lang w:val="bg-BG"/>
        </w:rPr>
        <w:t xml:space="preserve">доводи за </w:t>
      </w:r>
      <w:r w:rsidR="00105B89" w:rsidRPr="003D1719">
        <w:rPr>
          <w:sz w:val="24"/>
          <w:szCs w:val="24"/>
          <w:lang w:val="bg-BG"/>
        </w:rPr>
        <w:t xml:space="preserve">тяхната </w:t>
      </w:r>
      <w:r w:rsidR="009B0E90" w:rsidRPr="003D1719">
        <w:rPr>
          <w:sz w:val="24"/>
          <w:szCs w:val="24"/>
          <w:lang w:val="bg-BG"/>
        </w:rPr>
        <w:t xml:space="preserve">целесъобразност и ефективност. </w:t>
      </w:r>
      <w:r w:rsidR="00D94B0D" w:rsidRPr="003D1719">
        <w:rPr>
          <w:sz w:val="24"/>
          <w:szCs w:val="24"/>
          <w:lang w:val="bg-BG"/>
        </w:rPr>
        <w:t>Липсва</w:t>
      </w:r>
      <w:r w:rsidR="007637C7" w:rsidRPr="003D1719">
        <w:rPr>
          <w:sz w:val="24"/>
          <w:szCs w:val="24"/>
          <w:lang w:val="bg-BG"/>
        </w:rPr>
        <w:t xml:space="preserve"> информация </w:t>
      </w:r>
      <w:r w:rsidR="00852481" w:rsidRPr="003D1719">
        <w:rPr>
          <w:rFonts w:eastAsia="Times New Roman" w:cs="Calibri"/>
          <w:sz w:val="24"/>
          <w:szCs w:val="24"/>
          <w:lang w:val="bg-BG"/>
        </w:rPr>
        <w:t xml:space="preserve">по въпроси от </w:t>
      </w:r>
      <w:r w:rsidR="00852481" w:rsidRPr="003D1719">
        <w:rPr>
          <w:rFonts w:eastAsia="Times New Roman" w:cs="Calibri"/>
          <w:sz w:val="24"/>
          <w:szCs w:val="24"/>
          <w:lang w:val="bg-BG"/>
        </w:rPr>
        <w:lastRenderedPageBreak/>
        <w:t>изключителна важност</w:t>
      </w:r>
      <w:r w:rsidR="000B051C" w:rsidRPr="003D1719">
        <w:rPr>
          <w:rFonts w:eastAsia="Times New Roman" w:cs="Calibri"/>
          <w:sz w:val="24"/>
          <w:szCs w:val="24"/>
          <w:lang w:val="bg-BG"/>
        </w:rPr>
        <w:t xml:space="preserve"> за приемането на Решенията</w:t>
      </w:r>
      <w:r w:rsidR="00852481" w:rsidRPr="003D1719">
        <w:rPr>
          <w:rFonts w:eastAsia="Times New Roman" w:cs="Calibri"/>
          <w:sz w:val="24"/>
          <w:szCs w:val="24"/>
          <w:lang w:val="bg-BG"/>
        </w:rPr>
        <w:t>, а именно</w:t>
      </w:r>
      <w:r w:rsidR="009F10FF" w:rsidRPr="003D1719">
        <w:rPr>
          <w:sz w:val="24"/>
          <w:szCs w:val="24"/>
          <w:lang w:val="bg-BG"/>
        </w:rPr>
        <w:t>:</w:t>
      </w:r>
      <w:r w:rsidR="00D94B0D" w:rsidRPr="003D1719">
        <w:rPr>
          <w:sz w:val="24"/>
          <w:szCs w:val="24"/>
          <w:lang w:val="bg-BG"/>
        </w:rPr>
        <w:t xml:space="preserve"> </w:t>
      </w:r>
      <w:r w:rsidR="00852481" w:rsidRPr="003D1719">
        <w:rPr>
          <w:sz w:val="24"/>
          <w:szCs w:val="24"/>
          <w:lang w:val="bg-BG"/>
        </w:rPr>
        <w:t xml:space="preserve">какви са „пазарните условия“; </w:t>
      </w:r>
      <w:r w:rsidR="00FD5717" w:rsidRPr="003D1719">
        <w:rPr>
          <w:sz w:val="24"/>
          <w:szCs w:val="24"/>
          <w:lang w:val="bg-BG"/>
        </w:rPr>
        <w:t xml:space="preserve">с какви средства ББР ще </w:t>
      </w:r>
      <w:r w:rsidR="007637C7" w:rsidRPr="003D1719">
        <w:rPr>
          <w:sz w:val="24"/>
          <w:szCs w:val="24"/>
          <w:lang w:val="bg-BG"/>
        </w:rPr>
        <w:t xml:space="preserve"> </w:t>
      </w:r>
      <w:r w:rsidR="00852481" w:rsidRPr="003D1719">
        <w:rPr>
          <w:sz w:val="24"/>
          <w:szCs w:val="24"/>
          <w:lang w:val="bg-BG"/>
        </w:rPr>
        <w:t xml:space="preserve"> </w:t>
      </w:r>
      <w:r w:rsidR="00165E07" w:rsidRPr="003D1719">
        <w:rPr>
          <w:sz w:val="24"/>
          <w:szCs w:val="24"/>
          <w:lang w:val="bg-BG"/>
        </w:rPr>
        <w:t>финансира придобиването на акциите</w:t>
      </w:r>
      <w:r w:rsidR="007637C7" w:rsidRPr="003D1719">
        <w:rPr>
          <w:sz w:val="24"/>
          <w:szCs w:val="24"/>
          <w:lang w:val="bg-BG"/>
        </w:rPr>
        <w:t xml:space="preserve"> </w:t>
      </w:r>
      <w:r w:rsidR="00FD5717" w:rsidRPr="003D1719">
        <w:rPr>
          <w:sz w:val="24"/>
          <w:szCs w:val="24"/>
          <w:lang w:val="bg-BG"/>
        </w:rPr>
        <w:t xml:space="preserve">(от отпуснатите 700 млн. лв.; </w:t>
      </w:r>
      <w:proofErr w:type="spellStart"/>
      <w:r w:rsidR="00FD5717" w:rsidRPr="003D1719">
        <w:rPr>
          <w:rStyle w:val="article-content"/>
          <w:sz w:val="24"/>
          <w:szCs w:val="24"/>
        </w:rPr>
        <w:t>собствен</w:t>
      </w:r>
      <w:proofErr w:type="spellEnd"/>
      <w:r w:rsidR="00FD5717" w:rsidRPr="003D1719">
        <w:rPr>
          <w:rStyle w:val="article-content"/>
          <w:sz w:val="24"/>
          <w:szCs w:val="24"/>
        </w:rPr>
        <w:t xml:space="preserve"> </w:t>
      </w:r>
      <w:proofErr w:type="spellStart"/>
      <w:r w:rsidR="00FD5717" w:rsidRPr="003D1719">
        <w:rPr>
          <w:rStyle w:val="article-content"/>
          <w:sz w:val="24"/>
          <w:szCs w:val="24"/>
        </w:rPr>
        <w:t>ресурс</w:t>
      </w:r>
      <w:proofErr w:type="spellEnd"/>
      <w:r w:rsidR="00FD5717" w:rsidRPr="003D1719">
        <w:rPr>
          <w:rStyle w:val="article-content"/>
          <w:sz w:val="24"/>
          <w:szCs w:val="24"/>
        </w:rPr>
        <w:t xml:space="preserve"> </w:t>
      </w:r>
      <w:proofErr w:type="spellStart"/>
      <w:r w:rsidR="00FD5717" w:rsidRPr="003D1719">
        <w:rPr>
          <w:rStyle w:val="article-content"/>
          <w:sz w:val="24"/>
          <w:szCs w:val="24"/>
        </w:rPr>
        <w:t>от</w:t>
      </w:r>
      <w:proofErr w:type="spellEnd"/>
      <w:r w:rsidR="00FD5717" w:rsidRPr="003D1719">
        <w:rPr>
          <w:rStyle w:val="article-content"/>
          <w:sz w:val="24"/>
          <w:szCs w:val="24"/>
        </w:rPr>
        <w:t xml:space="preserve"> </w:t>
      </w:r>
      <w:proofErr w:type="spellStart"/>
      <w:r w:rsidR="00FD5717" w:rsidRPr="003D1719">
        <w:rPr>
          <w:rStyle w:val="article-content"/>
          <w:sz w:val="24"/>
          <w:szCs w:val="24"/>
        </w:rPr>
        <w:t>натрупани</w:t>
      </w:r>
      <w:proofErr w:type="spellEnd"/>
      <w:r w:rsidR="00FD5717" w:rsidRPr="003D1719">
        <w:rPr>
          <w:rStyle w:val="article-content"/>
          <w:sz w:val="24"/>
          <w:szCs w:val="24"/>
        </w:rPr>
        <w:t xml:space="preserve"> </w:t>
      </w:r>
      <w:proofErr w:type="spellStart"/>
      <w:r w:rsidR="00FD5717" w:rsidRPr="003D1719">
        <w:rPr>
          <w:rStyle w:val="article-content"/>
          <w:sz w:val="24"/>
          <w:szCs w:val="24"/>
        </w:rPr>
        <w:t>резерви</w:t>
      </w:r>
      <w:proofErr w:type="spellEnd"/>
      <w:r w:rsidR="00FD5717" w:rsidRPr="003D1719">
        <w:rPr>
          <w:rStyle w:val="article-content"/>
          <w:sz w:val="24"/>
          <w:szCs w:val="24"/>
          <w:lang w:val="bg-BG"/>
        </w:rPr>
        <w:t xml:space="preserve">; допълнително увеличение на капитала на ББР; др;); какви са основанията придобиването на акциите да не бъде третирано като „държавна помощ“; </w:t>
      </w:r>
      <w:r w:rsidR="000B54C4" w:rsidRPr="003D1719">
        <w:rPr>
          <w:rStyle w:val="article-content"/>
          <w:sz w:val="24"/>
          <w:szCs w:val="24"/>
          <w:lang w:val="bg-BG"/>
        </w:rPr>
        <w:t xml:space="preserve">какво налага извънредността на приемане на Решенията; възвръщаемост на инвестицията; наличие на </w:t>
      </w:r>
      <w:proofErr w:type="spellStart"/>
      <w:r w:rsidR="000B54C4" w:rsidRPr="003D1719">
        <w:rPr>
          <w:sz w:val="24"/>
          <w:szCs w:val="24"/>
        </w:rPr>
        <w:t>предварително</w:t>
      </w:r>
      <w:proofErr w:type="spellEnd"/>
      <w:r w:rsidR="000B54C4" w:rsidRPr="003D1719">
        <w:rPr>
          <w:sz w:val="24"/>
          <w:szCs w:val="24"/>
        </w:rPr>
        <w:t xml:space="preserve"> </w:t>
      </w:r>
      <w:proofErr w:type="spellStart"/>
      <w:r w:rsidR="000B54C4" w:rsidRPr="003D1719">
        <w:rPr>
          <w:sz w:val="24"/>
          <w:szCs w:val="24"/>
        </w:rPr>
        <w:t>разрешение</w:t>
      </w:r>
      <w:proofErr w:type="spellEnd"/>
      <w:r w:rsidR="000B54C4" w:rsidRPr="003D1719">
        <w:rPr>
          <w:sz w:val="24"/>
          <w:szCs w:val="24"/>
        </w:rPr>
        <w:t xml:space="preserve"> </w:t>
      </w:r>
      <w:r w:rsidR="00D65469" w:rsidRPr="003D1719">
        <w:rPr>
          <w:sz w:val="24"/>
          <w:szCs w:val="24"/>
          <w:lang w:val="bg-BG"/>
        </w:rPr>
        <w:t xml:space="preserve">от </w:t>
      </w:r>
      <w:r w:rsidR="000B54C4" w:rsidRPr="003D1719">
        <w:rPr>
          <w:sz w:val="24"/>
          <w:szCs w:val="24"/>
          <w:lang w:val="bg-BG"/>
        </w:rPr>
        <w:t>БНБ за придобиване на акциите на ПИБ и др.</w:t>
      </w:r>
    </w:p>
    <w:p w14:paraId="45E1FBAC" w14:textId="77777777" w:rsidR="000B54C4" w:rsidRPr="000E63E2" w:rsidRDefault="000B54C4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Липсата на данни по посочените въпроси води до необоснованост на атакуваните Решения, представляваща порок, обосноваващ отмяната им от съда.</w:t>
      </w:r>
    </w:p>
    <w:p w14:paraId="0980DC5D" w14:textId="77777777" w:rsidR="00F3071C" w:rsidRPr="000E63E2" w:rsidRDefault="00F3071C" w:rsidP="00A76841">
      <w:pPr>
        <w:pStyle w:val="ListParagraph"/>
        <w:numPr>
          <w:ilvl w:val="0"/>
          <w:numId w:val="3"/>
        </w:numPr>
        <w:spacing w:after="120" w:line="276" w:lineRule="auto"/>
        <w:ind w:left="0" w:right="50" w:firstLine="567"/>
        <w:jc w:val="both"/>
        <w:rPr>
          <w:b/>
          <w:sz w:val="24"/>
          <w:szCs w:val="24"/>
          <w:lang w:val="bg-BG"/>
        </w:rPr>
      </w:pPr>
      <w:proofErr w:type="spellStart"/>
      <w:r w:rsidRPr="000E63E2">
        <w:rPr>
          <w:b/>
          <w:sz w:val="24"/>
          <w:szCs w:val="24"/>
        </w:rPr>
        <w:t>Съществено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нарушение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на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административнопроизводствени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правила</w:t>
      </w:r>
      <w:proofErr w:type="spellEnd"/>
    </w:p>
    <w:p w14:paraId="2F929E53" w14:textId="77777777" w:rsidR="00B5726E" w:rsidRPr="000E63E2" w:rsidRDefault="00DD183B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136C40">
        <w:rPr>
          <w:sz w:val="24"/>
          <w:szCs w:val="24"/>
          <w:highlight w:val="lightGray"/>
          <w:lang w:val="bg-BG"/>
        </w:rPr>
        <w:t xml:space="preserve">Решенията са приети при съществено </w:t>
      </w:r>
      <w:proofErr w:type="spellStart"/>
      <w:r w:rsidR="00080431" w:rsidRPr="00136C40">
        <w:rPr>
          <w:sz w:val="24"/>
          <w:szCs w:val="24"/>
          <w:highlight w:val="lightGray"/>
        </w:rPr>
        <w:t>нарушение</w:t>
      </w:r>
      <w:proofErr w:type="spellEnd"/>
      <w:r w:rsidR="00080431" w:rsidRPr="00136C40">
        <w:rPr>
          <w:sz w:val="24"/>
          <w:szCs w:val="24"/>
          <w:highlight w:val="lightGray"/>
        </w:rPr>
        <w:t xml:space="preserve"> </w:t>
      </w:r>
      <w:proofErr w:type="spellStart"/>
      <w:r w:rsidR="00080431" w:rsidRPr="00136C40">
        <w:rPr>
          <w:sz w:val="24"/>
          <w:szCs w:val="24"/>
          <w:highlight w:val="lightGray"/>
        </w:rPr>
        <w:t>на</w:t>
      </w:r>
      <w:proofErr w:type="spellEnd"/>
      <w:r w:rsidR="00080431" w:rsidRPr="00136C40">
        <w:rPr>
          <w:sz w:val="24"/>
          <w:szCs w:val="24"/>
          <w:highlight w:val="lightGray"/>
        </w:rPr>
        <w:t xml:space="preserve"> </w:t>
      </w:r>
      <w:proofErr w:type="spellStart"/>
      <w:r w:rsidR="00080431" w:rsidRPr="00136C40">
        <w:rPr>
          <w:sz w:val="24"/>
          <w:szCs w:val="24"/>
          <w:highlight w:val="lightGray"/>
        </w:rPr>
        <w:t>административнопроизводствените</w:t>
      </w:r>
      <w:proofErr w:type="spellEnd"/>
      <w:r w:rsidR="00B5726E" w:rsidRPr="00136C40">
        <w:rPr>
          <w:sz w:val="24"/>
          <w:szCs w:val="24"/>
          <w:highlight w:val="lightGray"/>
        </w:rPr>
        <w:t xml:space="preserve"> </w:t>
      </w:r>
      <w:proofErr w:type="spellStart"/>
      <w:r w:rsidR="00B5726E" w:rsidRPr="00136C40">
        <w:rPr>
          <w:sz w:val="24"/>
          <w:szCs w:val="24"/>
          <w:highlight w:val="lightGray"/>
        </w:rPr>
        <w:t>правила</w:t>
      </w:r>
      <w:proofErr w:type="spellEnd"/>
      <w:r w:rsidR="00B5726E" w:rsidRPr="00136C40">
        <w:rPr>
          <w:sz w:val="24"/>
          <w:szCs w:val="24"/>
          <w:highlight w:val="lightGray"/>
          <w:lang w:val="bg-BG"/>
        </w:rPr>
        <w:t>.</w:t>
      </w:r>
    </w:p>
    <w:p w14:paraId="26D09505" w14:textId="679A5164" w:rsidR="00F3398B" w:rsidRPr="003D1719" w:rsidRDefault="00F3398B" w:rsidP="00A76841">
      <w:pPr>
        <w:spacing w:after="120" w:line="276" w:lineRule="auto"/>
        <w:ind w:right="50" w:firstLine="567"/>
        <w:jc w:val="both"/>
        <w:rPr>
          <w:sz w:val="24"/>
          <w:szCs w:val="24"/>
        </w:rPr>
      </w:pPr>
      <w:r w:rsidRPr="003D1719">
        <w:rPr>
          <w:sz w:val="24"/>
          <w:szCs w:val="24"/>
          <w:lang w:val="bg-BG"/>
        </w:rPr>
        <w:t xml:space="preserve">Считаме, че са нарушени чл. 7, ал.1 и ал.2 от АПК, чл. 12, ал.1 от АПК и чл. 2, ал.3 от ЗА – Решенията не са основани на </w:t>
      </w:r>
      <w:proofErr w:type="spellStart"/>
      <w:r w:rsidRPr="003D1719">
        <w:rPr>
          <w:rFonts w:eastAsia="Times New Roman" w:cs="Times New Roman"/>
          <w:sz w:val="24"/>
          <w:szCs w:val="24"/>
        </w:rPr>
        <w:t>действителните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факти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от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значение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за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случая</w:t>
      </w:r>
      <w:proofErr w:type="spellEnd"/>
      <w:r w:rsidRPr="003D1719">
        <w:rPr>
          <w:rFonts w:eastAsia="Times New Roman" w:cs="Times New Roman"/>
          <w:sz w:val="24"/>
          <w:szCs w:val="24"/>
          <w:lang w:val="bg-BG"/>
        </w:rPr>
        <w:t xml:space="preserve">; не са подложени на преценка </w:t>
      </w:r>
      <w:proofErr w:type="spellStart"/>
      <w:r w:rsidRPr="003D1719">
        <w:rPr>
          <w:rFonts w:eastAsia="Times New Roman" w:cs="Times New Roman"/>
          <w:sz w:val="24"/>
          <w:szCs w:val="24"/>
        </w:rPr>
        <w:t>всички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факти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и </w:t>
      </w:r>
      <w:proofErr w:type="spellStart"/>
      <w:r w:rsidRPr="003D1719">
        <w:rPr>
          <w:rFonts w:eastAsia="Times New Roman" w:cs="Times New Roman"/>
          <w:sz w:val="24"/>
          <w:szCs w:val="24"/>
        </w:rPr>
        <w:t>доводи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от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значение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за</w:t>
      </w:r>
      <w:proofErr w:type="spellEnd"/>
      <w:r w:rsidRPr="003D171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3D1719">
        <w:rPr>
          <w:rFonts w:eastAsia="Times New Roman" w:cs="Times New Roman"/>
          <w:sz w:val="24"/>
          <w:szCs w:val="24"/>
        </w:rPr>
        <w:t>случая</w:t>
      </w:r>
      <w:proofErr w:type="spellEnd"/>
      <w:r w:rsidRPr="003D1719">
        <w:rPr>
          <w:rFonts w:eastAsia="Times New Roman" w:cs="Times New Roman"/>
          <w:sz w:val="24"/>
          <w:szCs w:val="24"/>
          <w:lang w:val="bg-BG"/>
        </w:rPr>
        <w:t xml:space="preserve">; не са </w:t>
      </w:r>
      <w:r w:rsidR="003D1719" w:rsidRPr="003D1719">
        <w:rPr>
          <w:rFonts w:eastAsia="Times New Roman" w:cs="Times New Roman"/>
          <w:sz w:val="24"/>
          <w:szCs w:val="24"/>
          <w:lang w:val="bg-BG"/>
        </w:rPr>
        <w:t>о</w:t>
      </w:r>
      <w:r w:rsidRPr="003D1719">
        <w:rPr>
          <w:rFonts w:eastAsia="Times New Roman" w:cs="Times New Roman"/>
          <w:sz w:val="24"/>
          <w:szCs w:val="24"/>
          <w:lang w:val="bg-BG"/>
        </w:rPr>
        <w:t xml:space="preserve">сигурени </w:t>
      </w:r>
      <w:proofErr w:type="spellStart"/>
      <w:r w:rsidRPr="003D1719">
        <w:rPr>
          <w:sz w:val="24"/>
          <w:szCs w:val="24"/>
        </w:rPr>
        <w:t>откритост</w:t>
      </w:r>
      <w:proofErr w:type="spellEnd"/>
      <w:r w:rsidRPr="003D1719">
        <w:rPr>
          <w:sz w:val="24"/>
          <w:szCs w:val="24"/>
        </w:rPr>
        <w:t xml:space="preserve">, </w:t>
      </w:r>
      <w:proofErr w:type="spellStart"/>
      <w:r w:rsidRPr="003D1719">
        <w:rPr>
          <w:sz w:val="24"/>
          <w:szCs w:val="24"/>
        </w:rPr>
        <w:t>достоверност</w:t>
      </w:r>
      <w:proofErr w:type="spellEnd"/>
      <w:r w:rsidRPr="003D1719">
        <w:rPr>
          <w:sz w:val="24"/>
          <w:szCs w:val="24"/>
        </w:rPr>
        <w:t xml:space="preserve"> и </w:t>
      </w:r>
      <w:proofErr w:type="spellStart"/>
      <w:r w:rsidRPr="003D1719">
        <w:rPr>
          <w:sz w:val="24"/>
          <w:szCs w:val="24"/>
        </w:rPr>
        <w:t>пълнота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на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информацията</w:t>
      </w:r>
      <w:proofErr w:type="spellEnd"/>
      <w:r w:rsidRPr="003D1719">
        <w:rPr>
          <w:sz w:val="24"/>
          <w:szCs w:val="24"/>
        </w:rPr>
        <w:t xml:space="preserve"> в </w:t>
      </w:r>
      <w:proofErr w:type="spellStart"/>
      <w:r w:rsidRPr="003D1719">
        <w:rPr>
          <w:sz w:val="24"/>
          <w:szCs w:val="24"/>
        </w:rPr>
        <w:t>административното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производство</w:t>
      </w:r>
      <w:proofErr w:type="spellEnd"/>
      <w:r w:rsidRPr="003D1719">
        <w:rPr>
          <w:sz w:val="24"/>
          <w:szCs w:val="24"/>
          <w:lang w:val="bg-BG"/>
        </w:rPr>
        <w:t xml:space="preserve">; </w:t>
      </w:r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не</w:t>
      </w:r>
      <w:proofErr w:type="spellEnd"/>
      <w:r w:rsidRPr="003D1719">
        <w:rPr>
          <w:sz w:val="24"/>
          <w:szCs w:val="24"/>
        </w:rPr>
        <w:t xml:space="preserve"> е </w:t>
      </w:r>
      <w:proofErr w:type="spellStart"/>
      <w:r w:rsidRPr="003D1719">
        <w:rPr>
          <w:sz w:val="24"/>
          <w:szCs w:val="24"/>
        </w:rPr>
        <w:t>предоставена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информация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на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гражданите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по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реда</w:t>
      </w:r>
      <w:proofErr w:type="spellEnd"/>
      <w:r w:rsidRPr="003D1719">
        <w:rPr>
          <w:sz w:val="24"/>
          <w:szCs w:val="24"/>
        </w:rPr>
        <w:t xml:space="preserve">, </w:t>
      </w:r>
      <w:proofErr w:type="spellStart"/>
      <w:r w:rsidRPr="003D1719">
        <w:rPr>
          <w:sz w:val="24"/>
          <w:szCs w:val="24"/>
        </w:rPr>
        <w:t>определен</w:t>
      </w:r>
      <w:proofErr w:type="spellEnd"/>
      <w:r w:rsidRPr="003D1719">
        <w:rPr>
          <w:sz w:val="24"/>
          <w:szCs w:val="24"/>
        </w:rPr>
        <w:t xml:space="preserve"> </w:t>
      </w:r>
      <w:proofErr w:type="spellStart"/>
      <w:r w:rsidRPr="003D1719">
        <w:rPr>
          <w:sz w:val="24"/>
          <w:szCs w:val="24"/>
        </w:rPr>
        <w:t>от</w:t>
      </w:r>
      <w:proofErr w:type="spellEnd"/>
      <w:r w:rsidRPr="003D1719">
        <w:rPr>
          <w:sz w:val="24"/>
          <w:szCs w:val="24"/>
        </w:rPr>
        <w:t xml:space="preserve"> АПК.</w:t>
      </w:r>
    </w:p>
    <w:p w14:paraId="2AF1A381" w14:textId="2FAF84CB" w:rsidR="000749F1" w:rsidRPr="000E63E2" w:rsidRDefault="002B2CB2" w:rsidP="00A76841">
      <w:pPr>
        <w:spacing w:after="120" w:line="276" w:lineRule="auto"/>
        <w:ind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 xml:space="preserve">Считаме че са нарушени: </w:t>
      </w:r>
      <w:r w:rsidR="000B051C" w:rsidRPr="003D1719">
        <w:rPr>
          <w:sz w:val="24"/>
          <w:szCs w:val="24"/>
          <w:lang w:val="bg-BG"/>
        </w:rPr>
        <w:t>ч</w:t>
      </w:r>
      <w:r w:rsidRPr="003D1719">
        <w:rPr>
          <w:sz w:val="24"/>
          <w:szCs w:val="24"/>
        </w:rPr>
        <w:t xml:space="preserve">л. </w:t>
      </w:r>
      <w:proofErr w:type="gramStart"/>
      <w:r w:rsidRPr="003D1719">
        <w:rPr>
          <w:sz w:val="24"/>
          <w:szCs w:val="24"/>
        </w:rPr>
        <w:t xml:space="preserve">66, </w:t>
      </w:r>
      <w:proofErr w:type="spellStart"/>
      <w:r w:rsidRPr="003D1719">
        <w:rPr>
          <w:sz w:val="24"/>
          <w:szCs w:val="24"/>
        </w:rPr>
        <w:t>чл</w:t>
      </w:r>
      <w:proofErr w:type="spellEnd"/>
      <w:r w:rsidRPr="003D1719">
        <w:rPr>
          <w:sz w:val="24"/>
          <w:szCs w:val="24"/>
        </w:rPr>
        <w:t>.</w:t>
      </w:r>
      <w:proofErr w:type="gramEnd"/>
      <w:r w:rsidRPr="003D1719">
        <w:rPr>
          <w:sz w:val="24"/>
          <w:szCs w:val="24"/>
        </w:rPr>
        <w:t xml:space="preserve"> </w:t>
      </w:r>
      <w:proofErr w:type="gramStart"/>
      <w:r w:rsidRPr="003D1719">
        <w:rPr>
          <w:sz w:val="24"/>
          <w:szCs w:val="24"/>
        </w:rPr>
        <w:t xml:space="preserve">69, </w:t>
      </w:r>
      <w:proofErr w:type="spellStart"/>
      <w:r w:rsidRPr="003D1719">
        <w:rPr>
          <w:sz w:val="24"/>
          <w:szCs w:val="24"/>
        </w:rPr>
        <w:t>чл</w:t>
      </w:r>
      <w:proofErr w:type="spellEnd"/>
      <w:r w:rsidRPr="003D1719">
        <w:rPr>
          <w:sz w:val="24"/>
          <w:szCs w:val="24"/>
        </w:rPr>
        <w:t>.</w:t>
      </w:r>
      <w:proofErr w:type="gramEnd"/>
      <w:r w:rsidRPr="003D1719">
        <w:rPr>
          <w:sz w:val="24"/>
          <w:szCs w:val="24"/>
        </w:rPr>
        <w:t xml:space="preserve"> 71</w:t>
      </w:r>
      <w:r w:rsidR="000749F1" w:rsidRPr="003D1719">
        <w:rPr>
          <w:sz w:val="24"/>
          <w:szCs w:val="24"/>
          <w:lang w:val="bg-BG"/>
        </w:rPr>
        <w:t xml:space="preserve"> –</w:t>
      </w:r>
      <w:r w:rsidR="000B54C4" w:rsidRPr="003D1719">
        <w:rPr>
          <w:sz w:val="24"/>
          <w:szCs w:val="24"/>
          <w:lang w:val="bg-BG"/>
        </w:rPr>
        <w:t xml:space="preserve"> </w:t>
      </w:r>
      <w:proofErr w:type="gramStart"/>
      <w:r w:rsidR="000749F1" w:rsidRPr="003D1719">
        <w:rPr>
          <w:sz w:val="24"/>
          <w:szCs w:val="24"/>
          <w:lang w:val="bg-BG"/>
        </w:rPr>
        <w:t>не</w:t>
      </w:r>
      <w:proofErr w:type="gramEnd"/>
      <w:r w:rsidR="000749F1" w:rsidRPr="003D1719">
        <w:rPr>
          <w:sz w:val="24"/>
          <w:szCs w:val="24"/>
          <w:lang w:val="bg-BG"/>
        </w:rPr>
        <w:t xml:space="preserve"> </w:t>
      </w:r>
      <w:r w:rsidR="00B751E2" w:rsidRPr="003D1719">
        <w:rPr>
          <w:sz w:val="24"/>
          <w:szCs w:val="24"/>
          <w:lang w:val="bg-BG"/>
        </w:rPr>
        <w:t xml:space="preserve">е </w:t>
      </w:r>
      <w:r w:rsidR="000749F1" w:rsidRPr="003D1719">
        <w:rPr>
          <w:sz w:val="24"/>
          <w:szCs w:val="24"/>
          <w:lang w:val="bg-BG"/>
        </w:rPr>
        <w:t>оповест</w:t>
      </w:r>
      <w:r w:rsidR="00B751E2" w:rsidRPr="003D1719">
        <w:rPr>
          <w:sz w:val="24"/>
          <w:szCs w:val="24"/>
          <w:lang w:val="bg-BG"/>
        </w:rPr>
        <w:t>ено</w:t>
      </w:r>
      <w:r w:rsidR="000749F1" w:rsidRPr="003D1719">
        <w:rPr>
          <w:sz w:val="24"/>
          <w:szCs w:val="24"/>
          <w:lang w:val="bg-BG"/>
        </w:rPr>
        <w:t xml:space="preserve"> публично откриването на производството по издаване на административния акт; не е осигурено на заинтересованите лица възможност да осъществят правото си на участие в производството по издаване на АА</w:t>
      </w:r>
      <w:r w:rsidR="005F5603" w:rsidRPr="003D1719">
        <w:rPr>
          <w:sz w:val="24"/>
          <w:szCs w:val="24"/>
          <w:lang w:val="bg-BG"/>
        </w:rPr>
        <w:t>; не са изяснени фактите и обстоятелствата от значение за приемане на Решенията</w:t>
      </w:r>
      <w:r w:rsidR="000749F1" w:rsidRPr="003D1719">
        <w:rPr>
          <w:sz w:val="24"/>
          <w:szCs w:val="24"/>
          <w:lang w:val="bg-BG"/>
        </w:rPr>
        <w:t xml:space="preserve"> </w:t>
      </w:r>
      <w:r w:rsidR="005F5603" w:rsidRPr="003D1719">
        <w:rPr>
          <w:sz w:val="24"/>
          <w:szCs w:val="24"/>
          <w:lang w:val="bg-BG"/>
        </w:rPr>
        <w:t>и не</w:t>
      </w:r>
      <w:r w:rsidR="005F5603" w:rsidRPr="000E63E2">
        <w:rPr>
          <w:sz w:val="24"/>
          <w:szCs w:val="24"/>
          <w:lang w:val="bg-BG"/>
        </w:rPr>
        <w:t xml:space="preserve"> са обсъдени предложения и възражен</w:t>
      </w:r>
      <w:r w:rsidR="00B751E2" w:rsidRPr="000E63E2">
        <w:rPr>
          <w:sz w:val="24"/>
          <w:szCs w:val="24"/>
          <w:lang w:val="bg-BG"/>
        </w:rPr>
        <w:t>ия на заинтересованите граждани.</w:t>
      </w:r>
    </w:p>
    <w:p w14:paraId="131A58AB" w14:textId="77777777" w:rsidR="00A51558" w:rsidRPr="003D1719" w:rsidRDefault="00B751E2" w:rsidP="00A76841">
      <w:pPr>
        <w:spacing w:after="120" w:line="276" w:lineRule="auto"/>
        <w:ind w:firstLine="567"/>
        <w:jc w:val="both"/>
        <w:rPr>
          <w:i/>
          <w:iCs/>
          <w:sz w:val="24"/>
          <w:szCs w:val="24"/>
        </w:rPr>
      </w:pPr>
      <w:r w:rsidRPr="000E63E2">
        <w:rPr>
          <w:sz w:val="24"/>
          <w:szCs w:val="24"/>
          <w:lang w:val="bg-BG"/>
        </w:rPr>
        <w:t>Считаме че не са налице основанията по чл. 73, изречение първо от АПК за неотложното издаване на АА. Съображения за неотложност на издаването на АА не се съдържат в Решенията, в стенограмата и не са оповестявани от МС.</w:t>
      </w:r>
      <w:r w:rsidR="00A51558" w:rsidRPr="000E63E2">
        <w:rPr>
          <w:sz w:val="24"/>
          <w:szCs w:val="24"/>
        </w:rPr>
        <w:t xml:space="preserve"> </w:t>
      </w:r>
      <w:proofErr w:type="spellStart"/>
      <w:proofErr w:type="gramStart"/>
      <w:r w:rsidR="00A51558" w:rsidRPr="000E63E2">
        <w:rPr>
          <w:sz w:val="24"/>
          <w:szCs w:val="24"/>
        </w:rPr>
        <w:t>Общите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изключения</w:t>
      </w:r>
      <w:proofErr w:type="spellEnd"/>
      <w:r w:rsidR="00A51558" w:rsidRPr="000E63E2">
        <w:rPr>
          <w:sz w:val="24"/>
          <w:szCs w:val="24"/>
        </w:rPr>
        <w:t xml:space="preserve">, </w:t>
      </w:r>
      <w:proofErr w:type="spellStart"/>
      <w:r w:rsidR="00A51558" w:rsidRPr="000E63E2">
        <w:rPr>
          <w:sz w:val="24"/>
          <w:szCs w:val="24"/>
        </w:rPr>
        <w:t>при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които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изискванията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за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провеждане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на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обществени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консултации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при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издаване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на</w:t>
      </w:r>
      <w:proofErr w:type="spellEnd"/>
      <w:r w:rsidR="00A51558" w:rsidRPr="000E63E2">
        <w:rPr>
          <w:sz w:val="24"/>
          <w:szCs w:val="24"/>
        </w:rPr>
        <w:t xml:space="preserve"> ОАА </w:t>
      </w:r>
      <w:proofErr w:type="spellStart"/>
      <w:r w:rsidR="00A51558" w:rsidRPr="000E63E2">
        <w:rPr>
          <w:sz w:val="24"/>
          <w:szCs w:val="24"/>
        </w:rPr>
        <w:t>не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се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прилагат</w:t>
      </w:r>
      <w:proofErr w:type="spellEnd"/>
      <w:r w:rsidR="00A51558" w:rsidRPr="000E63E2">
        <w:rPr>
          <w:sz w:val="24"/>
          <w:szCs w:val="24"/>
        </w:rPr>
        <w:t xml:space="preserve">, </w:t>
      </w:r>
      <w:proofErr w:type="spellStart"/>
      <w:r w:rsidR="00A51558" w:rsidRPr="000E63E2">
        <w:rPr>
          <w:sz w:val="24"/>
          <w:szCs w:val="24"/>
        </w:rPr>
        <w:t>са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определени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чл</w:t>
      </w:r>
      <w:proofErr w:type="spellEnd"/>
      <w:r w:rsidR="00A51558" w:rsidRPr="000E63E2">
        <w:rPr>
          <w:sz w:val="24"/>
          <w:szCs w:val="24"/>
        </w:rPr>
        <w:t>.</w:t>
      </w:r>
      <w:proofErr w:type="gramEnd"/>
      <w:r w:rsidR="00A51558" w:rsidRPr="000E63E2">
        <w:rPr>
          <w:sz w:val="24"/>
          <w:szCs w:val="24"/>
        </w:rPr>
        <w:t xml:space="preserve"> 73 </w:t>
      </w:r>
      <w:proofErr w:type="spellStart"/>
      <w:r w:rsidR="00A51558" w:rsidRPr="000E63E2">
        <w:rPr>
          <w:sz w:val="24"/>
          <w:szCs w:val="24"/>
        </w:rPr>
        <w:t>от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gramStart"/>
      <w:r w:rsidR="00A51558" w:rsidRPr="000E63E2">
        <w:rPr>
          <w:sz w:val="24"/>
          <w:szCs w:val="24"/>
        </w:rPr>
        <w:t>АПК .</w:t>
      </w:r>
      <w:proofErr w:type="gramEnd"/>
      <w:r w:rsidR="00A51558" w:rsidRPr="000E63E2">
        <w:rPr>
          <w:sz w:val="24"/>
          <w:szCs w:val="24"/>
        </w:rPr>
        <w:t xml:space="preserve"> </w:t>
      </w:r>
      <w:proofErr w:type="spellStart"/>
      <w:proofErr w:type="gramStart"/>
      <w:r w:rsidR="00A51558" w:rsidRPr="000E63E2">
        <w:rPr>
          <w:sz w:val="24"/>
          <w:szCs w:val="24"/>
        </w:rPr>
        <w:t>Във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всички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останали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случаи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провеждането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на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обществени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консултации</w:t>
      </w:r>
      <w:proofErr w:type="spellEnd"/>
      <w:r w:rsidR="00A51558" w:rsidRPr="000E63E2">
        <w:rPr>
          <w:sz w:val="24"/>
          <w:szCs w:val="24"/>
        </w:rPr>
        <w:t xml:space="preserve"> е </w:t>
      </w:r>
      <w:proofErr w:type="spellStart"/>
      <w:r w:rsidR="00A51558" w:rsidRPr="000E63E2">
        <w:rPr>
          <w:sz w:val="24"/>
          <w:szCs w:val="24"/>
        </w:rPr>
        <w:t>задължително</w:t>
      </w:r>
      <w:proofErr w:type="spellEnd"/>
      <w:r w:rsidR="00A51558" w:rsidRPr="000E63E2">
        <w:rPr>
          <w:sz w:val="24"/>
          <w:szCs w:val="24"/>
        </w:rPr>
        <w:t xml:space="preserve">, </w:t>
      </w:r>
      <w:proofErr w:type="spellStart"/>
      <w:r w:rsidR="00A51558" w:rsidRPr="000E63E2">
        <w:rPr>
          <w:sz w:val="24"/>
          <w:szCs w:val="24"/>
        </w:rPr>
        <w:t>като</w:t>
      </w:r>
      <w:proofErr w:type="spellEnd"/>
      <w:r w:rsidR="00A51558" w:rsidRPr="000E63E2">
        <w:rPr>
          <w:sz w:val="24"/>
          <w:szCs w:val="24"/>
        </w:rPr>
        <w:t xml:space="preserve"> е </w:t>
      </w:r>
      <w:proofErr w:type="spellStart"/>
      <w:r w:rsidR="00A51558" w:rsidRPr="000E63E2">
        <w:rPr>
          <w:sz w:val="24"/>
          <w:szCs w:val="24"/>
        </w:rPr>
        <w:t>допустимо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само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мотивирано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0E63E2">
        <w:rPr>
          <w:sz w:val="24"/>
          <w:szCs w:val="24"/>
        </w:rPr>
        <w:t>намаляване</w:t>
      </w:r>
      <w:proofErr w:type="spellEnd"/>
      <w:r w:rsidR="00A51558" w:rsidRPr="000E63E2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периода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за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провеждане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консултацията</w:t>
      </w:r>
      <w:proofErr w:type="spellEnd"/>
      <w:r w:rsidR="00A51558" w:rsidRPr="003D1719">
        <w:rPr>
          <w:sz w:val="24"/>
          <w:szCs w:val="24"/>
        </w:rPr>
        <w:t>.</w:t>
      </w:r>
      <w:proofErr w:type="gramEnd"/>
      <w:r w:rsidR="00A51558" w:rsidRPr="003D1719">
        <w:rPr>
          <w:sz w:val="24"/>
          <w:szCs w:val="24"/>
        </w:rPr>
        <w:t xml:space="preserve"> </w:t>
      </w:r>
      <w:proofErr w:type="spellStart"/>
      <w:proofErr w:type="gramStart"/>
      <w:r w:rsidR="00A51558" w:rsidRPr="003D1719">
        <w:rPr>
          <w:sz w:val="24"/>
          <w:szCs w:val="24"/>
        </w:rPr>
        <w:t>Извън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регламентираните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изключения</w:t>
      </w:r>
      <w:proofErr w:type="spellEnd"/>
      <w:r w:rsidR="00A51558" w:rsidRPr="003D1719">
        <w:rPr>
          <w:sz w:val="24"/>
          <w:szCs w:val="24"/>
        </w:rPr>
        <w:t xml:space="preserve">, </w:t>
      </w:r>
      <w:proofErr w:type="spellStart"/>
      <w:r w:rsidR="00A51558" w:rsidRPr="003D1719">
        <w:rPr>
          <w:sz w:val="24"/>
          <w:szCs w:val="24"/>
        </w:rPr>
        <w:t>непровеждането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обществена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консултация</w:t>
      </w:r>
      <w:proofErr w:type="spellEnd"/>
      <w:r w:rsidR="00A51558" w:rsidRPr="003D1719">
        <w:rPr>
          <w:sz w:val="24"/>
          <w:szCs w:val="24"/>
        </w:rPr>
        <w:t xml:space="preserve"> в </w:t>
      </w:r>
      <w:proofErr w:type="spellStart"/>
      <w:r w:rsidR="00A51558" w:rsidRPr="003D1719">
        <w:rPr>
          <w:sz w:val="24"/>
          <w:szCs w:val="24"/>
        </w:rPr>
        <w:t>процеса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приемането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ОАА, е </w:t>
      </w:r>
      <w:proofErr w:type="spellStart"/>
      <w:r w:rsidR="00A51558" w:rsidRPr="003D1719">
        <w:rPr>
          <w:sz w:val="24"/>
          <w:szCs w:val="24"/>
        </w:rPr>
        <w:t>самостоятелно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основание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за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отмяна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на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съответния</w:t>
      </w:r>
      <w:proofErr w:type="spellEnd"/>
      <w:r w:rsidR="00A51558" w:rsidRPr="003D1719">
        <w:rPr>
          <w:sz w:val="24"/>
          <w:szCs w:val="24"/>
        </w:rPr>
        <w:t xml:space="preserve"> </w:t>
      </w:r>
      <w:proofErr w:type="spellStart"/>
      <w:r w:rsidR="00A51558" w:rsidRPr="003D1719">
        <w:rPr>
          <w:sz w:val="24"/>
          <w:szCs w:val="24"/>
        </w:rPr>
        <w:t>акт</w:t>
      </w:r>
      <w:proofErr w:type="spellEnd"/>
      <w:r w:rsidR="00A51558" w:rsidRPr="003D1719">
        <w:rPr>
          <w:sz w:val="24"/>
          <w:szCs w:val="24"/>
        </w:rPr>
        <w:t>.</w:t>
      </w:r>
      <w:proofErr w:type="gramEnd"/>
    </w:p>
    <w:p w14:paraId="74C85290" w14:textId="77777777" w:rsidR="00B5726E" w:rsidRPr="000E63E2" w:rsidRDefault="009815D7" w:rsidP="00A76841">
      <w:pPr>
        <w:spacing w:after="120" w:line="276" w:lineRule="auto"/>
        <w:ind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 xml:space="preserve">Считаме че са нарушени и правила, установени в </w:t>
      </w:r>
      <w:r w:rsidR="0061088D" w:rsidRPr="003D1719">
        <w:rPr>
          <w:sz w:val="24"/>
          <w:szCs w:val="24"/>
          <w:lang w:val="bg-BG"/>
        </w:rPr>
        <w:t xml:space="preserve">Раздел </w:t>
      </w:r>
      <w:r w:rsidR="0061088D" w:rsidRPr="003D1719">
        <w:rPr>
          <w:sz w:val="24"/>
          <w:szCs w:val="24"/>
        </w:rPr>
        <w:t xml:space="preserve">II </w:t>
      </w:r>
      <w:r w:rsidR="0061088D" w:rsidRPr="003D1719">
        <w:rPr>
          <w:sz w:val="24"/>
          <w:szCs w:val="24"/>
          <w:lang w:val="bg-BG"/>
        </w:rPr>
        <w:t xml:space="preserve">– Раздел </w:t>
      </w:r>
      <w:r w:rsidR="0061088D" w:rsidRPr="003D1719">
        <w:rPr>
          <w:sz w:val="24"/>
          <w:szCs w:val="24"/>
        </w:rPr>
        <w:t>IV</w:t>
      </w:r>
      <w:r w:rsidR="0061088D" w:rsidRPr="003D1719">
        <w:rPr>
          <w:sz w:val="24"/>
          <w:szCs w:val="24"/>
          <w:lang w:val="bg-BG"/>
        </w:rPr>
        <w:t xml:space="preserve"> на </w:t>
      </w:r>
      <w:r w:rsidR="000749F1" w:rsidRPr="003D1719">
        <w:rPr>
          <w:sz w:val="24"/>
          <w:szCs w:val="24"/>
          <w:lang w:val="bg-BG"/>
        </w:rPr>
        <w:t>У</w:t>
      </w:r>
      <w:r w:rsidRPr="003D1719">
        <w:rPr>
          <w:sz w:val="24"/>
          <w:szCs w:val="24"/>
          <w:lang w:val="bg-BG"/>
        </w:rPr>
        <w:t xml:space="preserve">стройствения правилник на </w:t>
      </w:r>
      <w:r w:rsidR="0061088D" w:rsidRPr="003D1719">
        <w:rPr>
          <w:sz w:val="24"/>
          <w:szCs w:val="24"/>
          <w:lang w:val="bg-BG"/>
        </w:rPr>
        <w:t xml:space="preserve">Министерския съвет </w:t>
      </w:r>
      <w:r w:rsidRPr="003D1719">
        <w:rPr>
          <w:sz w:val="24"/>
          <w:szCs w:val="24"/>
          <w:lang w:val="bg-BG"/>
        </w:rPr>
        <w:t xml:space="preserve">и на </w:t>
      </w:r>
      <w:r w:rsidR="0061088D" w:rsidRPr="003D1719">
        <w:rPr>
          <w:sz w:val="24"/>
          <w:szCs w:val="24"/>
          <w:lang w:val="bg-BG"/>
        </w:rPr>
        <w:t>неговата администрация, което е повлияло върху съдържанието на Решенията.</w:t>
      </w:r>
      <w:r w:rsidR="0061088D" w:rsidRPr="000E63E2">
        <w:rPr>
          <w:sz w:val="24"/>
          <w:szCs w:val="24"/>
          <w:lang w:val="bg-BG"/>
        </w:rPr>
        <w:t xml:space="preserve"> </w:t>
      </w:r>
    </w:p>
    <w:p w14:paraId="4414523A" w14:textId="77777777" w:rsidR="00F3071C" w:rsidRPr="000E63E2" w:rsidRDefault="00F3071C" w:rsidP="00A76841">
      <w:pPr>
        <w:pStyle w:val="ListParagraph"/>
        <w:numPr>
          <w:ilvl w:val="0"/>
          <w:numId w:val="3"/>
        </w:numPr>
        <w:spacing w:after="120" w:line="276" w:lineRule="auto"/>
        <w:ind w:left="0" w:right="50" w:firstLine="567"/>
        <w:jc w:val="both"/>
        <w:rPr>
          <w:b/>
          <w:sz w:val="24"/>
          <w:szCs w:val="24"/>
          <w:lang w:val="bg-BG"/>
        </w:rPr>
      </w:pPr>
      <w:proofErr w:type="spellStart"/>
      <w:r w:rsidRPr="000E63E2">
        <w:rPr>
          <w:b/>
          <w:sz w:val="24"/>
          <w:szCs w:val="24"/>
        </w:rPr>
        <w:t>Противоречие</w:t>
      </w:r>
      <w:proofErr w:type="spellEnd"/>
      <w:r w:rsidRPr="000E63E2">
        <w:rPr>
          <w:b/>
          <w:sz w:val="24"/>
          <w:szCs w:val="24"/>
        </w:rPr>
        <w:t xml:space="preserve"> с </w:t>
      </w:r>
      <w:proofErr w:type="spellStart"/>
      <w:r w:rsidRPr="000E63E2">
        <w:rPr>
          <w:b/>
          <w:sz w:val="24"/>
          <w:szCs w:val="24"/>
        </w:rPr>
        <w:t>материалноправни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разпоредби</w:t>
      </w:r>
      <w:proofErr w:type="spellEnd"/>
    </w:p>
    <w:p w14:paraId="5AA354E8" w14:textId="06303468" w:rsidR="001C0A77" w:rsidRPr="000E63E2" w:rsidRDefault="00EA69F2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lastRenderedPageBreak/>
        <w:t>Решенията са и</w:t>
      </w:r>
      <w:proofErr w:type="spellStart"/>
      <w:r w:rsidR="00080431" w:rsidRPr="000E63E2">
        <w:rPr>
          <w:sz w:val="24"/>
          <w:szCs w:val="24"/>
        </w:rPr>
        <w:t>зцяло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лишен</w:t>
      </w:r>
      <w:proofErr w:type="spellEnd"/>
      <w:r w:rsidRPr="000E63E2">
        <w:rPr>
          <w:sz w:val="24"/>
          <w:szCs w:val="24"/>
          <w:lang w:val="bg-BG"/>
        </w:rPr>
        <w:t>и</w:t>
      </w:r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от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законова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опора</w:t>
      </w:r>
      <w:proofErr w:type="spellEnd"/>
      <w:r w:rsidR="00080431" w:rsidRPr="000E63E2">
        <w:rPr>
          <w:sz w:val="24"/>
          <w:szCs w:val="24"/>
        </w:rPr>
        <w:t xml:space="preserve"> - </w:t>
      </w:r>
      <w:proofErr w:type="spellStart"/>
      <w:r w:rsidR="00080431" w:rsidRPr="000E63E2">
        <w:rPr>
          <w:sz w:val="24"/>
          <w:szCs w:val="24"/>
        </w:rPr>
        <w:t>не</w:t>
      </w:r>
      <w:proofErr w:type="spellEnd"/>
      <w:r w:rsidR="00080431" w:rsidRPr="000E63E2">
        <w:rPr>
          <w:sz w:val="24"/>
          <w:szCs w:val="24"/>
        </w:rPr>
        <w:t xml:space="preserve"> </w:t>
      </w:r>
      <w:r w:rsidR="00361838" w:rsidRPr="000E63E2">
        <w:rPr>
          <w:sz w:val="24"/>
          <w:szCs w:val="24"/>
          <w:lang w:val="bg-BG"/>
        </w:rPr>
        <w:t>са</w:t>
      </w:r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издаден</w:t>
      </w:r>
      <w:proofErr w:type="spellEnd"/>
      <w:r w:rsidR="00361838" w:rsidRPr="000E63E2">
        <w:rPr>
          <w:sz w:val="24"/>
          <w:szCs w:val="24"/>
          <w:lang w:val="bg-BG"/>
        </w:rPr>
        <w:t>и</w:t>
      </w:r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на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основание</w:t>
      </w:r>
      <w:proofErr w:type="spellEnd"/>
      <w:r w:rsidR="00080431" w:rsidRPr="000E63E2">
        <w:rPr>
          <w:sz w:val="24"/>
          <w:szCs w:val="24"/>
        </w:rPr>
        <w:t xml:space="preserve"> </w:t>
      </w:r>
      <w:r w:rsidR="005557AD" w:rsidRPr="000E63E2">
        <w:rPr>
          <w:sz w:val="24"/>
          <w:szCs w:val="24"/>
          <w:lang w:val="bg-BG"/>
        </w:rPr>
        <w:t xml:space="preserve">законова </w:t>
      </w:r>
      <w:proofErr w:type="spellStart"/>
      <w:r w:rsidR="00080431" w:rsidRPr="000E63E2">
        <w:rPr>
          <w:sz w:val="24"/>
          <w:szCs w:val="24"/>
        </w:rPr>
        <w:t>правна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норма</w:t>
      </w:r>
      <w:proofErr w:type="spellEnd"/>
      <w:r w:rsidR="00EC51B2" w:rsidRPr="000E63E2">
        <w:rPr>
          <w:sz w:val="24"/>
          <w:szCs w:val="24"/>
          <w:lang w:val="bg-BG"/>
        </w:rPr>
        <w:t xml:space="preserve">, </w:t>
      </w:r>
      <w:proofErr w:type="spellStart"/>
      <w:r w:rsidR="00080431" w:rsidRPr="000E63E2">
        <w:rPr>
          <w:sz w:val="24"/>
          <w:szCs w:val="24"/>
        </w:rPr>
        <w:t>засяга</w:t>
      </w:r>
      <w:proofErr w:type="spellEnd"/>
      <w:r w:rsidR="00361838" w:rsidRPr="000E63E2">
        <w:rPr>
          <w:sz w:val="24"/>
          <w:szCs w:val="24"/>
          <w:lang w:val="bg-BG"/>
        </w:rPr>
        <w:t>т</w:t>
      </w:r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по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отрицателен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начин</w:t>
      </w:r>
      <w:proofErr w:type="spellEnd"/>
      <w:r w:rsidR="00080431" w:rsidRPr="000E63E2">
        <w:rPr>
          <w:sz w:val="24"/>
          <w:szCs w:val="24"/>
        </w:rPr>
        <w:t xml:space="preserve"> </w:t>
      </w:r>
      <w:r w:rsidR="001C0A77" w:rsidRPr="000E63E2">
        <w:rPr>
          <w:sz w:val="24"/>
          <w:szCs w:val="24"/>
          <w:lang w:val="bg-BG"/>
        </w:rPr>
        <w:t>права и законни интереси на гражданите</w:t>
      </w:r>
      <w:r w:rsidR="00EC51B2" w:rsidRPr="000E63E2">
        <w:rPr>
          <w:sz w:val="24"/>
          <w:szCs w:val="24"/>
          <w:lang w:val="bg-BG"/>
        </w:rPr>
        <w:t xml:space="preserve"> и са приети в противоречие с разпоредби на  ЗББР, З</w:t>
      </w:r>
      <w:r w:rsidR="000B051C">
        <w:rPr>
          <w:sz w:val="24"/>
          <w:szCs w:val="24"/>
          <w:lang w:val="bg-BG"/>
        </w:rPr>
        <w:t>акона за публичните финанси (ЗПФ)</w:t>
      </w:r>
      <w:r w:rsidR="00EC51B2" w:rsidRPr="000E63E2">
        <w:rPr>
          <w:sz w:val="24"/>
          <w:szCs w:val="24"/>
          <w:lang w:val="bg-BG"/>
        </w:rPr>
        <w:t>, З</w:t>
      </w:r>
      <w:r w:rsidR="000B051C">
        <w:rPr>
          <w:sz w:val="24"/>
          <w:szCs w:val="24"/>
          <w:lang w:val="bg-BG"/>
        </w:rPr>
        <w:t>акона за държавните помощи (ЗДП)</w:t>
      </w:r>
      <w:r w:rsidR="00EC51B2" w:rsidRPr="000E63E2">
        <w:rPr>
          <w:sz w:val="24"/>
          <w:szCs w:val="24"/>
          <w:lang w:val="bg-BG"/>
        </w:rPr>
        <w:t>.</w:t>
      </w:r>
    </w:p>
    <w:p w14:paraId="46FD4051" w14:textId="77777777" w:rsidR="001C0A77" w:rsidRPr="000E63E2" w:rsidRDefault="00550FB7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proofErr w:type="gramStart"/>
      <w:r w:rsidRPr="000E63E2">
        <w:rPr>
          <w:sz w:val="24"/>
          <w:szCs w:val="24"/>
        </w:rPr>
        <w:t xml:space="preserve">В </w:t>
      </w:r>
      <w:proofErr w:type="spellStart"/>
      <w:r w:rsidRPr="000E63E2">
        <w:rPr>
          <w:sz w:val="24"/>
          <w:szCs w:val="24"/>
        </w:rPr>
        <w:t>изпълнение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своите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конституционни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функции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Министерският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съвет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разглежда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въпроси</w:t>
      </w:r>
      <w:proofErr w:type="spellEnd"/>
      <w:r w:rsidRPr="000E63E2">
        <w:rPr>
          <w:sz w:val="24"/>
          <w:szCs w:val="24"/>
        </w:rPr>
        <w:t xml:space="preserve">, </w:t>
      </w:r>
      <w:proofErr w:type="spellStart"/>
      <w:r w:rsidRPr="000E63E2">
        <w:rPr>
          <w:sz w:val="24"/>
          <w:szCs w:val="24"/>
        </w:rPr>
        <w:t>които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му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изрично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възложени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със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закон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или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следват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ръководното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му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място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системата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изпълнителната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власт</w:t>
      </w:r>
      <w:proofErr w:type="spellEnd"/>
      <w:r w:rsidR="006C6ECA" w:rsidRPr="000E63E2">
        <w:rPr>
          <w:sz w:val="24"/>
          <w:szCs w:val="24"/>
          <w:lang w:val="bg-BG"/>
        </w:rPr>
        <w:t xml:space="preserve"> (чл.7, ал. 1 от УПМСНА)</w:t>
      </w:r>
      <w:r w:rsidRPr="000E63E2">
        <w:rPr>
          <w:sz w:val="24"/>
          <w:szCs w:val="24"/>
        </w:rPr>
        <w:t>.</w:t>
      </w:r>
      <w:proofErr w:type="gramEnd"/>
      <w:r w:rsidR="006C6ECA" w:rsidRPr="000E63E2">
        <w:rPr>
          <w:sz w:val="24"/>
          <w:szCs w:val="24"/>
          <w:lang w:val="bg-BG"/>
        </w:rPr>
        <w:t xml:space="preserve"> </w:t>
      </w:r>
      <w:r w:rsidR="00FE2D16" w:rsidRPr="000E63E2">
        <w:rPr>
          <w:sz w:val="24"/>
          <w:szCs w:val="24"/>
          <w:lang w:val="bg-BG"/>
        </w:rPr>
        <w:t xml:space="preserve">Въпросът, който е разгледан от МС на заседанието от 12.06.2020 г., а именно - </w:t>
      </w:r>
      <w:proofErr w:type="spellStart"/>
      <w:r w:rsidR="00FE2D16" w:rsidRPr="000E63E2">
        <w:rPr>
          <w:i/>
          <w:sz w:val="24"/>
          <w:szCs w:val="24"/>
        </w:rPr>
        <w:t>предприетите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от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r w:rsidR="00FE2D16" w:rsidRPr="000E63E2">
        <w:rPr>
          <w:i/>
          <w:sz w:val="24"/>
          <w:szCs w:val="24"/>
          <w:lang w:val="bg-BG"/>
        </w:rPr>
        <w:t>ББР</w:t>
      </w:r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действия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по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придобиване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на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акции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от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увеличението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на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капитала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proofErr w:type="spellStart"/>
      <w:r w:rsidR="00FE2D16" w:rsidRPr="000E63E2">
        <w:rPr>
          <w:i/>
          <w:sz w:val="24"/>
          <w:szCs w:val="24"/>
        </w:rPr>
        <w:t>на</w:t>
      </w:r>
      <w:proofErr w:type="spellEnd"/>
      <w:r w:rsidR="00FE2D16" w:rsidRPr="000E63E2">
        <w:rPr>
          <w:i/>
          <w:sz w:val="24"/>
          <w:szCs w:val="24"/>
        </w:rPr>
        <w:t xml:space="preserve"> </w:t>
      </w:r>
      <w:r w:rsidR="00FE2D16" w:rsidRPr="000E63E2">
        <w:rPr>
          <w:i/>
          <w:sz w:val="24"/>
          <w:szCs w:val="24"/>
          <w:lang w:val="bg-BG"/>
        </w:rPr>
        <w:t xml:space="preserve">ПИБ </w:t>
      </w:r>
      <w:r w:rsidR="00FE2D16" w:rsidRPr="000E63E2">
        <w:rPr>
          <w:sz w:val="24"/>
          <w:szCs w:val="24"/>
          <w:lang w:val="bg-BG"/>
        </w:rPr>
        <w:t xml:space="preserve">нито </w:t>
      </w:r>
      <w:r w:rsidR="005557AD" w:rsidRPr="000E63E2">
        <w:rPr>
          <w:sz w:val="24"/>
          <w:szCs w:val="24"/>
          <w:lang w:val="bg-BG"/>
        </w:rPr>
        <w:t>е</w:t>
      </w:r>
      <w:r w:rsidR="00FE2D16" w:rsidRPr="000E63E2">
        <w:rPr>
          <w:sz w:val="24"/>
          <w:szCs w:val="24"/>
          <w:lang w:val="bg-BG"/>
        </w:rPr>
        <w:t xml:space="preserve"> възложен на МС със закон, нито следва от ръководното място </w:t>
      </w:r>
      <w:r w:rsidR="005557AD" w:rsidRPr="000E63E2">
        <w:rPr>
          <w:sz w:val="24"/>
          <w:szCs w:val="24"/>
          <w:lang w:val="bg-BG"/>
        </w:rPr>
        <w:t xml:space="preserve">на МС </w:t>
      </w:r>
      <w:r w:rsidR="00FE2D16" w:rsidRPr="000E63E2">
        <w:rPr>
          <w:sz w:val="24"/>
          <w:szCs w:val="24"/>
          <w:lang w:val="bg-BG"/>
        </w:rPr>
        <w:t>в системата на изпълнителната власт.</w:t>
      </w:r>
    </w:p>
    <w:p w14:paraId="7C993CD0" w14:textId="02571EBA" w:rsidR="001C0A77" w:rsidRPr="003D1719" w:rsidRDefault="00A42B10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В </w:t>
      </w:r>
      <w:r w:rsidR="002E0447" w:rsidRPr="000E63E2">
        <w:rPr>
          <w:sz w:val="24"/>
          <w:szCs w:val="24"/>
          <w:lang w:val="bg-BG"/>
        </w:rPr>
        <w:t xml:space="preserve">ЗБНБ </w:t>
      </w:r>
      <w:r w:rsidRPr="000E63E2">
        <w:rPr>
          <w:sz w:val="24"/>
          <w:szCs w:val="24"/>
          <w:lang w:val="bg-BG"/>
        </w:rPr>
        <w:t>не съществува правна норма, на основание коят</w:t>
      </w:r>
      <w:r w:rsidR="0025526B" w:rsidRPr="000E63E2">
        <w:rPr>
          <w:sz w:val="24"/>
          <w:szCs w:val="24"/>
          <w:lang w:val="bg-BG"/>
        </w:rPr>
        <w:t>о да бъдат издадени Решенията. Нещо повече - ч</w:t>
      </w:r>
      <w:r w:rsidR="002E0447" w:rsidRPr="000E63E2">
        <w:rPr>
          <w:bCs/>
          <w:sz w:val="24"/>
          <w:szCs w:val="24"/>
        </w:rPr>
        <w:t xml:space="preserve">л. </w:t>
      </w:r>
      <w:proofErr w:type="gramStart"/>
      <w:r w:rsidR="002E0447" w:rsidRPr="000E63E2">
        <w:rPr>
          <w:bCs/>
          <w:sz w:val="24"/>
          <w:szCs w:val="24"/>
        </w:rPr>
        <w:t>4</w:t>
      </w:r>
      <w:r w:rsidR="0025526B" w:rsidRPr="000E63E2">
        <w:rPr>
          <w:bCs/>
          <w:sz w:val="24"/>
          <w:szCs w:val="24"/>
          <w:lang w:val="bg-BG"/>
        </w:rPr>
        <w:t>, ал.</w:t>
      </w:r>
      <w:proofErr w:type="gramEnd"/>
      <w:r w:rsidR="0025526B" w:rsidRPr="000E63E2">
        <w:rPr>
          <w:bCs/>
          <w:sz w:val="24"/>
          <w:szCs w:val="24"/>
          <w:lang w:val="bg-BG"/>
        </w:rPr>
        <w:t xml:space="preserve"> 1 от ЗББР </w:t>
      </w:r>
      <w:r w:rsidR="004F5F36" w:rsidRPr="000E63E2">
        <w:rPr>
          <w:bCs/>
          <w:sz w:val="24"/>
          <w:szCs w:val="24"/>
          <w:lang w:val="bg-BG"/>
        </w:rPr>
        <w:t xml:space="preserve">императивно </w:t>
      </w:r>
      <w:r w:rsidR="0025526B" w:rsidRPr="000E63E2">
        <w:rPr>
          <w:bCs/>
          <w:sz w:val="24"/>
          <w:szCs w:val="24"/>
          <w:lang w:val="bg-BG"/>
        </w:rPr>
        <w:t xml:space="preserve">установява, че </w:t>
      </w:r>
      <w:r w:rsidR="004F5F36" w:rsidRPr="000E63E2">
        <w:rPr>
          <w:bCs/>
          <w:sz w:val="24"/>
          <w:szCs w:val="24"/>
          <w:lang w:val="bg-BG"/>
        </w:rPr>
        <w:t>п</w:t>
      </w:r>
      <w:proofErr w:type="spellStart"/>
      <w:r w:rsidR="002E0447" w:rsidRPr="000E63E2">
        <w:rPr>
          <w:sz w:val="24"/>
          <w:szCs w:val="24"/>
        </w:rPr>
        <w:t>риоритетите</w:t>
      </w:r>
      <w:proofErr w:type="spellEnd"/>
      <w:r w:rsidR="002E0447" w:rsidRPr="000E63E2">
        <w:rPr>
          <w:sz w:val="24"/>
          <w:szCs w:val="24"/>
        </w:rPr>
        <w:t xml:space="preserve"> в </w:t>
      </w:r>
      <w:proofErr w:type="spellStart"/>
      <w:r w:rsidR="002E0447" w:rsidRPr="003D1719">
        <w:rPr>
          <w:sz w:val="24"/>
          <w:szCs w:val="24"/>
        </w:rPr>
        <w:t>дейността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на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банката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са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съобразени</w:t>
      </w:r>
      <w:proofErr w:type="spellEnd"/>
      <w:r w:rsidR="002E0447" w:rsidRPr="003D1719">
        <w:rPr>
          <w:sz w:val="24"/>
          <w:szCs w:val="24"/>
        </w:rPr>
        <w:t xml:space="preserve"> с </w:t>
      </w:r>
      <w:proofErr w:type="spellStart"/>
      <w:r w:rsidR="002E0447" w:rsidRPr="003D1719">
        <w:rPr>
          <w:sz w:val="24"/>
          <w:szCs w:val="24"/>
        </w:rPr>
        <w:t>политиката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на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правителството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на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Република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България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по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отношение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на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малките</w:t>
      </w:r>
      <w:proofErr w:type="spellEnd"/>
      <w:r w:rsidR="002E0447" w:rsidRPr="003D1719">
        <w:rPr>
          <w:sz w:val="24"/>
          <w:szCs w:val="24"/>
        </w:rPr>
        <w:t xml:space="preserve"> и </w:t>
      </w:r>
      <w:proofErr w:type="spellStart"/>
      <w:r w:rsidR="002E0447" w:rsidRPr="003D1719">
        <w:rPr>
          <w:sz w:val="24"/>
          <w:szCs w:val="24"/>
        </w:rPr>
        <w:t>средните</w:t>
      </w:r>
      <w:proofErr w:type="spellEnd"/>
      <w:r w:rsidR="002E0447" w:rsidRPr="003D1719">
        <w:rPr>
          <w:sz w:val="24"/>
          <w:szCs w:val="24"/>
        </w:rPr>
        <w:t xml:space="preserve"> </w:t>
      </w:r>
      <w:proofErr w:type="spellStart"/>
      <w:r w:rsidR="002E0447" w:rsidRPr="003D1719">
        <w:rPr>
          <w:sz w:val="24"/>
          <w:szCs w:val="24"/>
        </w:rPr>
        <w:t>предприятия</w:t>
      </w:r>
      <w:proofErr w:type="spellEnd"/>
      <w:r w:rsidR="002E0447" w:rsidRPr="003D1719">
        <w:rPr>
          <w:sz w:val="24"/>
          <w:szCs w:val="24"/>
        </w:rPr>
        <w:t>.</w:t>
      </w:r>
      <w:r w:rsidR="00177956" w:rsidRPr="003D1719">
        <w:rPr>
          <w:sz w:val="24"/>
          <w:szCs w:val="24"/>
          <w:lang w:val="bg-BG"/>
        </w:rPr>
        <w:t xml:space="preserve"> ПИБ не е малко или средно предприятие по смисъла на ЗББР, в §1, т. 1 от ДР на който е установено, че </w:t>
      </w:r>
      <w:r w:rsidR="00177956" w:rsidRPr="003D1719">
        <w:rPr>
          <w:sz w:val="24"/>
          <w:szCs w:val="24"/>
        </w:rPr>
        <w:t>"</w:t>
      </w:r>
      <w:proofErr w:type="spellStart"/>
      <w:r w:rsidR="00177956" w:rsidRPr="003D1719">
        <w:rPr>
          <w:rStyle w:val="legaldocreference"/>
          <w:sz w:val="24"/>
          <w:szCs w:val="24"/>
        </w:rPr>
        <w:t>Малки</w:t>
      </w:r>
      <w:proofErr w:type="spellEnd"/>
      <w:r w:rsidR="00177956" w:rsidRPr="003D1719">
        <w:rPr>
          <w:rStyle w:val="legaldocreference"/>
          <w:sz w:val="24"/>
          <w:szCs w:val="24"/>
        </w:rPr>
        <w:t xml:space="preserve"> и </w:t>
      </w:r>
      <w:proofErr w:type="spellStart"/>
      <w:r w:rsidR="00177956" w:rsidRPr="003D1719">
        <w:rPr>
          <w:rStyle w:val="legaldocreference"/>
          <w:sz w:val="24"/>
          <w:szCs w:val="24"/>
        </w:rPr>
        <w:t>средни</w:t>
      </w:r>
      <w:proofErr w:type="spellEnd"/>
      <w:r w:rsidR="00177956" w:rsidRPr="003D1719">
        <w:rPr>
          <w:rStyle w:val="legaldocreference"/>
          <w:sz w:val="24"/>
          <w:szCs w:val="24"/>
        </w:rPr>
        <w:t xml:space="preserve"> </w:t>
      </w:r>
      <w:proofErr w:type="spellStart"/>
      <w:r w:rsidR="00177956" w:rsidRPr="003D1719">
        <w:rPr>
          <w:rStyle w:val="legaldocreference"/>
          <w:sz w:val="24"/>
          <w:szCs w:val="24"/>
        </w:rPr>
        <w:t>предприятия</w:t>
      </w:r>
      <w:proofErr w:type="spellEnd"/>
      <w:r w:rsidR="00177956" w:rsidRPr="003D1719">
        <w:rPr>
          <w:sz w:val="24"/>
          <w:szCs w:val="24"/>
        </w:rPr>
        <w:t xml:space="preserve">" </w:t>
      </w:r>
      <w:proofErr w:type="spellStart"/>
      <w:r w:rsidR="00177956" w:rsidRPr="003D1719">
        <w:rPr>
          <w:sz w:val="24"/>
          <w:szCs w:val="24"/>
        </w:rPr>
        <w:t>са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предприятия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по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смисъла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на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Закона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за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малките</w:t>
      </w:r>
      <w:proofErr w:type="spellEnd"/>
      <w:r w:rsidR="00177956" w:rsidRPr="003D1719">
        <w:rPr>
          <w:sz w:val="24"/>
          <w:szCs w:val="24"/>
        </w:rPr>
        <w:t xml:space="preserve"> и </w:t>
      </w:r>
      <w:proofErr w:type="spellStart"/>
      <w:r w:rsidR="00177956" w:rsidRPr="003D1719">
        <w:rPr>
          <w:sz w:val="24"/>
          <w:szCs w:val="24"/>
        </w:rPr>
        <w:t>средните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предприятия</w:t>
      </w:r>
      <w:proofErr w:type="spellEnd"/>
      <w:r w:rsidR="00177956" w:rsidRPr="003D1719">
        <w:rPr>
          <w:sz w:val="24"/>
          <w:szCs w:val="24"/>
        </w:rPr>
        <w:t xml:space="preserve">, </w:t>
      </w:r>
      <w:proofErr w:type="spellStart"/>
      <w:r w:rsidR="00177956" w:rsidRPr="003D1719">
        <w:rPr>
          <w:sz w:val="24"/>
          <w:szCs w:val="24"/>
        </w:rPr>
        <w:t>регистрирани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на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територията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на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Република</w:t>
      </w:r>
      <w:proofErr w:type="spellEnd"/>
      <w:r w:rsidR="00177956" w:rsidRPr="003D1719">
        <w:rPr>
          <w:sz w:val="24"/>
          <w:szCs w:val="24"/>
        </w:rPr>
        <w:t xml:space="preserve"> </w:t>
      </w:r>
      <w:proofErr w:type="spellStart"/>
      <w:r w:rsidR="00177956" w:rsidRPr="003D1719">
        <w:rPr>
          <w:sz w:val="24"/>
          <w:szCs w:val="24"/>
        </w:rPr>
        <w:t>България</w:t>
      </w:r>
      <w:proofErr w:type="spellEnd"/>
      <w:r w:rsidR="00177956" w:rsidRPr="003D1719">
        <w:rPr>
          <w:sz w:val="24"/>
          <w:szCs w:val="24"/>
        </w:rPr>
        <w:t>.</w:t>
      </w:r>
      <w:r w:rsidR="000B051C" w:rsidRPr="003D1719">
        <w:rPr>
          <w:sz w:val="24"/>
          <w:szCs w:val="24"/>
          <w:lang w:val="bg-BG"/>
        </w:rPr>
        <w:t xml:space="preserve"> </w:t>
      </w:r>
    </w:p>
    <w:p w14:paraId="1DBEEC27" w14:textId="77777777" w:rsidR="00B332D8" w:rsidRPr="000E63E2" w:rsidRDefault="00B332D8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>Въпросът не следва и от ръководното място на МС в система</w:t>
      </w:r>
      <w:r w:rsidR="00B60B1B" w:rsidRPr="003D1719">
        <w:rPr>
          <w:sz w:val="24"/>
          <w:szCs w:val="24"/>
          <w:lang w:val="bg-BG"/>
        </w:rPr>
        <w:t>та на изпълнителната власт, т.к.</w:t>
      </w:r>
      <w:r w:rsidRPr="003D1719">
        <w:rPr>
          <w:sz w:val="24"/>
          <w:szCs w:val="24"/>
          <w:lang w:val="bg-BG"/>
        </w:rPr>
        <w:t xml:space="preserve">, </w:t>
      </w:r>
      <w:r w:rsidR="003765EF" w:rsidRPr="003D1719">
        <w:rPr>
          <w:sz w:val="24"/>
          <w:szCs w:val="24"/>
          <w:lang w:val="bg-BG"/>
        </w:rPr>
        <w:t>то изключва, а не включва, приемането от МС на Решения свързани с капитализиране на отделни дружества, било то и банки.</w:t>
      </w:r>
      <w:r w:rsidR="003765EF" w:rsidRPr="000E63E2">
        <w:rPr>
          <w:sz w:val="24"/>
          <w:szCs w:val="24"/>
          <w:lang w:val="bg-BG"/>
        </w:rPr>
        <w:t xml:space="preserve"> </w:t>
      </w:r>
    </w:p>
    <w:p w14:paraId="40765FEC" w14:textId="77777777" w:rsidR="00F3071C" w:rsidRPr="000E63E2" w:rsidRDefault="00F3071C" w:rsidP="00A76841">
      <w:pPr>
        <w:pStyle w:val="ListParagraph"/>
        <w:numPr>
          <w:ilvl w:val="0"/>
          <w:numId w:val="3"/>
        </w:numPr>
        <w:spacing w:after="120" w:line="276" w:lineRule="auto"/>
        <w:ind w:left="0" w:right="50" w:firstLine="567"/>
        <w:jc w:val="both"/>
        <w:rPr>
          <w:b/>
          <w:sz w:val="24"/>
          <w:szCs w:val="24"/>
          <w:lang w:val="bg-BG"/>
        </w:rPr>
      </w:pPr>
      <w:proofErr w:type="spellStart"/>
      <w:r w:rsidRPr="000E63E2">
        <w:rPr>
          <w:b/>
          <w:sz w:val="24"/>
          <w:szCs w:val="24"/>
        </w:rPr>
        <w:t>Несъответствие</w:t>
      </w:r>
      <w:proofErr w:type="spellEnd"/>
      <w:r w:rsidRPr="000E63E2">
        <w:rPr>
          <w:b/>
          <w:sz w:val="24"/>
          <w:szCs w:val="24"/>
        </w:rPr>
        <w:t xml:space="preserve"> с </w:t>
      </w:r>
      <w:proofErr w:type="spellStart"/>
      <w:r w:rsidRPr="000E63E2">
        <w:rPr>
          <w:b/>
          <w:sz w:val="24"/>
          <w:szCs w:val="24"/>
        </w:rPr>
        <w:t>целта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на</w:t>
      </w:r>
      <w:proofErr w:type="spellEnd"/>
      <w:r w:rsidRPr="000E63E2">
        <w:rPr>
          <w:b/>
          <w:sz w:val="24"/>
          <w:szCs w:val="24"/>
        </w:rPr>
        <w:t xml:space="preserve"> </w:t>
      </w:r>
      <w:proofErr w:type="spellStart"/>
      <w:r w:rsidRPr="000E63E2">
        <w:rPr>
          <w:b/>
          <w:sz w:val="24"/>
          <w:szCs w:val="24"/>
        </w:rPr>
        <w:t>закона</w:t>
      </w:r>
      <w:proofErr w:type="spellEnd"/>
    </w:p>
    <w:p w14:paraId="184AACB7" w14:textId="77777777" w:rsidR="00D91481" w:rsidRPr="000E63E2" w:rsidRDefault="00CC7577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Целта, която се </w:t>
      </w:r>
      <w:r w:rsidR="00D91481" w:rsidRPr="000E63E2">
        <w:rPr>
          <w:sz w:val="24"/>
          <w:szCs w:val="24"/>
          <w:lang w:val="bg-BG"/>
        </w:rPr>
        <w:t xml:space="preserve">преследва с приемането на Решенията, видно от посоченото в стенограмата от 12.06.2020 г., </w:t>
      </w:r>
      <w:r w:rsidRPr="000E63E2">
        <w:rPr>
          <w:sz w:val="24"/>
          <w:szCs w:val="24"/>
          <w:lang w:val="bg-BG"/>
        </w:rPr>
        <w:t>е</w:t>
      </w:r>
      <w:r w:rsidR="00D91481" w:rsidRPr="000E63E2">
        <w:rPr>
          <w:sz w:val="24"/>
          <w:szCs w:val="24"/>
          <w:lang w:val="bg-BG"/>
        </w:rPr>
        <w:t xml:space="preserve"> през месец юли 2020 г. процесът по</w:t>
      </w:r>
      <w:r w:rsidRPr="000E63E2">
        <w:rPr>
          <w:sz w:val="24"/>
          <w:szCs w:val="24"/>
          <w:lang w:val="bg-BG"/>
        </w:rPr>
        <w:t xml:space="preserve"> </w:t>
      </w:r>
      <w:r w:rsidR="00D91481" w:rsidRPr="000E63E2">
        <w:rPr>
          <w:sz w:val="24"/>
          <w:szCs w:val="24"/>
          <w:lang w:val="bg-BG"/>
        </w:rPr>
        <w:t xml:space="preserve">„влизането в банковия съюз“ и „в чакалнята на Еврозоната“ да приключи. </w:t>
      </w:r>
    </w:p>
    <w:p w14:paraId="03D0A301" w14:textId="77777777" w:rsidR="004041EA" w:rsidRPr="000E63E2" w:rsidRDefault="00D106B6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В Програмата за управление на правителството на Република България </w:t>
      </w:r>
      <w:r w:rsidR="000A1096" w:rsidRPr="000E63E2">
        <w:rPr>
          <w:sz w:val="24"/>
          <w:szCs w:val="24"/>
          <w:lang w:val="bg-BG"/>
        </w:rPr>
        <w:t xml:space="preserve">за периода 2017 – 2021 г. </w:t>
      </w:r>
      <w:r w:rsidR="00EE025F" w:rsidRPr="000E63E2">
        <w:rPr>
          <w:sz w:val="24"/>
          <w:szCs w:val="24"/>
          <w:lang w:val="bg-BG"/>
        </w:rPr>
        <w:t xml:space="preserve">, приета с </w:t>
      </w:r>
      <w:proofErr w:type="spellStart"/>
      <w:r w:rsidR="00EE025F" w:rsidRPr="000E63E2">
        <w:rPr>
          <w:sz w:val="24"/>
          <w:szCs w:val="24"/>
        </w:rPr>
        <w:t>Решение</w:t>
      </w:r>
      <w:proofErr w:type="spellEnd"/>
      <w:r w:rsidR="00EE025F" w:rsidRPr="000E63E2">
        <w:rPr>
          <w:sz w:val="24"/>
          <w:szCs w:val="24"/>
        </w:rPr>
        <w:t xml:space="preserve"> № 447 </w:t>
      </w:r>
      <w:proofErr w:type="spellStart"/>
      <w:r w:rsidR="00EE025F" w:rsidRPr="000E63E2">
        <w:rPr>
          <w:sz w:val="24"/>
          <w:szCs w:val="24"/>
        </w:rPr>
        <w:t>на</w:t>
      </w:r>
      <w:proofErr w:type="spellEnd"/>
      <w:r w:rsidR="00EE025F" w:rsidRPr="000E63E2">
        <w:rPr>
          <w:sz w:val="24"/>
          <w:szCs w:val="24"/>
        </w:rPr>
        <w:t xml:space="preserve"> </w:t>
      </w:r>
      <w:proofErr w:type="spellStart"/>
      <w:r w:rsidR="00EE025F" w:rsidRPr="000E63E2">
        <w:rPr>
          <w:sz w:val="24"/>
          <w:szCs w:val="24"/>
        </w:rPr>
        <w:t>Министерския</w:t>
      </w:r>
      <w:proofErr w:type="spellEnd"/>
      <w:r w:rsidR="00EE025F" w:rsidRPr="000E63E2">
        <w:rPr>
          <w:sz w:val="24"/>
          <w:szCs w:val="24"/>
        </w:rPr>
        <w:t xml:space="preserve"> </w:t>
      </w:r>
      <w:proofErr w:type="spellStart"/>
      <w:r w:rsidR="00EE025F" w:rsidRPr="000E63E2">
        <w:rPr>
          <w:sz w:val="24"/>
          <w:szCs w:val="24"/>
        </w:rPr>
        <w:t>съвет</w:t>
      </w:r>
      <w:proofErr w:type="spellEnd"/>
      <w:r w:rsidR="00EE025F" w:rsidRPr="000E63E2">
        <w:rPr>
          <w:sz w:val="24"/>
          <w:szCs w:val="24"/>
        </w:rPr>
        <w:t xml:space="preserve"> </w:t>
      </w:r>
      <w:proofErr w:type="spellStart"/>
      <w:r w:rsidR="00EE025F" w:rsidRPr="000E63E2">
        <w:rPr>
          <w:sz w:val="24"/>
          <w:szCs w:val="24"/>
        </w:rPr>
        <w:t>от</w:t>
      </w:r>
      <w:proofErr w:type="spellEnd"/>
      <w:r w:rsidR="00EE025F" w:rsidRPr="000E63E2">
        <w:rPr>
          <w:sz w:val="24"/>
          <w:szCs w:val="24"/>
        </w:rPr>
        <w:t xml:space="preserve"> 09.08.2017 г.</w:t>
      </w:r>
      <w:r w:rsidR="00D11845" w:rsidRPr="000E63E2">
        <w:rPr>
          <w:sz w:val="24"/>
          <w:szCs w:val="24"/>
          <w:lang w:val="bg-BG"/>
        </w:rPr>
        <w:t xml:space="preserve">, </w:t>
      </w:r>
      <w:proofErr w:type="spellStart"/>
      <w:proofErr w:type="gramStart"/>
      <w:r w:rsidR="004041EA" w:rsidRPr="000E63E2">
        <w:rPr>
          <w:sz w:val="24"/>
          <w:szCs w:val="24"/>
        </w:rPr>
        <w:t>членство</w:t>
      </w:r>
      <w:proofErr w:type="spellEnd"/>
      <w:r w:rsidR="004041EA" w:rsidRPr="000E63E2">
        <w:rPr>
          <w:sz w:val="24"/>
          <w:szCs w:val="24"/>
          <w:lang w:val="bg-BG"/>
        </w:rPr>
        <w:t>то</w:t>
      </w:r>
      <w:proofErr w:type="gramEnd"/>
      <w:r w:rsidR="004041EA" w:rsidRPr="000E63E2">
        <w:rPr>
          <w:sz w:val="24"/>
          <w:szCs w:val="24"/>
          <w:lang w:val="bg-BG"/>
        </w:rPr>
        <w:t xml:space="preserve"> на България в </w:t>
      </w:r>
      <w:r w:rsidR="004041EA" w:rsidRPr="000E63E2">
        <w:rPr>
          <w:sz w:val="24"/>
          <w:szCs w:val="24"/>
        </w:rPr>
        <w:t>ERM2</w:t>
      </w:r>
      <w:r w:rsidR="004041EA" w:rsidRPr="000E63E2">
        <w:rPr>
          <w:sz w:val="24"/>
          <w:szCs w:val="24"/>
          <w:lang w:val="bg-BG"/>
        </w:rPr>
        <w:t xml:space="preserve"> не е посочено като основен приоритет на правителството. </w:t>
      </w:r>
    </w:p>
    <w:p w14:paraId="760A0B84" w14:textId="77777777" w:rsidR="00D11845" w:rsidRPr="000E63E2" w:rsidRDefault="004041EA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В</w:t>
      </w:r>
      <w:r w:rsidR="00D11845" w:rsidRPr="000E63E2">
        <w:rPr>
          <w:sz w:val="24"/>
          <w:szCs w:val="24"/>
          <w:lang w:val="bg-BG"/>
        </w:rPr>
        <w:t xml:space="preserve"> част 2 „Външна политика“ е заложена </w:t>
      </w:r>
      <w:r w:rsidR="00D11845" w:rsidRPr="000E63E2">
        <w:rPr>
          <w:bCs/>
          <w:i/>
          <w:iCs/>
          <w:sz w:val="24"/>
          <w:szCs w:val="24"/>
          <w:lang w:val="bg-BG"/>
        </w:rPr>
        <w:t>„</w:t>
      </w:r>
      <w:proofErr w:type="spellStart"/>
      <w:r w:rsidR="00D11845" w:rsidRPr="000E63E2">
        <w:rPr>
          <w:bCs/>
          <w:i/>
          <w:iCs/>
          <w:sz w:val="24"/>
          <w:szCs w:val="24"/>
        </w:rPr>
        <w:t>Цел</w:t>
      </w:r>
      <w:proofErr w:type="spellEnd"/>
      <w:r w:rsidR="00D11845" w:rsidRPr="000E63E2">
        <w:rPr>
          <w:bCs/>
          <w:i/>
          <w:iCs/>
          <w:sz w:val="24"/>
          <w:szCs w:val="24"/>
        </w:rPr>
        <w:t xml:space="preserve"> 3:</w:t>
      </w:r>
      <w:r w:rsidR="00D11845" w:rsidRPr="000E63E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Присъединяване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на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България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към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Шенген</w:t>
      </w:r>
      <w:proofErr w:type="spellEnd"/>
      <w:r w:rsidR="00D11845" w:rsidRPr="000E63E2">
        <w:rPr>
          <w:sz w:val="24"/>
          <w:szCs w:val="24"/>
        </w:rPr>
        <w:t xml:space="preserve"> и </w:t>
      </w:r>
      <w:proofErr w:type="spellStart"/>
      <w:r w:rsidR="00D11845" w:rsidRPr="000E63E2">
        <w:rPr>
          <w:sz w:val="24"/>
          <w:szCs w:val="24"/>
        </w:rPr>
        <w:t>еврозоната</w:t>
      </w:r>
      <w:proofErr w:type="spellEnd"/>
      <w:r w:rsidR="00D11845" w:rsidRPr="000E63E2">
        <w:rPr>
          <w:sz w:val="24"/>
          <w:szCs w:val="24"/>
        </w:rPr>
        <w:t xml:space="preserve">. </w:t>
      </w:r>
      <w:proofErr w:type="spellStart"/>
      <w:r w:rsidR="00D11845" w:rsidRPr="000E63E2">
        <w:rPr>
          <w:sz w:val="24"/>
          <w:szCs w:val="24"/>
        </w:rPr>
        <w:t>Отпадане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на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Механизма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за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сътрудничество</w:t>
      </w:r>
      <w:proofErr w:type="spellEnd"/>
      <w:r w:rsidR="00D11845" w:rsidRPr="000E63E2">
        <w:rPr>
          <w:sz w:val="24"/>
          <w:szCs w:val="24"/>
        </w:rPr>
        <w:t xml:space="preserve"> и </w:t>
      </w:r>
      <w:proofErr w:type="spellStart"/>
      <w:r w:rsidR="00D11845" w:rsidRPr="000E63E2">
        <w:rPr>
          <w:sz w:val="24"/>
          <w:szCs w:val="24"/>
        </w:rPr>
        <w:t>оценка</w:t>
      </w:r>
      <w:proofErr w:type="spellEnd"/>
      <w:r w:rsidR="00D11845" w:rsidRPr="000E63E2">
        <w:rPr>
          <w:sz w:val="24"/>
          <w:szCs w:val="24"/>
          <w:lang w:val="bg-BG"/>
        </w:rPr>
        <w:t xml:space="preserve">, а единствената мярка за постигане на цел 3 е </w:t>
      </w:r>
      <w:proofErr w:type="spellStart"/>
      <w:r w:rsidR="00D11845" w:rsidRPr="000E63E2">
        <w:rPr>
          <w:bCs/>
          <w:i/>
          <w:iCs/>
          <w:sz w:val="24"/>
          <w:szCs w:val="24"/>
        </w:rPr>
        <w:t>Мярка</w:t>
      </w:r>
      <w:proofErr w:type="spellEnd"/>
      <w:r w:rsidR="00D11845" w:rsidRPr="000E63E2">
        <w:rPr>
          <w:bCs/>
          <w:i/>
          <w:iCs/>
          <w:sz w:val="24"/>
          <w:szCs w:val="24"/>
        </w:rPr>
        <w:t xml:space="preserve"> 14:</w:t>
      </w:r>
      <w:r w:rsidR="00D11845" w:rsidRPr="000E63E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Активни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действия</w:t>
      </w:r>
      <w:proofErr w:type="spellEnd"/>
      <w:r w:rsidR="00D11845" w:rsidRPr="000E63E2">
        <w:rPr>
          <w:sz w:val="24"/>
          <w:szCs w:val="24"/>
        </w:rPr>
        <w:t xml:space="preserve">, </w:t>
      </w:r>
      <w:proofErr w:type="spellStart"/>
      <w:r w:rsidR="00D11845" w:rsidRPr="000E63E2">
        <w:rPr>
          <w:sz w:val="24"/>
          <w:szCs w:val="24"/>
        </w:rPr>
        <w:t>включително</w:t>
      </w:r>
      <w:proofErr w:type="spellEnd"/>
      <w:r w:rsidR="00D11845" w:rsidRPr="000E63E2">
        <w:rPr>
          <w:sz w:val="24"/>
          <w:szCs w:val="24"/>
        </w:rPr>
        <w:t xml:space="preserve"> в </w:t>
      </w:r>
      <w:proofErr w:type="spellStart"/>
      <w:r w:rsidR="00D11845" w:rsidRPr="000E63E2">
        <w:rPr>
          <w:sz w:val="24"/>
          <w:szCs w:val="24"/>
        </w:rPr>
        <w:t>двустранен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план</w:t>
      </w:r>
      <w:proofErr w:type="spellEnd"/>
      <w:r w:rsidR="00D11845" w:rsidRPr="000E63E2">
        <w:rPr>
          <w:sz w:val="24"/>
          <w:szCs w:val="24"/>
        </w:rPr>
        <w:t xml:space="preserve">, с </w:t>
      </w:r>
      <w:proofErr w:type="spellStart"/>
      <w:r w:rsidR="00D11845" w:rsidRPr="000E63E2">
        <w:rPr>
          <w:sz w:val="24"/>
          <w:szCs w:val="24"/>
        </w:rPr>
        <w:t>партньорите</w:t>
      </w:r>
      <w:proofErr w:type="spellEnd"/>
      <w:r w:rsidR="00D11845" w:rsidRPr="000E63E2">
        <w:rPr>
          <w:sz w:val="24"/>
          <w:szCs w:val="24"/>
        </w:rPr>
        <w:t xml:space="preserve"> в ЕС, </w:t>
      </w:r>
      <w:proofErr w:type="spellStart"/>
      <w:r w:rsidR="00D11845" w:rsidRPr="000E63E2">
        <w:rPr>
          <w:sz w:val="24"/>
          <w:szCs w:val="24"/>
        </w:rPr>
        <w:t>особено</w:t>
      </w:r>
      <w:proofErr w:type="spellEnd"/>
      <w:r w:rsidR="00D11845" w:rsidRPr="000E63E2">
        <w:rPr>
          <w:sz w:val="24"/>
          <w:szCs w:val="24"/>
        </w:rPr>
        <w:t xml:space="preserve"> с </w:t>
      </w:r>
      <w:proofErr w:type="spellStart"/>
      <w:r w:rsidR="00D11845" w:rsidRPr="000E63E2">
        <w:rPr>
          <w:sz w:val="24"/>
          <w:szCs w:val="24"/>
        </w:rPr>
        <w:t>тези</w:t>
      </w:r>
      <w:proofErr w:type="spellEnd"/>
      <w:r w:rsidR="00D11845" w:rsidRPr="000E63E2">
        <w:rPr>
          <w:sz w:val="24"/>
          <w:szCs w:val="24"/>
        </w:rPr>
        <w:t xml:space="preserve"> с </w:t>
      </w:r>
      <w:proofErr w:type="spellStart"/>
      <w:r w:rsidR="00D11845" w:rsidRPr="000E63E2">
        <w:rPr>
          <w:sz w:val="24"/>
          <w:szCs w:val="24"/>
        </w:rPr>
        <w:t>по-критични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позиции</w:t>
      </w:r>
      <w:proofErr w:type="spellEnd"/>
      <w:r w:rsidR="00D11845" w:rsidRPr="000E63E2">
        <w:rPr>
          <w:sz w:val="24"/>
          <w:szCs w:val="24"/>
        </w:rPr>
        <w:t xml:space="preserve">, с </w:t>
      </w:r>
      <w:proofErr w:type="spellStart"/>
      <w:r w:rsidR="00D11845" w:rsidRPr="000E63E2">
        <w:rPr>
          <w:sz w:val="24"/>
          <w:szCs w:val="24"/>
        </w:rPr>
        <w:t>цел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присъединяване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на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България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към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Шенген</w:t>
      </w:r>
      <w:proofErr w:type="spellEnd"/>
      <w:r w:rsidR="00D11845" w:rsidRPr="000E63E2">
        <w:rPr>
          <w:sz w:val="24"/>
          <w:szCs w:val="24"/>
        </w:rPr>
        <w:t xml:space="preserve"> и </w:t>
      </w:r>
      <w:proofErr w:type="spellStart"/>
      <w:r w:rsidR="00D11845" w:rsidRPr="000E63E2">
        <w:rPr>
          <w:sz w:val="24"/>
          <w:szCs w:val="24"/>
        </w:rPr>
        <w:t>еврозоната</w:t>
      </w:r>
      <w:proofErr w:type="spellEnd"/>
      <w:r w:rsidR="00D11845" w:rsidRPr="000E63E2">
        <w:rPr>
          <w:sz w:val="24"/>
          <w:szCs w:val="24"/>
        </w:rPr>
        <w:t xml:space="preserve">, </w:t>
      </w:r>
      <w:proofErr w:type="spellStart"/>
      <w:r w:rsidR="00D11845" w:rsidRPr="000E63E2">
        <w:rPr>
          <w:sz w:val="24"/>
          <w:szCs w:val="24"/>
        </w:rPr>
        <w:t>както</w:t>
      </w:r>
      <w:proofErr w:type="spellEnd"/>
      <w:r w:rsidR="00D11845" w:rsidRPr="000E63E2">
        <w:rPr>
          <w:sz w:val="24"/>
          <w:szCs w:val="24"/>
        </w:rPr>
        <w:t xml:space="preserve"> и </w:t>
      </w:r>
      <w:proofErr w:type="spellStart"/>
      <w:r w:rsidR="00D11845" w:rsidRPr="000E63E2">
        <w:rPr>
          <w:sz w:val="24"/>
          <w:szCs w:val="24"/>
        </w:rPr>
        <w:t>за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отпадане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на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Механизма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за</w:t>
      </w:r>
      <w:proofErr w:type="spellEnd"/>
      <w:r w:rsidR="00D11845" w:rsidRPr="000E63E2">
        <w:rPr>
          <w:sz w:val="24"/>
          <w:szCs w:val="24"/>
        </w:rPr>
        <w:t xml:space="preserve"> </w:t>
      </w:r>
      <w:proofErr w:type="spellStart"/>
      <w:r w:rsidR="00D11845" w:rsidRPr="000E63E2">
        <w:rPr>
          <w:sz w:val="24"/>
          <w:szCs w:val="24"/>
        </w:rPr>
        <w:t>сътрудничество</w:t>
      </w:r>
      <w:proofErr w:type="spellEnd"/>
      <w:r w:rsidR="00D11845" w:rsidRPr="000E63E2">
        <w:rPr>
          <w:sz w:val="24"/>
          <w:szCs w:val="24"/>
        </w:rPr>
        <w:t xml:space="preserve"> и </w:t>
      </w:r>
      <w:proofErr w:type="spellStart"/>
      <w:r w:rsidR="00D11845" w:rsidRPr="000E63E2">
        <w:rPr>
          <w:sz w:val="24"/>
          <w:szCs w:val="24"/>
        </w:rPr>
        <w:t>оценка</w:t>
      </w:r>
      <w:proofErr w:type="spellEnd"/>
      <w:proofErr w:type="gramStart"/>
      <w:r w:rsidR="00D11845" w:rsidRPr="000E63E2">
        <w:rPr>
          <w:sz w:val="24"/>
          <w:szCs w:val="24"/>
        </w:rPr>
        <w:t>.</w:t>
      </w:r>
      <w:r w:rsidR="00D11845" w:rsidRPr="000E63E2">
        <w:rPr>
          <w:sz w:val="24"/>
          <w:szCs w:val="24"/>
          <w:lang w:val="bg-BG"/>
        </w:rPr>
        <w:t>“</w:t>
      </w:r>
      <w:proofErr w:type="gramEnd"/>
      <w:r w:rsidR="00D11845" w:rsidRPr="000E63E2">
        <w:rPr>
          <w:sz w:val="24"/>
          <w:szCs w:val="24"/>
          <w:lang w:val="bg-BG"/>
        </w:rPr>
        <w:t>.</w:t>
      </w:r>
    </w:p>
    <w:p w14:paraId="7A68C2F5" w14:textId="77777777" w:rsidR="00D11845" w:rsidRPr="000E63E2" w:rsidRDefault="00D11845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В част 6 „Финанси“ е посочено, че „о</w:t>
      </w:r>
      <w:proofErr w:type="spellStart"/>
      <w:r w:rsidRPr="000E63E2">
        <w:rPr>
          <w:sz w:val="24"/>
          <w:szCs w:val="24"/>
        </w:rPr>
        <w:t>сновна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цел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България</w:t>
      </w:r>
      <w:proofErr w:type="spellEnd"/>
      <w:r w:rsidRPr="000E63E2">
        <w:rPr>
          <w:sz w:val="24"/>
          <w:szCs w:val="24"/>
        </w:rPr>
        <w:t xml:space="preserve"> е </w:t>
      </w:r>
      <w:proofErr w:type="spellStart"/>
      <w:r w:rsidRPr="000E63E2">
        <w:rPr>
          <w:sz w:val="24"/>
          <w:szCs w:val="24"/>
        </w:rPr>
        <w:t>по-нататъшната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интеграция</w:t>
      </w:r>
      <w:proofErr w:type="spellEnd"/>
      <w:r w:rsidRPr="000E63E2">
        <w:rPr>
          <w:sz w:val="24"/>
          <w:szCs w:val="24"/>
        </w:rPr>
        <w:t xml:space="preserve"> в </w:t>
      </w:r>
      <w:proofErr w:type="spellStart"/>
      <w:r w:rsidRPr="000E63E2">
        <w:rPr>
          <w:sz w:val="24"/>
          <w:szCs w:val="24"/>
        </w:rPr>
        <w:t>Европейската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финансова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инфраструктура</w:t>
      </w:r>
      <w:proofErr w:type="spellEnd"/>
      <w:r w:rsidRPr="000E63E2">
        <w:rPr>
          <w:sz w:val="24"/>
          <w:szCs w:val="24"/>
        </w:rPr>
        <w:t xml:space="preserve">. </w:t>
      </w:r>
      <w:proofErr w:type="spellStart"/>
      <w:r w:rsidRPr="000E63E2">
        <w:rPr>
          <w:sz w:val="24"/>
          <w:szCs w:val="24"/>
        </w:rPr>
        <w:t>Еврозоната</w:t>
      </w:r>
      <w:proofErr w:type="spellEnd"/>
      <w:r w:rsidRPr="000E63E2">
        <w:rPr>
          <w:sz w:val="24"/>
          <w:szCs w:val="24"/>
        </w:rPr>
        <w:t xml:space="preserve"> и </w:t>
      </w:r>
      <w:proofErr w:type="spellStart"/>
      <w:r w:rsidRPr="000E63E2">
        <w:rPr>
          <w:sz w:val="24"/>
          <w:szCs w:val="24"/>
        </w:rPr>
        <w:t>Единният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банков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lastRenderedPageBreak/>
        <w:t>съюз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естественият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път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развитие</w:t>
      </w:r>
      <w:proofErr w:type="spellEnd"/>
      <w:r w:rsidRPr="000E63E2">
        <w:rPr>
          <w:sz w:val="24"/>
          <w:szCs w:val="24"/>
        </w:rPr>
        <w:t xml:space="preserve">, </w:t>
      </w:r>
      <w:proofErr w:type="spellStart"/>
      <w:r w:rsidRPr="000E63E2">
        <w:rPr>
          <w:sz w:val="24"/>
          <w:szCs w:val="24"/>
        </w:rPr>
        <w:t>след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като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страната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ни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бъде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приета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във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Валутен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механизъм</w:t>
      </w:r>
      <w:proofErr w:type="spellEnd"/>
      <w:r w:rsidRPr="000E63E2">
        <w:rPr>
          <w:sz w:val="24"/>
          <w:szCs w:val="24"/>
        </w:rPr>
        <w:t xml:space="preserve"> II (ВМ II</w:t>
      </w:r>
      <w:proofErr w:type="gramStart"/>
      <w:r w:rsidRPr="000E63E2">
        <w:rPr>
          <w:sz w:val="24"/>
          <w:szCs w:val="24"/>
        </w:rPr>
        <w:t>)</w:t>
      </w:r>
      <w:r w:rsidRPr="000E63E2">
        <w:rPr>
          <w:sz w:val="24"/>
          <w:szCs w:val="24"/>
          <w:lang w:val="bg-BG"/>
        </w:rPr>
        <w:t>“</w:t>
      </w:r>
      <w:proofErr w:type="gramEnd"/>
      <w:r w:rsidR="008F703B" w:rsidRPr="000E63E2">
        <w:rPr>
          <w:sz w:val="24"/>
          <w:szCs w:val="24"/>
          <w:lang w:val="bg-BG"/>
        </w:rPr>
        <w:t>, без обаче това да е заложено като приоритет и без да има посочени мерки за изпълнение.</w:t>
      </w:r>
    </w:p>
    <w:p w14:paraId="200C2286" w14:textId="77777777" w:rsidR="00D203EE" w:rsidRPr="003D1719" w:rsidRDefault="00D203EE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>В част 16 „Икономика“ присъединяването на България къв еврозоната изобщо не е посочено като приоритет за икономиката на страната.</w:t>
      </w:r>
    </w:p>
    <w:p w14:paraId="0C95295A" w14:textId="46818BD2" w:rsidR="003A6DDB" w:rsidRPr="003D1719" w:rsidRDefault="003A6DDB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3D1719">
        <w:rPr>
          <w:sz w:val="24"/>
          <w:szCs w:val="24"/>
          <w:lang w:val="bg-BG"/>
        </w:rPr>
        <w:t xml:space="preserve">Следва да бъде отбелязано, че капитализацията на ПИБ е неформално изискване и не съществува правнообвързващ документ, който да налага капитализацията, и да я определя като задължително условие за членството на България в </w:t>
      </w:r>
      <w:r w:rsidRPr="003D1719">
        <w:rPr>
          <w:sz w:val="24"/>
          <w:szCs w:val="24"/>
        </w:rPr>
        <w:t>ERM2</w:t>
      </w:r>
      <w:r w:rsidR="001A0530" w:rsidRPr="003D1719">
        <w:rPr>
          <w:sz w:val="24"/>
          <w:szCs w:val="24"/>
          <w:lang w:val="bg-BG"/>
        </w:rPr>
        <w:t xml:space="preserve"> (пречка за членството)</w:t>
      </w:r>
      <w:r w:rsidRPr="003D1719">
        <w:rPr>
          <w:sz w:val="24"/>
          <w:szCs w:val="24"/>
          <w:lang w:val="bg-BG"/>
        </w:rPr>
        <w:t xml:space="preserve">. Да се приеме, че бъдещото политическо и икономическо развитие на държава-членка на ЕС, зависи от капитализацията на едно дружество, било то и банка, е лишено от </w:t>
      </w:r>
      <w:r w:rsidR="00331EA1" w:rsidRPr="003D1719">
        <w:rPr>
          <w:sz w:val="24"/>
          <w:szCs w:val="24"/>
          <w:lang w:val="bg-BG"/>
        </w:rPr>
        <w:t>всякакво основание.</w:t>
      </w:r>
    </w:p>
    <w:p w14:paraId="51601DC9" w14:textId="452AD3F3" w:rsidR="00722904" w:rsidRPr="000E63E2" w:rsidRDefault="00D203EE" w:rsidP="00A76841">
      <w:pPr>
        <w:spacing w:after="120" w:line="276" w:lineRule="auto"/>
        <w:ind w:firstLine="567"/>
        <w:jc w:val="both"/>
        <w:rPr>
          <w:sz w:val="24"/>
          <w:szCs w:val="24"/>
        </w:rPr>
      </w:pPr>
      <w:r w:rsidRPr="003D1719">
        <w:rPr>
          <w:sz w:val="24"/>
          <w:szCs w:val="24"/>
          <w:lang w:val="bg-BG"/>
        </w:rPr>
        <w:t>Капитализацията на частна банка с публични средства не кореспондира на целите нито на ЗББР, нито на ЗПФ. Нещо повече – с одобряването на участието на ББР в капитализацията на ПИБ се</w:t>
      </w:r>
      <w:r w:rsidRPr="000E63E2">
        <w:rPr>
          <w:sz w:val="24"/>
          <w:szCs w:val="24"/>
          <w:lang w:val="bg-BG"/>
        </w:rPr>
        <w:t xml:space="preserve"> нарушават целите и принципите, установени в</w:t>
      </w:r>
      <w:r w:rsidR="00722904" w:rsidRPr="000E63E2">
        <w:rPr>
          <w:sz w:val="24"/>
          <w:szCs w:val="24"/>
          <w:lang w:val="bg-BG"/>
        </w:rPr>
        <w:t xml:space="preserve"> АПК, З</w:t>
      </w:r>
      <w:r w:rsidR="001A0530">
        <w:rPr>
          <w:sz w:val="24"/>
          <w:szCs w:val="24"/>
          <w:lang w:val="bg-BG"/>
        </w:rPr>
        <w:t>акона за администрацията</w:t>
      </w:r>
      <w:r w:rsidR="00722904" w:rsidRPr="000E63E2">
        <w:rPr>
          <w:sz w:val="24"/>
          <w:szCs w:val="24"/>
          <w:lang w:val="bg-BG"/>
        </w:rPr>
        <w:t xml:space="preserve">, </w:t>
      </w:r>
      <w:r w:rsidRPr="000E63E2">
        <w:rPr>
          <w:sz w:val="24"/>
          <w:szCs w:val="24"/>
          <w:lang w:val="bg-BG"/>
        </w:rPr>
        <w:t xml:space="preserve"> ЗББР и ЗПФ. </w:t>
      </w:r>
    </w:p>
    <w:p w14:paraId="6F639BC8" w14:textId="2644A643" w:rsidR="00E74A64" w:rsidRPr="000E63E2" w:rsidRDefault="0084696B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П</w:t>
      </w:r>
      <w:proofErr w:type="spellStart"/>
      <w:r w:rsidR="00080431" w:rsidRPr="000E63E2">
        <w:rPr>
          <w:sz w:val="24"/>
          <w:szCs w:val="24"/>
        </w:rPr>
        <w:t>ревратно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упражнение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на</w:t>
      </w:r>
      <w:proofErr w:type="spellEnd"/>
      <w:r w:rsidR="00080431" w:rsidRPr="000E63E2">
        <w:rPr>
          <w:sz w:val="24"/>
          <w:szCs w:val="24"/>
        </w:rPr>
        <w:t xml:space="preserve"> </w:t>
      </w:r>
      <w:proofErr w:type="spellStart"/>
      <w:r w:rsidR="00080431" w:rsidRPr="000E63E2">
        <w:rPr>
          <w:sz w:val="24"/>
          <w:szCs w:val="24"/>
        </w:rPr>
        <w:t>власт</w:t>
      </w:r>
      <w:proofErr w:type="spellEnd"/>
      <w:r w:rsidR="001A0530">
        <w:rPr>
          <w:sz w:val="24"/>
          <w:szCs w:val="24"/>
          <w:lang w:val="bg-BG"/>
        </w:rPr>
        <w:t>, каквото се явява несъответствието на Решенията с целта на закона,</w:t>
      </w:r>
      <w:r w:rsidR="00080431" w:rsidRPr="000E63E2">
        <w:rPr>
          <w:sz w:val="24"/>
          <w:szCs w:val="24"/>
        </w:rPr>
        <w:t xml:space="preserve"> е </w:t>
      </w:r>
      <w:proofErr w:type="spellStart"/>
      <w:r w:rsidR="00080431" w:rsidRPr="000E63E2">
        <w:rPr>
          <w:sz w:val="24"/>
          <w:szCs w:val="24"/>
        </w:rPr>
        <w:t>порок</w:t>
      </w:r>
      <w:proofErr w:type="spellEnd"/>
      <w:r w:rsidR="00080431" w:rsidRPr="000E63E2">
        <w:rPr>
          <w:sz w:val="24"/>
          <w:szCs w:val="24"/>
        </w:rPr>
        <w:t xml:space="preserve">, </w:t>
      </w:r>
      <w:proofErr w:type="spellStart"/>
      <w:r w:rsidR="00080431" w:rsidRPr="000E63E2">
        <w:rPr>
          <w:sz w:val="24"/>
          <w:szCs w:val="24"/>
        </w:rPr>
        <w:t>водещ</w:t>
      </w:r>
      <w:proofErr w:type="spellEnd"/>
      <w:r w:rsidR="00080431"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>д</w:t>
      </w:r>
      <w:r w:rsidR="00080431" w:rsidRPr="000E63E2">
        <w:rPr>
          <w:sz w:val="24"/>
          <w:szCs w:val="24"/>
        </w:rPr>
        <w:t xml:space="preserve">о </w:t>
      </w:r>
      <w:proofErr w:type="spellStart"/>
      <w:r w:rsidR="00080431" w:rsidRPr="000E63E2">
        <w:rPr>
          <w:sz w:val="24"/>
          <w:szCs w:val="24"/>
        </w:rPr>
        <w:t>незаконосъобразност</w:t>
      </w:r>
      <w:proofErr w:type="spellEnd"/>
      <w:r w:rsidR="00080431"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 xml:space="preserve">на Решенията. С волеизявленията, отразени в приетите Решения, не се постигат законови цели. </w:t>
      </w:r>
    </w:p>
    <w:p w14:paraId="7C240CC6" w14:textId="77777777" w:rsidR="0084696B" w:rsidRPr="000E63E2" w:rsidRDefault="0084696B" w:rsidP="00A76841">
      <w:pPr>
        <w:spacing w:after="120" w:line="276" w:lineRule="auto"/>
        <w:ind w:right="50" w:firstLine="567"/>
        <w:jc w:val="both"/>
        <w:rPr>
          <w:b/>
          <w:sz w:val="24"/>
          <w:szCs w:val="24"/>
        </w:rPr>
      </w:pPr>
      <w:r w:rsidRPr="000E63E2">
        <w:rPr>
          <w:b/>
          <w:sz w:val="24"/>
          <w:szCs w:val="24"/>
        </w:rPr>
        <w:t>УВАЖАЕМИ ВЪРХОВНИ СЪДИИ,</w:t>
      </w:r>
    </w:p>
    <w:p w14:paraId="342BAD96" w14:textId="77777777" w:rsidR="0098636A" w:rsidRDefault="00C243F1" w:rsidP="00A76841">
      <w:pPr>
        <w:spacing w:after="120" w:line="276" w:lineRule="auto"/>
        <w:ind w:right="50" w:firstLine="567"/>
        <w:jc w:val="both"/>
        <w:rPr>
          <w:kern w:val="28"/>
          <w:sz w:val="24"/>
          <w:szCs w:val="24"/>
          <w:lang w:val="bg-BG"/>
        </w:rPr>
      </w:pPr>
      <w:r w:rsidRPr="000E63E2">
        <w:rPr>
          <w:bCs/>
          <w:sz w:val="24"/>
          <w:szCs w:val="24"/>
          <w:lang w:val="bg-BG"/>
        </w:rPr>
        <w:t>Във връзка с изложеното по-горе, молим да приемете, че при приемане на оспорваните Решения МС е действал в нарушение на закона</w:t>
      </w:r>
      <w:r w:rsidR="00650376" w:rsidRPr="000E63E2">
        <w:rPr>
          <w:bCs/>
          <w:sz w:val="24"/>
          <w:szCs w:val="24"/>
          <w:lang w:val="bg-BG"/>
        </w:rPr>
        <w:t xml:space="preserve"> и е приел незаконосъобразни, немотивирани и необосновани решения</w:t>
      </w:r>
      <w:r w:rsidRPr="000E63E2">
        <w:rPr>
          <w:bCs/>
          <w:sz w:val="24"/>
          <w:szCs w:val="24"/>
          <w:lang w:val="bg-BG"/>
        </w:rPr>
        <w:t>. МС не е изследвал цялостно и детайлно обективната фактическа обстановка, касаеща у</w:t>
      </w:r>
      <w:proofErr w:type="spellStart"/>
      <w:r w:rsidRPr="000E63E2">
        <w:rPr>
          <w:kern w:val="28"/>
          <w:sz w:val="24"/>
          <w:szCs w:val="24"/>
        </w:rPr>
        <w:t>частието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r w:rsidRPr="000E63E2">
        <w:rPr>
          <w:kern w:val="28"/>
          <w:sz w:val="24"/>
          <w:szCs w:val="24"/>
          <w:lang w:val="bg-BG"/>
        </w:rPr>
        <w:t>ББР</w:t>
      </w:r>
      <w:r w:rsidRPr="000E63E2">
        <w:rPr>
          <w:kern w:val="28"/>
          <w:sz w:val="24"/>
          <w:szCs w:val="24"/>
        </w:rPr>
        <w:t xml:space="preserve"> в </w:t>
      </w:r>
      <w:proofErr w:type="spellStart"/>
      <w:r w:rsidRPr="000E63E2">
        <w:rPr>
          <w:kern w:val="28"/>
          <w:sz w:val="24"/>
          <w:szCs w:val="24"/>
        </w:rPr>
        <w:t>увеличението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капитала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r w:rsidRPr="000E63E2">
        <w:rPr>
          <w:kern w:val="28"/>
          <w:sz w:val="24"/>
          <w:szCs w:val="24"/>
          <w:lang w:val="bg-BG"/>
        </w:rPr>
        <w:t>ПИБ</w:t>
      </w:r>
      <w:r w:rsidR="008A2AC3">
        <w:rPr>
          <w:kern w:val="28"/>
          <w:sz w:val="24"/>
          <w:szCs w:val="24"/>
          <w:lang w:val="bg-BG"/>
        </w:rPr>
        <w:t xml:space="preserve"> и не е отчел, че не е на</w:t>
      </w:r>
      <w:r w:rsidR="000B03F4">
        <w:rPr>
          <w:kern w:val="28"/>
          <w:sz w:val="24"/>
          <w:szCs w:val="24"/>
          <w:lang w:val="bg-BG"/>
        </w:rPr>
        <w:t>л</w:t>
      </w:r>
      <w:r w:rsidR="008A2AC3">
        <w:rPr>
          <w:kern w:val="28"/>
          <w:sz w:val="24"/>
          <w:szCs w:val="24"/>
          <w:lang w:val="bg-BG"/>
        </w:rPr>
        <w:t xml:space="preserve">ице правно обвързващ документ, съгласно който капитализацията на ПИБ да </w:t>
      </w:r>
      <w:r w:rsidR="000B03F4">
        <w:rPr>
          <w:kern w:val="28"/>
          <w:sz w:val="24"/>
          <w:szCs w:val="24"/>
          <w:lang w:val="bg-BG"/>
        </w:rPr>
        <w:t xml:space="preserve">пречка пред </w:t>
      </w:r>
      <w:r w:rsidR="008A2AC3" w:rsidRPr="000E63E2">
        <w:rPr>
          <w:sz w:val="24"/>
          <w:szCs w:val="24"/>
          <w:lang w:val="bg-BG"/>
        </w:rPr>
        <w:t xml:space="preserve">членството на България в </w:t>
      </w:r>
      <w:r w:rsidR="008A2AC3" w:rsidRPr="000E63E2">
        <w:rPr>
          <w:sz w:val="24"/>
          <w:szCs w:val="24"/>
        </w:rPr>
        <w:t>ERM2</w:t>
      </w:r>
      <w:r w:rsidRPr="000E63E2">
        <w:rPr>
          <w:kern w:val="28"/>
          <w:sz w:val="24"/>
          <w:szCs w:val="24"/>
          <w:lang w:val="bg-BG"/>
        </w:rPr>
        <w:t xml:space="preserve">. </w:t>
      </w:r>
    </w:p>
    <w:p w14:paraId="2005B42C" w14:textId="0AAF15BB" w:rsidR="00C243F1" w:rsidRPr="000E63E2" w:rsidRDefault="00C243F1" w:rsidP="00A76841">
      <w:pPr>
        <w:spacing w:after="120" w:line="276" w:lineRule="auto"/>
        <w:ind w:right="50" w:firstLine="567"/>
        <w:jc w:val="both"/>
        <w:rPr>
          <w:bCs/>
          <w:sz w:val="24"/>
          <w:szCs w:val="24"/>
          <w:lang w:val="bg-BG"/>
        </w:rPr>
      </w:pPr>
      <w:r w:rsidRPr="000E63E2">
        <w:rPr>
          <w:kern w:val="28"/>
          <w:sz w:val="24"/>
          <w:szCs w:val="24"/>
          <w:lang w:val="bg-BG"/>
        </w:rPr>
        <w:t xml:space="preserve">Ръководното място на МС в системата на изпълнителната власт изисисква </w:t>
      </w:r>
      <w:r w:rsidR="004F476C" w:rsidRPr="000E63E2">
        <w:rPr>
          <w:kern w:val="28"/>
          <w:sz w:val="24"/>
          <w:szCs w:val="24"/>
          <w:lang w:val="bg-BG"/>
        </w:rPr>
        <w:t xml:space="preserve">при </w:t>
      </w:r>
      <w:r w:rsidR="00E4591A" w:rsidRPr="000E63E2">
        <w:rPr>
          <w:kern w:val="28"/>
          <w:sz w:val="24"/>
          <w:szCs w:val="24"/>
          <w:lang w:val="bg-BG"/>
        </w:rPr>
        <w:t xml:space="preserve">вземане на решения, касаещи </w:t>
      </w:r>
      <w:r w:rsidR="004F476C" w:rsidRPr="000E63E2">
        <w:rPr>
          <w:kern w:val="28"/>
          <w:sz w:val="24"/>
          <w:szCs w:val="24"/>
          <w:lang w:val="bg-BG"/>
        </w:rPr>
        <w:t>разходване на публични финанси</w:t>
      </w:r>
      <w:r w:rsidR="00E4591A" w:rsidRPr="000E63E2">
        <w:rPr>
          <w:kern w:val="28"/>
          <w:sz w:val="24"/>
          <w:szCs w:val="24"/>
          <w:lang w:val="bg-BG"/>
        </w:rPr>
        <w:t xml:space="preserve">, централният орган на изпълнителната власт да се ръководи </w:t>
      </w:r>
      <w:r w:rsidR="008A2AC3">
        <w:rPr>
          <w:kern w:val="28"/>
          <w:sz w:val="24"/>
          <w:szCs w:val="24"/>
          <w:lang w:val="bg-BG"/>
        </w:rPr>
        <w:t xml:space="preserve">от </w:t>
      </w:r>
      <w:r w:rsidR="00E4591A" w:rsidRPr="000E63E2">
        <w:rPr>
          <w:kern w:val="28"/>
          <w:sz w:val="24"/>
          <w:szCs w:val="24"/>
          <w:lang w:val="bg-BG"/>
        </w:rPr>
        <w:t xml:space="preserve">и </w:t>
      </w:r>
      <w:r w:rsidR="008A2AC3">
        <w:rPr>
          <w:kern w:val="28"/>
          <w:sz w:val="24"/>
          <w:szCs w:val="24"/>
          <w:lang w:val="bg-BG"/>
        </w:rPr>
        <w:t xml:space="preserve">да </w:t>
      </w:r>
      <w:r w:rsidR="00E4591A" w:rsidRPr="000E63E2">
        <w:rPr>
          <w:kern w:val="28"/>
          <w:sz w:val="24"/>
          <w:szCs w:val="24"/>
          <w:lang w:val="bg-BG"/>
        </w:rPr>
        <w:t xml:space="preserve">защитава интересите на </w:t>
      </w:r>
      <w:r w:rsidR="009216C8" w:rsidRPr="000E63E2">
        <w:rPr>
          <w:kern w:val="28"/>
          <w:sz w:val="24"/>
          <w:szCs w:val="24"/>
          <w:lang w:val="bg-BG"/>
        </w:rPr>
        <w:t>гражданите</w:t>
      </w:r>
      <w:r w:rsidR="00E4591A" w:rsidRPr="000E63E2">
        <w:rPr>
          <w:kern w:val="28"/>
          <w:sz w:val="24"/>
          <w:szCs w:val="24"/>
          <w:lang w:val="bg-BG"/>
        </w:rPr>
        <w:t xml:space="preserve"> при спазване на </w:t>
      </w:r>
      <w:r w:rsidR="004F476C" w:rsidRPr="000E63E2">
        <w:rPr>
          <w:kern w:val="28"/>
          <w:sz w:val="24"/>
          <w:szCs w:val="24"/>
          <w:lang w:val="bg-BG"/>
        </w:rPr>
        <w:t xml:space="preserve">принципите </w:t>
      </w:r>
      <w:r w:rsidR="00E4591A" w:rsidRPr="000E63E2">
        <w:rPr>
          <w:kern w:val="28"/>
          <w:sz w:val="24"/>
          <w:szCs w:val="24"/>
          <w:lang w:val="bg-BG"/>
        </w:rPr>
        <w:t xml:space="preserve">на отчетност и отговорност, </w:t>
      </w:r>
      <w:proofErr w:type="spellStart"/>
      <w:r w:rsidR="00E4591A" w:rsidRPr="000E63E2">
        <w:rPr>
          <w:rFonts w:eastAsia="Times New Roman" w:cs="Times New Roman"/>
          <w:sz w:val="24"/>
          <w:szCs w:val="24"/>
        </w:rPr>
        <w:t>адекватност</w:t>
      </w:r>
      <w:proofErr w:type="spellEnd"/>
      <w:r w:rsidR="00E4591A" w:rsidRPr="000E63E2">
        <w:rPr>
          <w:kern w:val="28"/>
          <w:sz w:val="24"/>
          <w:szCs w:val="24"/>
          <w:lang w:val="bg-BG"/>
        </w:rPr>
        <w:t xml:space="preserve">, икономичност, ефективност, ефикасност, прозрачност, устойчивост и законосъобразност. </w:t>
      </w:r>
      <w:r w:rsidR="002D57FC" w:rsidRPr="000E63E2">
        <w:rPr>
          <w:kern w:val="28"/>
          <w:sz w:val="24"/>
          <w:szCs w:val="24"/>
          <w:lang w:val="bg-BG"/>
        </w:rPr>
        <w:t xml:space="preserve">В период на </w:t>
      </w:r>
      <w:r w:rsidR="00E4591A" w:rsidRPr="000E63E2">
        <w:rPr>
          <w:kern w:val="28"/>
          <w:sz w:val="24"/>
          <w:szCs w:val="24"/>
          <w:lang w:val="bg-BG"/>
        </w:rPr>
        <w:t xml:space="preserve"> </w:t>
      </w:r>
      <w:r w:rsidR="002D57FC" w:rsidRPr="000E63E2">
        <w:rPr>
          <w:sz w:val="24"/>
          <w:szCs w:val="24"/>
          <w:lang w:val="bg-BG"/>
        </w:rPr>
        <w:t xml:space="preserve">безпрецедентна здравна, социална и икономическа криза разходването на 140 млн. лева публични средства за частно дружество, а не за подпомагане на българските граждани, </w:t>
      </w:r>
      <w:r w:rsidR="009216C8" w:rsidRPr="000E63E2">
        <w:rPr>
          <w:sz w:val="24"/>
          <w:szCs w:val="24"/>
          <w:lang w:val="bg-BG"/>
        </w:rPr>
        <w:t xml:space="preserve">застрашава и засяга възможността за създаване на </w:t>
      </w:r>
      <w:proofErr w:type="spellStart"/>
      <w:r w:rsidR="009216C8" w:rsidRPr="000E63E2">
        <w:rPr>
          <w:sz w:val="24"/>
          <w:szCs w:val="24"/>
        </w:rPr>
        <w:t>условия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за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достоен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живот</w:t>
      </w:r>
      <w:proofErr w:type="spellEnd"/>
      <w:r w:rsidR="009216C8" w:rsidRPr="000E63E2">
        <w:rPr>
          <w:sz w:val="24"/>
          <w:szCs w:val="24"/>
        </w:rPr>
        <w:t xml:space="preserve">, </w:t>
      </w:r>
      <w:proofErr w:type="spellStart"/>
      <w:r w:rsidR="009216C8" w:rsidRPr="000E63E2">
        <w:rPr>
          <w:sz w:val="24"/>
          <w:szCs w:val="24"/>
        </w:rPr>
        <w:t>развитие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на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всеки</w:t>
      </w:r>
      <w:proofErr w:type="spellEnd"/>
      <w:r w:rsidR="009216C8" w:rsidRPr="000E63E2">
        <w:rPr>
          <w:sz w:val="24"/>
          <w:szCs w:val="24"/>
        </w:rPr>
        <w:t xml:space="preserve"> </w:t>
      </w:r>
      <w:proofErr w:type="spellStart"/>
      <w:r w:rsidR="009216C8" w:rsidRPr="000E63E2">
        <w:rPr>
          <w:sz w:val="24"/>
          <w:szCs w:val="24"/>
        </w:rPr>
        <w:t>гражданин</w:t>
      </w:r>
      <w:proofErr w:type="spellEnd"/>
      <w:r w:rsidR="009216C8" w:rsidRPr="000E63E2">
        <w:rPr>
          <w:sz w:val="24"/>
          <w:szCs w:val="24"/>
        </w:rPr>
        <w:t xml:space="preserve">, </w:t>
      </w:r>
      <w:proofErr w:type="spellStart"/>
      <w:r w:rsidR="009216C8" w:rsidRPr="000E63E2">
        <w:rPr>
          <w:sz w:val="24"/>
          <w:szCs w:val="24"/>
        </w:rPr>
        <w:t>свобода</w:t>
      </w:r>
      <w:proofErr w:type="spellEnd"/>
      <w:r w:rsidR="009216C8" w:rsidRPr="000E63E2">
        <w:rPr>
          <w:sz w:val="24"/>
          <w:szCs w:val="24"/>
        </w:rPr>
        <w:t xml:space="preserve"> и </w:t>
      </w:r>
      <w:proofErr w:type="spellStart"/>
      <w:r w:rsidR="009216C8" w:rsidRPr="000E63E2">
        <w:rPr>
          <w:sz w:val="24"/>
          <w:szCs w:val="24"/>
        </w:rPr>
        <w:t>просперитет</w:t>
      </w:r>
      <w:proofErr w:type="spellEnd"/>
      <w:r w:rsidR="009216C8" w:rsidRPr="000E63E2">
        <w:rPr>
          <w:sz w:val="24"/>
          <w:szCs w:val="24"/>
          <w:lang w:val="bg-BG"/>
        </w:rPr>
        <w:t xml:space="preserve">, посочени като </w:t>
      </w:r>
      <w:r w:rsidR="002D57FC" w:rsidRPr="000E63E2">
        <w:rPr>
          <w:sz w:val="24"/>
          <w:szCs w:val="24"/>
          <w:lang w:val="bg-BG"/>
        </w:rPr>
        <w:t xml:space="preserve"> </w:t>
      </w:r>
      <w:r w:rsidR="001B08F5" w:rsidRPr="000E63E2">
        <w:rPr>
          <w:sz w:val="24"/>
          <w:szCs w:val="24"/>
          <w:lang w:val="bg-BG"/>
        </w:rPr>
        <w:t xml:space="preserve">водещи за развитието на </w:t>
      </w:r>
      <w:r w:rsidR="001B08F5" w:rsidRPr="000E63E2">
        <w:rPr>
          <w:sz w:val="24"/>
          <w:szCs w:val="24"/>
          <w:lang w:val="bg-BG"/>
        </w:rPr>
        <w:lastRenderedPageBreak/>
        <w:t xml:space="preserve">България в Програмата </w:t>
      </w:r>
      <w:r w:rsidR="004B5B2D" w:rsidRPr="000E63E2">
        <w:rPr>
          <w:sz w:val="24"/>
          <w:szCs w:val="24"/>
          <w:lang w:val="bg-BG"/>
        </w:rPr>
        <w:t>за управление на правителството на Република България за периода 2017 – 2021 г.</w:t>
      </w:r>
      <w:r w:rsidR="00650376" w:rsidRPr="000E63E2">
        <w:rPr>
          <w:sz w:val="24"/>
          <w:szCs w:val="24"/>
          <w:lang w:val="bg-BG"/>
        </w:rPr>
        <w:t xml:space="preserve"> </w:t>
      </w:r>
    </w:p>
    <w:p w14:paraId="262F258F" w14:textId="79C0B08B" w:rsidR="00185A6A" w:rsidRPr="000E63E2" w:rsidRDefault="00C243F1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proofErr w:type="spellStart"/>
      <w:r w:rsidRPr="000E63E2">
        <w:rPr>
          <w:bCs/>
          <w:sz w:val="24"/>
          <w:szCs w:val="24"/>
        </w:rPr>
        <w:t>Мол</w:t>
      </w:r>
      <w:proofErr w:type="spellEnd"/>
      <w:r w:rsidRPr="000E63E2">
        <w:rPr>
          <w:bCs/>
          <w:sz w:val="24"/>
          <w:szCs w:val="24"/>
          <w:lang w:val="bg-BG"/>
        </w:rPr>
        <w:t xml:space="preserve">им, след като се убедите в </w:t>
      </w:r>
      <w:r w:rsidR="00650376" w:rsidRPr="000E63E2">
        <w:rPr>
          <w:bCs/>
          <w:sz w:val="24"/>
          <w:szCs w:val="24"/>
          <w:lang w:val="bg-BG"/>
        </w:rPr>
        <w:t>основателността на изложените в жалбата твърдения, както и на тези, който ще бъдат изложени пред съда след запознаване с цялата административна преписка, да отмените Решенията на МС по т.1 от дневния ред</w:t>
      </w:r>
      <w:r w:rsidR="00185A6A" w:rsidRPr="000E63E2">
        <w:rPr>
          <w:sz w:val="24"/>
          <w:szCs w:val="24"/>
          <w:lang w:val="bg-BG"/>
        </w:rPr>
        <w:t xml:space="preserve"> на заседанието, проведено на 12.06.2020 г.</w:t>
      </w:r>
    </w:p>
    <w:p w14:paraId="3F1CF32F" w14:textId="1B26B1A8" w:rsidR="00185A6A" w:rsidRPr="000E63E2" w:rsidRDefault="00876C5D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Молим, с оглед съображенията</w:t>
      </w:r>
      <w:r w:rsidR="00185A6A" w:rsidRPr="000E63E2">
        <w:rPr>
          <w:sz w:val="24"/>
          <w:szCs w:val="24"/>
          <w:lang w:val="bg-BG"/>
        </w:rPr>
        <w:t>, изложени в жалбата</w:t>
      </w:r>
      <w:r w:rsidRPr="000E63E2">
        <w:rPr>
          <w:sz w:val="24"/>
          <w:szCs w:val="24"/>
          <w:lang w:val="bg-BG"/>
        </w:rPr>
        <w:t xml:space="preserve"> касателно засягане и застрашаване на обществения интерес и възможността от приетите Решения да настъпи значителна вреда, изрично да разпоредите СПИРАНЕ на всички дейности по изпълнение на обжалваните Решения до приключване на съдебното производство.</w:t>
      </w:r>
    </w:p>
    <w:p w14:paraId="33164596" w14:textId="72C7F9B5" w:rsidR="009C3DC9" w:rsidRPr="000E63E2" w:rsidRDefault="00876C5D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Доказателствени искания:</w:t>
      </w:r>
      <w:r w:rsidR="00CF0CBF" w:rsidRPr="000E63E2">
        <w:rPr>
          <w:sz w:val="24"/>
          <w:szCs w:val="24"/>
          <w:lang w:val="bg-BG"/>
        </w:rPr>
        <w:t xml:space="preserve"> Молим, в случай че административният орган не представи като част от преписката по издаване на обжалваните Решения, да </w:t>
      </w:r>
      <w:r w:rsidR="008C550A" w:rsidRPr="000E63E2">
        <w:rPr>
          <w:sz w:val="24"/>
          <w:szCs w:val="24"/>
          <w:lang w:val="bg-BG"/>
        </w:rPr>
        <w:t>го задължите да представи</w:t>
      </w:r>
      <w:r w:rsidR="006F7BBB" w:rsidRPr="000E63E2">
        <w:rPr>
          <w:sz w:val="24"/>
          <w:szCs w:val="24"/>
          <w:lang w:val="bg-BG"/>
        </w:rPr>
        <w:t>/ да ни издадете удосторерение, по силата на което да получим от ББР и БНБ</w:t>
      </w:r>
      <w:r w:rsidR="00CF0CBF" w:rsidRPr="000E63E2">
        <w:rPr>
          <w:sz w:val="24"/>
          <w:szCs w:val="24"/>
          <w:lang w:val="bg-BG"/>
        </w:rPr>
        <w:t>:</w:t>
      </w:r>
      <w:r w:rsidR="009C3DC9" w:rsidRPr="000E63E2">
        <w:rPr>
          <w:sz w:val="24"/>
          <w:szCs w:val="24"/>
          <w:lang w:val="bg-BG"/>
        </w:rPr>
        <w:t xml:space="preserve"> </w:t>
      </w:r>
    </w:p>
    <w:p w14:paraId="1FCFBD2C" w14:textId="104316A9" w:rsidR="00CF0CBF" w:rsidRPr="000E63E2" w:rsidRDefault="009C3DC9" w:rsidP="00A76841">
      <w:pPr>
        <w:spacing w:after="120" w:line="276" w:lineRule="auto"/>
        <w:ind w:right="50" w:firstLine="567"/>
        <w:jc w:val="both"/>
        <w:rPr>
          <w:kern w:val="28"/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 xml:space="preserve">Решенията на органите на управление на ББР относно </w:t>
      </w:r>
      <w:proofErr w:type="spellStart"/>
      <w:r w:rsidRPr="000E63E2">
        <w:rPr>
          <w:kern w:val="28"/>
          <w:sz w:val="24"/>
          <w:szCs w:val="24"/>
        </w:rPr>
        <w:t>увеличението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капитала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proofErr w:type="spellStart"/>
      <w:r w:rsidRPr="000E63E2">
        <w:rPr>
          <w:kern w:val="28"/>
          <w:sz w:val="24"/>
          <w:szCs w:val="24"/>
        </w:rPr>
        <w:t>на</w:t>
      </w:r>
      <w:proofErr w:type="spellEnd"/>
      <w:r w:rsidRPr="000E63E2">
        <w:rPr>
          <w:kern w:val="28"/>
          <w:sz w:val="24"/>
          <w:szCs w:val="24"/>
        </w:rPr>
        <w:t xml:space="preserve"> </w:t>
      </w:r>
      <w:r w:rsidRPr="000E63E2">
        <w:rPr>
          <w:kern w:val="28"/>
          <w:sz w:val="24"/>
          <w:szCs w:val="24"/>
          <w:lang w:val="bg-BG"/>
        </w:rPr>
        <w:t>ПИБ</w:t>
      </w:r>
      <w:r w:rsidR="00FE67FF" w:rsidRPr="000E63E2">
        <w:rPr>
          <w:kern w:val="28"/>
          <w:sz w:val="24"/>
          <w:szCs w:val="24"/>
          <w:lang w:val="bg-BG"/>
        </w:rPr>
        <w:t xml:space="preserve"> ведно с докладите за приемането им (в случай че има такива)</w:t>
      </w:r>
      <w:r w:rsidRPr="000E63E2">
        <w:rPr>
          <w:kern w:val="28"/>
          <w:sz w:val="24"/>
          <w:szCs w:val="24"/>
          <w:lang w:val="bg-BG"/>
        </w:rPr>
        <w:t>;</w:t>
      </w:r>
    </w:p>
    <w:p w14:paraId="0C20B15C" w14:textId="4FAE749B" w:rsidR="009C3DC9" w:rsidRPr="000E63E2" w:rsidRDefault="009C3DC9" w:rsidP="00A76841">
      <w:pPr>
        <w:spacing w:after="120"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Р</w:t>
      </w:r>
      <w:proofErr w:type="spellStart"/>
      <w:r w:rsidRPr="000E63E2">
        <w:rPr>
          <w:sz w:val="24"/>
          <w:szCs w:val="24"/>
        </w:rPr>
        <w:t>азрешение</w:t>
      </w:r>
      <w:proofErr w:type="spellEnd"/>
      <w:r w:rsidRPr="000E63E2">
        <w:rPr>
          <w:sz w:val="24"/>
          <w:szCs w:val="24"/>
        </w:rPr>
        <w:t xml:space="preserve"> </w:t>
      </w:r>
      <w:r w:rsidRPr="000E63E2">
        <w:rPr>
          <w:sz w:val="24"/>
          <w:szCs w:val="24"/>
          <w:lang w:val="bg-BG"/>
        </w:rPr>
        <w:t>от БНБ за придобиване от ББР на акциите на ПИБ</w:t>
      </w:r>
      <w:r w:rsidR="00FE67FF" w:rsidRPr="000E63E2">
        <w:rPr>
          <w:kern w:val="28"/>
          <w:sz w:val="24"/>
          <w:szCs w:val="24"/>
          <w:lang w:val="bg-BG"/>
        </w:rPr>
        <w:t xml:space="preserve"> ведно с докладите за даването му (в случай че има такъв)</w:t>
      </w:r>
      <w:r w:rsidR="006F7BBB" w:rsidRPr="000E63E2">
        <w:rPr>
          <w:sz w:val="24"/>
          <w:szCs w:val="24"/>
          <w:lang w:val="bg-BG"/>
        </w:rPr>
        <w:t>.</w:t>
      </w:r>
    </w:p>
    <w:p w14:paraId="754E5239" w14:textId="77777777" w:rsidR="009C3DC9" w:rsidRPr="000E63E2" w:rsidRDefault="009C3DC9" w:rsidP="000E63E2">
      <w:pPr>
        <w:spacing w:line="276" w:lineRule="auto"/>
        <w:ind w:right="50" w:firstLine="567"/>
        <w:jc w:val="both"/>
        <w:rPr>
          <w:sz w:val="24"/>
          <w:szCs w:val="24"/>
          <w:lang w:val="bg-BG"/>
        </w:rPr>
      </w:pPr>
    </w:p>
    <w:p w14:paraId="391D7ABC" w14:textId="77777777" w:rsidR="00D17865" w:rsidRPr="000E63E2" w:rsidRDefault="00D17865" w:rsidP="000E63E2">
      <w:pPr>
        <w:spacing w:after="120" w:line="276" w:lineRule="auto"/>
        <w:ind w:right="-284" w:firstLine="567"/>
        <w:jc w:val="both"/>
        <w:rPr>
          <w:rFonts w:eastAsia="Arial Unicode MS" w:cs="Tahoma"/>
          <w:bCs/>
          <w:i/>
          <w:sz w:val="24"/>
          <w:szCs w:val="24"/>
          <w:u w:val="single"/>
        </w:rPr>
      </w:pPr>
      <w:proofErr w:type="spellStart"/>
      <w:r w:rsidRPr="000E63E2">
        <w:rPr>
          <w:rFonts w:eastAsia="Arial Unicode MS" w:cs="Tahoma"/>
          <w:bCs/>
          <w:i/>
          <w:sz w:val="24"/>
          <w:szCs w:val="24"/>
          <w:u w:val="single"/>
        </w:rPr>
        <w:t>Приложения</w:t>
      </w:r>
      <w:proofErr w:type="spellEnd"/>
      <w:r w:rsidRPr="000E63E2">
        <w:rPr>
          <w:rFonts w:eastAsia="Arial Unicode MS" w:cs="Tahoma"/>
          <w:bCs/>
          <w:i/>
          <w:sz w:val="24"/>
          <w:szCs w:val="24"/>
          <w:u w:val="single"/>
        </w:rPr>
        <w:t>:</w:t>
      </w:r>
    </w:p>
    <w:p w14:paraId="3AFA51C5" w14:textId="10AF0A5D" w:rsidR="00D17865" w:rsidRPr="000E63E2" w:rsidRDefault="00D17865" w:rsidP="000E63E2">
      <w:pPr>
        <w:pStyle w:val="ListParagraph"/>
        <w:widowControl w:val="0"/>
        <w:numPr>
          <w:ilvl w:val="0"/>
          <w:numId w:val="6"/>
        </w:numPr>
        <w:suppressAutoHyphens/>
        <w:spacing w:after="0" w:line="276" w:lineRule="auto"/>
        <w:ind w:left="0" w:right="-284" w:firstLine="567"/>
        <w:jc w:val="both"/>
        <w:rPr>
          <w:rFonts w:eastAsia="Times New Roman" w:cs="Microsoft Sans Serif"/>
          <w:i/>
          <w:color w:val="000000"/>
          <w:sz w:val="24"/>
          <w:szCs w:val="24"/>
          <w:lang w:eastAsia="ar-SA"/>
        </w:rPr>
      </w:pPr>
      <w:proofErr w:type="spellStart"/>
      <w:r w:rsidRPr="000E63E2">
        <w:rPr>
          <w:sz w:val="24"/>
          <w:szCs w:val="24"/>
        </w:rPr>
        <w:t>Протокол</w:t>
      </w:r>
      <w:proofErr w:type="spellEnd"/>
      <w:r w:rsidRPr="000E63E2">
        <w:rPr>
          <w:sz w:val="24"/>
          <w:szCs w:val="24"/>
        </w:rPr>
        <w:t xml:space="preserve"> № 37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заседанието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на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Министерския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съвет</w:t>
      </w:r>
      <w:proofErr w:type="spellEnd"/>
      <w:r w:rsidRPr="000E63E2">
        <w:rPr>
          <w:sz w:val="24"/>
          <w:szCs w:val="24"/>
        </w:rPr>
        <w:t xml:space="preserve"> </w:t>
      </w:r>
      <w:proofErr w:type="spellStart"/>
      <w:r w:rsidRPr="000E63E2">
        <w:rPr>
          <w:sz w:val="24"/>
          <w:szCs w:val="24"/>
        </w:rPr>
        <w:t>от</w:t>
      </w:r>
      <w:proofErr w:type="spellEnd"/>
      <w:r w:rsidRPr="000E63E2">
        <w:rPr>
          <w:sz w:val="24"/>
          <w:szCs w:val="24"/>
        </w:rPr>
        <w:t xml:space="preserve"> 12.06.2020 г.</w:t>
      </w:r>
      <w:r w:rsidRPr="000E63E2">
        <w:rPr>
          <w:rFonts w:eastAsia="Arial Unicode MS" w:cs="Tahoma"/>
          <w:i/>
          <w:sz w:val="24"/>
          <w:szCs w:val="24"/>
        </w:rPr>
        <w:t>;</w:t>
      </w:r>
    </w:p>
    <w:p w14:paraId="4B316EA6" w14:textId="41DC530D" w:rsidR="00D17865" w:rsidRPr="000E63E2" w:rsidRDefault="00D17865" w:rsidP="000E63E2">
      <w:pPr>
        <w:pStyle w:val="ListParagraph"/>
        <w:widowControl w:val="0"/>
        <w:numPr>
          <w:ilvl w:val="0"/>
          <w:numId w:val="6"/>
        </w:numPr>
        <w:suppressAutoHyphens/>
        <w:spacing w:after="0" w:line="276" w:lineRule="auto"/>
        <w:ind w:left="0" w:right="-284" w:firstLine="567"/>
        <w:jc w:val="both"/>
        <w:rPr>
          <w:rFonts w:eastAsia="Times New Roman" w:cs="Microsoft Sans Serif"/>
          <w:i/>
          <w:color w:val="000000"/>
          <w:sz w:val="24"/>
          <w:szCs w:val="24"/>
          <w:lang w:eastAsia="ar-SA"/>
        </w:rPr>
      </w:pPr>
      <w:proofErr w:type="spellStart"/>
      <w:r w:rsidRPr="000E63E2">
        <w:rPr>
          <w:rFonts w:eastAsia="Arial Unicode MS" w:cs="Tahoma"/>
          <w:i/>
          <w:sz w:val="24"/>
          <w:szCs w:val="24"/>
        </w:rPr>
        <w:t>Копие</w:t>
      </w:r>
      <w:proofErr w:type="spellEnd"/>
      <w:r w:rsidRPr="000E63E2">
        <w:rPr>
          <w:rFonts w:eastAsia="Arial Unicode MS" w:cs="Tahoma"/>
          <w:i/>
          <w:sz w:val="24"/>
          <w:szCs w:val="24"/>
        </w:rPr>
        <w:t xml:space="preserve"> </w:t>
      </w:r>
      <w:proofErr w:type="spellStart"/>
      <w:r w:rsidRPr="000E63E2">
        <w:rPr>
          <w:rFonts w:eastAsia="Arial Unicode MS" w:cs="Tahoma"/>
          <w:i/>
          <w:sz w:val="24"/>
          <w:szCs w:val="24"/>
        </w:rPr>
        <w:t>от</w:t>
      </w:r>
      <w:proofErr w:type="spellEnd"/>
      <w:r w:rsidRPr="000E63E2">
        <w:rPr>
          <w:rFonts w:eastAsia="Arial Unicode MS" w:cs="Tahoma"/>
          <w:i/>
          <w:sz w:val="24"/>
          <w:szCs w:val="24"/>
        </w:rPr>
        <w:t xml:space="preserve"> </w:t>
      </w:r>
      <w:proofErr w:type="spellStart"/>
      <w:r w:rsidRPr="000E63E2">
        <w:rPr>
          <w:rFonts w:eastAsia="Arial Unicode MS" w:cs="Tahoma"/>
          <w:i/>
          <w:sz w:val="24"/>
          <w:szCs w:val="24"/>
        </w:rPr>
        <w:t>жалбата</w:t>
      </w:r>
      <w:proofErr w:type="spellEnd"/>
      <w:r w:rsidRPr="000E63E2">
        <w:rPr>
          <w:rFonts w:eastAsia="Arial Unicode MS" w:cs="Tahoma"/>
          <w:i/>
          <w:sz w:val="24"/>
          <w:szCs w:val="24"/>
        </w:rPr>
        <w:t xml:space="preserve"> </w:t>
      </w:r>
      <w:proofErr w:type="spellStart"/>
      <w:r w:rsidRPr="000E63E2">
        <w:rPr>
          <w:rFonts w:eastAsia="Arial Unicode MS" w:cs="Tahoma"/>
          <w:i/>
          <w:sz w:val="24"/>
          <w:szCs w:val="24"/>
        </w:rPr>
        <w:t>за</w:t>
      </w:r>
      <w:proofErr w:type="spellEnd"/>
      <w:r w:rsidRPr="000E63E2">
        <w:rPr>
          <w:rFonts w:eastAsia="Arial Unicode MS" w:cs="Tahoma"/>
          <w:i/>
          <w:sz w:val="24"/>
          <w:szCs w:val="24"/>
        </w:rPr>
        <w:t xml:space="preserve"> </w:t>
      </w:r>
      <w:proofErr w:type="spellStart"/>
      <w:r w:rsidRPr="000E63E2">
        <w:rPr>
          <w:rFonts w:eastAsia="Arial Unicode MS" w:cs="Tahoma"/>
          <w:i/>
          <w:sz w:val="24"/>
          <w:szCs w:val="24"/>
        </w:rPr>
        <w:t>ответн</w:t>
      </w:r>
      <w:proofErr w:type="spellEnd"/>
      <w:r w:rsidRPr="000E63E2">
        <w:rPr>
          <w:rFonts w:eastAsia="Arial Unicode MS" w:cs="Tahoma"/>
          <w:i/>
          <w:sz w:val="24"/>
          <w:szCs w:val="24"/>
          <w:lang w:val="bg-BG"/>
        </w:rPr>
        <w:t>ика</w:t>
      </w:r>
      <w:r w:rsidRPr="000E63E2">
        <w:rPr>
          <w:rFonts w:eastAsia="Arial Unicode MS" w:cs="Tahoma"/>
          <w:i/>
          <w:sz w:val="24"/>
          <w:szCs w:val="24"/>
        </w:rPr>
        <w:t>.</w:t>
      </w:r>
    </w:p>
    <w:p w14:paraId="31F7CAD0" w14:textId="77777777" w:rsidR="00D17865" w:rsidRPr="000E63E2" w:rsidRDefault="00D17865" w:rsidP="000E63E2">
      <w:pPr>
        <w:spacing w:line="276" w:lineRule="auto"/>
        <w:ind w:right="50" w:firstLine="567"/>
        <w:jc w:val="both"/>
        <w:rPr>
          <w:sz w:val="24"/>
          <w:szCs w:val="24"/>
          <w:lang w:val="bg-BG"/>
        </w:rPr>
      </w:pPr>
    </w:p>
    <w:p w14:paraId="0A2C6DA0" w14:textId="77777777" w:rsidR="00D17865" w:rsidRPr="000E63E2" w:rsidRDefault="00D17865" w:rsidP="000E63E2">
      <w:pPr>
        <w:spacing w:line="276" w:lineRule="auto"/>
        <w:ind w:right="50" w:firstLine="567"/>
        <w:jc w:val="both"/>
        <w:rPr>
          <w:sz w:val="24"/>
          <w:szCs w:val="24"/>
          <w:lang w:val="bg-BG"/>
        </w:rPr>
      </w:pPr>
    </w:p>
    <w:p w14:paraId="3F1A054E" w14:textId="150B6E57" w:rsidR="009C3DC9" w:rsidRPr="000E63E2" w:rsidRDefault="009C3DC9" w:rsidP="000E63E2">
      <w:pPr>
        <w:spacing w:line="276" w:lineRule="auto"/>
        <w:ind w:right="50" w:firstLine="567"/>
        <w:jc w:val="both"/>
        <w:rPr>
          <w:sz w:val="24"/>
          <w:szCs w:val="24"/>
          <w:lang w:val="bg-BG"/>
        </w:rPr>
      </w:pPr>
      <w:r w:rsidRPr="000E63E2">
        <w:rPr>
          <w:sz w:val="24"/>
          <w:szCs w:val="24"/>
          <w:lang w:val="bg-BG"/>
        </w:rPr>
        <w:t>С уважение:</w:t>
      </w:r>
      <w:bookmarkStart w:id="0" w:name="_GoBack"/>
      <w:bookmarkEnd w:id="0"/>
    </w:p>
    <w:p w14:paraId="4D0AC1E5" w14:textId="77777777" w:rsidR="009C3DC9" w:rsidRPr="000E63E2" w:rsidRDefault="009C3DC9" w:rsidP="000E63E2">
      <w:pPr>
        <w:spacing w:line="276" w:lineRule="auto"/>
        <w:ind w:right="50" w:firstLine="567"/>
        <w:jc w:val="both"/>
        <w:rPr>
          <w:kern w:val="28"/>
          <w:sz w:val="24"/>
          <w:szCs w:val="24"/>
          <w:lang w:val="bg-BG"/>
        </w:rPr>
      </w:pPr>
    </w:p>
    <w:p w14:paraId="3B5BDC01" w14:textId="77777777" w:rsidR="009C3DC9" w:rsidRPr="000E63E2" w:rsidRDefault="009C3DC9" w:rsidP="000E63E2">
      <w:pPr>
        <w:spacing w:line="276" w:lineRule="auto"/>
        <w:ind w:right="50" w:firstLine="567"/>
        <w:jc w:val="both"/>
        <w:rPr>
          <w:sz w:val="24"/>
          <w:szCs w:val="24"/>
          <w:lang w:val="bg-BG"/>
        </w:rPr>
      </w:pPr>
    </w:p>
    <w:p w14:paraId="71C7DAED" w14:textId="7F991679" w:rsidR="00876C5D" w:rsidRPr="009270DB" w:rsidRDefault="00CF0CBF" w:rsidP="009270DB">
      <w:pPr>
        <w:spacing w:line="276" w:lineRule="auto"/>
        <w:ind w:right="50"/>
        <w:jc w:val="both"/>
        <w:rPr>
          <w:sz w:val="24"/>
          <w:szCs w:val="24"/>
          <w:lang w:val="bg-BG"/>
        </w:rPr>
      </w:pPr>
      <w:r w:rsidRPr="009270DB">
        <w:rPr>
          <w:sz w:val="24"/>
          <w:szCs w:val="24"/>
          <w:lang w:val="bg-BG"/>
        </w:rPr>
        <w:t xml:space="preserve"> </w:t>
      </w:r>
    </w:p>
    <w:p w14:paraId="367A41BD" w14:textId="77777777" w:rsidR="00876C5D" w:rsidRDefault="00876C5D" w:rsidP="00185A6A">
      <w:pPr>
        <w:ind w:right="50"/>
        <w:jc w:val="both"/>
        <w:rPr>
          <w:sz w:val="24"/>
          <w:szCs w:val="24"/>
          <w:lang w:val="bg-BG"/>
        </w:rPr>
      </w:pPr>
    </w:p>
    <w:p w14:paraId="58B3ED21" w14:textId="77777777" w:rsidR="000749F1" w:rsidRDefault="000749F1" w:rsidP="001E77DC">
      <w:pPr>
        <w:spacing w:after="120" w:line="276" w:lineRule="auto"/>
        <w:ind w:right="50"/>
        <w:jc w:val="both"/>
        <w:rPr>
          <w:sz w:val="24"/>
          <w:szCs w:val="24"/>
          <w:lang w:val="bg-BG"/>
        </w:rPr>
      </w:pPr>
    </w:p>
    <w:p w14:paraId="63F1FFF4" w14:textId="77777777" w:rsidR="000749F1" w:rsidRPr="001E77DC" w:rsidRDefault="000749F1" w:rsidP="001E77DC">
      <w:pPr>
        <w:spacing w:after="120" w:line="276" w:lineRule="auto"/>
        <w:ind w:right="50"/>
        <w:jc w:val="both"/>
        <w:rPr>
          <w:sz w:val="24"/>
          <w:szCs w:val="24"/>
          <w:lang w:val="bg-BG"/>
        </w:rPr>
      </w:pPr>
    </w:p>
    <w:sectPr w:rsidR="000749F1" w:rsidRPr="001E77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16F6A" w15:done="0"/>
  <w15:commentEx w15:paraId="7A9C0EF8" w15:done="0"/>
  <w15:commentEx w15:paraId="4FF73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9EE"/>
    <w:multiLevelType w:val="hybridMultilevel"/>
    <w:tmpl w:val="1D74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B7F56"/>
    <w:multiLevelType w:val="hybridMultilevel"/>
    <w:tmpl w:val="54B63412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A1193F"/>
    <w:multiLevelType w:val="hybridMultilevel"/>
    <w:tmpl w:val="A81A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0429E"/>
    <w:multiLevelType w:val="hybridMultilevel"/>
    <w:tmpl w:val="8D488110"/>
    <w:lvl w:ilvl="0" w:tplc="CD52771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3221216"/>
    <w:multiLevelType w:val="hybridMultilevel"/>
    <w:tmpl w:val="31B2D414"/>
    <w:lvl w:ilvl="0" w:tplc="8E748E3C">
      <w:start w:val="1"/>
      <w:numFmt w:val="decimal"/>
      <w:lvlText w:val="%1."/>
      <w:lvlJc w:val="left"/>
      <w:pPr>
        <w:ind w:left="1554" w:hanging="4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D9A0DF1"/>
    <w:multiLevelType w:val="hybridMultilevel"/>
    <w:tmpl w:val="6A5824AA"/>
    <w:lvl w:ilvl="0" w:tplc="D4045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27"/>
    <w:rsid w:val="000107DC"/>
    <w:rsid w:val="000276FA"/>
    <w:rsid w:val="00054FB3"/>
    <w:rsid w:val="000565F6"/>
    <w:rsid w:val="00060931"/>
    <w:rsid w:val="00073DB9"/>
    <w:rsid w:val="000749F1"/>
    <w:rsid w:val="00080431"/>
    <w:rsid w:val="00086C73"/>
    <w:rsid w:val="000A1096"/>
    <w:rsid w:val="000A38CF"/>
    <w:rsid w:val="000A5D1B"/>
    <w:rsid w:val="000B03F4"/>
    <w:rsid w:val="000B051C"/>
    <w:rsid w:val="000B54C4"/>
    <w:rsid w:val="000C28C9"/>
    <w:rsid w:val="000C4226"/>
    <w:rsid w:val="000C5029"/>
    <w:rsid w:val="000D065D"/>
    <w:rsid w:val="000E63E2"/>
    <w:rsid w:val="000F2203"/>
    <w:rsid w:val="000F5516"/>
    <w:rsid w:val="00105B89"/>
    <w:rsid w:val="00136C40"/>
    <w:rsid w:val="001547A8"/>
    <w:rsid w:val="00161865"/>
    <w:rsid w:val="00165E07"/>
    <w:rsid w:val="00177956"/>
    <w:rsid w:val="00185A6A"/>
    <w:rsid w:val="00190905"/>
    <w:rsid w:val="001A0530"/>
    <w:rsid w:val="001A4850"/>
    <w:rsid w:val="001B08F5"/>
    <w:rsid w:val="001C0A77"/>
    <w:rsid w:val="001C1D8B"/>
    <w:rsid w:val="001E77DC"/>
    <w:rsid w:val="00205227"/>
    <w:rsid w:val="00215AAF"/>
    <w:rsid w:val="0025526B"/>
    <w:rsid w:val="00263F08"/>
    <w:rsid w:val="00266EC3"/>
    <w:rsid w:val="002B0857"/>
    <w:rsid w:val="002B2CB2"/>
    <w:rsid w:val="002B38A6"/>
    <w:rsid w:val="002B5199"/>
    <w:rsid w:val="002C6F3E"/>
    <w:rsid w:val="002D48BB"/>
    <w:rsid w:val="002D57FC"/>
    <w:rsid w:val="002E0447"/>
    <w:rsid w:val="002F4864"/>
    <w:rsid w:val="0031506C"/>
    <w:rsid w:val="0032153A"/>
    <w:rsid w:val="00331EA1"/>
    <w:rsid w:val="003375EB"/>
    <w:rsid w:val="0034164C"/>
    <w:rsid w:val="00341838"/>
    <w:rsid w:val="003506C3"/>
    <w:rsid w:val="00361838"/>
    <w:rsid w:val="00370294"/>
    <w:rsid w:val="003765EF"/>
    <w:rsid w:val="00376D8B"/>
    <w:rsid w:val="00383B60"/>
    <w:rsid w:val="003960FF"/>
    <w:rsid w:val="003A6DDB"/>
    <w:rsid w:val="003A79E2"/>
    <w:rsid w:val="003B1FBC"/>
    <w:rsid w:val="003C4B73"/>
    <w:rsid w:val="003C6075"/>
    <w:rsid w:val="003D1719"/>
    <w:rsid w:val="00402A55"/>
    <w:rsid w:val="004041EA"/>
    <w:rsid w:val="00410CDC"/>
    <w:rsid w:val="00411F2B"/>
    <w:rsid w:val="00425262"/>
    <w:rsid w:val="00431734"/>
    <w:rsid w:val="004374AF"/>
    <w:rsid w:val="004401BC"/>
    <w:rsid w:val="00445B32"/>
    <w:rsid w:val="00454E76"/>
    <w:rsid w:val="00470FC1"/>
    <w:rsid w:val="0049621A"/>
    <w:rsid w:val="004A21F6"/>
    <w:rsid w:val="004B5B2D"/>
    <w:rsid w:val="004C2126"/>
    <w:rsid w:val="004C5762"/>
    <w:rsid w:val="004C6FF2"/>
    <w:rsid w:val="004F476C"/>
    <w:rsid w:val="004F5AE4"/>
    <w:rsid w:val="004F5F36"/>
    <w:rsid w:val="00505AB7"/>
    <w:rsid w:val="00522946"/>
    <w:rsid w:val="00540DCC"/>
    <w:rsid w:val="00541379"/>
    <w:rsid w:val="0054149F"/>
    <w:rsid w:val="00550FB7"/>
    <w:rsid w:val="005542AD"/>
    <w:rsid w:val="005557AD"/>
    <w:rsid w:val="00566747"/>
    <w:rsid w:val="0057568A"/>
    <w:rsid w:val="00585BC1"/>
    <w:rsid w:val="005921A6"/>
    <w:rsid w:val="0059635D"/>
    <w:rsid w:val="005A5D3E"/>
    <w:rsid w:val="005B060F"/>
    <w:rsid w:val="005B2CB6"/>
    <w:rsid w:val="005C653F"/>
    <w:rsid w:val="005E440F"/>
    <w:rsid w:val="005E7327"/>
    <w:rsid w:val="005F5603"/>
    <w:rsid w:val="005F6BF5"/>
    <w:rsid w:val="00607F21"/>
    <w:rsid w:val="0061088D"/>
    <w:rsid w:val="00650376"/>
    <w:rsid w:val="0065076C"/>
    <w:rsid w:val="0068308D"/>
    <w:rsid w:val="00690B90"/>
    <w:rsid w:val="006955F3"/>
    <w:rsid w:val="006973C4"/>
    <w:rsid w:val="006C6ECA"/>
    <w:rsid w:val="006C74C1"/>
    <w:rsid w:val="006E6AC6"/>
    <w:rsid w:val="006F2DE3"/>
    <w:rsid w:val="006F7BBB"/>
    <w:rsid w:val="00722904"/>
    <w:rsid w:val="00726394"/>
    <w:rsid w:val="00733F91"/>
    <w:rsid w:val="00757DC5"/>
    <w:rsid w:val="007637C7"/>
    <w:rsid w:val="007646BA"/>
    <w:rsid w:val="007B170F"/>
    <w:rsid w:val="007E5DE9"/>
    <w:rsid w:val="008245F9"/>
    <w:rsid w:val="00835DCB"/>
    <w:rsid w:val="00837E7A"/>
    <w:rsid w:val="0084696B"/>
    <w:rsid w:val="00852481"/>
    <w:rsid w:val="00870D21"/>
    <w:rsid w:val="00871703"/>
    <w:rsid w:val="00876C5D"/>
    <w:rsid w:val="0088379E"/>
    <w:rsid w:val="008854A1"/>
    <w:rsid w:val="008858A7"/>
    <w:rsid w:val="00895D61"/>
    <w:rsid w:val="008A2AC3"/>
    <w:rsid w:val="008B2D05"/>
    <w:rsid w:val="008C550A"/>
    <w:rsid w:val="008C78D8"/>
    <w:rsid w:val="008D45CB"/>
    <w:rsid w:val="008F703B"/>
    <w:rsid w:val="00920EC1"/>
    <w:rsid w:val="009216C8"/>
    <w:rsid w:val="009270DB"/>
    <w:rsid w:val="00964C90"/>
    <w:rsid w:val="009710AA"/>
    <w:rsid w:val="009815D7"/>
    <w:rsid w:val="0098636A"/>
    <w:rsid w:val="009A570F"/>
    <w:rsid w:val="009B0E90"/>
    <w:rsid w:val="009C0B9A"/>
    <w:rsid w:val="009C3DC9"/>
    <w:rsid w:val="009E6675"/>
    <w:rsid w:val="009F10FF"/>
    <w:rsid w:val="00A3011C"/>
    <w:rsid w:val="00A42B10"/>
    <w:rsid w:val="00A47CB6"/>
    <w:rsid w:val="00A51558"/>
    <w:rsid w:val="00A51BDF"/>
    <w:rsid w:val="00A76841"/>
    <w:rsid w:val="00A87669"/>
    <w:rsid w:val="00AE3A19"/>
    <w:rsid w:val="00AE737D"/>
    <w:rsid w:val="00B15415"/>
    <w:rsid w:val="00B332D8"/>
    <w:rsid w:val="00B4167D"/>
    <w:rsid w:val="00B4373D"/>
    <w:rsid w:val="00B5726E"/>
    <w:rsid w:val="00B60B1B"/>
    <w:rsid w:val="00B735FD"/>
    <w:rsid w:val="00B751E2"/>
    <w:rsid w:val="00BA4A97"/>
    <w:rsid w:val="00BA5D43"/>
    <w:rsid w:val="00BC5D43"/>
    <w:rsid w:val="00BC7DA0"/>
    <w:rsid w:val="00BD0BC9"/>
    <w:rsid w:val="00BF4A31"/>
    <w:rsid w:val="00C03EFA"/>
    <w:rsid w:val="00C04361"/>
    <w:rsid w:val="00C243F1"/>
    <w:rsid w:val="00C266A5"/>
    <w:rsid w:val="00C429B1"/>
    <w:rsid w:val="00CC1D70"/>
    <w:rsid w:val="00CC57EB"/>
    <w:rsid w:val="00CC7577"/>
    <w:rsid w:val="00CD2CA8"/>
    <w:rsid w:val="00CF0CBF"/>
    <w:rsid w:val="00CF5ABA"/>
    <w:rsid w:val="00D04490"/>
    <w:rsid w:val="00D106B6"/>
    <w:rsid w:val="00D11845"/>
    <w:rsid w:val="00D14C68"/>
    <w:rsid w:val="00D17865"/>
    <w:rsid w:val="00D203EE"/>
    <w:rsid w:val="00D25EBB"/>
    <w:rsid w:val="00D2620F"/>
    <w:rsid w:val="00D33613"/>
    <w:rsid w:val="00D55A55"/>
    <w:rsid w:val="00D65469"/>
    <w:rsid w:val="00D814FB"/>
    <w:rsid w:val="00D91481"/>
    <w:rsid w:val="00D94B0D"/>
    <w:rsid w:val="00DB5132"/>
    <w:rsid w:val="00DB7610"/>
    <w:rsid w:val="00DD0369"/>
    <w:rsid w:val="00DD183B"/>
    <w:rsid w:val="00E41383"/>
    <w:rsid w:val="00E4591A"/>
    <w:rsid w:val="00E528E9"/>
    <w:rsid w:val="00E530FD"/>
    <w:rsid w:val="00E53C6D"/>
    <w:rsid w:val="00E730A1"/>
    <w:rsid w:val="00E74A64"/>
    <w:rsid w:val="00E95C0F"/>
    <w:rsid w:val="00EA69F2"/>
    <w:rsid w:val="00EB3CE6"/>
    <w:rsid w:val="00EC51B2"/>
    <w:rsid w:val="00ED71AD"/>
    <w:rsid w:val="00EE025F"/>
    <w:rsid w:val="00EF10A3"/>
    <w:rsid w:val="00EF1B67"/>
    <w:rsid w:val="00F2009D"/>
    <w:rsid w:val="00F21E42"/>
    <w:rsid w:val="00F24C4D"/>
    <w:rsid w:val="00F3071C"/>
    <w:rsid w:val="00F3398B"/>
    <w:rsid w:val="00F364BB"/>
    <w:rsid w:val="00F8236C"/>
    <w:rsid w:val="00F85524"/>
    <w:rsid w:val="00F90335"/>
    <w:rsid w:val="00F91362"/>
    <w:rsid w:val="00FD07F6"/>
    <w:rsid w:val="00FD5717"/>
    <w:rsid w:val="00FE2D16"/>
    <w:rsid w:val="00FE67FF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EE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973C4"/>
    <w:pPr>
      <w:keepNext/>
      <w:spacing w:after="0" w:line="240" w:lineRule="auto"/>
      <w:ind w:left="4320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973C4"/>
    <w:rPr>
      <w:rFonts w:ascii="Times New Roman" w:eastAsia="Times New Roman" w:hAnsi="Times New Roman" w:cs="Times New Roman"/>
      <w:b/>
      <w:sz w:val="24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E41383"/>
    <w:pPr>
      <w:ind w:left="720"/>
      <w:contextualSpacing/>
    </w:pPr>
  </w:style>
  <w:style w:type="character" w:customStyle="1" w:styleId="legaldocreference">
    <w:name w:val="legaldocreference"/>
    <w:basedOn w:val="DefaultParagraphFont"/>
    <w:rsid w:val="00F24C4D"/>
  </w:style>
  <w:style w:type="character" w:styleId="CommentReference">
    <w:name w:val="annotation reference"/>
    <w:basedOn w:val="DefaultParagraphFont"/>
    <w:uiPriority w:val="99"/>
    <w:semiHidden/>
    <w:unhideWhenUsed/>
    <w:rsid w:val="00CC5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EB"/>
    <w:rPr>
      <w:rFonts w:ascii="Tahoma" w:hAnsi="Tahoma" w:cs="Tahoma"/>
      <w:sz w:val="16"/>
      <w:szCs w:val="16"/>
    </w:rPr>
  </w:style>
  <w:style w:type="character" w:customStyle="1" w:styleId="article-content">
    <w:name w:val="article-content"/>
    <w:basedOn w:val="DefaultParagraphFont"/>
    <w:rsid w:val="00AE737D"/>
  </w:style>
  <w:style w:type="paragraph" w:customStyle="1" w:styleId="Default">
    <w:name w:val="Default"/>
    <w:rsid w:val="00550F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613"/>
    <w:rPr>
      <w:b/>
      <w:bCs/>
    </w:rPr>
  </w:style>
  <w:style w:type="character" w:customStyle="1" w:styleId="5yl5">
    <w:name w:val="_5yl5"/>
    <w:basedOn w:val="DefaultParagraphFont"/>
    <w:rsid w:val="00445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973C4"/>
    <w:pPr>
      <w:keepNext/>
      <w:spacing w:after="0" w:line="240" w:lineRule="auto"/>
      <w:ind w:left="4320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973C4"/>
    <w:rPr>
      <w:rFonts w:ascii="Times New Roman" w:eastAsia="Times New Roman" w:hAnsi="Times New Roman" w:cs="Times New Roman"/>
      <w:b/>
      <w:sz w:val="24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E41383"/>
    <w:pPr>
      <w:ind w:left="720"/>
      <w:contextualSpacing/>
    </w:pPr>
  </w:style>
  <w:style w:type="character" w:customStyle="1" w:styleId="legaldocreference">
    <w:name w:val="legaldocreference"/>
    <w:basedOn w:val="DefaultParagraphFont"/>
    <w:rsid w:val="00F24C4D"/>
  </w:style>
  <w:style w:type="character" w:styleId="CommentReference">
    <w:name w:val="annotation reference"/>
    <w:basedOn w:val="DefaultParagraphFont"/>
    <w:uiPriority w:val="99"/>
    <w:semiHidden/>
    <w:unhideWhenUsed/>
    <w:rsid w:val="00CC5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EB"/>
    <w:rPr>
      <w:rFonts w:ascii="Tahoma" w:hAnsi="Tahoma" w:cs="Tahoma"/>
      <w:sz w:val="16"/>
      <w:szCs w:val="16"/>
    </w:rPr>
  </w:style>
  <w:style w:type="character" w:customStyle="1" w:styleId="article-content">
    <w:name w:val="article-content"/>
    <w:basedOn w:val="DefaultParagraphFont"/>
    <w:rsid w:val="00AE737D"/>
  </w:style>
  <w:style w:type="paragraph" w:customStyle="1" w:styleId="Default">
    <w:name w:val="Default"/>
    <w:rsid w:val="00550F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3613"/>
    <w:rPr>
      <w:b/>
      <w:bCs/>
    </w:rPr>
  </w:style>
  <w:style w:type="character" w:customStyle="1" w:styleId="5yl5">
    <w:name w:val="_5yl5"/>
    <w:basedOn w:val="DefaultParagraphFont"/>
    <w:rsid w:val="0044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05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6354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90101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25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4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85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42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015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570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075330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3477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582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204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80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136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4404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2527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207950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6509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135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B4C3-73EE-43F9-A645-569843E1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3427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Panev</dc:creator>
  <cp:lastModifiedBy>Albena Belyanova</cp:lastModifiedBy>
  <cp:revision>42</cp:revision>
  <cp:lastPrinted>2020-07-01T06:23:00Z</cp:lastPrinted>
  <dcterms:created xsi:type="dcterms:W3CDTF">2020-06-23T13:02:00Z</dcterms:created>
  <dcterms:modified xsi:type="dcterms:W3CDTF">2020-07-31T13:12:00Z</dcterms:modified>
</cp:coreProperties>
</file>