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left"/>
      </w:pPr>
    </w:p>
    <w:p>
      <w:pPr>
        <w:spacing w:before="0" w:after="80"/>
        <w:jc w:val="center"/>
      </w:pPr>
      <w:r>
        <w:rPr>
          <w:b/>
          <w:color w:val="1A1A2E"/>
          <w:sz w:val="56"/>
        </w:rPr>
        <w:t>✂  CORTE &amp; ARTE</w:t>
      </w:r>
    </w:p>
    <w:p>
      <w:pPr>
        <w:spacing w:before="0" w:after="40"/>
        <w:jc w:val="center"/>
      </w:pPr>
      <w:r>
        <w:rPr>
          <w:b w:val="0"/>
          <w:color w:val="666666"/>
          <w:sz w:val="26"/>
        </w:rPr>
        <w:t>Sistema de gestión de turnos para barbería</w:t>
      </w:r>
    </w:p>
    <w:p>
      <w:pPr>
        <w:spacing w:before="40" w:after="40"/>
        <w:pBdr>
          <w:bottom w:val="single" w:sz="6" w:space="1" w:color="C9A227"/>
        </w:pBdr>
      </w:pPr>
    </w:p>
    <w:p>
      <w:pPr>
        <w:spacing w:before="0" w:after="200"/>
        <w:jc w:val="left"/>
      </w:pPr>
    </w:p>
    <w:p>
      <w:pPr>
        <w:spacing w:after="60"/>
      </w:pPr>
      <w:r>
        <w:rPr>
          <w:b/>
          <w:color w:val="1A1A2E"/>
          <w:sz w:val="22"/>
        </w:rPr>
        <w:t xml:space="preserve">Materia: </w:t>
      </w:r>
      <w:r>
        <w:rPr>
          <w:color w:val="444444"/>
          <w:sz w:val="22"/>
        </w:rPr>
        <w:t>Plataformas de Desarrollo</w:t>
      </w:r>
    </w:p>
    <w:p>
      <w:pPr>
        <w:spacing w:after="60"/>
      </w:pPr>
      <w:r>
        <w:rPr>
          <w:b/>
          <w:color w:val="1A1A2E"/>
          <w:sz w:val="22"/>
        </w:rPr>
        <w:t xml:space="preserve">Comisión: </w:t>
      </w:r>
      <w:r>
        <w:rPr>
          <w:color w:val="444444"/>
          <w:sz w:val="22"/>
        </w:rPr>
        <w:t>ACN4AP</w:t>
      </w:r>
    </w:p>
    <w:p>
      <w:pPr>
        <w:spacing w:after="60"/>
      </w:pPr>
      <w:r>
        <w:rPr>
          <w:b/>
          <w:color w:val="1A1A2E"/>
          <w:sz w:val="22"/>
        </w:rPr>
        <w:t xml:space="preserve">Profesor: </w:t>
      </w:r>
      <w:r>
        <w:rPr>
          <w:color w:val="444444"/>
          <w:sz w:val="22"/>
        </w:rPr>
        <w:t>Fernando Gonzalo Gaitán</w:t>
      </w:r>
    </w:p>
    <w:p>
      <w:pPr>
        <w:spacing w:after="60"/>
      </w:pPr>
      <w:r>
        <w:rPr>
          <w:b/>
          <w:color w:val="1A1A2E"/>
          <w:sz w:val="22"/>
        </w:rPr>
        <w:t xml:space="preserve">Integrantes: </w:t>
      </w:r>
      <w:r>
        <w:rPr>
          <w:color w:val="444444"/>
          <w:sz w:val="22"/>
        </w:rPr>
        <w:t>Andrei Iushkov — Anna Spiridenkova</w:t>
      </w:r>
    </w:p>
    <w:p>
      <w:pPr>
        <w:spacing w:before="0" w:after="80"/>
        <w:jc w:val="left"/>
      </w:pPr>
    </w:p>
    <w:p>
      <w:pPr>
        <w:spacing w:before="40" w:after="40"/>
        <w:pBdr>
          <w:bottom w:val="single" w:sz="6" w:space="1" w:color="C9A227"/>
        </w:pBdr>
      </w:pPr>
    </w:p>
    <w:p>
      <w:pPr>
        <w:spacing w:before="320" w:after="120"/>
      </w:pPr>
      <w:r>
        <w:rPr>
          <w:b/>
          <w:color w:val="C9A227"/>
          <w:sz w:val="18"/>
        </w:rPr>
        <w:t>1. DESCRIPCIÓN DEL PROYECTO</w:t>
      </w:r>
    </w:p>
    <w:p>
      <w:pPr>
        <w:spacing w:before="0" w:after="120"/>
        <w:jc w:val="left"/>
      </w:pPr>
      <w:r>
        <w:rPr>
          <w:b w:val="0"/>
          <w:color w:val="444444"/>
          <w:sz w:val="22"/>
        </w:rPr>
        <w:t>Corte &amp; Arte es una aplicación web para la gestión de turnos de una barbería ficticia. La plataforma permite a los clientes registrarse, explorar el catálogo de servicios y maestros, y reservar un turno eligiendo maestro, servicio, fecha y horario disponible. El personal administrador cuenta con un panel dedicado para gestionar maestros, servicios y el estado de todos los turnos del negocio.</w:t>
      </w:r>
    </w:p>
    <w:p>
      <w:pPr>
        <w:spacing w:before="0" w:after="80"/>
        <w:jc w:val="left"/>
      </w:pPr>
      <w:r>
        <w:rPr>
          <w:b w:val="0"/>
          <w:color w:val="444444"/>
          <w:sz w:val="22"/>
        </w:rPr>
        <w:t>La aplicación fue diseñada para una empresa pequeña y ficticia que no contaba con presencia digital. El nombre y la identidad visual son originales.</w:t>
      </w:r>
    </w:p>
    <w:p>
      <w:pPr>
        <w:spacing w:before="320" w:after="120"/>
      </w:pPr>
      <w:r>
        <w:rPr>
          <w:b/>
          <w:color w:val="C9A227"/>
          <w:sz w:val="18"/>
        </w:rPr>
        <w:t>2. USUARIOS Y ROLES</w:t>
      </w:r>
    </w:p>
    <w:p>
      <w:pPr>
        <w:spacing w:before="0" w:after="60"/>
        <w:jc w:val="left"/>
      </w:pPr>
      <w:r>
        <w:rPr>
          <w:b/>
          <w:color w:val="1A1A2E"/>
          <w:sz w:val="22"/>
        </w:rPr>
        <w:t>Rol: Cliente</w:t>
      </w:r>
    </w:p>
    <w:p>
      <w:pPr>
        <w:pStyle w:val="ListBullet"/>
        <w:spacing w:after="60"/>
      </w:pPr>
      <w:r>
        <w:rPr>
          <w:color w:val="444444"/>
          <w:sz w:val="22"/>
        </w:rPr>
        <w:t>Registro con nombre, correo y contraseña</w:t>
      </w:r>
    </w:p>
    <w:p>
      <w:pPr>
        <w:pStyle w:val="ListBullet"/>
        <w:spacing w:after="60"/>
      </w:pPr>
      <w:r>
        <w:rPr>
          <w:color w:val="444444"/>
          <w:sz w:val="22"/>
        </w:rPr>
        <w:t>Inicio y cierre de sesión</w:t>
      </w:r>
    </w:p>
    <w:p>
      <w:pPr>
        <w:pStyle w:val="ListBullet"/>
        <w:spacing w:after="60"/>
      </w:pPr>
      <w:r>
        <w:rPr>
          <w:color w:val="444444"/>
          <w:sz w:val="22"/>
        </w:rPr>
        <w:t>Consulta del catálogo de servicios disponibles</w:t>
      </w:r>
    </w:p>
    <w:p>
      <w:pPr>
        <w:pStyle w:val="ListBullet"/>
        <w:spacing w:after="60"/>
      </w:pPr>
      <w:r>
        <w:rPr>
          <w:color w:val="444444"/>
          <w:sz w:val="22"/>
        </w:rPr>
        <w:t>Consulta del listado de maestros y sus especialidades</w:t>
      </w:r>
    </w:p>
    <w:p>
      <w:pPr>
        <w:pStyle w:val="ListBullet"/>
        <w:spacing w:after="60"/>
      </w:pPr>
      <w:r>
        <w:rPr>
          <w:color w:val="444444"/>
          <w:sz w:val="22"/>
        </w:rPr>
        <w:t>Reserva de turnos: selección de maestro → servicio → fecha → horario</w:t>
      </w:r>
    </w:p>
    <w:p>
      <w:pPr>
        <w:pStyle w:val="ListBullet"/>
        <w:spacing w:after="60"/>
      </w:pPr>
      <w:r>
        <w:rPr>
          <w:color w:val="444444"/>
          <w:sz w:val="22"/>
        </w:rPr>
        <w:t>Visualización de sus propios turnos con estado actualizado</w:t>
      </w:r>
    </w:p>
    <w:p>
      <w:pPr>
        <w:pStyle w:val="ListBullet"/>
        <w:spacing w:after="60"/>
      </w:pPr>
      <w:r>
        <w:rPr>
          <w:color w:val="444444"/>
          <w:sz w:val="22"/>
        </w:rPr>
        <w:t>Cancelación de turnos propios</w:t>
      </w:r>
    </w:p>
    <w:p>
      <w:pPr>
        <w:spacing w:before="0" w:after="40"/>
        <w:jc w:val="left"/>
      </w:pPr>
    </w:p>
    <w:p>
      <w:pPr>
        <w:spacing w:before="0" w:after="60"/>
        <w:jc w:val="left"/>
      </w:pPr>
      <w:r>
        <w:rPr>
          <w:b/>
          <w:color w:val="1A1A2E"/>
          <w:sz w:val="22"/>
        </w:rPr>
        <w:t>Rol: Administrador</w:t>
      </w:r>
    </w:p>
    <w:p>
      <w:pPr>
        <w:pStyle w:val="ListBullet"/>
        <w:spacing w:after="60"/>
      </w:pPr>
      <w:r>
        <w:rPr>
          <w:color w:val="444444"/>
          <w:sz w:val="22"/>
        </w:rPr>
        <w:t>Acceso al panel de administración exclusivo</w:t>
      </w:r>
    </w:p>
    <w:p>
      <w:pPr>
        <w:pStyle w:val="ListBullet"/>
        <w:spacing w:after="60"/>
      </w:pPr>
      <w:r>
        <w:rPr>
          <w:color w:val="444444"/>
          <w:sz w:val="22"/>
        </w:rPr>
        <w:t>Alta y edición de maestros (nombre, especialidad)</w:t>
      </w:r>
    </w:p>
    <w:p>
      <w:pPr>
        <w:pStyle w:val="ListBullet"/>
        <w:spacing w:after="60"/>
      </w:pPr>
      <w:r>
        <w:rPr>
          <w:color w:val="444444"/>
          <w:sz w:val="22"/>
        </w:rPr>
        <w:t>Desactivación de maestros</w:t>
      </w:r>
    </w:p>
    <w:p>
      <w:pPr>
        <w:pStyle w:val="ListBullet"/>
        <w:spacing w:after="60"/>
      </w:pPr>
      <w:r>
        <w:rPr>
          <w:color w:val="444444"/>
          <w:sz w:val="22"/>
        </w:rPr>
        <w:t>Alta y edición de servicios (nombre, descripción, precio, duración)</w:t>
      </w:r>
    </w:p>
    <w:p>
      <w:pPr>
        <w:pStyle w:val="ListBullet"/>
        <w:spacing w:after="60"/>
      </w:pPr>
      <w:r>
        <w:rPr>
          <w:color w:val="444444"/>
          <w:sz w:val="22"/>
        </w:rPr>
        <w:t>Desactivación de servicios</w:t>
      </w:r>
    </w:p>
    <w:p>
      <w:pPr>
        <w:pStyle w:val="ListBullet"/>
        <w:spacing w:after="60"/>
      </w:pPr>
      <w:r>
        <w:rPr>
          <w:color w:val="444444"/>
          <w:sz w:val="22"/>
        </w:rPr>
        <w:t>Visualización de todos los turnos del sistema</w:t>
      </w:r>
    </w:p>
    <w:p>
      <w:pPr>
        <w:pStyle w:val="ListBullet"/>
        <w:spacing w:after="60"/>
      </w:pPr>
      <w:r>
        <w:rPr>
          <w:color w:val="444444"/>
          <w:sz w:val="22"/>
        </w:rPr>
        <w:t>Actualización del estado de cualquier turno (pendiente / confirmado / completado / cancelado)</w:t>
      </w:r>
    </w:p>
    <w:p>
      <w:pPr>
        <w:spacing w:before="320" w:after="120"/>
      </w:pPr>
      <w:r>
        <w:rPr>
          <w:b/>
          <w:color w:val="C9A227"/>
          <w:sz w:val="18"/>
        </w:rPr>
        <w:t>3. ARQUITECTURA Y STACK TECNOLÓGICO</w:t>
      </w:r>
    </w:p>
    <w:p>
      <w:pPr>
        <w:spacing w:before="0" w:after="120"/>
        <w:jc w:val="left"/>
      </w:pPr>
      <w:r>
        <w:rPr>
          <w:b w:val="0"/>
          <w:color w:val="444444"/>
          <w:sz w:val="22"/>
        </w:rPr>
        <w:t>El proyecto sigue una arquitectura de tres capas con frontend, backend y base de datos completamente desacoplados, orquestados mediante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A1A2E" w:val="clea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702"/>
            <w:shd w:fill="1A1A2E" w:val="clea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React 19 + Vite, Bootstrap 5 + React-Bootstrap, React Router v7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Node.js 26 + Express 4, arquitectura MVC (routes → controllers → models)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Base de datos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MySQL 9.7 con inicialización automática vía scripts SQL en Docker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Docker Compose: MySQL + Node.js + Nginx como reverse proxy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Autenticación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JWT (JSON Web Tokens) con expiración de 8 horas y control de roles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Seguridad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Contraseñas hasheadas con bcrypt (salt rounds: 10)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Tipografía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Playfair Display (headings) + Inter (cuerpo de texto)</w:t>
            </w:r>
          </w:p>
        </w:tc>
      </w:tr>
    </w:tbl>
    <w:p>
      <w:pPr>
        <w:spacing w:before="0" w:after="80"/>
        <w:jc w:val="left"/>
      </w:pPr>
    </w:p>
    <w:p>
      <w:pPr>
        <w:spacing w:before="320" w:after="120"/>
      </w:pPr>
      <w:r>
        <w:rPr>
          <w:b/>
          <w:color w:val="C9A227"/>
          <w:sz w:val="18"/>
        </w:rPr>
        <w:t>4. MODELO DE BASE DE DATOS</w:t>
      </w:r>
    </w:p>
    <w:p>
      <w:pPr>
        <w:spacing w:before="0" w:after="120"/>
        <w:jc w:val="left"/>
      </w:pPr>
      <w:r>
        <w:rPr>
          <w:b w:val="0"/>
          <w:color w:val="444444"/>
          <w:sz w:val="22"/>
        </w:rPr>
        <w:t>El sistema utiliza 5 tablas relacionadas entre 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A1A2E" w:val="clear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4702"/>
            <w:shd w:fill="1A1A2E" w:val="clear"/>
          </w:tcPr>
          <w:p>
            <w:r>
              <w:rPr>
                <w:b/>
                <w:color w:val="FFFFFF"/>
              </w:rPr>
              <w:t>Campos principales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users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name, email, password (bcrypt), is_admin, created_at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masters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name, specialty, photo_url, is_active, created_at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services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name, description, price, duration (min), is_active, created_at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master_services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master_id (FK), service_id (FK) — tabla de relación N:M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appointments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user_id (FK), master_id (FK), service_id (FK), date, time, status (ENUM), notes, created_at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b w:val="0"/>
          <w:color w:val="444444"/>
          <w:sz w:val="22"/>
        </w:rPr>
        <w:t>La relación entre masters y services es de tipo N:M (un maestro puede ofrecer varios servicios y un servicio puede ser ofrecido por varios maestros). Al reservar un turno se valida que el maestro seleccionado efectivamente ofrezca el servicio elegido.</w:t>
      </w:r>
    </w:p>
    <w:p>
      <w:pPr>
        <w:spacing w:before="320" w:after="120"/>
      </w:pPr>
      <w:r>
        <w:rPr>
          <w:b/>
          <w:color w:val="C9A227"/>
          <w:sz w:val="18"/>
        </w:rPr>
        <w:t>5. ENDPOINTS PRINCIPALES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51"/>
            <w:shd w:fill="1A1A2E" w:val="clear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51"/>
            <w:shd w:fill="1A1A2E" w:val="clear"/>
          </w:tcPr>
          <w:p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2351"/>
            <w:shd w:fill="1A1A2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/users/register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nuevo cliente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/users/login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Inicio de sesión — devuelve JWT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/masters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Listado de maestros activos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/masters/:id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Detalle de maestro con sus servicios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/masters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Crear maestro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/masters/:id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Editar maestro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Listado de servicios activos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Crear servicio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/services/:id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Editar servicio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/appointments/available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Público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Horarios disponibles para maestro y fecha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/appointments/my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Turnos del cliente autenticado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Reservar turno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/appointments/:id/cancel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Auth/Admin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Cancelar turno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 los turnos del sistema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/appointments/:id/status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Actualizar estado de turno</w:t>
            </w:r>
          </w:p>
        </w:tc>
      </w:tr>
    </w:tbl>
    <w:p>
      <w:pPr>
        <w:spacing w:before="0" w:after="80"/>
        <w:jc w:val="left"/>
      </w:pPr>
    </w:p>
    <w:p>
      <w:pPr>
        <w:spacing w:before="320" w:after="120"/>
      </w:pPr>
      <w:r>
        <w:rPr>
          <w:b/>
          <w:color w:val="C9A227"/>
          <w:sz w:val="18"/>
        </w:rPr>
        <w:t>6. CAPTURAS DE PANTALLA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Página de inicio — hero con llamada a la acción y sección de beneficios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4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Catálogo de servicios — precio, duración e ícono por categoría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estr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Listado de maestros — avatar con iniciales y botón de reserva directa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Formulario de inicio de sesión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gis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Formulario de registro de nuevo cliente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Flujo de reserva — selección de maestro, servicio, fecha y horario disponible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s-turn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Mis turnos — historial con estado, precio y opción de cancelación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tur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Panel admin — listado completo de turnos con selector de estado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maestr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Panel admin — gestión de maestros (crear, editar, desactivar)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servic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Panel admin — gestión de servicios (crear, editar, desactivar)</w:t>
      </w:r>
    </w:p>
    <w:p>
      <w:pPr>
        <w:spacing w:before="320" w:after="120"/>
      </w:pPr>
      <w:r>
        <w:rPr>
          <w:b/>
          <w:color w:val="C9A227"/>
          <w:sz w:val="18"/>
        </w:rPr>
        <w:t>7. INSTRUCCIONES DE EJECUCIÓN</w:t>
      </w:r>
    </w:p>
    <w:p>
      <w:pPr>
        <w:spacing w:before="0" w:after="80"/>
        <w:jc w:val="left"/>
      </w:pPr>
      <w:r>
        <w:rPr>
          <w:b w:val="0"/>
          <w:color w:val="444444"/>
          <w:sz w:val="22"/>
        </w:rPr>
        <w:t>Requisitos previos: Docker Desktop instalado.</w:t>
      </w:r>
    </w:p>
    <w:p>
      <w:pPr>
        <w:pStyle w:val="ListNumber"/>
        <w:spacing w:after="60"/>
      </w:pPr>
      <w:r>
        <w:rPr>
          <w:color w:val="444444"/>
          <w:sz w:val="22"/>
        </w:rPr>
        <w:t>Clonar el repositorio o descomprimir el archivo entregado.</w:t>
      </w:r>
    </w:p>
    <w:p>
      <w:pPr>
        <w:pStyle w:val="ListNumber"/>
        <w:spacing w:after="60"/>
      </w:pPr>
      <w:r>
        <w:rPr>
          <w:color w:val="444444"/>
          <w:sz w:val="22"/>
        </w:rPr>
        <w:t>Copiar el archivo .env.example a .env y completar las variables (ya viene preconfigurado para desarrollo local).</w:t>
      </w:r>
    </w:p>
    <w:p>
      <w:pPr>
        <w:pStyle w:val="ListNumber"/>
        <w:spacing w:after="60"/>
      </w:pPr>
      <w:r>
        <w:rPr>
          <w:color w:val="444444"/>
          <w:sz w:val="22"/>
        </w:rPr>
        <w:t>Ejecutar: docker compose up --build</w:t>
      </w:r>
    </w:p>
    <w:p>
      <w:pPr>
        <w:pStyle w:val="ListNumber"/>
        <w:spacing w:after="60"/>
      </w:pPr>
      <w:r>
        <w:rPr>
          <w:color w:val="444444"/>
          <w:sz w:val="22"/>
        </w:rPr>
        <w:t>Acceder a http://localhost en el navegador.</w:t>
      </w:r>
    </w:p>
    <w:p>
      <w:pPr>
        <w:pStyle w:val="ListNumber"/>
        <w:spacing w:after="60"/>
      </w:pPr>
      <w:r>
        <w:rPr>
          <w:color w:val="444444"/>
          <w:sz w:val="22"/>
        </w:rPr>
        <w:t>Credenciales de administrador: admin@cortearte.com / admin1234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b w:val="0"/>
          <w:color w:val="666666"/>
          <w:sz w:val="22"/>
        </w:rPr>
        <w:t>Nota: la base de datos se inicializa automáticamente con la estructura y datos de ejemplo al primer inicio del contenedor MySQL.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