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Ind w:w="-108.0" w:type="dxa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20/07/2024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SWTID1720075176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Complaint registration and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Overview: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Project Name: Complaint registration and management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Project Description: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It is a website where citizens can raise complaints that will be accessed and addressed by the government. This is the platform where citizens can submit grievances and complaints.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Testing Period: 18/07/2024 to 20/07/24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Scope: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Here’s the elaboration on the features and functionalities rewritten in plain text without formatting: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User Sign 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Functionality: Users were able to create an account and log in using valid credentials.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Tests: Verified successful sign-in with correct username and password. Checked error messages for incorrect credentials. Tested password recovery options.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User Login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Functionality: Users logged in to their existing accounts.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Tests: Validated the login process for returning users. Ensured session management worked (e.g., stay logged in, timeout). Tested login with social media accounts if applicable.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Complaint Registration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Functionality: Users submitted complaints through a form.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Tests: Verified required fields were enforced. Checked for successful submission and confirmation messages. Validated input formats (e.g., email, phone number).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Complaint View Tab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Functionality: Users viewed their submitted complaints.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Tests: Ensured that all submitted complaints were displayed correctly. Verified that users could filter or sort complaints by status or date. Checked for pagination if there were many complaints.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Complaint Track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Functionality: Users tracked the status of their complaints.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Tests: Validated that the status updated in real-time. Ensured users received notifications for status changes. Tested historical tracking of complaint status.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Complaint Delete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Functionality: Users deleted their complaints.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Tests: Verified that users could delete complaints and received confirmation. Ensured that deleted complaints were no longer visible. Checked for error handling if deletion failed.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Complaint Confirmed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Functionality: Admin or system confirmed the resolution of a complaint.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Tests: Validated that users received notifications when their complaint was confirmed. Ensured that the complaint status updated correctly in the user interface. Checked for proper logging of confirmed complaints.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Feedback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Functionality: Users provided feedback on the complaint handling process.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Tests: Verified that feedback forms were accessible and functional. Ensured feedback was recorded and linked to the relevant complaint. Checked for confirmation messages upon submission.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Admin Sign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Functionality: Admins logged in to manage complaints.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Tests: Validated successful login for admin accounts. Ensured admin sessions were secure and timed out appropriately. Tested access control to ensure only authorized users could log in.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Admin Complaint Status Changing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Functionality: Admins updated the status of complaints.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Tests: Verified that admins could change complaint statuses (e.g., from pending to resolved). Ensured users were notified of status changes. Checked for audit logs to track changes made by admins.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Conclusion: Each feature was tested thoroughly to ensure a seamless user experience and proper functionality. Automated tests were implemented for repetitive tasks, while manual testing was necessary for user interface and experience aspects. 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Environment: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URL/Location: [Web URL or Application Location]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Credentials (if required): </w:t>
        <w:br w:type="textWrapping"/>
        <w:t xml:space="preserve">Username: 1231231234</w:t>
        <w:br w:type="textWrapping"/>
        <w:t xml:space="preserve">Password: pass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</w:r>
    </w:p>
    <w:tbl>
      <w:tblPr>
        <w:tblStyle w:val="Table2"/>
        <w:tblpPr w:leftFromText="180" w:rightFromText="180" w:topFromText="180" w:bottomFromText="180" w:vertAnchor="text" w:horzAnchor="text" w:tblpX="90" w:tblpY="0"/>
        <w:tblW w:w="927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84"/>
        <w:gridCol w:w="1276"/>
        <w:gridCol w:w="2155"/>
        <w:gridCol w:w="1276"/>
        <w:gridCol w:w="1511"/>
        <w:gridCol w:w="1673"/>
        <w:tblGridChange w:id="0">
          <w:tblGrid>
            <w:gridCol w:w="1384"/>
            <w:gridCol w:w="1276"/>
            <w:gridCol w:w="2155"/>
            <w:gridCol w:w="1276"/>
            <w:gridCol w:w="1511"/>
            <w:gridCol w:w="16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TC-001</w:t>
            </w:r>
          </w:p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[Describe the scenario to be tested]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[Step 1]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[Step 2]</w:t>
            </w:r>
          </w:p>
          <w:p w:rsidR="00000000" w:rsidDel="00000000" w:rsidP="00000000" w:rsidRDefault="00000000" w:rsidRPr="00000000" w14:paraId="0000004D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[Step 3]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[Describe the expected outcome]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[Record the actual outcome]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TC-001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Testing the case where the complaint is resolved and the user also confirms it by clicking on the confirm button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1. The user signs in.</w:t>
              <w:br w:type="textWrapping"/>
              <w:t xml:space="preserve">2. Registers a complaint.</w:t>
              <w:br w:type="textWrapping"/>
              <w:t xml:space="preserve">3. Views the complaint status in the track complaints section.</w:t>
              <w:br w:type="textWrapping"/>
              <w:t xml:space="preserve">4. In the database, the status is manually changed to resolved.</w:t>
              <w:br w:type="textWrapping"/>
              <w:t xml:space="preserve">5. The confirm button is visible.</w:t>
              <w:br w:type="textWrapping"/>
              <w:t xml:space="preserve">6. The user confirms that the problem is sorted by clicking on the button.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complaint needs to be removed from the database 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complaint was not removed.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Fail.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TC-002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User Sign in 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1. The user fills in all the details: first name, last name, email, password.</w:t>
              <w:br w:type="textWrapping"/>
              <w:t xml:space="preserve">2. Clicks on the confirm button.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data needs to be stored in the database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data is stored in the user collection 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TC-003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Filtering all complaints in the admin dashboard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1. The admin signs in.</w:t>
              <w:br w:type="textWrapping"/>
              <w:t xml:space="preserve">2. Filters by state using the filter option.</w:t>
              <w:br w:type="textWrapping"/>
              <w:t xml:space="preserve">3. Filters the page again to display all the complaints.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All the complaints should be displayed.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Error, in fetching data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TC-004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Complaint status is changed from pending to resolved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1. Admin signs in.</w:t>
              <w:br w:type="textWrapping"/>
              <w:t xml:space="preserve">2. Complaint status is set to resolved.</w:t>
              <w:br w:type="textWrapping"/>
              <w:t xml:space="preserve">3. Admin logs out.</w:t>
              <w:br w:type="textWrapping"/>
              <w:t xml:space="preserve">4. User signs in.</w:t>
              <w:br w:type="textWrapping"/>
              <w:t xml:space="preserve">5. Tracks complaints.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Confirm button should appear.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Confirm button appears.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TC-005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Complaint deletion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1. User logs in</w:t>
              <w:br w:type="textWrapping"/>
              <w:t xml:space="preserve">2. Lodges a complaint.</w:t>
              <w:br w:type="textWrapping"/>
              <w:t xml:space="preserve">3. Tracks complaint.</w:t>
              <w:br w:type="textWrapping"/>
              <w:t xml:space="preserve">4. Deletes the complaint.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Complaint should be deleted.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Complaint gets deleted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Tracking:</w:t>
      </w:r>
    </w:p>
    <w:tbl>
      <w:tblPr>
        <w:tblStyle w:val="Table3"/>
        <w:tblpPr w:leftFromText="180" w:rightFromText="180" w:topFromText="180" w:bottomFromText="180" w:vertAnchor="text" w:horzAnchor="text" w:tblpX="90" w:tblpY="0"/>
        <w:tblW w:w="903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60"/>
        <w:gridCol w:w="1481"/>
        <w:gridCol w:w="2307"/>
        <w:gridCol w:w="1310"/>
        <w:gridCol w:w="1165"/>
        <w:gridCol w:w="1616"/>
        <w:tblGridChange w:id="0">
          <w:tblGrid>
            <w:gridCol w:w="1160"/>
            <w:gridCol w:w="1481"/>
            <w:gridCol w:w="2307"/>
            <w:gridCol w:w="1310"/>
            <w:gridCol w:w="1165"/>
            <w:gridCol w:w="1616"/>
          </w:tblGrid>
        </w:tblGridChange>
      </w:tblGrid>
      <w:tr>
        <w:trPr>
          <w:cantSplit w:val="0"/>
          <w:trHeight w:val="966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Additional feedback</w:t>
            </w:r>
          </w:p>
        </w:tc>
      </w:tr>
      <w:tr>
        <w:trPr>
          <w:cantSplit w:val="0"/>
          <w:trHeight w:val="1974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BG-001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[Describe the issue or bug encountered]</w:t>
            </w:r>
          </w:p>
          <w:p w:rsidR="00000000" w:rsidDel="00000000" w:rsidP="00000000" w:rsidRDefault="00000000" w:rsidRPr="00000000" w14:paraId="00000079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[Step 1]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[Step 2]</w:t>
            </w:r>
          </w:p>
          <w:p w:rsidR="00000000" w:rsidDel="00000000" w:rsidP="00000000" w:rsidRDefault="00000000" w:rsidRPr="00000000" w14:paraId="0000007C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[Step 3]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[Low/Medium/High]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[Open/In Progress/Closed]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Any additional comments or feedback]</w:t>
            </w:r>
          </w:p>
        </w:tc>
      </w:tr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BG-001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State variables displayed as invalid when navigating to a previous page and returning to the original page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Passed the state variable to all the pages. 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Closed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Sign-off: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Tester Name: Spoorthi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Date: 20/7/24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Signature: [Tester's Signature]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415A7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cs="Arial" w:eastAsia="Arial" w:hAnsi="Arial"/>
      <w:kern w:val="0"/>
      <w:lang w:eastAsia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0A7CAF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02066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oK8xgLZXSi4zFFK33orkUX/HTw==">CgMxLjA4AHIhMTdKZlQ3ZFg3NTFqSzFxMmd3XzV6d0JXa2dMUjNia2hU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2024-01-27T08:24:00Z</dcterms:created>
  <dc:creator>Shivani Kapoor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71054f2fc139ae89823834f4a2942c97001d14a2aa3a6fce79a87b8e5ccd23b0</vt:lpwstr>
  </property>
</Properties>
</file>