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CC43E" w14:textId="06727808" w:rsidR="00CC70C7" w:rsidRPr="00CC70C7" w:rsidRDefault="00CC70C7" w:rsidP="00CC70C7">
      <w:pPr>
        <w:rPr>
          <w:b/>
          <w:bCs/>
          <w:i/>
          <w:iCs/>
          <w:sz w:val="36"/>
          <w:szCs w:val="36"/>
        </w:rPr>
      </w:pPr>
      <w:r w:rsidRPr="00CC70C7">
        <w:rPr>
          <w:b/>
          <w:bCs/>
          <w:i/>
          <w:iCs/>
          <w:sz w:val="36"/>
          <w:szCs w:val="36"/>
        </w:rPr>
        <w:t>Dataset Creation</w:t>
      </w:r>
    </w:p>
    <w:p w14:paraId="35781C88" w14:textId="180DD16D" w:rsidR="00B011AB" w:rsidRDefault="00B011AB" w:rsidP="00B011AB">
      <w:pPr>
        <w:ind w:firstLine="720"/>
        <w:jc w:val="both"/>
      </w:pPr>
      <w:r>
        <w:t xml:space="preserve">We began our pipeline by retrieving audio metadata from the balanced subset of </w:t>
      </w:r>
      <w:proofErr w:type="spellStart"/>
      <w:r w:rsidRPr="00CC70C7">
        <w:rPr>
          <w:i/>
          <w:iCs/>
        </w:rPr>
        <w:t>AudioSet</w:t>
      </w:r>
      <w:proofErr w:type="spellEnd"/>
      <w:r>
        <w:t xml:space="preserve">, specifically filtering for </w:t>
      </w:r>
      <w:r w:rsidR="00CC70C7">
        <w:t>tracks</w:t>
      </w:r>
      <w:r>
        <w:t xml:space="preserve"> associated with</w:t>
      </w:r>
      <w:r w:rsidR="00CC70C7">
        <w:t xml:space="preserve">in the </w:t>
      </w:r>
      <w:r>
        <w:t xml:space="preserve">range of electronic music genres. Our initial target labels included: </w:t>
      </w:r>
      <w:r w:rsidRPr="00CC70C7">
        <w:rPr>
          <w:i/>
          <w:iCs/>
        </w:rPr>
        <w:t xml:space="preserve">House music, Techno, Electronic music, Electronica, Trance music, </w:t>
      </w:r>
      <w:proofErr w:type="gramStart"/>
      <w:r w:rsidRPr="00CC70C7">
        <w:rPr>
          <w:i/>
          <w:iCs/>
        </w:rPr>
        <w:t>Electronic</w:t>
      </w:r>
      <w:proofErr w:type="gramEnd"/>
      <w:r w:rsidRPr="00CC70C7">
        <w:rPr>
          <w:i/>
          <w:iCs/>
        </w:rPr>
        <w:t xml:space="preserve"> dance music, Ambient music, Drum and bass, Dubstep, and Electro.</w:t>
      </w:r>
      <w:r>
        <w:t xml:space="preserve"> Using these labels, we compiled a metadata subset containing </w:t>
      </w:r>
      <w:r w:rsidRPr="00CC70C7">
        <w:rPr>
          <w:i/>
          <w:iCs/>
        </w:rPr>
        <w:t>YouTube</w:t>
      </w:r>
      <w:r>
        <w:t xml:space="preserve"> video IDs and precise 10-second time segments per </w:t>
      </w:r>
      <w:r w:rsidR="00CC70C7">
        <w:t>track</w:t>
      </w:r>
      <w:r>
        <w:t xml:space="preserve">. For each entry, we downloaded the highest-quality audio using </w:t>
      </w:r>
      <w:proofErr w:type="spellStart"/>
      <w:r w:rsidRPr="00CC70C7">
        <w:rPr>
          <w:i/>
          <w:iCs/>
        </w:rPr>
        <w:t>yt-dl</w:t>
      </w:r>
      <w:r w:rsidR="00CC70C7">
        <w:rPr>
          <w:i/>
          <w:iCs/>
        </w:rPr>
        <w:t>p</w:t>
      </w:r>
      <w:proofErr w:type="spellEnd"/>
      <w:r w:rsidR="00CC70C7">
        <w:rPr>
          <w:i/>
          <w:iCs/>
        </w:rPr>
        <w:t xml:space="preserve"> [ref] </w:t>
      </w:r>
      <w:r w:rsidR="00CC70C7">
        <w:t>python library</w:t>
      </w:r>
      <w:r>
        <w:t xml:space="preserve">, then trimmed and standardized it to mono </w:t>
      </w:r>
      <w:r w:rsidRPr="00CC70C7">
        <w:rPr>
          <w:i/>
          <w:iCs/>
        </w:rPr>
        <w:t>16kHz WAV</w:t>
      </w:r>
      <w:r>
        <w:t xml:space="preserve"> format using </w:t>
      </w:r>
      <w:proofErr w:type="spellStart"/>
      <w:r w:rsidRPr="00CC70C7">
        <w:rPr>
          <w:i/>
          <w:iCs/>
        </w:rPr>
        <w:t>ffmpeg</w:t>
      </w:r>
      <w:proofErr w:type="spellEnd"/>
      <w:r w:rsidR="00CC70C7">
        <w:t xml:space="preserve"> [ref]</w:t>
      </w:r>
      <w:r>
        <w:t>.</w:t>
      </w:r>
    </w:p>
    <w:p w14:paraId="22623CD0" w14:textId="34A68554" w:rsidR="000E1082" w:rsidRDefault="00B011AB" w:rsidP="00B011AB">
      <w:pPr>
        <w:ind w:firstLine="720"/>
        <w:jc w:val="both"/>
      </w:pPr>
      <w:r>
        <w:t xml:space="preserve">During post-processing, we mapped and parsed the associated labels, applying regex-based rules to identify genre annotations. Our aim was to prepare the dataset for </w:t>
      </w:r>
      <w:r w:rsidRPr="00CC70C7">
        <w:rPr>
          <w:i/>
          <w:iCs/>
        </w:rPr>
        <w:t>multiclass</w:t>
      </w:r>
      <w:r>
        <w:t xml:space="preserve"> classification (as opposed to multi-label), where each audio </w:t>
      </w:r>
      <w:r w:rsidR="00CC70C7">
        <w:t>file</w:t>
      </w:r>
      <w:r>
        <w:t xml:space="preserve"> must belong to exactly one class. To satisfy this, we performed label filtering</w:t>
      </w:r>
      <w:r w:rsidR="00CC70C7">
        <w:t xml:space="preserve">, </w:t>
      </w:r>
      <w:r>
        <w:t xml:space="preserve">ultimately selecting a clean subset of three well-represented, mutually exclusive genres: </w:t>
      </w:r>
      <w:r w:rsidRPr="00CC70C7">
        <w:rPr>
          <w:i/>
          <w:iCs/>
        </w:rPr>
        <w:t>Techno, House music, and Trance music</w:t>
      </w:r>
      <w:r>
        <w:t>. These genres were chosen based on their high</w:t>
      </w:r>
      <w:r w:rsidR="00CC70C7">
        <w:t>er</w:t>
      </w:r>
      <w:r>
        <w:t xml:space="preserve"> instance counts and their relatively distinct label distributions across the dataset. Only audio clips that uniquely matched one of these three target genres</w:t>
      </w:r>
      <w:r w:rsidR="00CC70C7">
        <w:t xml:space="preserve">, </w:t>
      </w:r>
      <w:r>
        <w:t>without overlapping with any of the others</w:t>
      </w:r>
      <w:r w:rsidR="00CC70C7">
        <w:t xml:space="preserve">, </w:t>
      </w:r>
      <w:r>
        <w:t xml:space="preserve">were retained. </w:t>
      </w:r>
      <w:r w:rsidR="00E24A3E">
        <w:t xml:space="preserve">However, </w:t>
      </w:r>
      <w:r w:rsidR="00E24A3E" w:rsidRPr="00F94E2E">
        <w:rPr>
          <w:i/>
          <w:iCs/>
        </w:rPr>
        <w:t>Trance</w:t>
      </w:r>
      <w:r w:rsidR="00E24A3E">
        <w:t xml:space="preserve"> class was omitted from the analysis because after manual audible verification, the tracks was not really representing this genre of music. </w:t>
      </w:r>
      <w:r>
        <w:t xml:space="preserve">The final dataset </w:t>
      </w:r>
      <w:r w:rsidR="00E24A3E">
        <w:t xml:space="preserve">contained 68 tracks, 39 representing the </w:t>
      </w:r>
      <w:r w:rsidR="00E24A3E" w:rsidRPr="00E24A3E">
        <w:rPr>
          <w:i/>
          <w:iCs/>
        </w:rPr>
        <w:t>House</w:t>
      </w:r>
      <w:r w:rsidR="00E24A3E">
        <w:t xml:space="preserve"> class while 29 the </w:t>
      </w:r>
      <w:r w:rsidR="00E24A3E" w:rsidRPr="00E24A3E">
        <w:rPr>
          <w:i/>
          <w:iCs/>
        </w:rPr>
        <w:t>Techno</w:t>
      </w:r>
      <w:r w:rsidR="00E24A3E">
        <w:t xml:space="preserve"> class. Then the dataset </w:t>
      </w:r>
      <w:r>
        <w:t>was organized into corresponding subdirectories per genre, providing a clean, well-structured foundation for training and evaluating multiclass electronic music classification models.</w:t>
      </w:r>
      <w:r w:rsidR="00CC70C7">
        <w:t xml:space="preserve"> The final </w:t>
      </w:r>
      <w:r w:rsidR="002A1130">
        <w:t>directory tree structure was:</w:t>
      </w:r>
    </w:p>
    <w:p w14:paraId="7AD3BC1E" w14:textId="4E0D87EC" w:rsidR="001841D3" w:rsidRDefault="001841D3" w:rsidP="00C6494B">
      <w:pPr>
        <w:ind w:left="720"/>
        <w:jc w:val="both"/>
      </w:pPr>
      <w:r>
        <w:t>ELECTRONIC_MUSIC/</w:t>
      </w:r>
    </w:p>
    <w:p w14:paraId="27E4C1E3" w14:textId="77777777" w:rsidR="001841D3" w:rsidRDefault="001841D3" w:rsidP="00C6494B">
      <w:pPr>
        <w:ind w:left="720"/>
        <w:jc w:val="both"/>
      </w:pPr>
      <w:r>
        <w:rPr>
          <w:rFonts w:ascii="MS Gothic" w:eastAsia="MS Gothic" w:hAnsi="MS Gothic" w:cs="MS Gothic" w:hint="eastAsia"/>
        </w:rPr>
        <w:t>├</w:t>
      </w:r>
      <w:r>
        <w:t>── House/</w:t>
      </w:r>
    </w:p>
    <w:p w14:paraId="0DEEE607" w14:textId="77777777" w:rsidR="001841D3" w:rsidRDefault="001841D3" w:rsidP="00C6494B">
      <w:pPr>
        <w:ind w:left="720"/>
        <w:jc w:val="both"/>
      </w:pPr>
      <w:r>
        <w:t xml:space="preserve">│   </w:t>
      </w:r>
      <w:r>
        <w:rPr>
          <w:rFonts w:ascii="MS Gothic" w:eastAsia="MS Gothic" w:hAnsi="MS Gothic" w:cs="MS Gothic" w:hint="eastAsia"/>
        </w:rPr>
        <w:t>├</w:t>
      </w:r>
      <w:r>
        <w:t>── &lt;audio_file_1&gt;.wav</w:t>
      </w:r>
    </w:p>
    <w:p w14:paraId="20FB55BD" w14:textId="77777777" w:rsidR="001841D3" w:rsidRDefault="001841D3" w:rsidP="00C6494B">
      <w:pPr>
        <w:ind w:left="720"/>
        <w:jc w:val="both"/>
      </w:pPr>
      <w:r>
        <w:t xml:space="preserve">│   </w:t>
      </w:r>
      <w:r>
        <w:rPr>
          <w:rFonts w:ascii="MS Gothic" w:eastAsia="MS Gothic" w:hAnsi="MS Gothic" w:cs="MS Gothic" w:hint="eastAsia"/>
        </w:rPr>
        <w:t>├</w:t>
      </w:r>
      <w:r>
        <w:t>── &lt;audio_file_2&gt;.wav</w:t>
      </w:r>
    </w:p>
    <w:p w14:paraId="6514FA2A" w14:textId="77777777" w:rsidR="001841D3" w:rsidRDefault="001841D3" w:rsidP="00C6494B">
      <w:pPr>
        <w:ind w:left="720"/>
        <w:jc w:val="both"/>
      </w:pPr>
      <w:r>
        <w:t>│   └── ...</w:t>
      </w:r>
    </w:p>
    <w:p w14:paraId="70CE1A89" w14:textId="77777777" w:rsidR="001841D3" w:rsidRDefault="001841D3" w:rsidP="00C6494B">
      <w:pPr>
        <w:ind w:left="720"/>
        <w:jc w:val="both"/>
      </w:pPr>
      <w:r>
        <w:rPr>
          <w:rFonts w:ascii="MS Gothic" w:eastAsia="MS Gothic" w:hAnsi="MS Gothic" w:cs="MS Gothic" w:hint="eastAsia"/>
        </w:rPr>
        <w:t>├</w:t>
      </w:r>
      <w:r>
        <w:t>── Techno/</w:t>
      </w:r>
    </w:p>
    <w:p w14:paraId="2DDCEE96" w14:textId="77777777" w:rsidR="001841D3" w:rsidRDefault="001841D3" w:rsidP="00C6494B">
      <w:pPr>
        <w:ind w:left="720"/>
        <w:jc w:val="both"/>
      </w:pPr>
      <w:r>
        <w:t xml:space="preserve">│   </w:t>
      </w:r>
      <w:r>
        <w:rPr>
          <w:rFonts w:ascii="MS Gothic" w:eastAsia="MS Gothic" w:hAnsi="MS Gothic" w:cs="MS Gothic" w:hint="eastAsia"/>
        </w:rPr>
        <w:t>├</w:t>
      </w:r>
      <w:r>
        <w:t>── &lt;audio_file_1&gt;.wav</w:t>
      </w:r>
    </w:p>
    <w:p w14:paraId="0FB9AADD" w14:textId="77777777" w:rsidR="001841D3" w:rsidRDefault="001841D3" w:rsidP="00C6494B">
      <w:pPr>
        <w:ind w:left="720"/>
        <w:jc w:val="both"/>
      </w:pPr>
      <w:r>
        <w:t xml:space="preserve">│   </w:t>
      </w:r>
      <w:r>
        <w:rPr>
          <w:rFonts w:ascii="MS Gothic" w:eastAsia="MS Gothic" w:hAnsi="MS Gothic" w:cs="MS Gothic" w:hint="eastAsia"/>
        </w:rPr>
        <w:t>├</w:t>
      </w:r>
      <w:r>
        <w:t>── &lt;audio_file_2&gt;.wav</w:t>
      </w:r>
    </w:p>
    <w:p w14:paraId="60DCA6DE" w14:textId="77777777" w:rsidR="001841D3" w:rsidRDefault="001841D3" w:rsidP="00C6494B">
      <w:pPr>
        <w:ind w:left="720"/>
        <w:jc w:val="both"/>
      </w:pPr>
      <w:r>
        <w:t>│   └── ...</w:t>
      </w:r>
    </w:p>
    <w:p w14:paraId="0BFA7089" w14:textId="77777777" w:rsidR="001841D3" w:rsidRDefault="001841D3" w:rsidP="00C6494B">
      <w:pPr>
        <w:ind w:left="720"/>
        <w:jc w:val="both"/>
      </w:pPr>
      <w:r>
        <w:lastRenderedPageBreak/>
        <w:t>└── Trance/</w:t>
      </w:r>
    </w:p>
    <w:p w14:paraId="21BC021A" w14:textId="3BE5248B" w:rsidR="001841D3" w:rsidRDefault="001841D3" w:rsidP="00C6494B">
      <w:pPr>
        <w:ind w:left="720"/>
        <w:jc w:val="both"/>
      </w:pPr>
      <w:r>
        <w:t xml:space="preserve">    </w:t>
      </w:r>
      <w:r>
        <w:rPr>
          <w:rFonts w:ascii="MS Gothic" w:eastAsia="MS Gothic" w:hAnsi="MS Gothic" w:cs="MS Gothic" w:hint="eastAsia"/>
        </w:rPr>
        <w:t>├</w:t>
      </w:r>
      <w:r>
        <w:t xml:space="preserve">── </w:t>
      </w:r>
      <w:r>
        <w:t>&lt;audio_file</w:t>
      </w:r>
      <w:r>
        <w:t>_1</w:t>
      </w:r>
      <w:r>
        <w:t>&gt;</w:t>
      </w:r>
      <w:r>
        <w:t>.wav</w:t>
      </w:r>
    </w:p>
    <w:p w14:paraId="44A95A1D" w14:textId="05D3F525" w:rsidR="001841D3" w:rsidRDefault="001841D3" w:rsidP="00C6494B">
      <w:pPr>
        <w:ind w:left="720"/>
        <w:jc w:val="both"/>
      </w:pPr>
      <w:r>
        <w:t xml:space="preserve">    </w:t>
      </w:r>
      <w:r>
        <w:rPr>
          <w:rFonts w:ascii="MS Gothic" w:eastAsia="MS Gothic" w:hAnsi="MS Gothic" w:cs="MS Gothic" w:hint="eastAsia"/>
        </w:rPr>
        <w:t>├</w:t>
      </w:r>
      <w:r>
        <w:t>── &lt;audio_file_</w:t>
      </w:r>
      <w:r>
        <w:t>2</w:t>
      </w:r>
      <w:r>
        <w:t>&gt;.wav</w:t>
      </w:r>
    </w:p>
    <w:p w14:paraId="1CAE7A1B" w14:textId="02BA2DEA" w:rsidR="001841D3" w:rsidRDefault="001841D3" w:rsidP="00C6494B">
      <w:pPr>
        <w:ind w:left="720"/>
        <w:jc w:val="both"/>
      </w:pPr>
      <w:r>
        <w:t xml:space="preserve">     </w:t>
      </w:r>
      <w:r>
        <w:t>└── ...</w:t>
      </w:r>
    </w:p>
    <w:p w14:paraId="201AA7A1" w14:textId="213EE3E9" w:rsidR="00B011AB" w:rsidRPr="00CC70C7" w:rsidRDefault="00CC70C7" w:rsidP="00CC70C7">
      <w:pPr>
        <w:rPr>
          <w:b/>
          <w:bCs/>
          <w:i/>
          <w:iCs/>
          <w:sz w:val="32"/>
          <w:szCs w:val="32"/>
        </w:rPr>
      </w:pPr>
      <w:r w:rsidRPr="00CC70C7">
        <w:rPr>
          <w:b/>
          <w:bCs/>
          <w:i/>
          <w:iCs/>
          <w:sz w:val="32"/>
          <w:szCs w:val="32"/>
        </w:rPr>
        <w:t>Data Preparation and Preprocessing</w:t>
      </w:r>
    </w:p>
    <w:p w14:paraId="35F381BC" w14:textId="727579EF" w:rsidR="00E15106" w:rsidRDefault="00B011AB" w:rsidP="00E15106">
      <w:pPr>
        <w:ind w:firstLine="720"/>
        <w:jc w:val="both"/>
      </w:pPr>
      <w:r>
        <w:t xml:space="preserve">In the initial stages of our preprocessing pipeline, all music tracks were loaded at a </w:t>
      </w:r>
      <w:r w:rsidRPr="002A1130">
        <w:rPr>
          <w:i/>
          <w:iCs/>
        </w:rPr>
        <w:t>16</w:t>
      </w:r>
      <w:r w:rsidRPr="002A1130">
        <w:rPr>
          <w:rFonts w:ascii="Arial" w:hAnsi="Arial" w:cs="Arial"/>
          <w:i/>
          <w:iCs/>
        </w:rPr>
        <w:t> </w:t>
      </w:r>
      <w:r w:rsidRPr="002A1130">
        <w:rPr>
          <w:i/>
          <w:iCs/>
        </w:rPr>
        <w:t xml:space="preserve">kHz </w:t>
      </w:r>
      <w:r>
        <w:t xml:space="preserve">sampling rate and converted to </w:t>
      </w:r>
      <w:r w:rsidRPr="002A1130">
        <w:rPr>
          <w:i/>
          <w:iCs/>
        </w:rPr>
        <w:t>mono</w:t>
      </w:r>
      <w:r>
        <w:t xml:space="preserve"> to ensure consistency and compatibility across the dataset. Each 10-second audio clip was </w:t>
      </w:r>
      <w:r w:rsidR="002A1130">
        <w:t xml:space="preserve">not </w:t>
      </w:r>
      <w:r>
        <w:t>segmented into</w:t>
      </w:r>
      <w:r w:rsidR="002A1130">
        <w:t xml:space="preserve"> smaller chunks to avoid data leakage and bias during training.</w:t>
      </w:r>
    </w:p>
    <w:p w14:paraId="19529873" w14:textId="77777777" w:rsidR="00E15106" w:rsidRDefault="00E15106" w:rsidP="00E15106">
      <w:pPr>
        <w:ind w:firstLine="720"/>
        <w:jc w:val="both"/>
      </w:pPr>
    </w:p>
    <w:p w14:paraId="4F1F31CD" w14:textId="6AC0AAAB" w:rsidR="002A1130" w:rsidRPr="002A1130" w:rsidRDefault="002A1130" w:rsidP="002A1130">
      <w:pPr>
        <w:rPr>
          <w:b/>
          <w:bCs/>
          <w:i/>
          <w:iCs/>
          <w:sz w:val="32"/>
          <w:szCs w:val="32"/>
        </w:rPr>
      </w:pPr>
      <w:r w:rsidRPr="002A1130">
        <w:rPr>
          <w:b/>
          <w:bCs/>
          <w:i/>
          <w:iCs/>
          <w:sz w:val="32"/>
          <w:szCs w:val="32"/>
        </w:rPr>
        <w:t>Feature Extraction</w:t>
      </w:r>
    </w:p>
    <w:p w14:paraId="5A72710A" w14:textId="77777777" w:rsidR="00EA5C94" w:rsidRDefault="00B011AB" w:rsidP="00B011AB">
      <w:pPr>
        <w:ind w:firstLine="720"/>
        <w:jc w:val="both"/>
      </w:pPr>
      <w:r>
        <w:t xml:space="preserve">For all </w:t>
      </w:r>
      <w:r w:rsidRPr="00EA5C94">
        <w:rPr>
          <w:i/>
          <w:iCs/>
        </w:rPr>
        <w:t>short-time Fourier transform (STFT)-</w:t>
      </w:r>
      <w:r>
        <w:t xml:space="preserve">based computations, we employed a frame length of </w:t>
      </w:r>
      <w:r w:rsidRPr="00EA5C94">
        <w:rPr>
          <w:i/>
          <w:iCs/>
        </w:rPr>
        <w:t>2048</w:t>
      </w:r>
      <w:r>
        <w:t xml:space="preserve"> samples and a hop length of </w:t>
      </w:r>
      <w:r w:rsidRPr="00EA5C94">
        <w:rPr>
          <w:i/>
          <w:iCs/>
        </w:rPr>
        <w:t>512</w:t>
      </w:r>
      <w:r>
        <w:t xml:space="preserve"> samples</w:t>
      </w:r>
      <w:r w:rsidR="00EA5C94">
        <w:t xml:space="preserve">. </w:t>
      </w:r>
      <w:r>
        <w:t xml:space="preserve">From each </w:t>
      </w:r>
      <w:r w:rsidR="00EA5C94">
        <w:t>track/input instance</w:t>
      </w:r>
      <w:r>
        <w:t>, we extracted a comprehensive set of features widely used in music information retrieval, including</w:t>
      </w:r>
      <w:r w:rsidR="00EA5C94">
        <w:t>:</w:t>
      </w:r>
    </w:p>
    <w:p w14:paraId="635526BA" w14:textId="2D3A9C5C" w:rsidR="00EA5C94" w:rsidRPr="00CC4DEA" w:rsidRDefault="003552A3" w:rsidP="00EA5C94">
      <w:pPr>
        <w:pStyle w:val="ListParagraph"/>
        <w:numPr>
          <w:ilvl w:val="0"/>
          <w:numId w:val="1"/>
        </w:numPr>
        <w:jc w:val="both"/>
        <w:rPr>
          <w:b/>
          <w:bCs/>
        </w:rPr>
      </w:pPr>
      <w:r>
        <w:rPr>
          <w:b/>
          <w:bCs/>
        </w:rPr>
        <w:t>Z</w:t>
      </w:r>
      <w:r w:rsidR="00B011AB" w:rsidRPr="00CC4DEA">
        <w:rPr>
          <w:b/>
          <w:bCs/>
        </w:rPr>
        <w:t>ero-</w:t>
      </w:r>
      <w:r>
        <w:rPr>
          <w:b/>
          <w:bCs/>
        </w:rPr>
        <w:t>C</w:t>
      </w:r>
      <w:r w:rsidR="00B011AB" w:rsidRPr="00CC4DEA">
        <w:rPr>
          <w:b/>
          <w:bCs/>
        </w:rPr>
        <w:t xml:space="preserve">rossing </w:t>
      </w:r>
      <w:r>
        <w:rPr>
          <w:b/>
          <w:bCs/>
        </w:rPr>
        <w:t>R</w:t>
      </w:r>
      <w:r w:rsidR="00B011AB" w:rsidRPr="00CC4DEA">
        <w:rPr>
          <w:b/>
          <w:bCs/>
        </w:rPr>
        <w:t>ate</w:t>
      </w:r>
      <w:r w:rsidR="00A01D1E">
        <w:rPr>
          <w:b/>
          <w:bCs/>
        </w:rPr>
        <w:t xml:space="preserve"> </w:t>
      </w:r>
      <w:r w:rsidR="00A01D1E" w:rsidRPr="00A01D1E">
        <w:rPr>
          <w:b/>
          <w:bCs/>
        </w:rPr>
        <w:sym w:font="Wingdings" w:char="F0E0"/>
      </w:r>
      <w:r w:rsidR="00A01D1E">
        <w:rPr>
          <w:b/>
          <w:bCs/>
        </w:rPr>
        <w:t xml:space="preserve"> (313, 1)</w:t>
      </w:r>
    </w:p>
    <w:p w14:paraId="16DE0919" w14:textId="7404162F" w:rsidR="00EA5C94" w:rsidRPr="00CC4DEA" w:rsidRDefault="003552A3" w:rsidP="00EA5C94">
      <w:pPr>
        <w:pStyle w:val="ListParagraph"/>
        <w:numPr>
          <w:ilvl w:val="0"/>
          <w:numId w:val="1"/>
        </w:numPr>
        <w:jc w:val="both"/>
        <w:rPr>
          <w:b/>
          <w:bCs/>
        </w:rPr>
      </w:pPr>
      <w:r>
        <w:rPr>
          <w:b/>
          <w:bCs/>
        </w:rPr>
        <w:t>S</w:t>
      </w:r>
      <w:r w:rsidR="00B011AB" w:rsidRPr="00CC4DEA">
        <w:rPr>
          <w:b/>
          <w:bCs/>
        </w:rPr>
        <w:t xml:space="preserve">pectral </w:t>
      </w:r>
      <w:r>
        <w:rPr>
          <w:b/>
          <w:bCs/>
        </w:rPr>
        <w:t>C</w:t>
      </w:r>
      <w:r w:rsidR="00B011AB" w:rsidRPr="00CC4DEA">
        <w:rPr>
          <w:b/>
          <w:bCs/>
        </w:rPr>
        <w:t>entroid</w:t>
      </w:r>
      <w:r w:rsidR="00A01D1E">
        <w:rPr>
          <w:b/>
          <w:bCs/>
        </w:rPr>
        <w:t xml:space="preserve"> </w:t>
      </w:r>
      <w:r w:rsidR="00A01D1E" w:rsidRPr="00A01D1E">
        <w:rPr>
          <w:b/>
          <w:bCs/>
        </w:rPr>
        <w:sym w:font="Wingdings" w:char="F0E0"/>
      </w:r>
      <w:r w:rsidR="00A01D1E">
        <w:rPr>
          <w:b/>
          <w:bCs/>
        </w:rPr>
        <w:t xml:space="preserve"> (313, 1)</w:t>
      </w:r>
    </w:p>
    <w:p w14:paraId="7EFF00E6" w14:textId="1DE1A915" w:rsidR="00EA5C94" w:rsidRPr="00CC4DEA" w:rsidRDefault="00EA5C94" w:rsidP="00EA5C94">
      <w:pPr>
        <w:pStyle w:val="ListParagraph"/>
        <w:numPr>
          <w:ilvl w:val="0"/>
          <w:numId w:val="1"/>
        </w:numPr>
        <w:jc w:val="both"/>
        <w:rPr>
          <w:b/>
          <w:bCs/>
        </w:rPr>
      </w:pPr>
      <w:r w:rsidRPr="00CC4DEA">
        <w:rPr>
          <w:b/>
          <w:bCs/>
        </w:rPr>
        <w:t>O</w:t>
      </w:r>
      <w:r w:rsidR="00B011AB" w:rsidRPr="00CC4DEA">
        <w:rPr>
          <w:b/>
          <w:bCs/>
        </w:rPr>
        <w:t xml:space="preserve">nset </w:t>
      </w:r>
      <w:r w:rsidR="003552A3">
        <w:rPr>
          <w:b/>
          <w:bCs/>
        </w:rPr>
        <w:t>St</w:t>
      </w:r>
      <w:r w:rsidR="00B011AB" w:rsidRPr="00CC4DEA">
        <w:rPr>
          <w:b/>
          <w:bCs/>
        </w:rPr>
        <w:t>rength</w:t>
      </w:r>
      <w:r w:rsidR="00A01D1E">
        <w:rPr>
          <w:b/>
          <w:bCs/>
        </w:rPr>
        <w:t xml:space="preserve"> </w:t>
      </w:r>
      <w:r w:rsidR="00A01D1E" w:rsidRPr="00A01D1E">
        <w:rPr>
          <w:b/>
          <w:bCs/>
        </w:rPr>
        <w:sym w:font="Wingdings" w:char="F0E0"/>
      </w:r>
      <w:r w:rsidR="00A01D1E">
        <w:rPr>
          <w:b/>
          <w:bCs/>
        </w:rPr>
        <w:t xml:space="preserve"> (313, 1)</w:t>
      </w:r>
    </w:p>
    <w:p w14:paraId="72822A9B" w14:textId="213402F8" w:rsidR="00EA5C94" w:rsidRPr="00CC4DEA" w:rsidRDefault="00EA5C94" w:rsidP="00EA5C94">
      <w:pPr>
        <w:pStyle w:val="ListParagraph"/>
        <w:numPr>
          <w:ilvl w:val="0"/>
          <w:numId w:val="1"/>
        </w:numPr>
        <w:jc w:val="both"/>
        <w:rPr>
          <w:b/>
          <w:bCs/>
        </w:rPr>
      </w:pPr>
      <w:r w:rsidRPr="00CC4DEA">
        <w:rPr>
          <w:b/>
          <w:bCs/>
        </w:rPr>
        <w:t xml:space="preserve">The </w:t>
      </w:r>
      <w:r w:rsidR="00B011AB" w:rsidRPr="00CC4DEA">
        <w:rPr>
          <w:b/>
          <w:bCs/>
        </w:rPr>
        <w:t xml:space="preserve">13 </w:t>
      </w:r>
      <w:r w:rsidRPr="00CC4DEA">
        <w:rPr>
          <w:b/>
          <w:bCs/>
        </w:rPr>
        <w:t xml:space="preserve">first </w:t>
      </w:r>
      <w:r w:rsidR="00B011AB" w:rsidRPr="00CC4DEA">
        <w:rPr>
          <w:b/>
          <w:bCs/>
        </w:rPr>
        <w:t>Mel-frequency cepstral coefficients (MFCCs)</w:t>
      </w:r>
      <w:r w:rsidR="00A01D1E">
        <w:rPr>
          <w:b/>
          <w:bCs/>
        </w:rPr>
        <w:t xml:space="preserve"> </w:t>
      </w:r>
      <w:r w:rsidR="00A01D1E" w:rsidRPr="00A01D1E">
        <w:rPr>
          <w:b/>
          <w:bCs/>
        </w:rPr>
        <w:sym w:font="Wingdings" w:char="F0E0"/>
      </w:r>
      <w:r w:rsidR="00A01D1E">
        <w:rPr>
          <w:b/>
          <w:bCs/>
        </w:rPr>
        <w:t xml:space="preserve"> (313, 13)</w:t>
      </w:r>
    </w:p>
    <w:p w14:paraId="128639CC" w14:textId="2060A5A3" w:rsidR="00EA5C94" w:rsidRPr="00CC4DEA" w:rsidRDefault="00EA5C94" w:rsidP="00EA5C94">
      <w:pPr>
        <w:pStyle w:val="ListParagraph"/>
        <w:numPr>
          <w:ilvl w:val="0"/>
          <w:numId w:val="1"/>
        </w:numPr>
        <w:jc w:val="both"/>
        <w:rPr>
          <w:b/>
          <w:bCs/>
        </w:rPr>
      </w:pPr>
      <w:r w:rsidRPr="00CC4DEA">
        <w:rPr>
          <w:b/>
          <w:bCs/>
        </w:rPr>
        <w:t>C</w:t>
      </w:r>
      <w:r w:rsidR="00B011AB" w:rsidRPr="00CC4DEA">
        <w:rPr>
          <w:b/>
          <w:bCs/>
        </w:rPr>
        <w:t xml:space="preserve">hroma </w:t>
      </w:r>
      <w:r w:rsidR="003552A3">
        <w:rPr>
          <w:b/>
          <w:bCs/>
        </w:rPr>
        <w:t>F</w:t>
      </w:r>
      <w:r w:rsidR="00B011AB" w:rsidRPr="00CC4DEA">
        <w:rPr>
          <w:b/>
          <w:bCs/>
        </w:rPr>
        <w:t>eatures</w:t>
      </w:r>
      <w:r w:rsidR="00A01D1E">
        <w:rPr>
          <w:b/>
          <w:bCs/>
        </w:rPr>
        <w:t xml:space="preserve"> </w:t>
      </w:r>
      <w:r w:rsidR="00A01D1E" w:rsidRPr="00A01D1E">
        <w:rPr>
          <w:b/>
          <w:bCs/>
        </w:rPr>
        <w:sym w:font="Wingdings" w:char="F0E0"/>
      </w:r>
      <w:r w:rsidR="00A01D1E">
        <w:rPr>
          <w:b/>
          <w:bCs/>
        </w:rPr>
        <w:t xml:space="preserve"> (313, </w:t>
      </w:r>
      <w:r w:rsidR="0092022F">
        <w:rPr>
          <w:b/>
          <w:bCs/>
        </w:rPr>
        <w:t>12</w:t>
      </w:r>
      <w:r w:rsidR="00A01D1E">
        <w:rPr>
          <w:b/>
          <w:bCs/>
        </w:rPr>
        <w:t>)</w:t>
      </w:r>
    </w:p>
    <w:p w14:paraId="5CF27354" w14:textId="5663BBC2" w:rsidR="00EA5C94" w:rsidRPr="00CC4DEA" w:rsidRDefault="00EA5C94" w:rsidP="00EA5C94">
      <w:pPr>
        <w:pStyle w:val="ListParagraph"/>
        <w:numPr>
          <w:ilvl w:val="0"/>
          <w:numId w:val="1"/>
        </w:numPr>
        <w:jc w:val="both"/>
        <w:rPr>
          <w:b/>
          <w:bCs/>
        </w:rPr>
      </w:pPr>
      <w:r w:rsidRPr="00CC4DEA">
        <w:rPr>
          <w:b/>
          <w:bCs/>
        </w:rPr>
        <w:t>S</w:t>
      </w:r>
      <w:r w:rsidR="00B011AB" w:rsidRPr="00CC4DEA">
        <w:rPr>
          <w:b/>
          <w:bCs/>
        </w:rPr>
        <w:t xml:space="preserve">pectral </w:t>
      </w:r>
      <w:r w:rsidR="003552A3">
        <w:rPr>
          <w:b/>
          <w:bCs/>
        </w:rPr>
        <w:t>B</w:t>
      </w:r>
      <w:r w:rsidR="00B011AB" w:rsidRPr="00CC4DEA">
        <w:rPr>
          <w:b/>
          <w:bCs/>
        </w:rPr>
        <w:t>andwidth</w:t>
      </w:r>
      <w:r w:rsidR="00A01D1E">
        <w:rPr>
          <w:b/>
          <w:bCs/>
        </w:rPr>
        <w:t xml:space="preserve"> </w:t>
      </w:r>
      <w:r w:rsidR="00A01D1E" w:rsidRPr="00A01D1E">
        <w:rPr>
          <w:b/>
          <w:bCs/>
        </w:rPr>
        <w:sym w:font="Wingdings" w:char="F0E0"/>
      </w:r>
      <w:r w:rsidR="00A01D1E">
        <w:rPr>
          <w:b/>
          <w:bCs/>
        </w:rPr>
        <w:t xml:space="preserve"> (313, 1)</w:t>
      </w:r>
    </w:p>
    <w:p w14:paraId="4F53760A" w14:textId="1C29B835" w:rsidR="00EA5C94" w:rsidRPr="00CC4DEA" w:rsidRDefault="00EA5C94" w:rsidP="00EA5C94">
      <w:pPr>
        <w:pStyle w:val="ListParagraph"/>
        <w:numPr>
          <w:ilvl w:val="0"/>
          <w:numId w:val="1"/>
        </w:numPr>
        <w:jc w:val="both"/>
        <w:rPr>
          <w:b/>
          <w:bCs/>
        </w:rPr>
      </w:pPr>
      <w:r w:rsidRPr="00CC4DEA">
        <w:rPr>
          <w:b/>
          <w:bCs/>
        </w:rPr>
        <w:t>S</w:t>
      </w:r>
      <w:r w:rsidR="00B011AB" w:rsidRPr="00CC4DEA">
        <w:rPr>
          <w:b/>
          <w:bCs/>
        </w:rPr>
        <w:t xml:space="preserve">pectral </w:t>
      </w:r>
      <w:r w:rsidR="003552A3">
        <w:rPr>
          <w:b/>
          <w:bCs/>
        </w:rPr>
        <w:t>R</w:t>
      </w:r>
      <w:r w:rsidR="00B011AB" w:rsidRPr="00CC4DEA">
        <w:rPr>
          <w:b/>
          <w:bCs/>
        </w:rPr>
        <w:t>oll-off</w:t>
      </w:r>
      <w:r w:rsidR="00A01D1E">
        <w:rPr>
          <w:b/>
          <w:bCs/>
        </w:rPr>
        <w:t xml:space="preserve"> </w:t>
      </w:r>
      <w:r w:rsidR="00A01D1E" w:rsidRPr="00A01D1E">
        <w:rPr>
          <w:b/>
          <w:bCs/>
        </w:rPr>
        <w:sym w:font="Wingdings" w:char="F0E0"/>
      </w:r>
      <w:r w:rsidR="00A01D1E">
        <w:rPr>
          <w:b/>
          <w:bCs/>
        </w:rPr>
        <w:t xml:space="preserve"> (313, 1)</w:t>
      </w:r>
    </w:p>
    <w:p w14:paraId="0676B7C6" w14:textId="4F86958A" w:rsidR="00EA5C94" w:rsidRDefault="00EA5C94" w:rsidP="00EA5C94">
      <w:pPr>
        <w:pStyle w:val="ListParagraph"/>
        <w:numPr>
          <w:ilvl w:val="0"/>
          <w:numId w:val="1"/>
        </w:numPr>
        <w:jc w:val="both"/>
        <w:rPr>
          <w:b/>
          <w:bCs/>
        </w:rPr>
      </w:pPr>
      <w:r w:rsidRPr="00CC4DEA">
        <w:rPr>
          <w:b/>
          <w:bCs/>
        </w:rPr>
        <w:t>R</w:t>
      </w:r>
      <w:r w:rsidR="00B011AB" w:rsidRPr="00CC4DEA">
        <w:rPr>
          <w:b/>
          <w:bCs/>
        </w:rPr>
        <w:t xml:space="preserve">oot </w:t>
      </w:r>
      <w:r w:rsidR="003552A3">
        <w:rPr>
          <w:b/>
          <w:bCs/>
        </w:rPr>
        <w:t>M</w:t>
      </w:r>
      <w:r w:rsidR="00B011AB" w:rsidRPr="00CC4DEA">
        <w:rPr>
          <w:b/>
          <w:bCs/>
        </w:rPr>
        <w:t xml:space="preserve">ean </w:t>
      </w:r>
      <w:r w:rsidR="003552A3">
        <w:rPr>
          <w:b/>
          <w:bCs/>
        </w:rPr>
        <w:t>S</w:t>
      </w:r>
      <w:r w:rsidR="00B011AB" w:rsidRPr="00CC4DEA">
        <w:rPr>
          <w:b/>
          <w:bCs/>
        </w:rPr>
        <w:t>quare (RMS) energ</w:t>
      </w:r>
      <w:r w:rsidR="00A01D1E">
        <w:rPr>
          <w:b/>
          <w:bCs/>
        </w:rPr>
        <w:t xml:space="preserve">y </w:t>
      </w:r>
      <w:r w:rsidR="00A01D1E" w:rsidRPr="00A01D1E">
        <w:rPr>
          <w:b/>
          <w:bCs/>
        </w:rPr>
        <w:sym w:font="Wingdings" w:char="F0E0"/>
      </w:r>
      <w:r w:rsidR="00A01D1E">
        <w:rPr>
          <w:b/>
          <w:bCs/>
        </w:rPr>
        <w:t xml:space="preserve"> (313, 1)</w:t>
      </w:r>
    </w:p>
    <w:p w14:paraId="487A8361" w14:textId="77777777" w:rsidR="00CE0558" w:rsidRDefault="00CE0558" w:rsidP="00CE0558">
      <w:pPr>
        <w:pStyle w:val="ListParagraph"/>
        <w:ind w:left="0"/>
        <w:jc w:val="both"/>
        <w:rPr>
          <w:b/>
          <w:bCs/>
        </w:rPr>
      </w:pPr>
    </w:p>
    <w:p w14:paraId="4206B2EF" w14:textId="235DBEE7" w:rsidR="00CE0558" w:rsidRPr="00CA4D25" w:rsidRDefault="00CE0558" w:rsidP="00CE0558">
      <w:pPr>
        <w:pStyle w:val="ListParagraph"/>
        <w:ind w:left="0"/>
        <w:jc w:val="both"/>
      </w:pPr>
      <w:r w:rsidRPr="00CA4D25">
        <w:t xml:space="preserve">Given each track is 10-second long, sampled at 16KHz, the </w:t>
      </w:r>
      <w:r w:rsidR="00CA4D25" w:rsidRPr="00CA4D25">
        <w:t>framed shape will be:</w:t>
      </w:r>
    </w:p>
    <w:p w14:paraId="1D8E014C" w14:textId="30FED3E1" w:rsidR="00CF3497" w:rsidRPr="00CF3497" w:rsidRDefault="00CF3497" w:rsidP="00B011AB">
      <w:pPr>
        <w:jc w:val="both"/>
        <w:rPr>
          <w:rFonts w:eastAsiaTheme="minorEastAsia"/>
        </w:rPr>
      </w:pPr>
      <m:oMathPara>
        <m:oMath>
          <m: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L-N</m:t>
                  </m:r>
                </m:num>
                <m:den>
                  <m:r>
                    <w:rPr>
                      <w:rFonts w:ascii="Cambria Math" w:hAnsi="Cambria Math"/>
                    </w:rPr>
                    <m:t>H</m:t>
                  </m:r>
                </m:den>
              </m:f>
            </m:e>
          </m:d>
          <m:r>
            <w:rPr>
              <w:rFonts w:ascii="Cambria Math" w:hAnsi="Cambria Math"/>
            </w:rPr>
            <m:t xml:space="preserve">+1= </m:t>
          </m:r>
          <m:d>
            <m:dPr>
              <m:begChr m:val="⌊"/>
              <m:endChr m:val="⌋"/>
              <m:ctrlPr>
                <w:rPr>
                  <w:rFonts w:ascii="Cambria Math" w:hAnsi="Cambria Math"/>
                  <w:i/>
                </w:rPr>
              </m:ctrlPr>
            </m:dPr>
            <m:e>
              <m:f>
                <m:fPr>
                  <m:ctrlPr>
                    <w:rPr>
                      <w:rFonts w:ascii="Cambria Math" w:hAnsi="Cambria Math"/>
                      <w:i/>
                    </w:rPr>
                  </m:ctrlPr>
                </m:fPr>
                <m:num>
                  <m:r>
                    <w:rPr>
                      <w:rFonts w:ascii="Cambria Math" w:hAnsi="Cambria Math"/>
                    </w:rPr>
                    <m:t>160000</m:t>
                  </m:r>
                  <m:r>
                    <w:rPr>
                      <w:rFonts w:ascii="Cambria Math" w:hAnsi="Cambria Math"/>
                    </w:rPr>
                    <m:t>-</m:t>
                  </m:r>
                  <m:r>
                    <w:rPr>
                      <w:rFonts w:ascii="Cambria Math" w:hAnsi="Cambria Math"/>
                    </w:rPr>
                    <m:t>2048</m:t>
                  </m:r>
                </m:num>
                <m:den>
                  <m:r>
                    <w:rPr>
                      <w:rFonts w:ascii="Cambria Math" w:hAnsi="Cambria Math"/>
                    </w:rPr>
                    <m:t>512</m:t>
                  </m:r>
                </m:den>
              </m:f>
            </m:e>
          </m:d>
          <m:r>
            <w:rPr>
              <w:rFonts w:ascii="Cambria Math" w:hAnsi="Cambria Math"/>
            </w:rPr>
            <m:t>+</m:t>
          </m:r>
          <m:r>
            <w:rPr>
              <w:rFonts w:ascii="Cambria Math" w:hAnsi="Cambria Math"/>
            </w:rPr>
            <m:t>1= 308+1=309</m:t>
          </m:r>
        </m:oMath>
      </m:oMathPara>
    </w:p>
    <w:p w14:paraId="6C03B097" w14:textId="3A724B04" w:rsidR="00CF3497" w:rsidRDefault="00CF3497" w:rsidP="00CF3497">
      <w:pPr>
        <w:jc w:val="both"/>
      </w:pPr>
      <w:r>
        <w:t xml:space="preserve">However, many </w:t>
      </w:r>
      <w:proofErr w:type="spellStart"/>
      <w:r w:rsidRPr="00967887">
        <w:rPr>
          <w:i/>
          <w:iCs/>
        </w:rPr>
        <w:t>Librosa</w:t>
      </w:r>
      <w:proofErr w:type="spellEnd"/>
      <w:r>
        <w:t xml:space="preserve"> by default</w:t>
      </w:r>
      <w:r>
        <w:t xml:space="preserve"> use</w:t>
      </w:r>
      <w:r>
        <w:t>s</w:t>
      </w:r>
      <w:r>
        <w:t xml:space="preserve"> padding at the boundaries (typically center=True</w:t>
      </w:r>
      <w:r>
        <w:t>)</w:t>
      </w:r>
      <w:r>
        <w:t>. This causes an additional</w:t>
      </w:r>
      <w:r>
        <w:t>:</w:t>
      </w:r>
      <w:r>
        <w:t xml:space="preserve"> </w:t>
      </w:r>
    </w:p>
    <w:p w14:paraId="52E3367F" w14:textId="6B6034ED" w:rsidR="00CF3497" w:rsidRPr="00066278" w:rsidRDefault="00CF3497" w:rsidP="00CF3497">
      <w:pPr>
        <w:jc w:val="both"/>
        <w:rPr>
          <w:rFonts w:eastAsiaTheme="minorEastAsia"/>
        </w:rPr>
      </w:pPr>
      <m:oMathPara>
        <m:oMath>
          <m: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r>
                    <w:rPr>
                      <w:rFonts w:ascii="Cambria Math" w:hAnsi="Cambria Math"/>
                    </w:rPr>
                    <m:t>H</m:t>
                  </m:r>
                </m:den>
              </m:f>
            </m:e>
          </m:d>
          <m:r>
            <w:rPr>
              <w:rFonts w:ascii="Cambria Math" w:hAnsi="Cambria Math"/>
            </w:rPr>
            <m:t>*2</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2048</m:t>
                  </m:r>
                </m:num>
                <m:den>
                  <m:r>
                    <w:rPr>
                      <w:rFonts w:ascii="Cambria Math" w:hAnsi="Cambria Math"/>
                    </w:rPr>
                    <m:t>1</m:t>
                  </m:r>
                  <m:r>
                    <w:rPr>
                      <w:rFonts w:ascii="Cambria Math" w:hAnsi="Cambria Math"/>
                      <w:lang w:val="el-GR"/>
                    </w:rPr>
                    <m:t>024</m:t>
                  </m:r>
                </m:den>
              </m:f>
            </m:e>
          </m:d>
          <m:r>
            <w:rPr>
              <w:rFonts w:ascii="Cambria Math" w:hAnsi="Cambria Math"/>
            </w:rPr>
            <m:t>*2</m:t>
          </m:r>
          <m:r>
            <w:rPr>
              <w:rFonts w:ascii="Cambria Math" w:hAnsi="Cambria Math"/>
            </w:rPr>
            <m:t>= 4</m:t>
          </m:r>
          <m:r>
            <w:rPr>
              <w:rFonts w:ascii="Cambria Math" w:hAnsi="Cambria Math"/>
            </w:rPr>
            <m:t xml:space="preserve"> extra frames</m:t>
          </m:r>
        </m:oMath>
      </m:oMathPara>
    </w:p>
    <w:p w14:paraId="1B60CD44" w14:textId="54A7DE39" w:rsidR="00066278" w:rsidRPr="00066278" w:rsidRDefault="00066278" w:rsidP="00CF3497">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final</m:t>
              </m:r>
            </m:sub>
          </m:sSub>
          <m:r>
            <w:rPr>
              <w:rFonts w:ascii="Cambria Math" w:hAnsi="Cambria Math"/>
            </w:rPr>
            <m:t xml:space="preserve">= </m:t>
          </m:r>
          <m:r>
            <w:rPr>
              <w:rFonts w:ascii="Cambria Math" w:hAnsi="Cambria Math"/>
            </w:rPr>
            <m:t>309+4=313 frames</m:t>
          </m:r>
        </m:oMath>
      </m:oMathPara>
    </w:p>
    <w:p w14:paraId="46849636" w14:textId="75AE2BD9" w:rsidR="00B011AB" w:rsidRDefault="00CF3497" w:rsidP="00B011AB">
      <w:pPr>
        <w:jc w:val="both"/>
      </w:pPr>
      <w:r>
        <w:t>After stacking the vector</w:t>
      </w:r>
      <w:r w:rsidR="005E57CA">
        <w:t xml:space="preserve"> representation of each track</w:t>
      </w:r>
      <w:r>
        <w:t xml:space="preserve">, we form </w:t>
      </w:r>
      <w:r w:rsidR="0092022F">
        <w:t xml:space="preserve">a </w:t>
      </w:r>
      <w:r w:rsidR="00B011AB">
        <w:t>3D tensor of shape (instances, frames, features)</w:t>
      </w:r>
      <w:r w:rsidR="001505A7">
        <w:t xml:space="preserve"> </w:t>
      </w:r>
      <w:r w:rsidR="001505A7">
        <w:sym w:font="Wingdings" w:char="F0E0"/>
      </w:r>
      <w:r w:rsidR="001505A7">
        <w:t xml:space="preserve"> </w:t>
      </w:r>
      <w:r w:rsidR="001505A7" w:rsidRPr="001505A7">
        <w:t>(68, 313, 31)</w:t>
      </w:r>
    </w:p>
    <w:p w14:paraId="2C0B8892" w14:textId="77777777" w:rsidR="00E15106" w:rsidRDefault="00E15106" w:rsidP="00B011AB">
      <w:pPr>
        <w:jc w:val="both"/>
      </w:pPr>
    </w:p>
    <w:p w14:paraId="05873DF7" w14:textId="0CF7EA38" w:rsidR="009B16B9" w:rsidRPr="009B16B9" w:rsidRDefault="009B16B9" w:rsidP="00B011AB">
      <w:pPr>
        <w:jc w:val="both"/>
        <w:rPr>
          <w:b/>
          <w:bCs/>
          <w:i/>
          <w:iCs/>
          <w:sz w:val="32"/>
          <w:szCs w:val="32"/>
        </w:rPr>
      </w:pPr>
      <w:r w:rsidRPr="009B16B9">
        <w:rPr>
          <w:b/>
          <w:bCs/>
          <w:i/>
          <w:iCs/>
          <w:sz w:val="32"/>
          <w:szCs w:val="32"/>
        </w:rPr>
        <w:t>Exploratory Data Analysis</w:t>
      </w:r>
    </w:p>
    <w:p w14:paraId="0B8842B6" w14:textId="539014ED" w:rsidR="002B46FA" w:rsidRDefault="00B011AB" w:rsidP="00BE054E">
      <w:pPr>
        <w:ind w:firstLine="720"/>
        <w:jc w:val="both"/>
      </w:pPr>
      <w:r>
        <w:t xml:space="preserve">Following feature extraction, </w:t>
      </w:r>
      <w:r w:rsidRPr="009A0BB4">
        <w:rPr>
          <w:i/>
          <w:iCs/>
        </w:rPr>
        <w:t>exploratory data analysis (EDA)</w:t>
      </w:r>
      <w:r>
        <w:t xml:space="preserve"> was conducted to assess the statistical distribution and interrelationships among the extracted features. This included visualizing feature distributions using, </w:t>
      </w:r>
      <w:r w:rsidR="00BE054E">
        <w:t>boxplots</w:t>
      </w:r>
      <w:r w:rsidR="002B46FA">
        <w:t xml:space="preserve"> (see </w:t>
      </w:r>
      <w:r w:rsidR="002B46FA">
        <w:fldChar w:fldCharType="begin"/>
      </w:r>
      <w:r w:rsidR="002B46FA">
        <w:instrText xml:space="preserve"> REF _Ref200539619 \h </w:instrText>
      </w:r>
      <w:r w:rsidR="002B46FA">
        <w:fldChar w:fldCharType="separate"/>
      </w:r>
      <w:r w:rsidR="002B46FA">
        <w:t xml:space="preserve">Figure </w:t>
      </w:r>
      <w:r w:rsidR="002B46FA">
        <w:rPr>
          <w:noProof/>
        </w:rPr>
        <w:t>1</w:t>
      </w:r>
      <w:r w:rsidR="002B46FA">
        <w:fldChar w:fldCharType="end"/>
      </w:r>
      <w:r w:rsidR="002B46FA">
        <w:t>)</w:t>
      </w:r>
      <w:r w:rsidR="00BE054E">
        <w:t xml:space="preserve">, </w:t>
      </w:r>
      <w:r>
        <w:t>computing pairwise correlations</w:t>
      </w:r>
      <w:r w:rsidR="002B46FA">
        <w:t xml:space="preserve"> (see </w:t>
      </w:r>
      <w:r w:rsidR="00A40523">
        <w:fldChar w:fldCharType="begin"/>
      </w:r>
      <w:r w:rsidR="00A40523">
        <w:instrText xml:space="preserve"> REF _Ref200540432 \h </w:instrText>
      </w:r>
      <w:r w:rsidR="00A40523">
        <w:fldChar w:fldCharType="separate"/>
      </w:r>
      <w:r w:rsidR="00A40523">
        <w:t xml:space="preserve">Figure </w:t>
      </w:r>
      <w:r w:rsidR="00A40523">
        <w:rPr>
          <w:noProof/>
        </w:rPr>
        <w:t>2</w:t>
      </w:r>
      <w:r w:rsidR="00A40523">
        <w:fldChar w:fldCharType="end"/>
      </w:r>
      <w:r w:rsidR="002B46FA">
        <w:t>)</w:t>
      </w:r>
      <w:r>
        <w:t>,</w:t>
      </w:r>
      <w:r w:rsidR="002B46FA">
        <w:t xml:space="preserve"> heatmap feature comparison per genre (see </w:t>
      </w:r>
      <w:r w:rsidR="00A40523">
        <w:fldChar w:fldCharType="begin"/>
      </w:r>
      <w:r w:rsidR="00A40523">
        <w:instrText xml:space="preserve"> REF _Ref200540438 \h </w:instrText>
      </w:r>
      <w:r w:rsidR="00A40523">
        <w:fldChar w:fldCharType="separate"/>
      </w:r>
      <w:r w:rsidR="00A40523">
        <w:t xml:space="preserve">Figure </w:t>
      </w:r>
      <w:r w:rsidR="00A40523">
        <w:rPr>
          <w:noProof/>
        </w:rPr>
        <w:t>3</w:t>
      </w:r>
      <w:r w:rsidR="00A40523">
        <w:fldChar w:fldCharType="end"/>
      </w:r>
      <w:r w:rsidR="002B46FA">
        <w:t>),</w:t>
      </w:r>
      <w:r>
        <w:t xml:space="preserve"> and plotting temporal feature trajectories across </w:t>
      </w:r>
      <w:r w:rsidR="00BE054E">
        <w:t>frames per genre</w:t>
      </w:r>
      <w:r w:rsidR="002B46FA">
        <w:t xml:space="preserve"> (see </w:t>
      </w:r>
      <w:r w:rsidR="006E331E">
        <w:t>??</w:t>
      </w:r>
      <w:r w:rsidR="002B46FA">
        <w:t>)</w:t>
      </w:r>
      <w:r w:rsidR="00BE054E">
        <w:t xml:space="preserve">. </w:t>
      </w:r>
      <w:r w:rsidR="002B46FA">
        <w:t xml:space="preserve">Based on </w:t>
      </w:r>
      <w:r w:rsidR="00F54698">
        <w:t>the</w:t>
      </w:r>
      <w:r w:rsidR="002B46FA">
        <w:t xml:space="preserve"> insights of each plot, we will determine later the feature to train the statistical models. </w:t>
      </w:r>
    </w:p>
    <w:p w14:paraId="4A14E1B6" w14:textId="77777777" w:rsidR="00BE054E" w:rsidRDefault="00BE054E" w:rsidP="00BE054E">
      <w:pPr>
        <w:keepNext/>
        <w:jc w:val="center"/>
      </w:pPr>
      <w:r>
        <w:rPr>
          <w:noProof/>
        </w:rPr>
        <w:drawing>
          <wp:inline distT="0" distB="0" distL="0" distR="0" wp14:anchorId="37858655" wp14:editId="191380FD">
            <wp:extent cx="5933609" cy="3319272"/>
            <wp:effectExtent l="0" t="0" r="0" b="0"/>
            <wp:docPr id="1677371049"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71049" name="Picture 2" descr="A graph of different colored bar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2912" cy="3402792"/>
                    </a:xfrm>
                    <a:prstGeom prst="rect">
                      <a:avLst/>
                    </a:prstGeom>
                  </pic:spPr>
                </pic:pic>
              </a:graphicData>
            </a:graphic>
          </wp:inline>
        </w:drawing>
      </w:r>
    </w:p>
    <w:p w14:paraId="146A326B" w14:textId="2E97ED2C" w:rsidR="00BE054E" w:rsidRDefault="00BE054E" w:rsidP="00731AD8">
      <w:pPr>
        <w:pStyle w:val="Caption"/>
        <w:jc w:val="center"/>
      </w:pPr>
      <w:bookmarkStart w:id="0" w:name="_Ref200539619"/>
      <w:r>
        <w:t xml:space="preserve">Figure </w:t>
      </w:r>
      <w:r>
        <w:fldChar w:fldCharType="begin"/>
      </w:r>
      <w:r>
        <w:instrText xml:space="preserve"> SEQ Figure \* ARABIC </w:instrText>
      </w:r>
      <w:r>
        <w:fldChar w:fldCharType="separate"/>
      </w:r>
      <w:r w:rsidR="002E647A">
        <w:rPr>
          <w:noProof/>
        </w:rPr>
        <w:t>1</w:t>
      </w:r>
      <w:r>
        <w:fldChar w:fldCharType="end"/>
      </w:r>
      <w:bookmarkEnd w:id="0"/>
      <w:r>
        <w:t>. Boxplot Mean Features Distribution.</w:t>
      </w:r>
      <w:r w:rsidR="00731AD8">
        <w:t xml:space="preserve"> Most useful features for class/genre discrimination are: </w:t>
      </w:r>
      <w:r w:rsidR="00731AD8">
        <w:t xml:space="preserve">    'MFCC_0',</w:t>
      </w:r>
      <w:r w:rsidR="00731AD8">
        <w:t xml:space="preserve"> </w:t>
      </w:r>
      <w:r w:rsidR="00731AD8">
        <w:t>'Chroma_0', 'Chroma_1', 'Chroma_2', 'Chroma_3</w:t>
      </w:r>
      <w:proofErr w:type="gramStart"/>
      <w:r w:rsidR="00731AD8">
        <w:t xml:space="preserve">',   </w:t>
      </w:r>
      <w:proofErr w:type="gramEnd"/>
      <w:r w:rsidR="00731AD8">
        <w:t>'Chroma_4', 'Chroma_5', 'Chroma_6', 'Chroma_7', 'Chroma_8'</w:t>
      </w:r>
      <w:r w:rsidR="00731AD8">
        <w:t>. Those will later be used as selected features for performance comparison.</w:t>
      </w:r>
    </w:p>
    <w:p w14:paraId="0157C4B3" w14:textId="77777777" w:rsidR="000C68D6" w:rsidRPr="000C68D6" w:rsidRDefault="000C68D6" w:rsidP="000C68D6"/>
    <w:p w14:paraId="759E96F0" w14:textId="77777777" w:rsidR="000732D2" w:rsidRDefault="00BE054E" w:rsidP="00E717F9">
      <w:pPr>
        <w:keepNext/>
        <w:jc w:val="center"/>
      </w:pPr>
      <w:r>
        <w:rPr>
          <w:noProof/>
        </w:rPr>
        <w:lastRenderedPageBreak/>
        <w:drawing>
          <wp:inline distT="0" distB="0" distL="0" distR="0" wp14:anchorId="28C77BD9" wp14:editId="5D7C1E9E">
            <wp:extent cx="5266944" cy="3328416"/>
            <wp:effectExtent l="0" t="0" r="3810" b="0"/>
            <wp:docPr id="1296743979" name="Picture 3" descr="A diagram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43979" name="Picture 3" descr="A diagram of a triangl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273047" cy="3332272"/>
                    </a:xfrm>
                    <a:prstGeom prst="rect">
                      <a:avLst/>
                    </a:prstGeom>
                  </pic:spPr>
                </pic:pic>
              </a:graphicData>
            </a:graphic>
          </wp:inline>
        </w:drawing>
      </w:r>
    </w:p>
    <w:p w14:paraId="7E827BA4" w14:textId="1697832E" w:rsidR="00721C60" w:rsidRDefault="000732D2" w:rsidP="000732D2">
      <w:pPr>
        <w:pStyle w:val="Caption"/>
        <w:jc w:val="both"/>
      </w:pPr>
      <w:bookmarkStart w:id="1" w:name="_Ref200540432"/>
      <w:r>
        <w:t xml:space="preserve">Figure </w:t>
      </w:r>
      <w:r>
        <w:fldChar w:fldCharType="begin"/>
      </w:r>
      <w:r>
        <w:instrText xml:space="preserve"> SEQ Figure \* ARABIC </w:instrText>
      </w:r>
      <w:r>
        <w:fldChar w:fldCharType="separate"/>
      </w:r>
      <w:r w:rsidR="002E647A">
        <w:rPr>
          <w:noProof/>
        </w:rPr>
        <w:t>2</w:t>
      </w:r>
      <w:r>
        <w:fldChar w:fldCharType="end"/>
      </w:r>
      <w:bookmarkEnd w:id="1"/>
      <w:r>
        <w:t>. Heatmap correlation matrix between extracted features. Highly correlated features indicate co-linearity and can me omitted for the training process. In our case:</w:t>
      </w:r>
      <w:r>
        <w:t xml:space="preserve"> 'ZCR', 'Centroid', 'Onset'</w:t>
      </w:r>
      <w:r>
        <w:t>,</w:t>
      </w:r>
      <w:r>
        <w:t xml:space="preserve"> 'MFCC_4', 'MFCC_5', 'MFCC_6', 'MFCC_7',</w:t>
      </w:r>
      <w:r w:rsidR="00646FFB">
        <w:t xml:space="preserve"> M</w:t>
      </w:r>
      <w:r>
        <w:t>FCC_8', 'MFCC_9</w:t>
      </w:r>
      <w:proofErr w:type="gramStart"/>
      <w:r>
        <w:t>',</w:t>
      </w:r>
      <w:r>
        <w:t xml:space="preserve"> </w:t>
      </w:r>
      <w:r>
        <w:t xml:space="preserve"> '</w:t>
      </w:r>
      <w:proofErr w:type="gramEnd"/>
      <w:r>
        <w:t>MFCC_10', 'MFCC_11', 'MFCC_12', 'Chroma_9', 'Chroma_10', 'Chroma_11', 'Bandwidth', 'Rolloff', 'RMS'</w:t>
      </w:r>
      <w:r>
        <w:t>.</w:t>
      </w:r>
    </w:p>
    <w:p w14:paraId="62D00723" w14:textId="77777777" w:rsidR="00BE054E" w:rsidRDefault="00BE054E" w:rsidP="0008560F">
      <w:pPr>
        <w:jc w:val="both"/>
      </w:pPr>
    </w:p>
    <w:p w14:paraId="1445054D" w14:textId="77777777" w:rsidR="0008560F" w:rsidRDefault="0008560F" w:rsidP="0008560F">
      <w:pPr>
        <w:keepNext/>
        <w:jc w:val="center"/>
      </w:pPr>
      <w:r>
        <w:rPr>
          <w:noProof/>
        </w:rPr>
        <w:drawing>
          <wp:inline distT="0" distB="0" distL="0" distR="0" wp14:anchorId="312EBFC8" wp14:editId="2103F1D0">
            <wp:extent cx="4598609" cy="3214604"/>
            <wp:effectExtent l="0" t="0" r="0" b="0"/>
            <wp:docPr id="1582021999" name="Picture 4" descr="A colorful lin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21999" name="Picture 4" descr="A colorful lines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622051" cy="3230991"/>
                    </a:xfrm>
                    <a:prstGeom prst="rect">
                      <a:avLst/>
                    </a:prstGeom>
                  </pic:spPr>
                </pic:pic>
              </a:graphicData>
            </a:graphic>
          </wp:inline>
        </w:drawing>
      </w:r>
    </w:p>
    <w:p w14:paraId="43F067D0" w14:textId="4A33F966" w:rsidR="008908FE" w:rsidRPr="008908FE" w:rsidRDefault="0008560F" w:rsidP="008908FE">
      <w:pPr>
        <w:pStyle w:val="Caption"/>
        <w:jc w:val="center"/>
      </w:pPr>
      <w:bookmarkStart w:id="2" w:name="_Ref200540438"/>
      <w:r>
        <w:t xml:space="preserve">Figure </w:t>
      </w:r>
      <w:r>
        <w:fldChar w:fldCharType="begin"/>
      </w:r>
      <w:r>
        <w:instrText xml:space="preserve"> SEQ Figure \* ARABIC </w:instrText>
      </w:r>
      <w:r>
        <w:fldChar w:fldCharType="separate"/>
      </w:r>
      <w:r w:rsidR="002E647A">
        <w:rPr>
          <w:noProof/>
        </w:rPr>
        <w:t>3</w:t>
      </w:r>
      <w:r>
        <w:fldChar w:fldCharType="end"/>
      </w:r>
      <w:bookmarkEnd w:id="2"/>
      <w:r>
        <w:t xml:space="preserve">. </w:t>
      </w:r>
      <w:r w:rsidRPr="003F50EE">
        <w:t>Class-wise Feature Means (Standardized)</w:t>
      </w:r>
      <w:r>
        <w:t>. Features between classes with high difference are good candidates. In our case:</w:t>
      </w:r>
      <w:r>
        <w:t xml:space="preserve"> 'Chroma_7', 'Chroma_8', 'MFCC_0', 'Chroma_6', 'Chroma_0',</w:t>
      </w:r>
      <w:r>
        <w:t xml:space="preserve"> </w:t>
      </w:r>
      <w:r>
        <w:t>'Chroma_10', 'MFCC_5', 'MFCC_7',</w:t>
      </w:r>
      <w:r>
        <w:t xml:space="preserve"> </w:t>
      </w:r>
      <w:r>
        <w:t>'Chroma_1', 'Chroma_5', 'Chroma_11', 'MFCC</w:t>
      </w:r>
    </w:p>
    <w:p w14:paraId="78DD5EFE" w14:textId="2E1DFD5D" w:rsidR="000031CD" w:rsidRPr="000031CD" w:rsidRDefault="000031CD" w:rsidP="000031CD">
      <w:pPr>
        <w:jc w:val="both"/>
        <w:rPr>
          <w:b/>
          <w:bCs/>
          <w:i/>
          <w:iCs/>
          <w:sz w:val="32"/>
          <w:szCs w:val="32"/>
        </w:rPr>
      </w:pPr>
      <w:r w:rsidRPr="00965753">
        <w:rPr>
          <w:b/>
          <w:bCs/>
          <w:i/>
          <w:iCs/>
          <w:sz w:val="32"/>
          <w:szCs w:val="32"/>
        </w:rPr>
        <w:lastRenderedPageBreak/>
        <w:t>AI Modeling</w:t>
      </w:r>
      <w:r w:rsidR="00DD66C1">
        <w:rPr>
          <w:b/>
          <w:bCs/>
          <w:i/>
          <w:iCs/>
          <w:sz w:val="32"/>
          <w:szCs w:val="32"/>
        </w:rPr>
        <w:t xml:space="preserve"> and Experimental Setups</w:t>
      </w:r>
    </w:p>
    <w:p w14:paraId="1B949538" w14:textId="18CFD09B" w:rsidR="002D47C9" w:rsidRDefault="00F45421" w:rsidP="002D47C9">
      <w:pPr>
        <w:ind w:firstLine="720"/>
        <w:jc w:val="both"/>
      </w:pPr>
      <w:r>
        <w:t xml:space="preserve">To better understand the separability of </w:t>
      </w:r>
      <w:r>
        <w:t xml:space="preserve">the </w:t>
      </w:r>
      <w:r>
        <w:t xml:space="preserve">classes, Principal Component Analysis (PCA) were applied </w:t>
      </w:r>
      <w:r w:rsidR="002D47C9">
        <w:t xml:space="preserve">for dimensionality reduction, </w:t>
      </w:r>
      <w:r>
        <w:t xml:space="preserve">to different 2D representations of the 3D feature tensor, evaluating the effects of collapsing across time or </w:t>
      </w:r>
      <w:r w:rsidR="00786205">
        <w:t xml:space="preserve">flattening the two axes of frames and features, resulting into a vector of </w:t>
      </w:r>
      <w:r w:rsidR="0019565A">
        <w:t>(</w:t>
      </w:r>
      <w:r w:rsidR="00786205">
        <w:t>frames x features</w:t>
      </w:r>
      <w:r w:rsidR="0019565A">
        <w:t>)</w:t>
      </w:r>
      <w:r>
        <w:t xml:space="preserve">. </w:t>
      </w:r>
      <w:r w:rsidR="002D47C9">
        <w:t xml:space="preserve">Below, we provide these </w:t>
      </w:r>
      <w:r w:rsidR="00B87F81">
        <w:t>PCA plots</w:t>
      </w:r>
      <w:r w:rsidR="002D47C9">
        <w:t>:</w:t>
      </w:r>
    </w:p>
    <w:tbl>
      <w:tblPr>
        <w:tblStyle w:val="TableGrid"/>
        <w:tblW w:w="0" w:type="auto"/>
        <w:tblLook w:val="04A0" w:firstRow="1" w:lastRow="0" w:firstColumn="1" w:lastColumn="0" w:noHBand="0" w:noVBand="1"/>
      </w:tblPr>
      <w:tblGrid>
        <w:gridCol w:w="4681"/>
        <w:gridCol w:w="4669"/>
      </w:tblGrid>
      <w:tr w:rsidR="002D47C9" w14:paraId="40A0B222" w14:textId="77777777">
        <w:tc>
          <w:tcPr>
            <w:tcW w:w="4675" w:type="dxa"/>
          </w:tcPr>
          <w:p w14:paraId="4C17C15F" w14:textId="462E0295" w:rsidR="002D47C9" w:rsidRDefault="002D47C9" w:rsidP="002D47C9">
            <w:pPr>
              <w:jc w:val="both"/>
            </w:pPr>
            <w:r>
              <w:rPr>
                <w:noProof/>
              </w:rPr>
              <w:drawing>
                <wp:inline distT="0" distB="0" distL="0" distR="0" wp14:anchorId="6E25EA97" wp14:editId="32CD20F9">
                  <wp:extent cx="2835751" cy="2189526"/>
                  <wp:effectExtent l="0" t="0" r="0" b="0"/>
                  <wp:docPr id="511918003" name="Picture 9" descr="A graph with yellow and purpl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18003" name="Picture 9" descr="A graph with yellow and purple do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5751" cy="2189526"/>
                          </a:xfrm>
                          <a:prstGeom prst="rect">
                            <a:avLst/>
                          </a:prstGeom>
                        </pic:spPr>
                      </pic:pic>
                    </a:graphicData>
                  </a:graphic>
                </wp:inline>
              </w:drawing>
            </w:r>
          </w:p>
        </w:tc>
        <w:tc>
          <w:tcPr>
            <w:tcW w:w="4675" w:type="dxa"/>
          </w:tcPr>
          <w:p w14:paraId="46623539" w14:textId="7F60042F" w:rsidR="002D47C9" w:rsidRDefault="002D47C9" w:rsidP="0032789A">
            <w:pPr>
              <w:keepNext/>
              <w:jc w:val="both"/>
            </w:pPr>
            <w:r>
              <w:rPr>
                <w:noProof/>
              </w:rPr>
              <w:drawing>
                <wp:inline distT="0" distB="0" distL="0" distR="0" wp14:anchorId="218D7E28" wp14:editId="37855A5A">
                  <wp:extent cx="2717800" cy="2764089"/>
                  <wp:effectExtent l="0" t="0" r="0" b="5080"/>
                  <wp:docPr id="726857718" name="Picture 10" descr="A graph with many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57718" name="Picture 10" descr="A graph with many dot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741489" cy="2788182"/>
                          </a:xfrm>
                          <a:prstGeom prst="rect">
                            <a:avLst/>
                          </a:prstGeom>
                        </pic:spPr>
                      </pic:pic>
                    </a:graphicData>
                  </a:graphic>
                </wp:inline>
              </w:drawing>
            </w:r>
          </w:p>
        </w:tc>
      </w:tr>
    </w:tbl>
    <w:p w14:paraId="41CA8F42" w14:textId="748DAA80" w:rsidR="00385822" w:rsidRDefault="0032789A" w:rsidP="00270FEC">
      <w:pPr>
        <w:pStyle w:val="Caption"/>
        <w:jc w:val="center"/>
      </w:pPr>
      <w:r>
        <w:t xml:space="preserve">Figure </w:t>
      </w:r>
      <w:r>
        <w:fldChar w:fldCharType="begin"/>
      </w:r>
      <w:r>
        <w:instrText xml:space="preserve"> SEQ Figure \* ARABIC </w:instrText>
      </w:r>
      <w:r>
        <w:fldChar w:fldCharType="separate"/>
      </w:r>
      <w:r w:rsidR="002E647A">
        <w:rPr>
          <w:noProof/>
        </w:rPr>
        <w:t>4</w:t>
      </w:r>
      <w:r>
        <w:fldChar w:fldCharType="end"/>
      </w:r>
      <w:r>
        <w:t xml:space="preserve">. </w:t>
      </w:r>
      <w:proofErr w:type="spellStart"/>
      <w:r>
        <w:t>bla</w:t>
      </w:r>
      <w:proofErr w:type="spellEnd"/>
      <w:r>
        <w:t xml:space="preserve"> </w:t>
      </w:r>
      <w:proofErr w:type="spellStart"/>
      <w:proofErr w:type="gramStart"/>
      <w:r>
        <w:t>bla</w:t>
      </w:r>
      <w:proofErr w:type="spellEnd"/>
      <w:r>
        <w:t>..</w:t>
      </w:r>
      <w:proofErr w:type="gramEnd"/>
    </w:p>
    <w:p w14:paraId="6D308D1A" w14:textId="77777777" w:rsidR="00314356" w:rsidRDefault="00314356" w:rsidP="00271077">
      <w:pPr>
        <w:jc w:val="both"/>
      </w:pPr>
    </w:p>
    <w:tbl>
      <w:tblPr>
        <w:tblStyle w:val="TableGrid"/>
        <w:tblW w:w="0" w:type="auto"/>
        <w:tblLook w:val="04A0" w:firstRow="1" w:lastRow="0" w:firstColumn="1" w:lastColumn="0" w:noHBand="0" w:noVBand="1"/>
      </w:tblPr>
      <w:tblGrid>
        <w:gridCol w:w="4776"/>
        <w:gridCol w:w="4574"/>
      </w:tblGrid>
      <w:tr w:rsidR="00314356" w14:paraId="2F9C32A7" w14:textId="77777777" w:rsidTr="001971E5">
        <w:tc>
          <w:tcPr>
            <w:tcW w:w="4675" w:type="dxa"/>
          </w:tcPr>
          <w:p w14:paraId="220333E9" w14:textId="77777777" w:rsidR="00314356" w:rsidRDefault="00314356" w:rsidP="001971E5">
            <w:pPr>
              <w:jc w:val="both"/>
            </w:pPr>
            <w:r>
              <w:rPr>
                <w:noProof/>
              </w:rPr>
              <w:drawing>
                <wp:inline distT="0" distB="0" distL="0" distR="0" wp14:anchorId="0B46886F" wp14:editId="70C5C478">
                  <wp:extent cx="2891705" cy="2181137"/>
                  <wp:effectExtent l="0" t="0" r="4445" b="3810"/>
                  <wp:docPr id="1470342776" name="Picture 13" descr="A graph with yellow and purpl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42776" name="Picture 13" descr="A graph with yellow and purple dot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2951628" cy="2226335"/>
                          </a:xfrm>
                          <a:prstGeom prst="rect">
                            <a:avLst/>
                          </a:prstGeom>
                        </pic:spPr>
                      </pic:pic>
                    </a:graphicData>
                  </a:graphic>
                </wp:inline>
              </w:drawing>
            </w:r>
          </w:p>
        </w:tc>
        <w:tc>
          <w:tcPr>
            <w:tcW w:w="4675" w:type="dxa"/>
          </w:tcPr>
          <w:p w14:paraId="6FEB43FD" w14:textId="217C6FD4" w:rsidR="00314356" w:rsidRDefault="00314356" w:rsidP="004C0E1F">
            <w:pPr>
              <w:keepNext/>
              <w:jc w:val="both"/>
            </w:pPr>
            <w:r>
              <w:rPr>
                <w:noProof/>
              </w:rPr>
              <w:drawing>
                <wp:inline distT="0" distB="0" distL="0" distR="0" wp14:anchorId="3DDACBF1" wp14:editId="6E7213F6">
                  <wp:extent cx="2584094" cy="2590289"/>
                  <wp:effectExtent l="0" t="0" r="0" b="635"/>
                  <wp:docPr id="1300553689" name="Picture 14" descr="A graph of a graph showing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53689" name="Picture 14" descr="A graph of a graph showing different colored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602369" cy="2608608"/>
                          </a:xfrm>
                          <a:prstGeom prst="rect">
                            <a:avLst/>
                          </a:prstGeom>
                        </pic:spPr>
                      </pic:pic>
                    </a:graphicData>
                  </a:graphic>
                </wp:inline>
              </w:drawing>
            </w:r>
          </w:p>
        </w:tc>
      </w:tr>
    </w:tbl>
    <w:p w14:paraId="42600FF4" w14:textId="5B5E9B3C" w:rsidR="00314356" w:rsidRDefault="004C0E1F" w:rsidP="004C0E1F">
      <w:pPr>
        <w:pStyle w:val="Caption"/>
        <w:jc w:val="center"/>
      </w:pPr>
      <w:r>
        <w:t xml:space="preserve">Figure </w:t>
      </w:r>
      <w:r>
        <w:fldChar w:fldCharType="begin"/>
      </w:r>
      <w:r>
        <w:instrText xml:space="preserve"> SEQ Figure \* ARABIC </w:instrText>
      </w:r>
      <w:r>
        <w:fldChar w:fldCharType="separate"/>
      </w:r>
      <w:r w:rsidR="002E647A">
        <w:rPr>
          <w:noProof/>
        </w:rPr>
        <w:t>5</w:t>
      </w:r>
      <w:r>
        <w:fldChar w:fldCharType="end"/>
      </w:r>
      <w:r>
        <w:t xml:space="preserve">. </w:t>
      </w:r>
      <w:proofErr w:type="spellStart"/>
      <w:r>
        <w:t>bla</w:t>
      </w:r>
      <w:proofErr w:type="spellEnd"/>
      <w:r>
        <w:t xml:space="preserve"> </w:t>
      </w:r>
      <w:proofErr w:type="spellStart"/>
      <w:r>
        <w:t>bla</w:t>
      </w:r>
      <w:proofErr w:type="spellEnd"/>
    </w:p>
    <w:p w14:paraId="5B305933" w14:textId="7E4BF0C1" w:rsidR="00965753" w:rsidRDefault="00271077" w:rsidP="00314356">
      <w:pPr>
        <w:jc w:val="both"/>
      </w:pPr>
      <w:r>
        <w:t xml:space="preserve">As we can observe, the data points of each class are not easily separable, however, at the first PCA component we can observe up to 95% of the </w:t>
      </w:r>
      <w:r w:rsidR="00D81A60">
        <w:t xml:space="preserve">explained </w:t>
      </w:r>
      <w:r>
        <w:t>variance.</w:t>
      </w:r>
    </w:p>
    <w:p w14:paraId="5D0F4531" w14:textId="77777777" w:rsidR="004262A5" w:rsidRDefault="00385822" w:rsidP="00284000">
      <w:pPr>
        <w:ind w:firstLine="720"/>
        <w:jc w:val="both"/>
      </w:pPr>
      <w:r>
        <w:lastRenderedPageBreak/>
        <w:t xml:space="preserve">For evaluation, the dataset was split into training and testing sets using stratified sampling with an 80/20 ratio and a fixed random seed for reproducibility. We applied three data normalization </w:t>
      </w:r>
      <w:r w:rsidR="00314356">
        <w:t>techniques</w:t>
      </w:r>
      <w:r w:rsidR="00E113AE">
        <w:t xml:space="preserve">, </w:t>
      </w:r>
      <w:proofErr w:type="spellStart"/>
      <w:r w:rsidRPr="00314356">
        <w:rPr>
          <w:i/>
          <w:iCs/>
        </w:rPr>
        <w:t>MinMax</w:t>
      </w:r>
      <w:proofErr w:type="spellEnd"/>
      <w:r>
        <w:t xml:space="preserve"> scaling, </w:t>
      </w:r>
      <w:r w:rsidRPr="00314356">
        <w:rPr>
          <w:i/>
          <w:iCs/>
        </w:rPr>
        <w:t>z-score</w:t>
      </w:r>
      <w:r>
        <w:t xml:space="preserve"> </w:t>
      </w:r>
      <w:r w:rsidRPr="00314356">
        <w:rPr>
          <w:i/>
          <w:iCs/>
        </w:rPr>
        <w:t>standardization</w:t>
      </w:r>
      <w:r>
        <w:t xml:space="preserve"> (</w:t>
      </w:r>
      <w:proofErr w:type="spellStart"/>
      <w:r>
        <w:t>StandardScaler</w:t>
      </w:r>
      <w:proofErr w:type="spellEnd"/>
      <w:r>
        <w:t xml:space="preserve">), and </w:t>
      </w:r>
      <w:r w:rsidRPr="00314356">
        <w:rPr>
          <w:i/>
          <w:iCs/>
        </w:rPr>
        <w:t>Robust</w:t>
      </w:r>
      <w:r>
        <w:t xml:space="preserve"> scaling </w:t>
      </w:r>
      <w:r w:rsidR="00E113AE">
        <w:t xml:space="preserve">(due to the outliers observed in </w:t>
      </w:r>
      <w:r w:rsidR="00E113AE">
        <w:fldChar w:fldCharType="begin"/>
      </w:r>
      <w:r w:rsidR="00E113AE">
        <w:instrText xml:space="preserve"> REF _Ref200539619 \h </w:instrText>
      </w:r>
      <w:r w:rsidR="00E113AE">
        <w:fldChar w:fldCharType="separate"/>
      </w:r>
      <w:r w:rsidR="00E113AE">
        <w:t xml:space="preserve">Figure </w:t>
      </w:r>
      <w:r w:rsidR="00E113AE">
        <w:rPr>
          <w:noProof/>
        </w:rPr>
        <w:t>1</w:t>
      </w:r>
      <w:r w:rsidR="00E113AE">
        <w:fldChar w:fldCharType="end"/>
      </w:r>
      <w:r w:rsidR="00E113AE">
        <w:t>)</w:t>
      </w:r>
      <w:r>
        <w:t>. Each scaling method was evaluated in conjunction with four dimensionality reduction setups: no dimensionality reduction (baseline</w:t>
      </w:r>
      <w:r w:rsidR="00D81A60">
        <w:t xml:space="preserve"> – all extracted features included</w:t>
      </w:r>
      <w:r>
        <w:t>), PCA with 2 components, PCA with 3 components, and PCA retaining 95% of the explained variance.</w:t>
      </w:r>
      <w:r w:rsidR="00965753">
        <w:t xml:space="preserve"> For the classification, t</w:t>
      </w:r>
      <w:r>
        <w:t xml:space="preserve">wo classifiers were </w:t>
      </w:r>
      <w:r w:rsidR="00965753">
        <w:t>tested</w:t>
      </w:r>
      <w:r>
        <w:t xml:space="preserve">: a Support Vector Machine (SVM) with an RBF kernel and a Random Forest (RF) classifier. For both models, hyperparameters were optimized using a grid search with 5-fold cross-validation, executed only on the training partition. The SVM grid included regularization parameter C </w:t>
      </w:r>
      <w:r w:rsidR="005219B7">
        <w:t xml:space="preserve">= </w:t>
      </w:r>
      <w:r>
        <w:t>{0.1, 1, 10} and kernel coefficient gamma</w:t>
      </w:r>
      <w:r w:rsidR="005219B7">
        <w:t xml:space="preserve"> = {</w:t>
      </w:r>
      <w:r>
        <w:t>‘scale’</w:t>
      </w:r>
      <w:r w:rsidR="005219B7">
        <w:t xml:space="preserve">, </w:t>
      </w:r>
      <w:r>
        <w:t xml:space="preserve">‘auto’}, while the Random Forest grid tested </w:t>
      </w:r>
      <w:proofErr w:type="spellStart"/>
      <w:r>
        <w:t>n_estimators</w:t>
      </w:r>
      <w:proofErr w:type="spellEnd"/>
      <w:r>
        <w:t xml:space="preserve"> </w:t>
      </w:r>
      <w:r w:rsidR="005219B7" w:rsidRPr="005219B7">
        <w:t>=</w:t>
      </w:r>
      <w:r w:rsidR="004A1625" w:rsidRPr="00BF1FA3">
        <w:t xml:space="preserve"> </w:t>
      </w:r>
      <w:r w:rsidR="005219B7" w:rsidRPr="005219B7">
        <w:t>{</w:t>
      </w:r>
      <w:r>
        <w:t xml:space="preserve">100, 200} and </w:t>
      </w:r>
      <w:proofErr w:type="spellStart"/>
      <w:r>
        <w:t>max_depth</w:t>
      </w:r>
      <w:proofErr w:type="spellEnd"/>
      <w:r w:rsidR="005219B7" w:rsidRPr="005219B7">
        <w:t xml:space="preserve"> = </w:t>
      </w:r>
      <w:r>
        <w:t>{None, 10, 20}.</w:t>
      </w:r>
      <w:r w:rsidR="00BF1FA3" w:rsidRPr="00BF1FA3">
        <w:t xml:space="preserve"> </w:t>
      </w:r>
    </w:p>
    <w:p w14:paraId="634608C4" w14:textId="4513A3B4" w:rsidR="00284000" w:rsidRDefault="004262A5" w:rsidP="00284000">
      <w:pPr>
        <w:ind w:firstLine="720"/>
        <w:jc w:val="both"/>
      </w:pPr>
      <w:r>
        <w:t xml:space="preserve">After running initial experiments with different combinations of scalers, dimensionality reduction techniques (like PCA), and classifiers (e.g., SVM, Random Forest), we selected the best-performing configuration based on evaluation metrics such as weighted F1-score and accuracy. Once this baseline was established, we focused on improving the input feature set through systematic analysis. </w:t>
      </w:r>
      <w:r>
        <w:t xml:space="preserve"> </w:t>
      </w:r>
      <w:r w:rsidR="00BF1FA3">
        <w:t xml:space="preserve">Below we summarize the results of the </w:t>
      </w:r>
      <w:r>
        <w:t>experiments</w:t>
      </w:r>
      <w:r w:rsidR="00284000">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6"/>
        <w:gridCol w:w="1314"/>
        <w:gridCol w:w="1729"/>
        <w:gridCol w:w="1664"/>
        <w:gridCol w:w="1538"/>
        <w:gridCol w:w="1489"/>
      </w:tblGrid>
      <w:tr w:rsidR="008555E9" w:rsidRPr="008555E9" w14:paraId="006FB30C" w14:textId="77777777" w:rsidTr="008555E9">
        <w:trPr>
          <w:tblHeader/>
          <w:tblCellSpacing w:w="15" w:type="dxa"/>
          <w:jc w:val="center"/>
        </w:trPr>
        <w:tc>
          <w:tcPr>
            <w:tcW w:w="0" w:type="auto"/>
            <w:vAlign w:val="center"/>
            <w:hideMark/>
          </w:tcPr>
          <w:p w14:paraId="129E3EFC" w14:textId="77777777" w:rsidR="00893298" w:rsidRPr="00893298" w:rsidRDefault="00893298" w:rsidP="00893298">
            <w:pPr>
              <w:spacing w:before="100" w:beforeAutospacing="1" w:after="100" w:afterAutospacing="1" w:line="240" w:lineRule="auto"/>
              <w:jc w:val="center"/>
              <w:rPr>
                <w:rFonts w:ascii="Aptos" w:eastAsia="Times New Roman" w:hAnsi="Aptos" w:cs="Times New Roman"/>
                <w:b/>
                <w:bCs/>
                <w:kern w:val="0"/>
                <w:sz w:val="22"/>
                <w:szCs w:val="22"/>
                <w14:ligatures w14:val="none"/>
              </w:rPr>
            </w:pPr>
            <w:r w:rsidRPr="00893298">
              <w:rPr>
                <w:rFonts w:ascii="Aptos" w:eastAsia="Times New Roman" w:hAnsi="Aptos" w:cs="Times New Roman"/>
                <w:b/>
                <w:bCs/>
                <w:kern w:val="0"/>
                <w:sz w:val="22"/>
                <w:szCs w:val="22"/>
                <w14:ligatures w14:val="none"/>
              </w:rPr>
              <w:t>Scaler</w:t>
            </w:r>
          </w:p>
        </w:tc>
        <w:tc>
          <w:tcPr>
            <w:tcW w:w="0" w:type="auto"/>
            <w:vAlign w:val="center"/>
            <w:hideMark/>
          </w:tcPr>
          <w:p w14:paraId="5BE2F707" w14:textId="77777777" w:rsidR="00893298" w:rsidRPr="00893298" w:rsidRDefault="00893298" w:rsidP="00893298">
            <w:pPr>
              <w:spacing w:before="100" w:beforeAutospacing="1" w:after="100" w:afterAutospacing="1" w:line="240" w:lineRule="auto"/>
              <w:jc w:val="center"/>
              <w:rPr>
                <w:rFonts w:ascii="Aptos" w:eastAsia="Times New Roman" w:hAnsi="Aptos" w:cs="Times New Roman"/>
                <w:b/>
                <w:bCs/>
                <w:kern w:val="0"/>
                <w:sz w:val="22"/>
                <w:szCs w:val="22"/>
                <w14:ligatures w14:val="none"/>
              </w:rPr>
            </w:pPr>
            <w:r w:rsidRPr="00893298">
              <w:rPr>
                <w:rFonts w:ascii="Aptos" w:eastAsia="Times New Roman" w:hAnsi="Aptos" w:cs="Times New Roman"/>
                <w:b/>
                <w:bCs/>
                <w:kern w:val="0"/>
                <w:sz w:val="22"/>
                <w:szCs w:val="22"/>
                <w14:ligatures w14:val="none"/>
              </w:rPr>
              <w:t>PCA Method</w:t>
            </w:r>
          </w:p>
        </w:tc>
        <w:tc>
          <w:tcPr>
            <w:tcW w:w="0" w:type="auto"/>
            <w:vAlign w:val="center"/>
            <w:hideMark/>
          </w:tcPr>
          <w:p w14:paraId="2D2BAB33" w14:textId="4EFF22D5" w:rsidR="00893298" w:rsidRPr="00893298" w:rsidRDefault="00893298" w:rsidP="00893298">
            <w:pPr>
              <w:spacing w:before="100" w:beforeAutospacing="1" w:after="100" w:afterAutospacing="1" w:line="240" w:lineRule="auto"/>
              <w:jc w:val="center"/>
              <w:rPr>
                <w:rFonts w:ascii="Aptos" w:eastAsia="Times New Roman" w:hAnsi="Aptos" w:cs="Times New Roman"/>
                <w:b/>
                <w:bCs/>
                <w:kern w:val="0"/>
                <w:sz w:val="22"/>
                <w:szCs w:val="22"/>
                <w14:ligatures w14:val="none"/>
              </w:rPr>
            </w:pPr>
            <w:r w:rsidRPr="00893298">
              <w:rPr>
                <w:rFonts w:ascii="Aptos" w:eastAsia="Times New Roman" w:hAnsi="Aptos" w:cs="Times New Roman"/>
                <w:b/>
                <w:bCs/>
                <w:kern w:val="0"/>
                <w:sz w:val="22"/>
                <w:szCs w:val="22"/>
                <w14:ligatures w14:val="none"/>
              </w:rPr>
              <w:t>SVM (Collaps</w:t>
            </w:r>
            <w:r w:rsidR="008555E9" w:rsidRPr="008555E9">
              <w:rPr>
                <w:rFonts w:ascii="Aptos" w:eastAsia="Times New Roman" w:hAnsi="Aptos" w:cs="Times New Roman"/>
                <w:b/>
                <w:bCs/>
                <w:kern w:val="0"/>
                <w:sz w:val="22"/>
                <w:szCs w:val="22"/>
                <w14:ligatures w14:val="none"/>
              </w:rPr>
              <w:t>ed</w:t>
            </w:r>
            <w:r w:rsidRPr="00893298">
              <w:rPr>
                <w:rFonts w:ascii="Aptos" w:eastAsia="Times New Roman" w:hAnsi="Aptos" w:cs="Times New Roman"/>
                <w:b/>
                <w:bCs/>
                <w:kern w:val="0"/>
                <w:sz w:val="22"/>
                <w:szCs w:val="22"/>
                <w14:ligatures w14:val="none"/>
              </w:rPr>
              <w:t>)</w:t>
            </w:r>
          </w:p>
        </w:tc>
        <w:tc>
          <w:tcPr>
            <w:tcW w:w="0" w:type="auto"/>
            <w:vAlign w:val="center"/>
            <w:hideMark/>
          </w:tcPr>
          <w:p w14:paraId="7F538D54" w14:textId="77777777" w:rsidR="00893298" w:rsidRPr="00893298" w:rsidRDefault="00893298" w:rsidP="00893298">
            <w:pPr>
              <w:spacing w:before="100" w:beforeAutospacing="1" w:after="100" w:afterAutospacing="1" w:line="240" w:lineRule="auto"/>
              <w:jc w:val="center"/>
              <w:rPr>
                <w:rFonts w:ascii="Aptos" w:eastAsia="Times New Roman" w:hAnsi="Aptos" w:cs="Times New Roman"/>
                <w:b/>
                <w:bCs/>
                <w:kern w:val="0"/>
                <w:sz w:val="22"/>
                <w:szCs w:val="22"/>
                <w14:ligatures w14:val="none"/>
              </w:rPr>
            </w:pPr>
            <w:r w:rsidRPr="00893298">
              <w:rPr>
                <w:rFonts w:ascii="Aptos" w:eastAsia="Times New Roman" w:hAnsi="Aptos" w:cs="Times New Roman"/>
                <w:b/>
                <w:bCs/>
                <w:kern w:val="0"/>
                <w:sz w:val="22"/>
                <w:szCs w:val="22"/>
                <w14:ligatures w14:val="none"/>
              </w:rPr>
              <w:t>SVM (Flattened)</w:t>
            </w:r>
          </w:p>
        </w:tc>
        <w:tc>
          <w:tcPr>
            <w:tcW w:w="0" w:type="auto"/>
            <w:vAlign w:val="center"/>
            <w:hideMark/>
          </w:tcPr>
          <w:p w14:paraId="4361CC7F" w14:textId="77777777" w:rsidR="00893298" w:rsidRPr="00893298" w:rsidRDefault="00893298" w:rsidP="00893298">
            <w:pPr>
              <w:spacing w:before="100" w:beforeAutospacing="1" w:after="100" w:afterAutospacing="1" w:line="240" w:lineRule="auto"/>
              <w:jc w:val="center"/>
              <w:rPr>
                <w:rFonts w:ascii="Aptos" w:eastAsia="Times New Roman" w:hAnsi="Aptos" w:cs="Times New Roman"/>
                <w:b/>
                <w:bCs/>
                <w:kern w:val="0"/>
                <w:sz w:val="22"/>
                <w:szCs w:val="22"/>
                <w14:ligatures w14:val="none"/>
              </w:rPr>
            </w:pPr>
            <w:r w:rsidRPr="00893298">
              <w:rPr>
                <w:rFonts w:ascii="Aptos" w:eastAsia="Times New Roman" w:hAnsi="Aptos" w:cs="Times New Roman"/>
                <w:b/>
                <w:bCs/>
                <w:kern w:val="0"/>
                <w:sz w:val="22"/>
                <w:szCs w:val="22"/>
                <w14:ligatures w14:val="none"/>
              </w:rPr>
              <w:t>RF (Collapsed)</w:t>
            </w:r>
          </w:p>
        </w:tc>
        <w:tc>
          <w:tcPr>
            <w:tcW w:w="0" w:type="auto"/>
            <w:vAlign w:val="center"/>
            <w:hideMark/>
          </w:tcPr>
          <w:p w14:paraId="19EEFD14" w14:textId="77777777" w:rsidR="00893298" w:rsidRPr="00893298" w:rsidRDefault="00893298" w:rsidP="00893298">
            <w:pPr>
              <w:spacing w:before="100" w:beforeAutospacing="1" w:after="100" w:afterAutospacing="1" w:line="240" w:lineRule="auto"/>
              <w:jc w:val="center"/>
              <w:rPr>
                <w:rFonts w:ascii="Aptos" w:eastAsia="Times New Roman" w:hAnsi="Aptos" w:cs="Times New Roman"/>
                <w:b/>
                <w:bCs/>
                <w:kern w:val="0"/>
                <w:sz w:val="22"/>
                <w:szCs w:val="22"/>
                <w14:ligatures w14:val="none"/>
              </w:rPr>
            </w:pPr>
            <w:r w:rsidRPr="00893298">
              <w:rPr>
                <w:rFonts w:ascii="Aptos" w:eastAsia="Times New Roman" w:hAnsi="Aptos" w:cs="Times New Roman"/>
                <w:b/>
                <w:bCs/>
                <w:kern w:val="0"/>
                <w:sz w:val="22"/>
                <w:szCs w:val="22"/>
                <w14:ligatures w14:val="none"/>
              </w:rPr>
              <w:t>RF (Flattened)</w:t>
            </w:r>
          </w:p>
        </w:tc>
      </w:tr>
      <w:tr w:rsidR="008555E9" w:rsidRPr="008555E9" w14:paraId="47536088" w14:textId="77777777" w:rsidTr="008555E9">
        <w:trPr>
          <w:tblCellSpacing w:w="15" w:type="dxa"/>
          <w:jc w:val="center"/>
        </w:trPr>
        <w:tc>
          <w:tcPr>
            <w:tcW w:w="0" w:type="auto"/>
            <w:vAlign w:val="center"/>
            <w:hideMark/>
          </w:tcPr>
          <w:p w14:paraId="58349179"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893298">
              <w:rPr>
                <w:rFonts w:ascii="Aptos" w:eastAsia="Times New Roman" w:hAnsi="Aptos" w:cs="Times New Roman"/>
                <w:kern w:val="0"/>
                <w:sz w:val="22"/>
                <w:szCs w:val="22"/>
                <w14:ligatures w14:val="none"/>
              </w:rPr>
              <w:t>MinMax</w:t>
            </w:r>
            <w:proofErr w:type="spellEnd"/>
          </w:p>
        </w:tc>
        <w:tc>
          <w:tcPr>
            <w:tcW w:w="0" w:type="auto"/>
            <w:vAlign w:val="center"/>
            <w:hideMark/>
          </w:tcPr>
          <w:p w14:paraId="73BDBF0C"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893298">
              <w:rPr>
                <w:rFonts w:ascii="Aptos" w:eastAsia="Times New Roman" w:hAnsi="Aptos" w:cs="Times New Roman"/>
                <w:kern w:val="0"/>
                <w:sz w:val="22"/>
                <w:szCs w:val="22"/>
                <w14:ligatures w14:val="none"/>
              </w:rPr>
              <w:t>no_pca</w:t>
            </w:r>
            <w:proofErr w:type="spellEnd"/>
          </w:p>
        </w:tc>
        <w:tc>
          <w:tcPr>
            <w:tcW w:w="0" w:type="auto"/>
            <w:vAlign w:val="center"/>
            <w:hideMark/>
          </w:tcPr>
          <w:p w14:paraId="515730D6"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0.714 / 0.714</w:t>
            </w:r>
          </w:p>
        </w:tc>
        <w:tc>
          <w:tcPr>
            <w:tcW w:w="0" w:type="auto"/>
            <w:vAlign w:val="center"/>
            <w:hideMark/>
          </w:tcPr>
          <w:p w14:paraId="18F956CA"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0.782 / 0.786</w:t>
            </w:r>
          </w:p>
        </w:tc>
        <w:tc>
          <w:tcPr>
            <w:tcW w:w="0" w:type="auto"/>
            <w:vAlign w:val="center"/>
            <w:hideMark/>
          </w:tcPr>
          <w:p w14:paraId="30833D14" w14:textId="77777777" w:rsidR="00893298" w:rsidRPr="00893298" w:rsidRDefault="00893298" w:rsidP="00893298">
            <w:pPr>
              <w:spacing w:before="100" w:beforeAutospacing="1" w:after="100" w:afterAutospacing="1" w:line="240" w:lineRule="auto"/>
              <w:rPr>
                <w:rFonts w:ascii="Aptos" w:eastAsia="Times New Roman" w:hAnsi="Aptos" w:cs="Times New Roman"/>
                <w:b/>
                <w:bCs/>
                <w:i/>
                <w:iCs/>
                <w:kern w:val="0"/>
                <w:sz w:val="22"/>
                <w:szCs w:val="22"/>
                <w14:ligatures w14:val="none"/>
              </w:rPr>
            </w:pPr>
            <w:r w:rsidRPr="00893298">
              <w:rPr>
                <w:rFonts w:ascii="Aptos" w:eastAsia="Times New Roman" w:hAnsi="Aptos" w:cs="Times New Roman"/>
                <w:b/>
                <w:bCs/>
                <w:i/>
                <w:iCs/>
                <w:kern w:val="0"/>
                <w:sz w:val="22"/>
                <w:szCs w:val="22"/>
                <w14:ligatures w14:val="none"/>
              </w:rPr>
              <w:t>0.857 / 0.857</w:t>
            </w:r>
          </w:p>
        </w:tc>
        <w:tc>
          <w:tcPr>
            <w:tcW w:w="0" w:type="auto"/>
            <w:vAlign w:val="center"/>
            <w:hideMark/>
          </w:tcPr>
          <w:p w14:paraId="35CAFCDC"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0.552 / 0.571</w:t>
            </w:r>
          </w:p>
        </w:tc>
      </w:tr>
      <w:tr w:rsidR="008555E9" w:rsidRPr="008555E9" w14:paraId="637A098E" w14:textId="77777777" w:rsidTr="008555E9">
        <w:trPr>
          <w:tblCellSpacing w:w="15" w:type="dxa"/>
          <w:jc w:val="center"/>
        </w:trPr>
        <w:tc>
          <w:tcPr>
            <w:tcW w:w="0" w:type="auto"/>
            <w:vAlign w:val="center"/>
            <w:hideMark/>
          </w:tcPr>
          <w:p w14:paraId="64AB2EBA"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893298">
              <w:rPr>
                <w:rFonts w:ascii="Aptos" w:eastAsia="Times New Roman" w:hAnsi="Aptos" w:cs="Times New Roman"/>
                <w:kern w:val="0"/>
                <w:sz w:val="22"/>
                <w:szCs w:val="22"/>
                <w14:ligatures w14:val="none"/>
              </w:rPr>
              <w:t>MinMax</w:t>
            </w:r>
            <w:proofErr w:type="spellEnd"/>
          </w:p>
        </w:tc>
        <w:tc>
          <w:tcPr>
            <w:tcW w:w="0" w:type="auto"/>
            <w:vAlign w:val="center"/>
            <w:hideMark/>
          </w:tcPr>
          <w:p w14:paraId="162C6FF0"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pca_2d</w:t>
            </w:r>
          </w:p>
        </w:tc>
        <w:tc>
          <w:tcPr>
            <w:tcW w:w="0" w:type="auto"/>
            <w:vAlign w:val="center"/>
            <w:hideMark/>
          </w:tcPr>
          <w:p w14:paraId="41CEFFE9" w14:textId="77777777" w:rsidR="00893298" w:rsidRPr="00893298" w:rsidRDefault="00893298" w:rsidP="00893298">
            <w:pPr>
              <w:spacing w:before="100" w:beforeAutospacing="1" w:after="100" w:afterAutospacing="1" w:line="240" w:lineRule="auto"/>
              <w:rPr>
                <w:rFonts w:ascii="Aptos" w:eastAsia="Times New Roman" w:hAnsi="Aptos" w:cs="Times New Roman"/>
                <w:b/>
                <w:bCs/>
                <w:i/>
                <w:iCs/>
                <w:kern w:val="0"/>
                <w:sz w:val="22"/>
                <w:szCs w:val="22"/>
                <w14:ligatures w14:val="none"/>
              </w:rPr>
            </w:pPr>
            <w:r w:rsidRPr="00893298">
              <w:rPr>
                <w:rFonts w:ascii="Aptos" w:eastAsia="Times New Roman" w:hAnsi="Aptos" w:cs="Times New Roman"/>
                <w:b/>
                <w:bCs/>
                <w:i/>
                <w:iCs/>
                <w:kern w:val="0"/>
                <w:sz w:val="22"/>
                <w:szCs w:val="22"/>
                <w14:ligatures w14:val="none"/>
              </w:rPr>
              <w:t>0.927 / 0.929</w:t>
            </w:r>
          </w:p>
        </w:tc>
        <w:tc>
          <w:tcPr>
            <w:tcW w:w="0" w:type="auto"/>
            <w:vAlign w:val="center"/>
            <w:hideMark/>
          </w:tcPr>
          <w:p w14:paraId="3D3C708D"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0.416 / 0.571</w:t>
            </w:r>
          </w:p>
        </w:tc>
        <w:tc>
          <w:tcPr>
            <w:tcW w:w="0" w:type="auto"/>
            <w:vAlign w:val="center"/>
            <w:hideMark/>
          </w:tcPr>
          <w:p w14:paraId="52B6A212"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0.503 / 0.500</w:t>
            </w:r>
          </w:p>
        </w:tc>
        <w:tc>
          <w:tcPr>
            <w:tcW w:w="0" w:type="auto"/>
            <w:vAlign w:val="center"/>
            <w:hideMark/>
          </w:tcPr>
          <w:p w14:paraId="43746601"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0.782 / 0.786</w:t>
            </w:r>
          </w:p>
        </w:tc>
      </w:tr>
      <w:tr w:rsidR="008555E9" w:rsidRPr="008555E9" w14:paraId="5BCFEC54" w14:textId="77777777" w:rsidTr="008555E9">
        <w:trPr>
          <w:tblCellSpacing w:w="15" w:type="dxa"/>
          <w:jc w:val="center"/>
        </w:trPr>
        <w:tc>
          <w:tcPr>
            <w:tcW w:w="0" w:type="auto"/>
            <w:vAlign w:val="center"/>
            <w:hideMark/>
          </w:tcPr>
          <w:p w14:paraId="5BCD7A94"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893298">
              <w:rPr>
                <w:rFonts w:ascii="Aptos" w:eastAsia="Times New Roman" w:hAnsi="Aptos" w:cs="Times New Roman"/>
                <w:kern w:val="0"/>
                <w:sz w:val="22"/>
                <w:szCs w:val="22"/>
                <w14:ligatures w14:val="none"/>
              </w:rPr>
              <w:t>MinMax</w:t>
            </w:r>
            <w:proofErr w:type="spellEnd"/>
          </w:p>
        </w:tc>
        <w:tc>
          <w:tcPr>
            <w:tcW w:w="0" w:type="auto"/>
            <w:vAlign w:val="center"/>
            <w:hideMark/>
          </w:tcPr>
          <w:p w14:paraId="74E4727A"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pca_3d</w:t>
            </w:r>
          </w:p>
        </w:tc>
        <w:tc>
          <w:tcPr>
            <w:tcW w:w="0" w:type="auto"/>
            <w:vAlign w:val="center"/>
            <w:hideMark/>
          </w:tcPr>
          <w:p w14:paraId="7B08B60A"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0.782 / 0.786</w:t>
            </w:r>
          </w:p>
        </w:tc>
        <w:tc>
          <w:tcPr>
            <w:tcW w:w="0" w:type="auto"/>
            <w:vAlign w:val="center"/>
            <w:hideMark/>
          </w:tcPr>
          <w:p w14:paraId="183CAA47"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0.416 / 0.571</w:t>
            </w:r>
          </w:p>
        </w:tc>
        <w:tc>
          <w:tcPr>
            <w:tcW w:w="0" w:type="auto"/>
            <w:vAlign w:val="center"/>
            <w:hideMark/>
          </w:tcPr>
          <w:p w14:paraId="6A5D1705"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0.787 / 0.786</w:t>
            </w:r>
          </w:p>
        </w:tc>
        <w:tc>
          <w:tcPr>
            <w:tcW w:w="0" w:type="auto"/>
            <w:vAlign w:val="center"/>
            <w:hideMark/>
          </w:tcPr>
          <w:p w14:paraId="1049019F"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0.714 / 0.714</w:t>
            </w:r>
          </w:p>
        </w:tc>
      </w:tr>
      <w:tr w:rsidR="008555E9" w:rsidRPr="008555E9" w14:paraId="1789AD1C" w14:textId="77777777" w:rsidTr="008555E9">
        <w:trPr>
          <w:tblCellSpacing w:w="15" w:type="dxa"/>
          <w:jc w:val="center"/>
        </w:trPr>
        <w:tc>
          <w:tcPr>
            <w:tcW w:w="0" w:type="auto"/>
            <w:vAlign w:val="center"/>
            <w:hideMark/>
          </w:tcPr>
          <w:p w14:paraId="52AA3BDD"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893298">
              <w:rPr>
                <w:rFonts w:ascii="Aptos" w:eastAsia="Times New Roman" w:hAnsi="Aptos" w:cs="Times New Roman"/>
                <w:kern w:val="0"/>
                <w:sz w:val="22"/>
                <w:szCs w:val="22"/>
                <w14:ligatures w14:val="none"/>
              </w:rPr>
              <w:t>MinMax</w:t>
            </w:r>
            <w:proofErr w:type="spellEnd"/>
          </w:p>
        </w:tc>
        <w:tc>
          <w:tcPr>
            <w:tcW w:w="0" w:type="auto"/>
            <w:vAlign w:val="center"/>
            <w:hideMark/>
          </w:tcPr>
          <w:p w14:paraId="67C775F5"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pca_95var</w:t>
            </w:r>
          </w:p>
        </w:tc>
        <w:tc>
          <w:tcPr>
            <w:tcW w:w="0" w:type="auto"/>
            <w:vAlign w:val="center"/>
            <w:hideMark/>
          </w:tcPr>
          <w:p w14:paraId="6A052EB0"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0.857 / 0.857</w:t>
            </w:r>
          </w:p>
        </w:tc>
        <w:tc>
          <w:tcPr>
            <w:tcW w:w="0" w:type="auto"/>
            <w:vAlign w:val="center"/>
            <w:hideMark/>
          </w:tcPr>
          <w:p w14:paraId="63DD0B59" w14:textId="77777777" w:rsidR="00893298" w:rsidRPr="00893298" w:rsidRDefault="00893298" w:rsidP="00893298">
            <w:pPr>
              <w:spacing w:before="100" w:beforeAutospacing="1" w:after="100" w:afterAutospacing="1" w:line="240" w:lineRule="auto"/>
              <w:rPr>
                <w:rFonts w:ascii="Aptos" w:eastAsia="Times New Roman" w:hAnsi="Aptos" w:cs="Times New Roman"/>
                <w:b/>
                <w:bCs/>
                <w:i/>
                <w:iCs/>
                <w:kern w:val="0"/>
                <w:sz w:val="22"/>
                <w:szCs w:val="22"/>
                <w14:ligatures w14:val="none"/>
              </w:rPr>
            </w:pPr>
            <w:r w:rsidRPr="00893298">
              <w:rPr>
                <w:rFonts w:ascii="Aptos" w:eastAsia="Times New Roman" w:hAnsi="Aptos" w:cs="Times New Roman"/>
                <w:b/>
                <w:bCs/>
                <w:i/>
                <w:iCs/>
                <w:kern w:val="0"/>
                <w:sz w:val="22"/>
                <w:szCs w:val="22"/>
                <w14:ligatures w14:val="none"/>
              </w:rPr>
              <w:t>0.787 / 0.786</w:t>
            </w:r>
          </w:p>
        </w:tc>
        <w:tc>
          <w:tcPr>
            <w:tcW w:w="0" w:type="auto"/>
            <w:vAlign w:val="center"/>
            <w:hideMark/>
          </w:tcPr>
          <w:p w14:paraId="32094760"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0.492 / 0.500</w:t>
            </w:r>
          </w:p>
        </w:tc>
        <w:tc>
          <w:tcPr>
            <w:tcW w:w="0" w:type="auto"/>
            <w:vAlign w:val="center"/>
            <w:hideMark/>
          </w:tcPr>
          <w:p w14:paraId="2903F2E3"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0.558 / 0.643</w:t>
            </w:r>
          </w:p>
        </w:tc>
      </w:tr>
      <w:tr w:rsidR="008555E9" w:rsidRPr="008555E9" w14:paraId="02D37AB9" w14:textId="77777777" w:rsidTr="008555E9">
        <w:trPr>
          <w:tblCellSpacing w:w="15" w:type="dxa"/>
          <w:jc w:val="center"/>
        </w:trPr>
        <w:tc>
          <w:tcPr>
            <w:tcW w:w="0" w:type="auto"/>
            <w:vAlign w:val="center"/>
            <w:hideMark/>
          </w:tcPr>
          <w:p w14:paraId="17C2B8F5"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Standard</w:t>
            </w:r>
          </w:p>
        </w:tc>
        <w:tc>
          <w:tcPr>
            <w:tcW w:w="0" w:type="auto"/>
            <w:vAlign w:val="center"/>
            <w:hideMark/>
          </w:tcPr>
          <w:p w14:paraId="243E41CF"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893298">
              <w:rPr>
                <w:rFonts w:ascii="Aptos" w:eastAsia="Times New Roman" w:hAnsi="Aptos" w:cs="Times New Roman"/>
                <w:kern w:val="0"/>
                <w:sz w:val="22"/>
                <w:szCs w:val="22"/>
                <w14:ligatures w14:val="none"/>
              </w:rPr>
              <w:t>no_pca</w:t>
            </w:r>
            <w:proofErr w:type="spellEnd"/>
          </w:p>
        </w:tc>
        <w:tc>
          <w:tcPr>
            <w:tcW w:w="0" w:type="auto"/>
            <w:vAlign w:val="center"/>
            <w:hideMark/>
          </w:tcPr>
          <w:p w14:paraId="036F5B86"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0.416 / 0.571</w:t>
            </w:r>
          </w:p>
        </w:tc>
        <w:tc>
          <w:tcPr>
            <w:tcW w:w="0" w:type="auto"/>
            <w:vAlign w:val="center"/>
            <w:hideMark/>
          </w:tcPr>
          <w:p w14:paraId="6216D56E"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0.782 / 0.786</w:t>
            </w:r>
          </w:p>
        </w:tc>
        <w:tc>
          <w:tcPr>
            <w:tcW w:w="0" w:type="auto"/>
            <w:vAlign w:val="center"/>
            <w:hideMark/>
          </w:tcPr>
          <w:p w14:paraId="2106CE2E"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0.857 / 0.857</w:t>
            </w:r>
          </w:p>
        </w:tc>
        <w:tc>
          <w:tcPr>
            <w:tcW w:w="0" w:type="auto"/>
            <w:vAlign w:val="center"/>
            <w:hideMark/>
          </w:tcPr>
          <w:p w14:paraId="1D207FCC"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0.552 / 0.571</w:t>
            </w:r>
          </w:p>
        </w:tc>
      </w:tr>
      <w:tr w:rsidR="008555E9" w:rsidRPr="008555E9" w14:paraId="22396CE3" w14:textId="77777777" w:rsidTr="008555E9">
        <w:trPr>
          <w:tblCellSpacing w:w="15" w:type="dxa"/>
          <w:jc w:val="center"/>
        </w:trPr>
        <w:tc>
          <w:tcPr>
            <w:tcW w:w="0" w:type="auto"/>
            <w:vAlign w:val="center"/>
            <w:hideMark/>
          </w:tcPr>
          <w:p w14:paraId="0617B4DF"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Standard</w:t>
            </w:r>
          </w:p>
        </w:tc>
        <w:tc>
          <w:tcPr>
            <w:tcW w:w="0" w:type="auto"/>
            <w:vAlign w:val="center"/>
            <w:hideMark/>
          </w:tcPr>
          <w:p w14:paraId="56828230"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pca_2d</w:t>
            </w:r>
          </w:p>
        </w:tc>
        <w:tc>
          <w:tcPr>
            <w:tcW w:w="0" w:type="auto"/>
            <w:vAlign w:val="center"/>
            <w:hideMark/>
          </w:tcPr>
          <w:p w14:paraId="67C95E98"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0.702 / 0.714</w:t>
            </w:r>
          </w:p>
        </w:tc>
        <w:tc>
          <w:tcPr>
            <w:tcW w:w="0" w:type="auto"/>
            <w:vAlign w:val="center"/>
            <w:hideMark/>
          </w:tcPr>
          <w:p w14:paraId="333EECBF"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0.558 / 0.643</w:t>
            </w:r>
          </w:p>
        </w:tc>
        <w:tc>
          <w:tcPr>
            <w:tcW w:w="0" w:type="auto"/>
            <w:vAlign w:val="center"/>
            <w:hideMark/>
          </w:tcPr>
          <w:p w14:paraId="100D3B13"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0.702 / 0.714</w:t>
            </w:r>
          </w:p>
        </w:tc>
        <w:tc>
          <w:tcPr>
            <w:tcW w:w="0" w:type="auto"/>
            <w:vAlign w:val="center"/>
            <w:hideMark/>
          </w:tcPr>
          <w:p w14:paraId="669FF9A7"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0.714 / 0.714</w:t>
            </w:r>
          </w:p>
        </w:tc>
      </w:tr>
      <w:tr w:rsidR="008555E9" w:rsidRPr="008555E9" w14:paraId="68220F13" w14:textId="77777777" w:rsidTr="008555E9">
        <w:trPr>
          <w:tblCellSpacing w:w="15" w:type="dxa"/>
          <w:jc w:val="center"/>
        </w:trPr>
        <w:tc>
          <w:tcPr>
            <w:tcW w:w="0" w:type="auto"/>
            <w:vAlign w:val="center"/>
            <w:hideMark/>
          </w:tcPr>
          <w:p w14:paraId="1013058D"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Standard</w:t>
            </w:r>
          </w:p>
        </w:tc>
        <w:tc>
          <w:tcPr>
            <w:tcW w:w="0" w:type="auto"/>
            <w:vAlign w:val="center"/>
            <w:hideMark/>
          </w:tcPr>
          <w:p w14:paraId="44C8B7D5"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pca_3d</w:t>
            </w:r>
          </w:p>
        </w:tc>
        <w:tc>
          <w:tcPr>
            <w:tcW w:w="0" w:type="auto"/>
            <w:vAlign w:val="center"/>
            <w:hideMark/>
          </w:tcPr>
          <w:p w14:paraId="63413667"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0.552 / 0.571</w:t>
            </w:r>
          </w:p>
        </w:tc>
        <w:tc>
          <w:tcPr>
            <w:tcW w:w="0" w:type="auto"/>
            <w:vAlign w:val="center"/>
            <w:hideMark/>
          </w:tcPr>
          <w:p w14:paraId="57D0E6F5"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0.416 / 0.571</w:t>
            </w:r>
          </w:p>
        </w:tc>
        <w:tc>
          <w:tcPr>
            <w:tcW w:w="0" w:type="auto"/>
            <w:vAlign w:val="center"/>
            <w:hideMark/>
          </w:tcPr>
          <w:p w14:paraId="0439212B"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0.782 / 0.786</w:t>
            </w:r>
          </w:p>
        </w:tc>
        <w:tc>
          <w:tcPr>
            <w:tcW w:w="0" w:type="auto"/>
            <w:vAlign w:val="center"/>
            <w:hideMark/>
          </w:tcPr>
          <w:p w14:paraId="1EBA3222" w14:textId="77777777" w:rsidR="00893298" w:rsidRPr="00893298" w:rsidRDefault="00893298" w:rsidP="00893298">
            <w:pPr>
              <w:spacing w:before="100" w:beforeAutospacing="1" w:after="100" w:afterAutospacing="1" w:line="240" w:lineRule="auto"/>
              <w:rPr>
                <w:rFonts w:ascii="Aptos" w:eastAsia="Times New Roman" w:hAnsi="Aptos" w:cs="Times New Roman"/>
                <w:b/>
                <w:bCs/>
                <w:i/>
                <w:iCs/>
                <w:kern w:val="0"/>
                <w:sz w:val="22"/>
                <w:szCs w:val="22"/>
                <w14:ligatures w14:val="none"/>
              </w:rPr>
            </w:pPr>
            <w:r w:rsidRPr="00893298">
              <w:rPr>
                <w:rFonts w:ascii="Aptos" w:eastAsia="Times New Roman" w:hAnsi="Aptos" w:cs="Times New Roman"/>
                <w:b/>
                <w:bCs/>
                <w:i/>
                <w:iCs/>
                <w:kern w:val="0"/>
                <w:sz w:val="22"/>
                <w:szCs w:val="22"/>
                <w14:ligatures w14:val="none"/>
              </w:rPr>
              <w:t>0.857 / 0.857</w:t>
            </w:r>
          </w:p>
        </w:tc>
      </w:tr>
      <w:tr w:rsidR="008555E9" w:rsidRPr="008555E9" w14:paraId="0D3866E3" w14:textId="77777777" w:rsidTr="008555E9">
        <w:trPr>
          <w:tblCellSpacing w:w="15" w:type="dxa"/>
          <w:jc w:val="center"/>
        </w:trPr>
        <w:tc>
          <w:tcPr>
            <w:tcW w:w="0" w:type="auto"/>
            <w:vAlign w:val="center"/>
            <w:hideMark/>
          </w:tcPr>
          <w:p w14:paraId="7DA94C1A"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Standard</w:t>
            </w:r>
          </w:p>
        </w:tc>
        <w:tc>
          <w:tcPr>
            <w:tcW w:w="0" w:type="auto"/>
            <w:vAlign w:val="center"/>
            <w:hideMark/>
          </w:tcPr>
          <w:p w14:paraId="62D9797B"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pca_95var</w:t>
            </w:r>
          </w:p>
        </w:tc>
        <w:tc>
          <w:tcPr>
            <w:tcW w:w="0" w:type="auto"/>
            <w:vAlign w:val="center"/>
            <w:hideMark/>
          </w:tcPr>
          <w:p w14:paraId="4C163D13"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0.702 / 0.714</w:t>
            </w:r>
          </w:p>
        </w:tc>
        <w:tc>
          <w:tcPr>
            <w:tcW w:w="0" w:type="auto"/>
            <w:vAlign w:val="center"/>
            <w:hideMark/>
          </w:tcPr>
          <w:p w14:paraId="0C31D022"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0.714 / 0.714</w:t>
            </w:r>
          </w:p>
        </w:tc>
        <w:tc>
          <w:tcPr>
            <w:tcW w:w="0" w:type="auto"/>
            <w:vAlign w:val="center"/>
            <w:hideMark/>
          </w:tcPr>
          <w:p w14:paraId="6E0A4DBD"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0.702 / 0.714</w:t>
            </w:r>
          </w:p>
        </w:tc>
        <w:tc>
          <w:tcPr>
            <w:tcW w:w="0" w:type="auto"/>
            <w:vAlign w:val="center"/>
            <w:hideMark/>
          </w:tcPr>
          <w:p w14:paraId="1C553E01"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0.671 / 0.714</w:t>
            </w:r>
          </w:p>
        </w:tc>
      </w:tr>
      <w:tr w:rsidR="008555E9" w:rsidRPr="008555E9" w14:paraId="2DAB4BB5" w14:textId="77777777" w:rsidTr="008555E9">
        <w:trPr>
          <w:tblCellSpacing w:w="15" w:type="dxa"/>
          <w:jc w:val="center"/>
        </w:trPr>
        <w:tc>
          <w:tcPr>
            <w:tcW w:w="0" w:type="auto"/>
            <w:vAlign w:val="center"/>
            <w:hideMark/>
          </w:tcPr>
          <w:p w14:paraId="47CFC09F"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Robust</w:t>
            </w:r>
          </w:p>
        </w:tc>
        <w:tc>
          <w:tcPr>
            <w:tcW w:w="0" w:type="auto"/>
            <w:vAlign w:val="center"/>
            <w:hideMark/>
          </w:tcPr>
          <w:p w14:paraId="081D6969"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893298">
              <w:rPr>
                <w:rFonts w:ascii="Aptos" w:eastAsia="Times New Roman" w:hAnsi="Aptos" w:cs="Times New Roman"/>
                <w:kern w:val="0"/>
                <w:sz w:val="22"/>
                <w:szCs w:val="22"/>
                <w14:ligatures w14:val="none"/>
              </w:rPr>
              <w:t>no_pca</w:t>
            </w:r>
            <w:proofErr w:type="spellEnd"/>
          </w:p>
        </w:tc>
        <w:tc>
          <w:tcPr>
            <w:tcW w:w="0" w:type="auto"/>
            <w:vAlign w:val="center"/>
            <w:hideMark/>
          </w:tcPr>
          <w:p w14:paraId="6B6185DB"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0.702 / 0.714</w:t>
            </w:r>
          </w:p>
        </w:tc>
        <w:tc>
          <w:tcPr>
            <w:tcW w:w="0" w:type="auto"/>
            <w:vAlign w:val="center"/>
            <w:hideMark/>
          </w:tcPr>
          <w:p w14:paraId="175922EA"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0.612 / 0.643</w:t>
            </w:r>
          </w:p>
        </w:tc>
        <w:tc>
          <w:tcPr>
            <w:tcW w:w="0" w:type="auto"/>
            <w:vAlign w:val="center"/>
            <w:hideMark/>
          </w:tcPr>
          <w:p w14:paraId="519D2454" w14:textId="77777777" w:rsidR="00893298" w:rsidRPr="00893298" w:rsidRDefault="00893298" w:rsidP="00893298">
            <w:pPr>
              <w:spacing w:before="100" w:beforeAutospacing="1" w:after="100" w:afterAutospacing="1" w:line="240" w:lineRule="auto"/>
              <w:rPr>
                <w:rFonts w:ascii="Aptos" w:eastAsia="Times New Roman" w:hAnsi="Aptos" w:cs="Times New Roman"/>
                <w:b/>
                <w:bCs/>
                <w:i/>
                <w:iCs/>
                <w:kern w:val="0"/>
                <w:sz w:val="22"/>
                <w:szCs w:val="22"/>
                <w14:ligatures w14:val="none"/>
              </w:rPr>
            </w:pPr>
            <w:r w:rsidRPr="00893298">
              <w:rPr>
                <w:rFonts w:ascii="Aptos" w:eastAsia="Times New Roman" w:hAnsi="Aptos" w:cs="Times New Roman"/>
                <w:b/>
                <w:bCs/>
                <w:i/>
                <w:iCs/>
                <w:kern w:val="0"/>
                <w:sz w:val="22"/>
                <w:szCs w:val="22"/>
                <w14:ligatures w14:val="none"/>
              </w:rPr>
              <w:t>0.857 / 0.857</w:t>
            </w:r>
          </w:p>
        </w:tc>
        <w:tc>
          <w:tcPr>
            <w:tcW w:w="0" w:type="auto"/>
            <w:vAlign w:val="center"/>
            <w:hideMark/>
          </w:tcPr>
          <w:p w14:paraId="148782A2"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0.552 / 0.571</w:t>
            </w:r>
          </w:p>
        </w:tc>
      </w:tr>
      <w:tr w:rsidR="008555E9" w:rsidRPr="008555E9" w14:paraId="073C244F" w14:textId="77777777" w:rsidTr="008555E9">
        <w:trPr>
          <w:tblCellSpacing w:w="15" w:type="dxa"/>
          <w:jc w:val="center"/>
        </w:trPr>
        <w:tc>
          <w:tcPr>
            <w:tcW w:w="0" w:type="auto"/>
            <w:vAlign w:val="center"/>
            <w:hideMark/>
          </w:tcPr>
          <w:p w14:paraId="1F8423D7"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Robust</w:t>
            </w:r>
          </w:p>
        </w:tc>
        <w:tc>
          <w:tcPr>
            <w:tcW w:w="0" w:type="auto"/>
            <w:vAlign w:val="center"/>
            <w:hideMark/>
          </w:tcPr>
          <w:p w14:paraId="2B5FB4B7"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pca_2d</w:t>
            </w:r>
          </w:p>
        </w:tc>
        <w:tc>
          <w:tcPr>
            <w:tcW w:w="0" w:type="auto"/>
            <w:vAlign w:val="center"/>
            <w:hideMark/>
          </w:tcPr>
          <w:p w14:paraId="11A4A082" w14:textId="77777777" w:rsidR="00893298" w:rsidRPr="00893298" w:rsidRDefault="00893298" w:rsidP="00893298">
            <w:pPr>
              <w:spacing w:before="100" w:beforeAutospacing="1" w:after="100" w:afterAutospacing="1" w:line="240" w:lineRule="auto"/>
              <w:rPr>
                <w:rFonts w:ascii="Aptos" w:eastAsia="Times New Roman" w:hAnsi="Aptos" w:cs="Times New Roman"/>
                <w:b/>
                <w:bCs/>
                <w:i/>
                <w:iCs/>
                <w:kern w:val="0"/>
                <w:sz w:val="22"/>
                <w:szCs w:val="22"/>
                <w14:ligatures w14:val="none"/>
              </w:rPr>
            </w:pPr>
            <w:r w:rsidRPr="00893298">
              <w:rPr>
                <w:rFonts w:ascii="Aptos" w:eastAsia="Times New Roman" w:hAnsi="Aptos" w:cs="Times New Roman"/>
                <w:b/>
                <w:bCs/>
                <w:i/>
                <w:iCs/>
                <w:kern w:val="0"/>
                <w:sz w:val="22"/>
                <w:szCs w:val="22"/>
                <w14:ligatures w14:val="none"/>
              </w:rPr>
              <w:t>0.927 / 0.929</w:t>
            </w:r>
          </w:p>
        </w:tc>
        <w:tc>
          <w:tcPr>
            <w:tcW w:w="0" w:type="auto"/>
            <w:vAlign w:val="center"/>
            <w:hideMark/>
          </w:tcPr>
          <w:p w14:paraId="73AE4E66"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0.456 / 0.500</w:t>
            </w:r>
          </w:p>
        </w:tc>
        <w:tc>
          <w:tcPr>
            <w:tcW w:w="0" w:type="auto"/>
            <w:vAlign w:val="center"/>
            <w:hideMark/>
          </w:tcPr>
          <w:p w14:paraId="0102A195"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0.787 / 0.786</w:t>
            </w:r>
          </w:p>
        </w:tc>
        <w:tc>
          <w:tcPr>
            <w:tcW w:w="0" w:type="auto"/>
            <w:vAlign w:val="center"/>
            <w:hideMark/>
          </w:tcPr>
          <w:p w14:paraId="5CFD94A3"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0.403 / 0.429</w:t>
            </w:r>
          </w:p>
        </w:tc>
      </w:tr>
      <w:tr w:rsidR="008555E9" w:rsidRPr="008555E9" w14:paraId="1D4FE259" w14:textId="77777777" w:rsidTr="008555E9">
        <w:trPr>
          <w:tblCellSpacing w:w="15" w:type="dxa"/>
          <w:jc w:val="center"/>
        </w:trPr>
        <w:tc>
          <w:tcPr>
            <w:tcW w:w="0" w:type="auto"/>
            <w:vAlign w:val="center"/>
            <w:hideMark/>
          </w:tcPr>
          <w:p w14:paraId="2949A9A4"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Robust</w:t>
            </w:r>
          </w:p>
        </w:tc>
        <w:tc>
          <w:tcPr>
            <w:tcW w:w="0" w:type="auto"/>
            <w:vAlign w:val="center"/>
            <w:hideMark/>
          </w:tcPr>
          <w:p w14:paraId="09FDC23C"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pca_3d</w:t>
            </w:r>
          </w:p>
        </w:tc>
        <w:tc>
          <w:tcPr>
            <w:tcW w:w="0" w:type="auto"/>
            <w:vAlign w:val="center"/>
            <w:hideMark/>
          </w:tcPr>
          <w:p w14:paraId="6711407A"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0.552 / 0.571</w:t>
            </w:r>
          </w:p>
        </w:tc>
        <w:tc>
          <w:tcPr>
            <w:tcW w:w="0" w:type="auto"/>
            <w:vAlign w:val="center"/>
            <w:hideMark/>
          </w:tcPr>
          <w:p w14:paraId="1BE36981"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0.416 / 0.571</w:t>
            </w:r>
          </w:p>
        </w:tc>
        <w:tc>
          <w:tcPr>
            <w:tcW w:w="0" w:type="auto"/>
            <w:vAlign w:val="center"/>
            <w:hideMark/>
          </w:tcPr>
          <w:p w14:paraId="7E5343E4"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0.787 / 0.786</w:t>
            </w:r>
          </w:p>
        </w:tc>
        <w:tc>
          <w:tcPr>
            <w:tcW w:w="0" w:type="auto"/>
            <w:vAlign w:val="center"/>
            <w:hideMark/>
          </w:tcPr>
          <w:p w14:paraId="5B606D59"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0.571 / 0.571</w:t>
            </w:r>
          </w:p>
        </w:tc>
      </w:tr>
      <w:tr w:rsidR="008555E9" w:rsidRPr="008555E9" w14:paraId="7569A211" w14:textId="77777777" w:rsidTr="008555E9">
        <w:trPr>
          <w:tblCellSpacing w:w="15" w:type="dxa"/>
          <w:jc w:val="center"/>
        </w:trPr>
        <w:tc>
          <w:tcPr>
            <w:tcW w:w="0" w:type="auto"/>
            <w:vAlign w:val="center"/>
            <w:hideMark/>
          </w:tcPr>
          <w:p w14:paraId="1CAB4335"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Robust</w:t>
            </w:r>
          </w:p>
        </w:tc>
        <w:tc>
          <w:tcPr>
            <w:tcW w:w="0" w:type="auto"/>
            <w:vAlign w:val="center"/>
            <w:hideMark/>
          </w:tcPr>
          <w:p w14:paraId="713DF7AE"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pca_95var</w:t>
            </w:r>
          </w:p>
        </w:tc>
        <w:tc>
          <w:tcPr>
            <w:tcW w:w="0" w:type="auto"/>
            <w:vAlign w:val="center"/>
            <w:hideMark/>
          </w:tcPr>
          <w:p w14:paraId="7153CD96"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0.702 / 0.714</w:t>
            </w:r>
          </w:p>
        </w:tc>
        <w:tc>
          <w:tcPr>
            <w:tcW w:w="0" w:type="auto"/>
            <w:vAlign w:val="center"/>
            <w:hideMark/>
          </w:tcPr>
          <w:p w14:paraId="3702EB9A"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0.226 / 0.357</w:t>
            </w:r>
          </w:p>
        </w:tc>
        <w:tc>
          <w:tcPr>
            <w:tcW w:w="0" w:type="auto"/>
            <w:vAlign w:val="center"/>
            <w:hideMark/>
          </w:tcPr>
          <w:p w14:paraId="06155362"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0.571 / 0.571</w:t>
            </w:r>
          </w:p>
        </w:tc>
        <w:tc>
          <w:tcPr>
            <w:tcW w:w="0" w:type="auto"/>
            <w:vAlign w:val="center"/>
            <w:hideMark/>
          </w:tcPr>
          <w:p w14:paraId="7B2C814F" w14:textId="77777777" w:rsidR="00893298" w:rsidRPr="00893298" w:rsidRDefault="00893298" w:rsidP="00893298">
            <w:pPr>
              <w:spacing w:before="100" w:beforeAutospacing="1" w:after="100" w:afterAutospacing="1" w:line="240" w:lineRule="auto"/>
              <w:rPr>
                <w:rFonts w:ascii="Aptos" w:eastAsia="Times New Roman" w:hAnsi="Aptos" w:cs="Times New Roman"/>
                <w:kern w:val="0"/>
                <w:sz w:val="22"/>
                <w:szCs w:val="22"/>
                <w14:ligatures w14:val="none"/>
              </w:rPr>
            </w:pPr>
            <w:r w:rsidRPr="00893298">
              <w:rPr>
                <w:rFonts w:ascii="Aptos" w:eastAsia="Times New Roman" w:hAnsi="Aptos" w:cs="Times New Roman"/>
                <w:kern w:val="0"/>
                <w:sz w:val="22"/>
                <w:szCs w:val="22"/>
                <w14:ligatures w14:val="none"/>
              </w:rPr>
              <w:t>0.612 / 0.643</w:t>
            </w:r>
          </w:p>
        </w:tc>
      </w:tr>
    </w:tbl>
    <w:p w14:paraId="0A5E7839" w14:textId="4F51E43F" w:rsidR="00893298" w:rsidRPr="00357419" w:rsidRDefault="00284000" w:rsidP="00284000">
      <w:pPr>
        <w:pStyle w:val="Caption"/>
        <w:keepNext/>
        <w:jc w:val="center"/>
      </w:pPr>
      <w:r w:rsidRPr="00357419">
        <w:t xml:space="preserve">Table </w:t>
      </w:r>
      <w:r w:rsidRPr="00357419">
        <w:fldChar w:fldCharType="begin"/>
      </w:r>
      <w:r w:rsidRPr="00357419">
        <w:instrText xml:space="preserve"> SEQ Table \* ARABIC </w:instrText>
      </w:r>
      <w:r w:rsidRPr="00357419">
        <w:fldChar w:fldCharType="separate"/>
      </w:r>
      <w:r w:rsidR="00DD275E">
        <w:rPr>
          <w:noProof/>
        </w:rPr>
        <w:t>1</w:t>
      </w:r>
      <w:r w:rsidRPr="00357419">
        <w:fldChar w:fldCharType="end"/>
      </w:r>
      <w:r w:rsidRPr="00357419">
        <w:t xml:space="preserve">. Experiment results for all </w:t>
      </w:r>
      <w:r w:rsidR="000B4E96" w:rsidRPr="00357419">
        <w:t xml:space="preserve">configurations </w:t>
      </w:r>
      <w:r w:rsidR="000B4E96" w:rsidRPr="00357419">
        <w:rPr>
          <w:noProof/>
        </w:rPr>
        <w:t>with</w:t>
      </w:r>
      <w:r w:rsidRPr="00357419">
        <w:rPr>
          <w:noProof/>
        </w:rPr>
        <w:t xml:space="preserve"> all extracted features as input.</w:t>
      </w:r>
    </w:p>
    <w:p w14:paraId="2164782E" w14:textId="71443A61" w:rsidR="00721C60" w:rsidRDefault="001D1E56" w:rsidP="001D1E56">
      <w:pPr>
        <w:ind w:firstLine="720"/>
        <w:jc w:val="both"/>
      </w:pPr>
      <w:r>
        <w:t xml:space="preserve">In the </w:t>
      </w:r>
      <w:proofErr w:type="gramStart"/>
      <w:r>
        <w:t>aforementioned experimental</w:t>
      </w:r>
      <w:proofErr w:type="gramEnd"/>
      <w:r>
        <w:t xml:space="preserve"> setup, the configuration the yielded the best results was</w:t>
      </w:r>
      <w:r w:rsidR="007246D8">
        <w:t xml:space="preserve"> the one trained with the SVM (c=10, gamma</w:t>
      </w:r>
      <w:proofErr w:type="gramStart"/>
      <w:r w:rsidR="007246D8">
        <w:t>=”scale</w:t>
      </w:r>
      <w:proofErr w:type="gramEnd"/>
      <w:r w:rsidR="007246D8">
        <w:t xml:space="preserve">”), using input the 2D PCA </w:t>
      </w:r>
      <w:r w:rsidR="007246D8">
        <w:lastRenderedPageBreak/>
        <w:t xml:space="preserve">data, normalized by the </w:t>
      </w:r>
      <w:proofErr w:type="spellStart"/>
      <w:r w:rsidR="007246D8">
        <w:t>MinMax</w:t>
      </w:r>
      <w:proofErr w:type="spellEnd"/>
      <w:r w:rsidR="006C3110">
        <w:t xml:space="preserve"> (and Robust)</w:t>
      </w:r>
      <w:r w:rsidR="007246D8">
        <w:t xml:space="preserve"> </w:t>
      </w:r>
      <w:r w:rsidR="00F4026C">
        <w:t>scaler</w:t>
      </w:r>
      <w:r w:rsidR="007246D8">
        <w:t>, resulting in an average</w:t>
      </w:r>
      <w:r w:rsidR="007246D8" w:rsidRPr="007246D8">
        <w:t xml:space="preserve"> F1-score = 0.927</w:t>
      </w:r>
      <w:r w:rsidR="007246D8">
        <w:t xml:space="preserve">, and </w:t>
      </w:r>
      <w:r w:rsidR="007246D8" w:rsidRPr="007246D8">
        <w:t>Accuracy = 0.929</w:t>
      </w:r>
      <w:r w:rsidR="007246D8">
        <w:t>. Below we also present the confusion matrix results:</w:t>
      </w:r>
    </w:p>
    <w:p w14:paraId="52281B12" w14:textId="77777777" w:rsidR="002E647A" w:rsidRDefault="007246D8" w:rsidP="002E647A">
      <w:pPr>
        <w:keepNext/>
        <w:jc w:val="center"/>
      </w:pPr>
      <w:r>
        <w:rPr>
          <w:noProof/>
        </w:rPr>
        <w:drawing>
          <wp:inline distT="0" distB="0" distL="0" distR="0" wp14:anchorId="22E2CE9D" wp14:editId="11DF2097">
            <wp:extent cx="3967993" cy="3229081"/>
            <wp:effectExtent l="0" t="0" r="0" b="0"/>
            <wp:docPr id="1358114262" name="Picture 12"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14262" name="Picture 12" descr="A blue squares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002933" cy="3257514"/>
                    </a:xfrm>
                    <a:prstGeom prst="rect">
                      <a:avLst/>
                    </a:prstGeom>
                  </pic:spPr>
                </pic:pic>
              </a:graphicData>
            </a:graphic>
          </wp:inline>
        </w:drawing>
      </w:r>
    </w:p>
    <w:p w14:paraId="26634E9C" w14:textId="580E3146" w:rsidR="00721C60" w:rsidRDefault="002E647A" w:rsidP="002E647A">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Confusion matrix results of the best performing configuration at the baseline training.</w:t>
      </w:r>
    </w:p>
    <w:p w14:paraId="0523AA43" w14:textId="6B43DA7A" w:rsidR="00F55431" w:rsidRPr="00F55431" w:rsidRDefault="00F55431" w:rsidP="00F55431">
      <w:pPr>
        <w:rPr>
          <w:b/>
          <w:bCs/>
          <w:i/>
          <w:iCs/>
          <w:sz w:val="32"/>
          <w:szCs w:val="32"/>
        </w:rPr>
      </w:pPr>
      <w:r w:rsidRPr="00F55431">
        <w:rPr>
          <w:b/>
          <w:bCs/>
          <w:i/>
          <w:iCs/>
          <w:sz w:val="32"/>
          <w:szCs w:val="32"/>
        </w:rPr>
        <w:t>Feature Selection</w:t>
      </w:r>
    </w:p>
    <w:p w14:paraId="4B2C382F" w14:textId="77777777" w:rsidR="003D7943" w:rsidRDefault="003D7943" w:rsidP="003D7943">
      <w:pPr>
        <w:ind w:firstLine="720"/>
        <w:jc w:val="both"/>
      </w:pPr>
      <w:r>
        <w:t>Based on the previous visualizations and analyses, we selected features that consistently demonstrated good separation between genres and low redundancy. Features with significant overlap or high correlation were excluded. Using the insights from each feature plot (as noted in the figure captions), we chose the most relevant features and retrained our AI pipeline accordingly. Each feature selection method was treated as a separate experiment.</w:t>
      </w:r>
    </w:p>
    <w:p w14:paraId="695E15AA" w14:textId="3BE810F0" w:rsidR="003D7943" w:rsidRDefault="003D7943" w:rsidP="003D7943">
      <w:pPr>
        <w:pStyle w:val="ListParagraph"/>
        <w:numPr>
          <w:ilvl w:val="0"/>
          <w:numId w:val="2"/>
        </w:numPr>
        <w:jc w:val="both"/>
      </w:pPr>
      <w:r w:rsidRPr="003D7943">
        <w:rPr>
          <w:b/>
          <w:bCs/>
          <w:i/>
          <w:iCs/>
        </w:rPr>
        <w:t>Heatmap-based selection included:</w:t>
      </w:r>
      <w:r>
        <w:t xml:space="preserve"> </w:t>
      </w:r>
      <w:r>
        <w:t>Chroma_0, Chroma_1, Chroma_5, Chroma_6, Chroma_7, Chroma_8, Chroma_10, Chroma_11, MFCC_0, MFCC_1, MFCC_5, and MFCC_7</w:t>
      </w:r>
    </w:p>
    <w:p w14:paraId="0498F98F" w14:textId="6724B91F" w:rsidR="003D7943" w:rsidRDefault="003D7943" w:rsidP="003D7943">
      <w:pPr>
        <w:pStyle w:val="ListParagraph"/>
        <w:numPr>
          <w:ilvl w:val="0"/>
          <w:numId w:val="2"/>
        </w:numPr>
        <w:jc w:val="both"/>
      </w:pPr>
      <w:r w:rsidRPr="003D7943">
        <w:rPr>
          <w:b/>
          <w:bCs/>
          <w:i/>
          <w:iCs/>
        </w:rPr>
        <w:t>Correlation-based filtering excluded:</w:t>
      </w:r>
      <w:r>
        <w:t xml:space="preserve"> </w:t>
      </w:r>
      <w:r>
        <w:t>ZCR, Centroid, Onset, Bandwidth, Rolloff, RMS, Chroma_9, Chroma_10, Chroma_11, and MFCCs from MFCC_4 to MFCC_12</w:t>
      </w:r>
    </w:p>
    <w:p w14:paraId="59F509CB" w14:textId="06F7052D" w:rsidR="003D7943" w:rsidRDefault="003D7943" w:rsidP="003D7943">
      <w:pPr>
        <w:pStyle w:val="ListParagraph"/>
        <w:numPr>
          <w:ilvl w:val="0"/>
          <w:numId w:val="2"/>
        </w:numPr>
        <w:jc w:val="both"/>
      </w:pPr>
      <w:r w:rsidRPr="003D7943">
        <w:rPr>
          <w:b/>
          <w:bCs/>
          <w:i/>
          <w:iCs/>
        </w:rPr>
        <w:t>Boxplot-based selection included:</w:t>
      </w:r>
      <w:r>
        <w:t xml:space="preserve"> </w:t>
      </w:r>
      <w:r>
        <w:t>MFCC_0, Chroma_0, Chroma_1, Chroma_2, Chroma_3, Chroma_4, Chroma_5, Chroma_6, Chroma_7, and Chroma_8</w:t>
      </w:r>
    </w:p>
    <w:p w14:paraId="2885A75C" w14:textId="77777777" w:rsidR="003D7943" w:rsidRDefault="003D7943" w:rsidP="003D7943">
      <w:pPr>
        <w:ind w:firstLine="720"/>
        <w:jc w:val="both"/>
      </w:pPr>
    </w:p>
    <w:p w14:paraId="3F76D713" w14:textId="11292BA0" w:rsidR="00D67CB3" w:rsidRDefault="003D7943" w:rsidP="002E647A">
      <w:pPr>
        <w:jc w:val="both"/>
      </w:pPr>
      <w:r>
        <w:lastRenderedPageBreak/>
        <w:t>Since the SVM classifier consistently outperformed Random Forest in this setup, we report only the SVM results for these experiments. The performance metrics for each experiment are presented below.</w:t>
      </w:r>
    </w:p>
    <w:tbl>
      <w:tblPr>
        <w:tblW w:w="97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5"/>
        <w:gridCol w:w="1620"/>
        <w:gridCol w:w="2250"/>
        <w:gridCol w:w="1440"/>
        <w:gridCol w:w="3150"/>
      </w:tblGrid>
      <w:tr w:rsidR="00DD275E" w:rsidRPr="007D415A" w14:paraId="346889EE" w14:textId="77777777" w:rsidTr="00DD275E">
        <w:trPr>
          <w:tblHeader/>
          <w:tblCellSpacing w:w="15" w:type="dxa"/>
        </w:trPr>
        <w:tc>
          <w:tcPr>
            <w:tcW w:w="1210" w:type="dxa"/>
            <w:vAlign w:val="center"/>
            <w:hideMark/>
          </w:tcPr>
          <w:p w14:paraId="2222E9CC" w14:textId="77777777" w:rsidR="00DD275E" w:rsidRPr="007D415A" w:rsidRDefault="00DD275E" w:rsidP="007D415A">
            <w:pPr>
              <w:spacing w:before="100" w:beforeAutospacing="1" w:after="100" w:afterAutospacing="1" w:line="240" w:lineRule="auto"/>
              <w:jc w:val="center"/>
              <w:rPr>
                <w:rFonts w:ascii="Aptos" w:eastAsia="Times New Roman" w:hAnsi="Aptos" w:cs="Times New Roman"/>
                <w:b/>
                <w:bCs/>
                <w:kern w:val="0"/>
                <w:sz w:val="22"/>
                <w:szCs w:val="22"/>
                <w14:ligatures w14:val="none"/>
              </w:rPr>
            </w:pPr>
            <w:r w:rsidRPr="007D415A">
              <w:rPr>
                <w:rFonts w:ascii="Aptos" w:eastAsia="Times New Roman" w:hAnsi="Aptos" w:cs="Times New Roman"/>
                <w:b/>
                <w:bCs/>
                <w:kern w:val="0"/>
                <w:sz w:val="22"/>
                <w:szCs w:val="22"/>
                <w14:ligatures w14:val="none"/>
              </w:rPr>
              <w:t>Scaler</w:t>
            </w:r>
          </w:p>
        </w:tc>
        <w:tc>
          <w:tcPr>
            <w:tcW w:w="1590" w:type="dxa"/>
            <w:vAlign w:val="center"/>
            <w:hideMark/>
          </w:tcPr>
          <w:p w14:paraId="306FE8F0" w14:textId="77777777" w:rsidR="00DD275E" w:rsidRPr="007D415A" w:rsidRDefault="00DD275E" w:rsidP="007D415A">
            <w:pPr>
              <w:spacing w:before="100" w:beforeAutospacing="1" w:after="100" w:afterAutospacing="1" w:line="240" w:lineRule="auto"/>
              <w:jc w:val="center"/>
              <w:rPr>
                <w:rFonts w:ascii="Aptos" w:eastAsia="Times New Roman" w:hAnsi="Aptos" w:cs="Times New Roman"/>
                <w:b/>
                <w:bCs/>
                <w:kern w:val="0"/>
                <w:sz w:val="22"/>
                <w:szCs w:val="22"/>
                <w14:ligatures w14:val="none"/>
              </w:rPr>
            </w:pPr>
            <w:r w:rsidRPr="007D415A">
              <w:rPr>
                <w:rFonts w:ascii="Aptos" w:eastAsia="Times New Roman" w:hAnsi="Aptos" w:cs="Times New Roman"/>
                <w:b/>
                <w:bCs/>
                <w:kern w:val="0"/>
                <w:sz w:val="22"/>
                <w:szCs w:val="22"/>
                <w14:ligatures w14:val="none"/>
              </w:rPr>
              <w:t>PCA Type</w:t>
            </w:r>
          </w:p>
        </w:tc>
        <w:tc>
          <w:tcPr>
            <w:tcW w:w="2220" w:type="dxa"/>
            <w:vAlign w:val="center"/>
            <w:hideMark/>
          </w:tcPr>
          <w:p w14:paraId="50481102" w14:textId="77777777" w:rsidR="00DD275E" w:rsidRPr="007D415A" w:rsidRDefault="00DD275E" w:rsidP="007D415A">
            <w:pPr>
              <w:spacing w:before="100" w:beforeAutospacing="1" w:after="100" w:afterAutospacing="1" w:line="240" w:lineRule="auto"/>
              <w:jc w:val="center"/>
              <w:rPr>
                <w:rFonts w:ascii="Aptos" w:eastAsia="Times New Roman" w:hAnsi="Aptos" w:cs="Times New Roman"/>
                <w:b/>
                <w:bCs/>
                <w:kern w:val="0"/>
                <w:sz w:val="22"/>
                <w:szCs w:val="22"/>
                <w14:ligatures w14:val="none"/>
              </w:rPr>
            </w:pPr>
            <w:r w:rsidRPr="007D415A">
              <w:rPr>
                <w:rFonts w:ascii="Aptos" w:eastAsia="Times New Roman" w:hAnsi="Aptos" w:cs="Times New Roman"/>
                <w:b/>
                <w:bCs/>
                <w:kern w:val="0"/>
                <w:sz w:val="22"/>
                <w:szCs w:val="22"/>
                <w14:ligatures w14:val="none"/>
              </w:rPr>
              <w:t>Feature Selection</w:t>
            </w:r>
          </w:p>
        </w:tc>
        <w:tc>
          <w:tcPr>
            <w:tcW w:w="1410" w:type="dxa"/>
            <w:vAlign w:val="center"/>
            <w:hideMark/>
          </w:tcPr>
          <w:p w14:paraId="77C1610D" w14:textId="77777777" w:rsidR="00DD275E" w:rsidRPr="007D415A" w:rsidRDefault="00DD275E" w:rsidP="007D415A">
            <w:pPr>
              <w:spacing w:before="100" w:beforeAutospacing="1" w:after="100" w:afterAutospacing="1" w:line="240" w:lineRule="auto"/>
              <w:jc w:val="center"/>
              <w:rPr>
                <w:rFonts w:ascii="Aptos" w:eastAsia="Times New Roman" w:hAnsi="Aptos" w:cs="Times New Roman"/>
                <w:b/>
                <w:bCs/>
                <w:kern w:val="0"/>
                <w:sz w:val="22"/>
                <w:szCs w:val="22"/>
                <w14:ligatures w14:val="none"/>
              </w:rPr>
            </w:pPr>
            <w:r w:rsidRPr="007D415A">
              <w:rPr>
                <w:rFonts w:ascii="Aptos" w:eastAsia="Times New Roman" w:hAnsi="Aptos" w:cs="Times New Roman"/>
                <w:b/>
                <w:bCs/>
                <w:kern w:val="0"/>
                <w:sz w:val="22"/>
                <w:szCs w:val="22"/>
                <w14:ligatures w14:val="none"/>
              </w:rPr>
              <w:t>F1-score</w:t>
            </w:r>
          </w:p>
        </w:tc>
        <w:tc>
          <w:tcPr>
            <w:tcW w:w="3105" w:type="dxa"/>
            <w:vAlign w:val="center"/>
            <w:hideMark/>
          </w:tcPr>
          <w:p w14:paraId="50B51C11" w14:textId="77777777" w:rsidR="00DD275E" w:rsidRPr="007D415A" w:rsidRDefault="00DD275E" w:rsidP="007D415A">
            <w:pPr>
              <w:spacing w:before="100" w:beforeAutospacing="1" w:after="100" w:afterAutospacing="1" w:line="240" w:lineRule="auto"/>
              <w:jc w:val="center"/>
              <w:rPr>
                <w:rFonts w:ascii="Aptos" w:eastAsia="Times New Roman" w:hAnsi="Aptos" w:cs="Times New Roman"/>
                <w:b/>
                <w:bCs/>
                <w:kern w:val="0"/>
                <w:sz w:val="22"/>
                <w:szCs w:val="22"/>
                <w14:ligatures w14:val="none"/>
              </w:rPr>
            </w:pPr>
            <w:r w:rsidRPr="007D415A">
              <w:rPr>
                <w:rFonts w:ascii="Aptos" w:eastAsia="Times New Roman" w:hAnsi="Aptos" w:cs="Times New Roman"/>
                <w:b/>
                <w:bCs/>
                <w:kern w:val="0"/>
                <w:sz w:val="22"/>
                <w:szCs w:val="22"/>
                <w14:ligatures w14:val="none"/>
              </w:rPr>
              <w:t>Accuracy</w:t>
            </w:r>
          </w:p>
        </w:tc>
      </w:tr>
      <w:tr w:rsidR="00DD275E" w:rsidRPr="007D415A" w14:paraId="5273C96A" w14:textId="77777777" w:rsidTr="00DD275E">
        <w:trPr>
          <w:tblCellSpacing w:w="15" w:type="dxa"/>
        </w:trPr>
        <w:tc>
          <w:tcPr>
            <w:tcW w:w="1210" w:type="dxa"/>
            <w:vAlign w:val="center"/>
            <w:hideMark/>
          </w:tcPr>
          <w:p w14:paraId="29804D7F"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7D415A">
              <w:rPr>
                <w:rFonts w:ascii="Aptos" w:eastAsia="Times New Roman" w:hAnsi="Aptos" w:cs="Times New Roman"/>
                <w:kern w:val="0"/>
                <w:sz w:val="22"/>
                <w:szCs w:val="22"/>
                <w14:ligatures w14:val="none"/>
              </w:rPr>
              <w:t>MinMax</w:t>
            </w:r>
            <w:proofErr w:type="spellEnd"/>
          </w:p>
        </w:tc>
        <w:tc>
          <w:tcPr>
            <w:tcW w:w="1590" w:type="dxa"/>
            <w:vAlign w:val="center"/>
            <w:hideMark/>
          </w:tcPr>
          <w:p w14:paraId="3A29D967"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7D415A">
              <w:rPr>
                <w:rFonts w:ascii="Aptos" w:eastAsia="Times New Roman" w:hAnsi="Aptos" w:cs="Times New Roman"/>
                <w:kern w:val="0"/>
                <w:sz w:val="22"/>
                <w:szCs w:val="22"/>
                <w14:ligatures w14:val="none"/>
              </w:rPr>
              <w:t>no_pca</w:t>
            </w:r>
            <w:proofErr w:type="spellEnd"/>
          </w:p>
        </w:tc>
        <w:tc>
          <w:tcPr>
            <w:tcW w:w="2220" w:type="dxa"/>
            <w:vAlign w:val="center"/>
            <w:hideMark/>
          </w:tcPr>
          <w:p w14:paraId="72861D35"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Heatmap</w:t>
            </w:r>
          </w:p>
        </w:tc>
        <w:tc>
          <w:tcPr>
            <w:tcW w:w="1410" w:type="dxa"/>
            <w:vAlign w:val="center"/>
            <w:hideMark/>
          </w:tcPr>
          <w:p w14:paraId="1E1B5D76"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0.857</w:t>
            </w:r>
          </w:p>
        </w:tc>
        <w:tc>
          <w:tcPr>
            <w:tcW w:w="3105" w:type="dxa"/>
            <w:vAlign w:val="center"/>
            <w:hideMark/>
          </w:tcPr>
          <w:p w14:paraId="1ADD3E3A"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0.857</w:t>
            </w:r>
          </w:p>
        </w:tc>
      </w:tr>
      <w:tr w:rsidR="00DD275E" w:rsidRPr="007D415A" w14:paraId="60FE0685" w14:textId="77777777" w:rsidTr="00DD275E">
        <w:trPr>
          <w:tblCellSpacing w:w="15" w:type="dxa"/>
        </w:trPr>
        <w:tc>
          <w:tcPr>
            <w:tcW w:w="1210" w:type="dxa"/>
            <w:vAlign w:val="center"/>
            <w:hideMark/>
          </w:tcPr>
          <w:p w14:paraId="3F02C76B" w14:textId="6ABF4232"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68A91A87"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7D415A">
              <w:rPr>
                <w:rFonts w:ascii="Aptos" w:eastAsia="Times New Roman" w:hAnsi="Aptos" w:cs="Times New Roman"/>
                <w:kern w:val="0"/>
                <w:sz w:val="22"/>
                <w:szCs w:val="22"/>
                <w14:ligatures w14:val="none"/>
              </w:rPr>
              <w:t>no_pca</w:t>
            </w:r>
            <w:proofErr w:type="spellEnd"/>
          </w:p>
        </w:tc>
        <w:tc>
          <w:tcPr>
            <w:tcW w:w="2220" w:type="dxa"/>
            <w:vAlign w:val="center"/>
            <w:hideMark/>
          </w:tcPr>
          <w:p w14:paraId="3A6B91E6"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Boxplots</w:t>
            </w:r>
          </w:p>
        </w:tc>
        <w:tc>
          <w:tcPr>
            <w:tcW w:w="1410" w:type="dxa"/>
            <w:vAlign w:val="center"/>
            <w:hideMark/>
          </w:tcPr>
          <w:p w14:paraId="4BC8EAC3"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0.782</w:t>
            </w:r>
          </w:p>
        </w:tc>
        <w:tc>
          <w:tcPr>
            <w:tcW w:w="3105" w:type="dxa"/>
            <w:vAlign w:val="center"/>
            <w:hideMark/>
          </w:tcPr>
          <w:p w14:paraId="75E31C3E"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0.786</w:t>
            </w:r>
          </w:p>
        </w:tc>
      </w:tr>
      <w:tr w:rsidR="00DD275E" w:rsidRPr="007D415A" w14:paraId="27081694" w14:textId="77777777" w:rsidTr="00DD275E">
        <w:trPr>
          <w:tblCellSpacing w:w="15" w:type="dxa"/>
        </w:trPr>
        <w:tc>
          <w:tcPr>
            <w:tcW w:w="1210" w:type="dxa"/>
            <w:vAlign w:val="center"/>
            <w:hideMark/>
          </w:tcPr>
          <w:p w14:paraId="0C4D175A" w14:textId="465B675C"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048594EA"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7D415A">
              <w:rPr>
                <w:rFonts w:ascii="Aptos" w:eastAsia="Times New Roman" w:hAnsi="Aptos" w:cs="Times New Roman"/>
                <w:kern w:val="0"/>
                <w:sz w:val="22"/>
                <w:szCs w:val="22"/>
                <w14:ligatures w14:val="none"/>
              </w:rPr>
              <w:t>no_pca</w:t>
            </w:r>
            <w:proofErr w:type="spellEnd"/>
          </w:p>
        </w:tc>
        <w:tc>
          <w:tcPr>
            <w:tcW w:w="2220" w:type="dxa"/>
            <w:vAlign w:val="center"/>
            <w:hideMark/>
          </w:tcPr>
          <w:p w14:paraId="13AE97D9"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Correlation Matrix</w:t>
            </w:r>
          </w:p>
        </w:tc>
        <w:tc>
          <w:tcPr>
            <w:tcW w:w="1410" w:type="dxa"/>
            <w:vAlign w:val="center"/>
            <w:hideMark/>
          </w:tcPr>
          <w:p w14:paraId="2C041435"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0.857</w:t>
            </w:r>
          </w:p>
        </w:tc>
        <w:tc>
          <w:tcPr>
            <w:tcW w:w="3105" w:type="dxa"/>
            <w:vAlign w:val="center"/>
            <w:hideMark/>
          </w:tcPr>
          <w:p w14:paraId="33880DD2"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0.857</w:t>
            </w:r>
          </w:p>
        </w:tc>
      </w:tr>
      <w:tr w:rsidR="00DD275E" w:rsidRPr="007D415A" w14:paraId="0EF35F51" w14:textId="77777777" w:rsidTr="00DD275E">
        <w:trPr>
          <w:tblCellSpacing w:w="15" w:type="dxa"/>
        </w:trPr>
        <w:tc>
          <w:tcPr>
            <w:tcW w:w="1210" w:type="dxa"/>
            <w:vAlign w:val="center"/>
          </w:tcPr>
          <w:p w14:paraId="7C56F39E" w14:textId="77358F7F"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2ECCFC05"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pca_2d</w:t>
            </w:r>
          </w:p>
        </w:tc>
        <w:tc>
          <w:tcPr>
            <w:tcW w:w="2220" w:type="dxa"/>
            <w:vAlign w:val="center"/>
            <w:hideMark/>
          </w:tcPr>
          <w:p w14:paraId="08ED1CD1"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Heatmap</w:t>
            </w:r>
          </w:p>
        </w:tc>
        <w:tc>
          <w:tcPr>
            <w:tcW w:w="1410" w:type="dxa"/>
            <w:vAlign w:val="center"/>
            <w:hideMark/>
          </w:tcPr>
          <w:p w14:paraId="0B773EF8"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0.787</w:t>
            </w:r>
          </w:p>
        </w:tc>
        <w:tc>
          <w:tcPr>
            <w:tcW w:w="3105" w:type="dxa"/>
            <w:vAlign w:val="center"/>
            <w:hideMark/>
          </w:tcPr>
          <w:p w14:paraId="78B756AE"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0.786</w:t>
            </w:r>
          </w:p>
        </w:tc>
      </w:tr>
      <w:tr w:rsidR="00DD275E" w:rsidRPr="007D415A" w14:paraId="61E14131" w14:textId="77777777" w:rsidTr="00DD275E">
        <w:trPr>
          <w:tblCellSpacing w:w="15" w:type="dxa"/>
        </w:trPr>
        <w:tc>
          <w:tcPr>
            <w:tcW w:w="1210" w:type="dxa"/>
            <w:vAlign w:val="center"/>
          </w:tcPr>
          <w:p w14:paraId="299C5A94" w14:textId="5CCEE768"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6E4BA36C"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pca_2d</w:t>
            </w:r>
          </w:p>
        </w:tc>
        <w:tc>
          <w:tcPr>
            <w:tcW w:w="2220" w:type="dxa"/>
            <w:vAlign w:val="center"/>
            <w:hideMark/>
          </w:tcPr>
          <w:p w14:paraId="66C96742"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Boxplots</w:t>
            </w:r>
          </w:p>
        </w:tc>
        <w:tc>
          <w:tcPr>
            <w:tcW w:w="1410" w:type="dxa"/>
            <w:vAlign w:val="center"/>
            <w:hideMark/>
          </w:tcPr>
          <w:p w14:paraId="578B46F0"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0.851</w:t>
            </w:r>
          </w:p>
        </w:tc>
        <w:tc>
          <w:tcPr>
            <w:tcW w:w="3105" w:type="dxa"/>
            <w:vAlign w:val="center"/>
            <w:hideMark/>
          </w:tcPr>
          <w:p w14:paraId="152D379D"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0.857</w:t>
            </w:r>
          </w:p>
        </w:tc>
      </w:tr>
      <w:tr w:rsidR="00DD275E" w:rsidRPr="007D415A" w14:paraId="60D16C4E" w14:textId="77777777" w:rsidTr="00DD275E">
        <w:trPr>
          <w:tblCellSpacing w:w="15" w:type="dxa"/>
        </w:trPr>
        <w:tc>
          <w:tcPr>
            <w:tcW w:w="1210" w:type="dxa"/>
            <w:vAlign w:val="center"/>
          </w:tcPr>
          <w:p w14:paraId="198EEAAB" w14:textId="08906CC2"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1ACD61E3"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pca_2d</w:t>
            </w:r>
          </w:p>
        </w:tc>
        <w:tc>
          <w:tcPr>
            <w:tcW w:w="2220" w:type="dxa"/>
            <w:vAlign w:val="center"/>
            <w:hideMark/>
          </w:tcPr>
          <w:p w14:paraId="54310B0B"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Correlation Matrix</w:t>
            </w:r>
          </w:p>
        </w:tc>
        <w:tc>
          <w:tcPr>
            <w:tcW w:w="1410" w:type="dxa"/>
            <w:vAlign w:val="center"/>
            <w:hideMark/>
          </w:tcPr>
          <w:p w14:paraId="78818D12" w14:textId="77777777" w:rsidR="00DD275E" w:rsidRPr="007D415A" w:rsidRDefault="00DD275E" w:rsidP="007D415A">
            <w:pPr>
              <w:spacing w:before="100" w:beforeAutospacing="1" w:after="100" w:afterAutospacing="1" w:line="240" w:lineRule="auto"/>
              <w:rPr>
                <w:rFonts w:ascii="Aptos" w:eastAsia="Times New Roman" w:hAnsi="Aptos" w:cs="Times New Roman"/>
                <w:b/>
                <w:bCs/>
                <w:i/>
                <w:iCs/>
                <w:kern w:val="0"/>
                <w:sz w:val="22"/>
                <w:szCs w:val="22"/>
                <w14:ligatures w14:val="none"/>
              </w:rPr>
            </w:pPr>
            <w:r w:rsidRPr="007D415A">
              <w:rPr>
                <w:rFonts w:ascii="Aptos" w:eastAsia="Times New Roman" w:hAnsi="Aptos" w:cs="Times New Roman"/>
                <w:b/>
                <w:bCs/>
                <w:i/>
                <w:iCs/>
                <w:kern w:val="0"/>
                <w:sz w:val="22"/>
                <w:szCs w:val="22"/>
                <w14:ligatures w14:val="none"/>
              </w:rPr>
              <w:t>0.927</w:t>
            </w:r>
          </w:p>
        </w:tc>
        <w:tc>
          <w:tcPr>
            <w:tcW w:w="3105" w:type="dxa"/>
            <w:vAlign w:val="center"/>
            <w:hideMark/>
          </w:tcPr>
          <w:p w14:paraId="1D0DD0D8" w14:textId="77777777" w:rsidR="00DD275E" w:rsidRPr="007D415A" w:rsidRDefault="00DD275E" w:rsidP="007D415A">
            <w:pPr>
              <w:spacing w:before="100" w:beforeAutospacing="1" w:after="100" w:afterAutospacing="1" w:line="240" w:lineRule="auto"/>
              <w:rPr>
                <w:rFonts w:ascii="Aptos" w:eastAsia="Times New Roman" w:hAnsi="Aptos" w:cs="Times New Roman"/>
                <w:b/>
                <w:bCs/>
                <w:i/>
                <w:iCs/>
                <w:kern w:val="0"/>
                <w:sz w:val="22"/>
                <w:szCs w:val="22"/>
                <w14:ligatures w14:val="none"/>
              </w:rPr>
            </w:pPr>
            <w:r w:rsidRPr="007D415A">
              <w:rPr>
                <w:rFonts w:ascii="Aptos" w:eastAsia="Times New Roman" w:hAnsi="Aptos" w:cs="Times New Roman"/>
                <w:b/>
                <w:bCs/>
                <w:i/>
                <w:iCs/>
                <w:kern w:val="0"/>
                <w:sz w:val="22"/>
                <w:szCs w:val="22"/>
                <w14:ligatures w14:val="none"/>
              </w:rPr>
              <w:t>0.929</w:t>
            </w:r>
          </w:p>
        </w:tc>
      </w:tr>
      <w:tr w:rsidR="00DD275E" w:rsidRPr="007D415A" w14:paraId="165181C8" w14:textId="77777777" w:rsidTr="00DD275E">
        <w:trPr>
          <w:tblCellSpacing w:w="15" w:type="dxa"/>
        </w:trPr>
        <w:tc>
          <w:tcPr>
            <w:tcW w:w="1210" w:type="dxa"/>
            <w:vAlign w:val="center"/>
          </w:tcPr>
          <w:p w14:paraId="5D34CD84" w14:textId="27A8F823"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4DBD3158"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pca_3d</w:t>
            </w:r>
          </w:p>
        </w:tc>
        <w:tc>
          <w:tcPr>
            <w:tcW w:w="2220" w:type="dxa"/>
            <w:vAlign w:val="center"/>
            <w:hideMark/>
          </w:tcPr>
          <w:p w14:paraId="6E1AE87D"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Heatmap</w:t>
            </w:r>
          </w:p>
        </w:tc>
        <w:tc>
          <w:tcPr>
            <w:tcW w:w="1410" w:type="dxa"/>
            <w:vAlign w:val="center"/>
            <w:hideMark/>
          </w:tcPr>
          <w:p w14:paraId="1955F65A"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0.787</w:t>
            </w:r>
          </w:p>
        </w:tc>
        <w:tc>
          <w:tcPr>
            <w:tcW w:w="3105" w:type="dxa"/>
            <w:vAlign w:val="center"/>
            <w:hideMark/>
          </w:tcPr>
          <w:p w14:paraId="11D8A69A"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0.786</w:t>
            </w:r>
          </w:p>
        </w:tc>
      </w:tr>
      <w:tr w:rsidR="00DD275E" w:rsidRPr="007D415A" w14:paraId="1A56AD0A" w14:textId="77777777" w:rsidTr="00DD275E">
        <w:trPr>
          <w:tblCellSpacing w:w="15" w:type="dxa"/>
        </w:trPr>
        <w:tc>
          <w:tcPr>
            <w:tcW w:w="1210" w:type="dxa"/>
            <w:vAlign w:val="center"/>
          </w:tcPr>
          <w:p w14:paraId="4FEC8490" w14:textId="18443042"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3FA656EA"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pca_3d</w:t>
            </w:r>
          </w:p>
        </w:tc>
        <w:tc>
          <w:tcPr>
            <w:tcW w:w="2220" w:type="dxa"/>
            <w:vAlign w:val="center"/>
            <w:hideMark/>
          </w:tcPr>
          <w:p w14:paraId="6B61173D"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Boxplots</w:t>
            </w:r>
          </w:p>
        </w:tc>
        <w:tc>
          <w:tcPr>
            <w:tcW w:w="1410" w:type="dxa"/>
            <w:vAlign w:val="center"/>
            <w:hideMark/>
          </w:tcPr>
          <w:p w14:paraId="06C55CE6"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0.782</w:t>
            </w:r>
          </w:p>
        </w:tc>
        <w:tc>
          <w:tcPr>
            <w:tcW w:w="3105" w:type="dxa"/>
            <w:vAlign w:val="center"/>
            <w:hideMark/>
          </w:tcPr>
          <w:p w14:paraId="5C89A005"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0.786</w:t>
            </w:r>
          </w:p>
        </w:tc>
      </w:tr>
      <w:tr w:rsidR="00DD275E" w:rsidRPr="007D415A" w14:paraId="6959ACA1" w14:textId="77777777" w:rsidTr="00DD275E">
        <w:trPr>
          <w:tblCellSpacing w:w="15" w:type="dxa"/>
        </w:trPr>
        <w:tc>
          <w:tcPr>
            <w:tcW w:w="1210" w:type="dxa"/>
            <w:vAlign w:val="center"/>
          </w:tcPr>
          <w:p w14:paraId="0A390718" w14:textId="0AFC09C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48D1C882"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pca_3d</w:t>
            </w:r>
          </w:p>
        </w:tc>
        <w:tc>
          <w:tcPr>
            <w:tcW w:w="2220" w:type="dxa"/>
            <w:vAlign w:val="center"/>
            <w:hideMark/>
          </w:tcPr>
          <w:p w14:paraId="3306042F"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Correlation Matrix</w:t>
            </w:r>
          </w:p>
        </w:tc>
        <w:tc>
          <w:tcPr>
            <w:tcW w:w="1410" w:type="dxa"/>
            <w:vAlign w:val="center"/>
            <w:hideMark/>
          </w:tcPr>
          <w:p w14:paraId="08DB5A91"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0.714</w:t>
            </w:r>
          </w:p>
        </w:tc>
        <w:tc>
          <w:tcPr>
            <w:tcW w:w="3105" w:type="dxa"/>
            <w:vAlign w:val="center"/>
            <w:hideMark/>
          </w:tcPr>
          <w:p w14:paraId="622E17D5"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0.714</w:t>
            </w:r>
          </w:p>
        </w:tc>
      </w:tr>
      <w:tr w:rsidR="00DD275E" w:rsidRPr="007D415A" w14:paraId="235A86F3" w14:textId="77777777" w:rsidTr="00DD275E">
        <w:trPr>
          <w:tblCellSpacing w:w="15" w:type="dxa"/>
        </w:trPr>
        <w:tc>
          <w:tcPr>
            <w:tcW w:w="1210" w:type="dxa"/>
            <w:vAlign w:val="center"/>
          </w:tcPr>
          <w:p w14:paraId="30408DDB" w14:textId="020FDACF"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378EDD94"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pca_95var</w:t>
            </w:r>
          </w:p>
        </w:tc>
        <w:tc>
          <w:tcPr>
            <w:tcW w:w="2220" w:type="dxa"/>
            <w:vAlign w:val="center"/>
            <w:hideMark/>
          </w:tcPr>
          <w:p w14:paraId="7ED75A7E"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Heatmap</w:t>
            </w:r>
          </w:p>
        </w:tc>
        <w:tc>
          <w:tcPr>
            <w:tcW w:w="1410" w:type="dxa"/>
            <w:vAlign w:val="center"/>
            <w:hideMark/>
          </w:tcPr>
          <w:p w14:paraId="26B78AE9"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0.857</w:t>
            </w:r>
          </w:p>
        </w:tc>
        <w:tc>
          <w:tcPr>
            <w:tcW w:w="3105" w:type="dxa"/>
            <w:vAlign w:val="center"/>
            <w:hideMark/>
          </w:tcPr>
          <w:p w14:paraId="6A58DF23"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0.857</w:t>
            </w:r>
          </w:p>
        </w:tc>
      </w:tr>
      <w:tr w:rsidR="00DD275E" w:rsidRPr="007D415A" w14:paraId="05A4F8CA" w14:textId="77777777" w:rsidTr="00DD275E">
        <w:trPr>
          <w:tblCellSpacing w:w="15" w:type="dxa"/>
        </w:trPr>
        <w:tc>
          <w:tcPr>
            <w:tcW w:w="1210" w:type="dxa"/>
            <w:vAlign w:val="center"/>
          </w:tcPr>
          <w:p w14:paraId="62F7E839" w14:textId="3549DD90"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5B94CBA4"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pca_95var</w:t>
            </w:r>
          </w:p>
        </w:tc>
        <w:tc>
          <w:tcPr>
            <w:tcW w:w="2220" w:type="dxa"/>
            <w:vAlign w:val="center"/>
            <w:hideMark/>
          </w:tcPr>
          <w:p w14:paraId="765532DC"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Boxplots</w:t>
            </w:r>
          </w:p>
        </w:tc>
        <w:tc>
          <w:tcPr>
            <w:tcW w:w="1410" w:type="dxa"/>
            <w:vAlign w:val="center"/>
            <w:hideMark/>
          </w:tcPr>
          <w:p w14:paraId="3D8D0B6C"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0.857</w:t>
            </w:r>
          </w:p>
        </w:tc>
        <w:tc>
          <w:tcPr>
            <w:tcW w:w="3105" w:type="dxa"/>
            <w:vAlign w:val="center"/>
            <w:hideMark/>
          </w:tcPr>
          <w:p w14:paraId="66FBFE7B"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0.857</w:t>
            </w:r>
          </w:p>
        </w:tc>
      </w:tr>
      <w:tr w:rsidR="00DD275E" w:rsidRPr="007D415A" w14:paraId="4B391141" w14:textId="77777777" w:rsidTr="00DD275E">
        <w:trPr>
          <w:tblCellSpacing w:w="15" w:type="dxa"/>
        </w:trPr>
        <w:tc>
          <w:tcPr>
            <w:tcW w:w="1210" w:type="dxa"/>
            <w:vAlign w:val="center"/>
          </w:tcPr>
          <w:p w14:paraId="24E92218" w14:textId="1E62EEB5"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1ECDBBDA"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pca_95var</w:t>
            </w:r>
          </w:p>
        </w:tc>
        <w:tc>
          <w:tcPr>
            <w:tcW w:w="2220" w:type="dxa"/>
            <w:vAlign w:val="center"/>
            <w:hideMark/>
          </w:tcPr>
          <w:p w14:paraId="55AC5876"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Correlation Matrix</w:t>
            </w:r>
          </w:p>
        </w:tc>
        <w:tc>
          <w:tcPr>
            <w:tcW w:w="1410" w:type="dxa"/>
            <w:vAlign w:val="center"/>
            <w:hideMark/>
          </w:tcPr>
          <w:p w14:paraId="4FCA7E88"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0.857</w:t>
            </w:r>
          </w:p>
        </w:tc>
        <w:tc>
          <w:tcPr>
            <w:tcW w:w="3105" w:type="dxa"/>
            <w:vAlign w:val="center"/>
            <w:hideMark/>
          </w:tcPr>
          <w:p w14:paraId="2665152E"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0.857</w:t>
            </w:r>
          </w:p>
        </w:tc>
      </w:tr>
      <w:tr w:rsidR="00DD275E" w:rsidRPr="007D415A" w14:paraId="2C84CEE6" w14:textId="77777777" w:rsidTr="00DD275E">
        <w:trPr>
          <w:tblCellSpacing w:w="15" w:type="dxa"/>
        </w:trPr>
        <w:tc>
          <w:tcPr>
            <w:tcW w:w="1210" w:type="dxa"/>
            <w:vAlign w:val="center"/>
          </w:tcPr>
          <w:p w14:paraId="6757CFC4" w14:textId="546C4E79" w:rsidR="00DD275E" w:rsidRPr="007D415A" w:rsidRDefault="00D67CB3" w:rsidP="007D415A">
            <w:pPr>
              <w:spacing w:before="100" w:beforeAutospacing="1" w:after="100" w:afterAutospacing="1" w:line="240" w:lineRule="auto"/>
              <w:rPr>
                <w:rFonts w:ascii="Aptos" w:eastAsia="Times New Roman" w:hAnsi="Aptos" w:cs="Times New Roman"/>
                <w:kern w:val="0"/>
                <w:sz w:val="22"/>
                <w:szCs w:val="22"/>
                <w14:ligatures w14:val="none"/>
              </w:rPr>
            </w:pPr>
            <w:r>
              <w:rPr>
                <w:rFonts w:ascii="Aptos" w:eastAsia="Times New Roman" w:hAnsi="Aptos" w:cs="Times New Roman"/>
                <w:kern w:val="0"/>
                <w:sz w:val="22"/>
                <w:szCs w:val="22"/>
                <w14:ligatures w14:val="none"/>
              </w:rPr>
              <w:t>Standard</w:t>
            </w:r>
          </w:p>
        </w:tc>
        <w:tc>
          <w:tcPr>
            <w:tcW w:w="1590" w:type="dxa"/>
            <w:vAlign w:val="center"/>
            <w:hideMark/>
          </w:tcPr>
          <w:p w14:paraId="2ECA7449"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7D415A">
              <w:rPr>
                <w:rFonts w:ascii="Aptos" w:eastAsia="Times New Roman" w:hAnsi="Aptos" w:cs="Times New Roman"/>
                <w:kern w:val="0"/>
                <w:sz w:val="22"/>
                <w:szCs w:val="22"/>
                <w14:ligatures w14:val="none"/>
              </w:rPr>
              <w:t>no_pca</w:t>
            </w:r>
            <w:proofErr w:type="spellEnd"/>
          </w:p>
        </w:tc>
        <w:tc>
          <w:tcPr>
            <w:tcW w:w="2220" w:type="dxa"/>
            <w:vAlign w:val="center"/>
            <w:hideMark/>
          </w:tcPr>
          <w:p w14:paraId="27DBE572"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Heatmap</w:t>
            </w:r>
          </w:p>
        </w:tc>
        <w:tc>
          <w:tcPr>
            <w:tcW w:w="1410" w:type="dxa"/>
            <w:vAlign w:val="center"/>
            <w:hideMark/>
          </w:tcPr>
          <w:p w14:paraId="39FE007C"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0.702</w:t>
            </w:r>
          </w:p>
        </w:tc>
        <w:tc>
          <w:tcPr>
            <w:tcW w:w="3105" w:type="dxa"/>
            <w:vAlign w:val="center"/>
            <w:hideMark/>
          </w:tcPr>
          <w:p w14:paraId="6065661E"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0.714</w:t>
            </w:r>
          </w:p>
        </w:tc>
      </w:tr>
      <w:tr w:rsidR="00DD275E" w:rsidRPr="007D415A" w14:paraId="127B4631" w14:textId="77777777" w:rsidTr="00DD275E">
        <w:trPr>
          <w:tblCellSpacing w:w="15" w:type="dxa"/>
        </w:trPr>
        <w:tc>
          <w:tcPr>
            <w:tcW w:w="1210" w:type="dxa"/>
            <w:vAlign w:val="center"/>
          </w:tcPr>
          <w:p w14:paraId="7E02164E" w14:textId="6DC5B72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311EBCDA"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7D415A">
              <w:rPr>
                <w:rFonts w:ascii="Aptos" w:eastAsia="Times New Roman" w:hAnsi="Aptos" w:cs="Times New Roman"/>
                <w:kern w:val="0"/>
                <w:sz w:val="22"/>
                <w:szCs w:val="22"/>
                <w14:ligatures w14:val="none"/>
              </w:rPr>
              <w:t>no_pca</w:t>
            </w:r>
            <w:proofErr w:type="spellEnd"/>
          </w:p>
        </w:tc>
        <w:tc>
          <w:tcPr>
            <w:tcW w:w="2220" w:type="dxa"/>
            <w:vAlign w:val="center"/>
            <w:hideMark/>
          </w:tcPr>
          <w:p w14:paraId="033FBD1C"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Boxplots</w:t>
            </w:r>
          </w:p>
        </w:tc>
        <w:tc>
          <w:tcPr>
            <w:tcW w:w="1410" w:type="dxa"/>
            <w:vAlign w:val="center"/>
            <w:hideMark/>
          </w:tcPr>
          <w:p w14:paraId="3F467A58"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0.702</w:t>
            </w:r>
          </w:p>
        </w:tc>
        <w:tc>
          <w:tcPr>
            <w:tcW w:w="3105" w:type="dxa"/>
            <w:vAlign w:val="center"/>
            <w:hideMark/>
          </w:tcPr>
          <w:p w14:paraId="0DD04B08"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0.714</w:t>
            </w:r>
          </w:p>
        </w:tc>
      </w:tr>
      <w:tr w:rsidR="00DD275E" w:rsidRPr="007D415A" w14:paraId="5E97BA31" w14:textId="77777777" w:rsidTr="00DD275E">
        <w:trPr>
          <w:tblCellSpacing w:w="15" w:type="dxa"/>
        </w:trPr>
        <w:tc>
          <w:tcPr>
            <w:tcW w:w="1210" w:type="dxa"/>
            <w:vAlign w:val="center"/>
          </w:tcPr>
          <w:p w14:paraId="1E408DA9" w14:textId="55103BD8"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2D87474A"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7D415A">
              <w:rPr>
                <w:rFonts w:ascii="Aptos" w:eastAsia="Times New Roman" w:hAnsi="Aptos" w:cs="Times New Roman"/>
                <w:kern w:val="0"/>
                <w:sz w:val="22"/>
                <w:szCs w:val="22"/>
                <w14:ligatures w14:val="none"/>
              </w:rPr>
              <w:t>no_pca</w:t>
            </w:r>
            <w:proofErr w:type="spellEnd"/>
          </w:p>
        </w:tc>
        <w:tc>
          <w:tcPr>
            <w:tcW w:w="2220" w:type="dxa"/>
            <w:vAlign w:val="center"/>
            <w:hideMark/>
          </w:tcPr>
          <w:p w14:paraId="39C6B2E2"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Correlation Matrix</w:t>
            </w:r>
          </w:p>
        </w:tc>
        <w:tc>
          <w:tcPr>
            <w:tcW w:w="1410" w:type="dxa"/>
            <w:vAlign w:val="center"/>
            <w:hideMark/>
          </w:tcPr>
          <w:p w14:paraId="16C94924"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0.714</w:t>
            </w:r>
          </w:p>
        </w:tc>
        <w:tc>
          <w:tcPr>
            <w:tcW w:w="3105" w:type="dxa"/>
            <w:vAlign w:val="center"/>
            <w:hideMark/>
          </w:tcPr>
          <w:p w14:paraId="4307B708"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0.714</w:t>
            </w:r>
          </w:p>
        </w:tc>
      </w:tr>
      <w:tr w:rsidR="00DD275E" w:rsidRPr="007D415A" w14:paraId="57586707" w14:textId="77777777" w:rsidTr="00DD275E">
        <w:trPr>
          <w:tblCellSpacing w:w="15" w:type="dxa"/>
        </w:trPr>
        <w:tc>
          <w:tcPr>
            <w:tcW w:w="1210" w:type="dxa"/>
            <w:vAlign w:val="center"/>
          </w:tcPr>
          <w:p w14:paraId="7DCEC450" w14:textId="6AD49DDD"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004E1B17"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pca_2d</w:t>
            </w:r>
          </w:p>
        </w:tc>
        <w:tc>
          <w:tcPr>
            <w:tcW w:w="2220" w:type="dxa"/>
            <w:vAlign w:val="center"/>
            <w:hideMark/>
          </w:tcPr>
          <w:p w14:paraId="4F71F5BB"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Heatmap</w:t>
            </w:r>
          </w:p>
        </w:tc>
        <w:tc>
          <w:tcPr>
            <w:tcW w:w="1410" w:type="dxa"/>
            <w:vAlign w:val="center"/>
            <w:hideMark/>
          </w:tcPr>
          <w:p w14:paraId="61ECDF80" w14:textId="77777777" w:rsidR="00DD275E" w:rsidRPr="007D415A" w:rsidRDefault="00DD275E" w:rsidP="007D415A">
            <w:pPr>
              <w:spacing w:before="100" w:beforeAutospacing="1" w:after="100" w:afterAutospacing="1" w:line="240" w:lineRule="auto"/>
              <w:rPr>
                <w:rFonts w:ascii="Aptos" w:eastAsia="Times New Roman" w:hAnsi="Aptos" w:cs="Times New Roman"/>
                <w:b/>
                <w:bCs/>
                <w:i/>
                <w:iCs/>
                <w:kern w:val="0"/>
                <w:sz w:val="22"/>
                <w:szCs w:val="22"/>
                <w14:ligatures w14:val="none"/>
              </w:rPr>
            </w:pPr>
            <w:r w:rsidRPr="007D415A">
              <w:rPr>
                <w:rFonts w:ascii="Aptos" w:eastAsia="Times New Roman" w:hAnsi="Aptos" w:cs="Times New Roman"/>
                <w:b/>
                <w:bCs/>
                <w:i/>
                <w:iCs/>
                <w:kern w:val="0"/>
                <w:sz w:val="22"/>
                <w:szCs w:val="22"/>
                <w14:ligatures w14:val="none"/>
              </w:rPr>
              <w:t>0.857</w:t>
            </w:r>
          </w:p>
        </w:tc>
        <w:tc>
          <w:tcPr>
            <w:tcW w:w="3105" w:type="dxa"/>
            <w:vAlign w:val="center"/>
            <w:hideMark/>
          </w:tcPr>
          <w:p w14:paraId="57470E2F" w14:textId="77777777" w:rsidR="00DD275E" w:rsidRPr="007D415A" w:rsidRDefault="00DD275E" w:rsidP="007D415A">
            <w:pPr>
              <w:spacing w:before="100" w:beforeAutospacing="1" w:after="100" w:afterAutospacing="1" w:line="240" w:lineRule="auto"/>
              <w:rPr>
                <w:rFonts w:ascii="Aptos" w:eastAsia="Times New Roman" w:hAnsi="Aptos" w:cs="Times New Roman"/>
                <w:b/>
                <w:bCs/>
                <w:i/>
                <w:iCs/>
                <w:kern w:val="0"/>
                <w:sz w:val="22"/>
                <w:szCs w:val="22"/>
                <w14:ligatures w14:val="none"/>
              </w:rPr>
            </w:pPr>
            <w:r w:rsidRPr="007D415A">
              <w:rPr>
                <w:rFonts w:ascii="Aptos" w:eastAsia="Times New Roman" w:hAnsi="Aptos" w:cs="Times New Roman"/>
                <w:b/>
                <w:bCs/>
                <w:i/>
                <w:iCs/>
                <w:kern w:val="0"/>
                <w:sz w:val="22"/>
                <w:szCs w:val="22"/>
                <w14:ligatures w14:val="none"/>
              </w:rPr>
              <w:t>0.857</w:t>
            </w:r>
          </w:p>
        </w:tc>
      </w:tr>
      <w:tr w:rsidR="00DD275E" w:rsidRPr="007D415A" w14:paraId="30C8B798" w14:textId="77777777" w:rsidTr="00DD275E">
        <w:trPr>
          <w:tblCellSpacing w:w="15" w:type="dxa"/>
        </w:trPr>
        <w:tc>
          <w:tcPr>
            <w:tcW w:w="1210" w:type="dxa"/>
            <w:vAlign w:val="center"/>
          </w:tcPr>
          <w:p w14:paraId="75755400" w14:textId="79B923AA"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312489C0"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pca_2d</w:t>
            </w:r>
          </w:p>
        </w:tc>
        <w:tc>
          <w:tcPr>
            <w:tcW w:w="2220" w:type="dxa"/>
            <w:vAlign w:val="center"/>
            <w:hideMark/>
          </w:tcPr>
          <w:p w14:paraId="61C54711"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Boxplots</w:t>
            </w:r>
          </w:p>
        </w:tc>
        <w:tc>
          <w:tcPr>
            <w:tcW w:w="1410" w:type="dxa"/>
            <w:vAlign w:val="center"/>
            <w:hideMark/>
          </w:tcPr>
          <w:p w14:paraId="6844397B"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0.416</w:t>
            </w:r>
          </w:p>
        </w:tc>
        <w:tc>
          <w:tcPr>
            <w:tcW w:w="3105" w:type="dxa"/>
            <w:vAlign w:val="center"/>
            <w:hideMark/>
          </w:tcPr>
          <w:p w14:paraId="1C5E0983"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0.571</w:t>
            </w:r>
          </w:p>
        </w:tc>
      </w:tr>
      <w:tr w:rsidR="00DD275E" w:rsidRPr="007D415A" w14:paraId="1F2C7B2C" w14:textId="77777777" w:rsidTr="00DD275E">
        <w:trPr>
          <w:tblCellSpacing w:w="15" w:type="dxa"/>
        </w:trPr>
        <w:tc>
          <w:tcPr>
            <w:tcW w:w="1210" w:type="dxa"/>
            <w:vAlign w:val="center"/>
          </w:tcPr>
          <w:p w14:paraId="1F37FFAA" w14:textId="4E9A1EAD"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4257CE23"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pca_2d</w:t>
            </w:r>
          </w:p>
        </w:tc>
        <w:tc>
          <w:tcPr>
            <w:tcW w:w="2220" w:type="dxa"/>
            <w:vAlign w:val="center"/>
            <w:hideMark/>
          </w:tcPr>
          <w:p w14:paraId="3D8BE317"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Correlation Matrix</w:t>
            </w:r>
          </w:p>
        </w:tc>
        <w:tc>
          <w:tcPr>
            <w:tcW w:w="1410" w:type="dxa"/>
            <w:vAlign w:val="center"/>
            <w:hideMark/>
          </w:tcPr>
          <w:p w14:paraId="3A93C30C"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0.416</w:t>
            </w:r>
          </w:p>
        </w:tc>
        <w:tc>
          <w:tcPr>
            <w:tcW w:w="3105" w:type="dxa"/>
            <w:vAlign w:val="center"/>
            <w:hideMark/>
          </w:tcPr>
          <w:p w14:paraId="51AE6718"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0.571</w:t>
            </w:r>
          </w:p>
        </w:tc>
      </w:tr>
      <w:tr w:rsidR="00DD275E" w:rsidRPr="007D415A" w14:paraId="7AD01E54" w14:textId="77777777" w:rsidTr="00DD275E">
        <w:trPr>
          <w:tblCellSpacing w:w="15" w:type="dxa"/>
        </w:trPr>
        <w:tc>
          <w:tcPr>
            <w:tcW w:w="1210" w:type="dxa"/>
            <w:vAlign w:val="center"/>
          </w:tcPr>
          <w:p w14:paraId="087E19C9" w14:textId="0997BEAC"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68AFDC7B"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pca_3d</w:t>
            </w:r>
          </w:p>
        </w:tc>
        <w:tc>
          <w:tcPr>
            <w:tcW w:w="2220" w:type="dxa"/>
            <w:vAlign w:val="center"/>
            <w:hideMark/>
          </w:tcPr>
          <w:p w14:paraId="3DAA37D2"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Heatmap</w:t>
            </w:r>
          </w:p>
        </w:tc>
        <w:tc>
          <w:tcPr>
            <w:tcW w:w="1410" w:type="dxa"/>
            <w:vAlign w:val="center"/>
            <w:hideMark/>
          </w:tcPr>
          <w:p w14:paraId="462C44A9"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0.787</w:t>
            </w:r>
          </w:p>
        </w:tc>
        <w:tc>
          <w:tcPr>
            <w:tcW w:w="3105" w:type="dxa"/>
            <w:vAlign w:val="center"/>
            <w:hideMark/>
          </w:tcPr>
          <w:p w14:paraId="2B52EB47"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0.786</w:t>
            </w:r>
          </w:p>
        </w:tc>
      </w:tr>
      <w:tr w:rsidR="00DD275E" w:rsidRPr="007D415A" w14:paraId="46F2F6C1" w14:textId="77777777" w:rsidTr="00DD275E">
        <w:trPr>
          <w:tblCellSpacing w:w="15" w:type="dxa"/>
        </w:trPr>
        <w:tc>
          <w:tcPr>
            <w:tcW w:w="1210" w:type="dxa"/>
            <w:vAlign w:val="center"/>
          </w:tcPr>
          <w:p w14:paraId="1D287CF2" w14:textId="1D7A8E93"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354E1021"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pca_3d</w:t>
            </w:r>
          </w:p>
        </w:tc>
        <w:tc>
          <w:tcPr>
            <w:tcW w:w="2220" w:type="dxa"/>
            <w:vAlign w:val="center"/>
            <w:hideMark/>
          </w:tcPr>
          <w:p w14:paraId="0ECD8F05"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Boxplots</w:t>
            </w:r>
          </w:p>
        </w:tc>
        <w:tc>
          <w:tcPr>
            <w:tcW w:w="1410" w:type="dxa"/>
            <w:vAlign w:val="center"/>
            <w:hideMark/>
          </w:tcPr>
          <w:p w14:paraId="7EF45BCC"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0.782</w:t>
            </w:r>
          </w:p>
        </w:tc>
        <w:tc>
          <w:tcPr>
            <w:tcW w:w="3105" w:type="dxa"/>
            <w:vAlign w:val="center"/>
            <w:hideMark/>
          </w:tcPr>
          <w:p w14:paraId="7F72AF05"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0.786</w:t>
            </w:r>
          </w:p>
        </w:tc>
      </w:tr>
      <w:tr w:rsidR="00DD275E" w:rsidRPr="007D415A" w14:paraId="1B9230D2" w14:textId="77777777" w:rsidTr="00DD275E">
        <w:trPr>
          <w:tblCellSpacing w:w="15" w:type="dxa"/>
        </w:trPr>
        <w:tc>
          <w:tcPr>
            <w:tcW w:w="1210" w:type="dxa"/>
            <w:vAlign w:val="center"/>
          </w:tcPr>
          <w:p w14:paraId="71F11736" w14:textId="01BC58D3"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49146F4C"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pca_3d</w:t>
            </w:r>
          </w:p>
        </w:tc>
        <w:tc>
          <w:tcPr>
            <w:tcW w:w="2220" w:type="dxa"/>
            <w:vAlign w:val="center"/>
            <w:hideMark/>
          </w:tcPr>
          <w:p w14:paraId="2FFE9A0A"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Correlation Matrix</w:t>
            </w:r>
          </w:p>
        </w:tc>
        <w:tc>
          <w:tcPr>
            <w:tcW w:w="1410" w:type="dxa"/>
            <w:vAlign w:val="center"/>
            <w:hideMark/>
          </w:tcPr>
          <w:p w14:paraId="55684CE5"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0.714</w:t>
            </w:r>
          </w:p>
        </w:tc>
        <w:tc>
          <w:tcPr>
            <w:tcW w:w="3105" w:type="dxa"/>
            <w:vAlign w:val="center"/>
            <w:hideMark/>
          </w:tcPr>
          <w:p w14:paraId="1D5AD02D"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0.714</w:t>
            </w:r>
          </w:p>
        </w:tc>
      </w:tr>
      <w:tr w:rsidR="00DD275E" w:rsidRPr="007D415A" w14:paraId="1BB5B596" w14:textId="77777777" w:rsidTr="00DD275E">
        <w:trPr>
          <w:tblCellSpacing w:w="15" w:type="dxa"/>
        </w:trPr>
        <w:tc>
          <w:tcPr>
            <w:tcW w:w="1210" w:type="dxa"/>
            <w:vAlign w:val="center"/>
          </w:tcPr>
          <w:p w14:paraId="5267977E" w14:textId="31A84BB4"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6B2BA73F"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pca_95var</w:t>
            </w:r>
          </w:p>
        </w:tc>
        <w:tc>
          <w:tcPr>
            <w:tcW w:w="2220" w:type="dxa"/>
            <w:vAlign w:val="center"/>
            <w:hideMark/>
          </w:tcPr>
          <w:p w14:paraId="04BBFA00"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Heatmap</w:t>
            </w:r>
          </w:p>
        </w:tc>
        <w:tc>
          <w:tcPr>
            <w:tcW w:w="1410" w:type="dxa"/>
            <w:vAlign w:val="center"/>
            <w:hideMark/>
          </w:tcPr>
          <w:p w14:paraId="3A728ADF"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0.782</w:t>
            </w:r>
          </w:p>
        </w:tc>
        <w:tc>
          <w:tcPr>
            <w:tcW w:w="3105" w:type="dxa"/>
            <w:vAlign w:val="center"/>
            <w:hideMark/>
          </w:tcPr>
          <w:p w14:paraId="574661AE"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0.786</w:t>
            </w:r>
          </w:p>
        </w:tc>
      </w:tr>
      <w:tr w:rsidR="00DD275E" w:rsidRPr="007D415A" w14:paraId="072FE052" w14:textId="77777777" w:rsidTr="00DD275E">
        <w:trPr>
          <w:tblCellSpacing w:w="15" w:type="dxa"/>
        </w:trPr>
        <w:tc>
          <w:tcPr>
            <w:tcW w:w="1210" w:type="dxa"/>
            <w:vAlign w:val="center"/>
          </w:tcPr>
          <w:p w14:paraId="2503EFDE" w14:textId="206D02F3"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2315F037"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pca_95var</w:t>
            </w:r>
          </w:p>
        </w:tc>
        <w:tc>
          <w:tcPr>
            <w:tcW w:w="2220" w:type="dxa"/>
            <w:vAlign w:val="center"/>
            <w:hideMark/>
          </w:tcPr>
          <w:p w14:paraId="1BAD3C48"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Boxplots</w:t>
            </w:r>
          </w:p>
        </w:tc>
        <w:tc>
          <w:tcPr>
            <w:tcW w:w="1410" w:type="dxa"/>
            <w:vAlign w:val="center"/>
            <w:hideMark/>
          </w:tcPr>
          <w:p w14:paraId="5FEE68E0"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0.702</w:t>
            </w:r>
          </w:p>
        </w:tc>
        <w:tc>
          <w:tcPr>
            <w:tcW w:w="3105" w:type="dxa"/>
            <w:vAlign w:val="center"/>
            <w:hideMark/>
          </w:tcPr>
          <w:p w14:paraId="583A4798"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0.714</w:t>
            </w:r>
          </w:p>
        </w:tc>
      </w:tr>
      <w:tr w:rsidR="00DD275E" w:rsidRPr="007D415A" w14:paraId="345EA9BC" w14:textId="77777777" w:rsidTr="00DD275E">
        <w:trPr>
          <w:tblCellSpacing w:w="15" w:type="dxa"/>
        </w:trPr>
        <w:tc>
          <w:tcPr>
            <w:tcW w:w="1210" w:type="dxa"/>
            <w:vAlign w:val="center"/>
          </w:tcPr>
          <w:p w14:paraId="52BD6AD3" w14:textId="364882CD"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47B813F8"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pca_95var</w:t>
            </w:r>
          </w:p>
        </w:tc>
        <w:tc>
          <w:tcPr>
            <w:tcW w:w="2220" w:type="dxa"/>
            <w:vAlign w:val="center"/>
            <w:hideMark/>
          </w:tcPr>
          <w:p w14:paraId="7BE2D979"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Correlation Matrix</w:t>
            </w:r>
          </w:p>
        </w:tc>
        <w:tc>
          <w:tcPr>
            <w:tcW w:w="1410" w:type="dxa"/>
            <w:vAlign w:val="center"/>
            <w:hideMark/>
          </w:tcPr>
          <w:p w14:paraId="48BDE2A1"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0.782</w:t>
            </w:r>
          </w:p>
        </w:tc>
        <w:tc>
          <w:tcPr>
            <w:tcW w:w="3105" w:type="dxa"/>
            <w:vAlign w:val="center"/>
            <w:hideMark/>
          </w:tcPr>
          <w:p w14:paraId="37AC1514"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0.786</w:t>
            </w:r>
          </w:p>
        </w:tc>
      </w:tr>
      <w:tr w:rsidR="00DD275E" w:rsidRPr="007D415A" w14:paraId="42681E72" w14:textId="77777777" w:rsidTr="00DD275E">
        <w:trPr>
          <w:tblCellSpacing w:w="15" w:type="dxa"/>
        </w:trPr>
        <w:tc>
          <w:tcPr>
            <w:tcW w:w="1210" w:type="dxa"/>
            <w:vAlign w:val="center"/>
            <w:hideMark/>
          </w:tcPr>
          <w:p w14:paraId="2EA26345"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Robust</w:t>
            </w:r>
          </w:p>
        </w:tc>
        <w:tc>
          <w:tcPr>
            <w:tcW w:w="1590" w:type="dxa"/>
            <w:vAlign w:val="center"/>
            <w:hideMark/>
          </w:tcPr>
          <w:p w14:paraId="26C71CF8"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7D415A">
              <w:rPr>
                <w:rFonts w:ascii="Aptos" w:eastAsia="Times New Roman" w:hAnsi="Aptos" w:cs="Times New Roman"/>
                <w:kern w:val="0"/>
                <w:sz w:val="22"/>
                <w:szCs w:val="22"/>
                <w14:ligatures w14:val="none"/>
              </w:rPr>
              <w:t>no_pca</w:t>
            </w:r>
            <w:proofErr w:type="spellEnd"/>
          </w:p>
        </w:tc>
        <w:tc>
          <w:tcPr>
            <w:tcW w:w="2220" w:type="dxa"/>
            <w:vAlign w:val="center"/>
            <w:hideMark/>
          </w:tcPr>
          <w:p w14:paraId="3FAF13D6"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Heatmap</w:t>
            </w:r>
          </w:p>
        </w:tc>
        <w:tc>
          <w:tcPr>
            <w:tcW w:w="1410" w:type="dxa"/>
            <w:vAlign w:val="center"/>
            <w:hideMark/>
          </w:tcPr>
          <w:p w14:paraId="3A98C5FE"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0.767</w:t>
            </w:r>
          </w:p>
        </w:tc>
        <w:tc>
          <w:tcPr>
            <w:tcW w:w="3105" w:type="dxa"/>
            <w:vAlign w:val="center"/>
            <w:hideMark/>
          </w:tcPr>
          <w:p w14:paraId="11F08588"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0.786</w:t>
            </w:r>
          </w:p>
        </w:tc>
      </w:tr>
      <w:tr w:rsidR="00DD275E" w:rsidRPr="007D415A" w14:paraId="46FAAFEB" w14:textId="77777777" w:rsidTr="00DD275E">
        <w:trPr>
          <w:tblCellSpacing w:w="15" w:type="dxa"/>
        </w:trPr>
        <w:tc>
          <w:tcPr>
            <w:tcW w:w="1210" w:type="dxa"/>
            <w:vAlign w:val="center"/>
          </w:tcPr>
          <w:p w14:paraId="2F64D75A" w14:textId="16CEC1D3"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lang w:val="el-GR"/>
                <w14:ligatures w14:val="none"/>
              </w:rPr>
            </w:pPr>
          </w:p>
        </w:tc>
        <w:tc>
          <w:tcPr>
            <w:tcW w:w="1590" w:type="dxa"/>
            <w:vAlign w:val="center"/>
            <w:hideMark/>
          </w:tcPr>
          <w:p w14:paraId="4AA66CAA"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7D415A">
              <w:rPr>
                <w:rFonts w:ascii="Aptos" w:eastAsia="Times New Roman" w:hAnsi="Aptos" w:cs="Times New Roman"/>
                <w:kern w:val="0"/>
                <w:sz w:val="22"/>
                <w:szCs w:val="22"/>
                <w14:ligatures w14:val="none"/>
              </w:rPr>
              <w:t>no_pca</w:t>
            </w:r>
            <w:proofErr w:type="spellEnd"/>
          </w:p>
        </w:tc>
        <w:tc>
          <w:tcPr>
            <w:tcW w:w="2220" w:type="dxa"/>
            <w:vAlign w:val="center"/>
            <w:hideMark/>
          </w:tcPr>
          <w:p w14:paraId="6DA38ED8"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Boxplots</w:t>
            </w:r>
          </w:p>
        </w:tc>
        <w:tc>
          <w:tcPr>
            <w:tcW w:w="1410" w:type="dxa"/>
            <w:vAlign w:val="center"/>
            <w:hideMark/>
          </w:tcPr>
          <w:p w14:paraId="36ABF38C"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0.702</w:t>
            </w:r>
          </w:p>
        </w:tc>
        <w:tc>
          <w:tcPr>
            <w:tcW w:w="3105" w:type="dxa"/>
            <w:vAlign w:val="center"/>
            <w:hideMark/>
          </w:tcPr>
          <w:p w14:paraId="7DAB1E18"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0.714</w:t>
            </w:r>
          </w:p>
        </w:tc>
      </w:tr>
      <w:tr w:rsidR="00DD275E" w:rsidRPr="007D415A" w14:paraId="7087B24A" w14:textId="77777777" w:rsidTr="00DD275E">
        <w:trPr>
          <w:tblCellSpacing w:w="15" w:type="dxa"/>
        </w:trPr>
        <w:tc>
          <w:tcPr>
            <w:tcW w:w="1210" w:type="dxa"/>
            <w:vAlign w:val="center"/>
          </w:tcPr>
          <w:p w14:paraId="1A3BA496" w14:textId="14EE7CD8"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7D25DCA4"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roofErr w:type="spellStart"/>
            <w:r w:rsidRPr="007D415A">
              <w:rPr>
                <w:rFonts w:ascii="Aptos" w:eastAsia="Times New Roman" w:hAnsi="Aptos" w:cs="Times New Roman"/>
                <w:kern w:val="0"/>
                <w:sz w:val="22"/>
                <w:szCs w:val="22"/>
                <w14:ligatures w14:val="none"/>
              </w:rPr>
              <w:t>no_pca</w:t>
            </w:r>
            <w:proofErr w:type="spellEnd"/>
          </w:p>
        </w:tc>
        <w:tc>
          <w:tcPr>
            <w:tcW w:w="2220" w:type="dxa"/>
            <w:vAlign w:val="center"/>
            <w:hideMark/>
          </w:tcPr>
          <w:p w14:paraId="308E6ABA"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Correlation Matrix</w:t>
            </w:r>
          </w:p>
        </w:tc>
        <w:tc>
          <w:tcPr>
            <w:tcW w:w="1410" w:type="dxa"/>
            <w:vAlign w:val="center"/>
            <w:hideMark/>
          </w:tcPr>
          <w:p w14:paraId="62A131AB"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0.782</w:t>
            </w:r>
          </w:p>
        </w:tc>
        <w:tc>
          <w:tcPr>
            <w:tcW w:w="3105" w:type="dxa"/>
            <w:vAlign w:val="center"/>
            <w:hideMark/>
          </w:tcPr>
          <w:p w14:paraId="5CFB4DA1"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0.786</w:t>
            </w:r>
          </w:p>
        </w:tc>
      </w:tr>
      <w:tr w:rsidR="00DD275E" w:rsidRPr="007D415A" w14:paraId="11D46404" w14:textId="77777777" w:rsidTr="00DD275E">
        <w:trPr>
          <w:tblCellSpacing w:w="15" w:type="dxa"/>
        </w:trPr>
        <w:tc>
          <w:tcPr>
            <w:tcW w:w="1210" w:type="dxa"/>
            <w:vAlign w:val="center"/>
          </w:tcPr>
          <w:p w14:paraId="20CFB074" w14:textId="1C381EFF"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5AB11773"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pca_2d</w:t>
            </w:r>
          </w:p>
        </w:tc>
        <w:tc>
          <w:tcPr>
            <w:tcW w:w="2220" w:type="dxa"/>
            <w:vAlign w:val="center"/>
            <w:hideMark/>
          </w:tcPr>
          <w:p w14:paraId="56DD714A"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Heatmap</w:t>
            </w:r>
          </w:p>
        </w:tc>
        <w:tc>
          <w:tcPr>
            <w:tcW w:w="1410" w:type="dxa"/>
            <w:vAlign w:val="center"/>
            <w:hideMark/>
          </w:tcPr>
          <w:p w14:paraId="08500DE9" w14:textId="77777777" w:rsidR="00DD275E" w:rsidRPr="007D415A" w:rsidRDefault="00DD275E" w:rsidP="007D415A">
            <w:pPr>
              <w:spacing w:before="100" w:beforeAutospacing="1" w:after="100" w:afterAutospacing="1" w:line="240" w:lineRule="auto"/>
              <w:rPr>
                <w:rFonts w:ascii="Aptos" w:eastAsia="Times New Roman" w:hAnsi="Aptos" w:cs="Times New Roman"/>
                <w:b/>
                <w:bCs/>
                <w:i/>
                <w:iCs/>
                <w:kern w:val="0"/>
                <w:sz w:val="22"/>
                <w:szCs w:val="22"/>
                <w14:ligatures w14:val="none"/>
              </w:rPr>
            </w:pPr>
            <w:r w:rsidRPr="007D415A">
              <w:rPr>
                <w:rFonts w:ascii="Aptos" w:eastAsia="Times New Roman" w:hAnsi="Aptos" w:cs="Times New Roman"/>
                <w:b/>
                <w:bCs/>
                <w:i/>
                <w:iCs/>
                <w:kern w:val="0"/>
                <w:sz w:val="22"/>
                <w:szCs w:val="22"/>
                <w14:ligatures w14:val="none"/>
              </w:rPr>
              <w:t>0.851</w:t>
            </w:r>
          </w:p>
        </w:tc>
        <w:tc>
          <w:tcPr>
            <w:tcW w:w="3105" w:type="dxa"/>
            <w:vAlign w:val="center"/>
            <w:hideMark/>
          </w:tcPr>
          <w:p w14:paraId="023257F3" w14:textId="77777777" w:rsidR="00DD275E" w:rsidRPr="007D415A" w:rsidRDefault="00DD275E" w:rsidP="007D415A">
            <w:pPr>
              <w:spacing w:before="100" w:beforeAutospacing="1" w:after="100" w:afterAutospacing="1" w:line="240" w:lineRule="auto"/>
              <w:rPr>
                <w:rFonts w:ascii="Aptos" w:eastAsia="Times New Roman" w:hAnsi="Aptos" w:cs="Times New Roman"/>
                <w:b/>
                <w:bCs/>
                <w:i/>
                <w:iCs/>
                <w:kern w:val="0"/>
                <w:sz w:val="22"/>
                <w:szCs w:val="22"/>
                <w14:ligatures w14:val="none"/>
              </w:rPr>
            </w:pPr>
            <w:r w:rsidRPr="007D415A">
              <w:rPr>
                <w:rFonts w:ascii="Aptos" w:eastAsia="Times New Roman" w:hAnsi="Aptos" w:cs="Times New Roman"/>
                <w:b/>
                <w:bCs/>
                <w:i/>
                <w:iCs/>
                <w:kern w:val="0"/>
                <w:sz w:val="22"/>
                <w:szCs w:val="22"/>
                <w14:ligatures w14:val="none"/>
              </w:rPr>
              <w:t>0.857</w:t>
            </w:r>
          </w:p>
        </w:tc>
      </w:tr>
      <w:tr w:rsidR="00DD275E" w:rsidRPr="007D415A" w14:paraId="45567F76" w14:textId="77777777" w:rsidTr="00DD275E">
        <w:trPr>
          <w:tblCellSpacing w:w="15" w:type="dxa"/>
        </w:trPr>
        <w:tc>
          <w:tcPr>
            <w:tcW w:w="1210" w:type="dxa"/>
            <w:vAlign w:val="center"/>
          </w:tcPr>
          <w:p w14:paraId="1C0DB071" w14:textId="3009DCC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5436A15D"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pca_2d</w:t>
            </w:r>
          </w:p>
        </w:tc>
        <w:tc>
          <w:tcPr>
            <w:tcW w:w="2220" w:type="dxa"/>
            <w:vAlign w:val="center"/>
            <w:hideMark/>
          </w:tcPr>
          <w:p w14:paraId="4ED93D1C"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Boxplots</w:t>
            </w:r>
          </w:p>
        </w:tc>
        <w:tc>
          <w:tcPr>
            <w:tcW w:w="1410" w:type="dxa"/>
            <w:vAlign w:val="center"/>
            <w:hideMark/>
          </w:tcPr>
          <w:p w14:paraId="7F0A2A38"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0.416</w:t>
            </w:r>
          </w:p>
        </w:tc>
        <w:tc>
          <w:tcPr>
            <w:tcW w:w="3105" w:type="dxa"/>
            <w:vAlign w:val="center"/>
            <w:hideMark/>
          </w:tcPr>
          <w:p w14:paraId="44029862"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0.571</w:t>
            </w:r>
          </w:p>
        </w:tc>
      </w:tr>
      <w:tr w:rsidR="00DD275E" w:rsidRPr="007D415A" w14:paraId="3A0AD12F" w14:textId="77777777" w:rsidTr="00DD275E">
        <w:trPr>
          <w:tblCellSpacing w:w="15" w:type="dxa"/>
        </w:trPr>
        <w:tc>
          <w:tcPr>
            <w:tcW w:w="1210" w:type="dxa"/>
            <w:vAlign w:val="center"/>
          </w:tcPr>
          <w:p w14:paraId="2264A604" w14:textId="0567845B"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0A419A42"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pca_2d</w:t>
            </w:r>
          </w:p>
        </w:tc>
        <w:tc>
          <w:tcPr>
            <w:tcW w:w="2220" w:type="dxa"/>
            <w:vAlign w:val="center"/>
            <w:hideMark/>
          </w:tcPr>
          <w:p w14:paraId="11C78F4D"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Correlation Matrix</w:t>
            </w:r>
          </w:p>
        </w:tc>
        <w:tc>
          <w:tcPr>
            <w:tcW w:w="1410" w:type="dxa"/>
            <w:vAlign w:val="center"/>
            <w:hideMark/>
          </w:tcPr>
          <w:p w14:paraId="2FD12EBA"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0.416</w:t>
            </w:r>
          </w:p>
        </w:tc>
        <w:tc>
          <w:tcPr>
            <w:tcW w:w="3105" w:type="dxa"/>
            <w:vAlign w:val="center"/>
            <w:hideMark/>
          </w:tcPr>
          <w:p w14:paraId="06FA606D"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0.571</w:t>
            </w:r>
          </w:p>
        </w:tc>
      </w:tr>
      <w:tr w:rsidR="00DD275E" w:rsidRPr="007D415A" w14:paraId="7E1853DC" w14:textId="77777777" w:rsidTr="00DD275E">
        <w:trPr>
          <w:tblCellSpacing w:w="15" w:type="dxa"/>
        </w:trPr>
        <w:tc>
          <w:tcPr>
            <w:tcW w:w="1210" w:type="dxa"/>
            <w:vAlign w:val="center"/>
          </w:tcPr>
          <w:p w14:paraId="4C07C819" w14:textId="6F4D442A"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6194409F"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pca_3d</w:t>
            </w:r>
          </w:p>
        </w:tc>
        <w:tc>
          <w:tcPr>
            <w:tcW w:w="2220" w:type="dxa"/>
            <w:vAlign w:val="center"/>
            <w:hideMark/>
          </w:tcPr>
          <w:p w14:paraId="0F7FEFED"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Heatmap</w:t>
            </w:r>
          </w:p>
        </w:tc>
        <w:tc>
          <w:tcPr>
            <w:tcW w:w="1410" w:type="dxa"/>
            <w:vAlign w:val="center"/>
            <w:hideMark/>
          </w:tcPr>
          <w:p w14:paraId="3A241A9C"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0.857</w:t>
            </w:r>
          </w:p>
        </w:tc>
        <w:tc>
          <w:tcPr>
            <w:tcW w:w="3105" w:type="dxa"/>
            <w:vAlign w:val="center"/>
            <w:hideMark/>
          </w:tcPr>
          <w:p w14:paraId="161D9F67"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0.857</w:t>
            </w:r>
          </w:p>
        </w:tc>
      </w:tr>
      <w:tr w:rsidR="00DD275E" w:rsidRPr="007D415A" w14:paraId="550FD459" w14:textId="77777777" w:rsidTr="00DD275E">
        <w:trPr>
          <w:tblCellSpacing w:w="15" w:type="dxa"/>
        </w:trPr>
        <w:tc>
          <w:tcPr>
            <w:tcW w:w="1210" w:type="dxa"/>
            <w:vAlign w:val="center"/>
          </w:tcPr>
          <w:p w14:paraId="06561EAE" w14:textId="023CE670"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30E3A126"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pca_3d</w:t>
            </w:r>
          </w:p>
        </w:tc>
        <w:tc>
          <w:tcPr>
            <w:tcW w:w="2220" w:type="dxa"/>
            <w:vAlign w:val="center"/>
            <w:hideMark/>
          </w:tcPr>
          <w:p w14:paraId="27AA0187"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Boxplots</w:t>
            </w:r>
          </w:p>
        </w:tc>
        <w:tc>
          <w:tcPr>
            <w:tcW w:w="1410" w:type="dxa"/>
            <w:vAlign w:val="center"/>
            <w:hideMark/>
          </w:tcPr>
          <w:p w14:paraId="40095FE6"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0.782</w:t>
            </w:r>
          </w:p>
        </w:tc>
        <w:tc>
          <w:tcPr>
            <w:tcW w:w="3105" w:type="dxa"/>
            <w:vAlign w:val="center"/>
            <w:hideMark/>
          </w:tcPr>
          <w:p w14:paraId="42B0DBD0"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0.786</w:t>
            </w:r>
          </w:p>
        </w:tc>
      </w:tr>
      <w:tr w:rsidR="00DD275E" w:rsidRPr="007D415A" w14:paraId="753BCF26" w14:textId="77777777" w:rsidTr="00DD275E">
        <w:trPr>
          <w:tblCellSpacing w:w="15" w:type="dxa"/>
        </w:trPr>
        <w:tc>
          <w:tcPr>
            <w:tcW w:w="1210" w:type="dxa"/>
            <w:vAlign w:val="center"/>
          </w:tcPr>
          <w:p w14:paraId="5B524DA5" w14:textId="75610ECE"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7F79A1AF"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pca_3d</w:t>
            </w:r>
          </w:p>
        </w:tc>
        <w:tc>
          <w:tcPr>
            <w:tcW w:w="2220" w:type="dxa"/>
            <w:vAlign w:val="center"/>
            <w:hideMark/>
          </w:tcPr>
          <w:p w14:paraId="783CA23E"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Correlation Matrix</w:t>
            </w:r>
          </w:p>
        </w:tc>
        <w:tc>
          <w:tcPr>
            <w:tcW w:w="1410" w:type="dxa"/>
            <w:vAlign w:val="center"/>
            <w:hideMark/>
          </w:tcPr>
          <w:p w14:paraId="4929257A"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0.767</w:t>
            </w:r>
          </w:p>
        </w:tc>
        <w:tc>
          <w:tcPr>
            <w:tcW w:w="3105" w:type="dxa"/>
            <w:vAlign w:val="center"/>
            <w:hideMark/>
          </w:tcPr>
          <w:p w14:paraId="4A8F8406"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0.786</w:t>
            </w:r>
          </w:p>
        </w:tc>
      </w:tr>
      <w:tr w:rsidR="00DD275E" w:rsidRPr="007D415A" w14:paraId="202832BA" w14:textId="77777777" w:rsidTr="00DD275E">
        <w:trPr>
          <w:tblCellSpacing w:w="15" w:type="dxa"/>
        </w:trPr>
        <w:tc>
          <w:tcPr>
            <w:tcW w:w="1210" w:type="dxa"/>
            <w:vAlign w:val="center"/>
          </w:tcPr>
          <w:p w14:paraId="1286DA85" w14:textId="2781F6EA"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5A79E194"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pca_95var</w:t>
            </w:r>
          </w:p>
        </w:tc>
        <w:tc>
          <w:tcPr>
            <w:tcW w:w="2220" w:type="dxa"/>
            <w:vAlign w:val="center"/>
            <w:hideMark/>
          </w:tcPr>
          <w:p w14:paraId="10CFCCA0"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Heatmap</w:t>
            </w:r>
          </w:p>
        </w:tc>
        <w:tc>
          <w:tcPr>
            <w:tcW w:w="1410" w:type="dxa"/>
            <w:vAlign w:val="center"/>
            <w:hideMark/>
          </w:tcPr>
          <w:p w14:paraId="0EE9D225"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0.702</w:t>
            </w:r>
          </w:p>
        </w:tc>
        <w:tc>
          <w:tcPr>
            <w:tcW w:w="3105" w:type="dxa"/>
            <w:vAlign w:val="center"/>
            <w:hideMark/>
          </w:tcPr>
          <w:p w14:paraId="3B2F9BE0"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0.714</w:t>
            </w:r>
          </w:p>
        </w:tc>
      </w:tr>
      <w:tr w:rsidR="00DD275E" w:rsidRPr="007D415A" w14:paraId="2331CBB4" w14:textId="77777777" w:rsidTr="00DD275E">
        <w:trPr>
          <w:tblCellSpacing w:w="15" w:type="dxa"/>
        </w:trPr>
        <w:tc>
          <w:tcPr>
            <w:tcW w:w="1210" w:type="dxa"/>
            <w:vAlign w:val="center"/>
          </w:tcPr>
          <w:p w14:paraId="412EC37D" w14:textId="3FEA4600"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3A0E7BE9"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pca_95var</w:t>
            </w:r>
          </w:p>
        </w:tc>
        <w:tc>
          <w:tcPr>
            <w:tcW w:w="2220" w:type="dxa"/>
            <w:vAlign w:val="center"/>
            <w:hideMark/>
          </w:tcPr>
          <w:p w14:paraId="58B469E4"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Boxplots</w:t>
            </w:r>
          </w:p>
        </w:tc>
        <w:tc>
          <w:tcPr>
            <w:tcW w:w="1410" w:type="dxa"/>
            <w:vAlign w:val="center"/>
            <w:hideMark/>
          </w:tcPr>
          <w:p w14:paraId="1C4F3E46"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0.702</w:t>
            </w:r>
          </w:p>
        </w:tc>
        <w:tc>
          <w:tcPr>
            <w:tcW w:w="3105" w:type="dxa"/>
            <w:vAlign w:val="center"/>
            <w:hideMark/>
          </w:tcPr>
          <w:p w14:paraId="2714D33B"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0.714</w:t>
            </w:r>
          </w:p>
        </w:tc>
      </w:tr>
      <w:tr w:rsidR="00DD275E" w:rsidRPr="007D415A" w14:paraId="34594FAA" w14:textId="77777777" w:rsidTr="00DD275E">
        <w:trPr>
          <w:tblCellSpacing w:w="15" w:type="dxa"/>
        </w:trPr>
        <w:tc>
          <w:tcPr>
            <w:tcW w:w="1210" w:type="dxa"/>
            <w:vAlign w:val="center"/>
          </w:tcPr>
          <w:p w14:paraId="48607AC7" w14:textId="198C436C"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p>
        </w:tc>
        <w:tc>
          <w:tcPr>
            <w:tcW w:w="1590" w:type="dxa"/>
            <w:vAlign w:val="center"/>
            <w:hideMark/>
          </w:tcPr>
          <w:p w14:paraId="3852FB96"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pca_95var</w:t>
            </w:r>
          </w:p>
        </w:tc>
        <w:tc>
          <w:tcPr>
            <w:tcW w:w="2220" w:type="dxa"/>
            <w:vAlign w:val="center"/>
            <w:hideMark/>
          </w:tcPr>
          <w:p w14:paraId="628A746B"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Correlation Matrix</w:t>
            </w:r>
          </w:p>
        </w:tc>
        <w:tc>
          <w:tcPr>
            <w:tcW w:w="1410" w:type="dxa"/>
            <w:vAlign w:val="center"/>
            <w:hideMark/>
          </w:tcPr>
          <w:p w14:paraId="74A11F49"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0.782</w:t>
            </w:r>
          </w:p>
        </w:tc>
        <w:tc>
          <w:tcPr>
            <w:tcW w:w="3105" w:type="dxa"/>
            <w:vAlign w:val="center"/>
            <w:hideMark/>
          </w:tcPr>
          <w:p w14:paraId="643A1B5E" w14:textId="77777777" w:rsidR="00DD275E" w:rsidRPr="007D415A" w:rsidRDefault="00DD275E" w:rsidP="007D415A">
            <w:pPr>
              <w:spacing w:before="100" w:beforeAutospacing="1" w:after="100" w:afterAutospacing="1" w:line="240" w:lineRule="auto"/>
              <w:rPr>
                <w:rFonts w:ascii="Aptos" w:eastAsia="Times New Roman" w:hAnsi="Aptos" w:cs="Times New Roman"/>
                <w:kern w:val="0"/>
                <w:sz w:val="22"/>
                <w:szCs w:val="22"/>
                <w14:ligatures w14:val="none"/>
              </w:rPr>
            </w:pPr>
            <w:r w:rsidRPr="007D415A">
              <w:rPr>
                <w:rFonts w:ascii="Aptos" w:eastAsia="Times New Roman" w:hAnsi="Aptos" w:cs="Times New Roman"/>
                <w:kern w:val="0"/>
                <w:sz w:val="22"/>
                <w:szCs w:val="22"/>
                <w14:ligatures w14:val="none"/>
              </w:rPr>
              <w:t>0.786</w:t>
            </w:r>
          </w:p>
        </w:tc>
      </w:tr>
    </w:tbl>
    <w:p w14:paraId="6D7A9E05" w14:textId="57B2DB97" w:rsidR="00721C60" w:rsidRDefault="00DD275E" w:rsidP="00DD275E">
      <w:pPr>
        <w:pStyle w:val="Caption"/>
        <w:keepNext/>
        <w:jc w:val="center"/>
      </w:pPr>
      <w:bookmarkStart w:id="3" w:name="_Ref200544328"/>
      <w:r>
        <w:t xml:space="preserve">Table </w:t>
      </w:r>
      <w:r>
        <w:fldChar w:fldCharType="begin"/>
      </w:r>
      <w:r>
        <w:instrText xml:space="preserve"> SEQ Table \* ARABIC </w:instrText>
      </w:r>
      <w:r>
        <w:fldChar w:fldCharType="separate"/>
      </w:r>
      <w:r>
        <w:rPr>
          <w:noProof/>
        </w:rPr>
        <w:t>2</w:t>
      </w:r>
      <w:r>
        <w:fldChar w:fldCharType="end"/>
      </w:r>
      <w:bookmarkEnd w:id="3"/>
      <w:r>
        <w:t xml:space="preserve">. </w:t>
      </w:r>
      <w:proofErr w:type="spellStart"/>
      <w:r>
        <w:t>bla</w:t>
      </w:r>
      <w:proofErr w:type="spellEnd"/>
      <w:r>
        <w:t xml:space="preserve"> </w:t>
      </w:r>
      <w:proofErr w:type="spellStart"/>
      <w:proofErr w:type="gramStart"/>
      <w:r>
        <w:t>bla</w:t>
      </w:r>
      <w:proofErr w:type="spellEnd"/>
      <w:r>
        <w:t>..</w:t>
      </w:r>
      <w:proofErr w:type="gramEnd"/>
    </w:p>
    <w:p w14:paraId="7CE703BD" w14:textId="153A8DE3" w:rsidR="00054A1B" w:rsidRDefault="00054A1B" w:rsidP="00054A1B"/>
    <w:p w14:paraId="03EC0DA3" w14:textId="06DECF01" w:rsidR="000F7A0A" w:rsidRPr="00054A1B" w:rsidRDefault="000F7A0A" w:rsidP="000F7A0A">
      <w:pPr>
        <w:jc w:val="both"/>
        <w:rPr>
          <w:b/>
          <w:bCs/>
          <w:i/>
          <w:iCs/>
        </w:rPr>
      </w:pPr>
      <w:r>
        <w:t>Based on the results after the feature selection strategies, we can observe that the AI Pipeline configuration that yielded the best results is the same as before (</w:t>
      </w:r>
      <w:proofErr w:type="spellStart"/>
      <w:r>
        <w:t>MinMax</w:t>
      </w:r>
      <w:proofErr w:type="spellEnd"/>
      <w:r>
        <w:t xml:space="preserve"> Scaler + PCA-2D), with the same performance metrics results based on the correlation matrix exclusion strategy. However, even though the performance remained the same, we achieved this by retaining half of the initial input features. This is still a big benefit since in a larger scale, we would save up computation cost and model size.</w:t>
      </w:r>
    </w:p>
    <w:sectPr w:rsidR="000F7A0A" w:rsidRPr="0005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0B0A1E"/>
    <w:multiLevelType w:val="hybridMultilevel"/>
    <w:tmpl w:val="69B6F3D6"/>
    <w:lvl w:ilvl="0" w:tplc="D3F63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3F3952"/>
    <w:multiLevelType w:val="hybridMultilevel"/>
    <w:tmpl w:val="0B725396"/>
    <w:lvl w:ilvl="0" w:tplc="CCE277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8503700">
    <w:abstractNumId w:val="0"/>
  </w:num>
  <w:num w:numId="2" w16cid:durableId="513617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AB"/>
    <w:rsid w:val="000031CD"/>
    <w:rsid w:val="00054A1B"/>
    <w:rsid w:val="00066278"/>
    <w:rsid w:val="000732D2"/>
    <w:rsid w:val="0008560F"/>
    <w:rsid w:val="000B4E96"/>
    <w:rsid w:val="000C68D6"/>
    <w:rsid w:val="000E1082"/>
    <w:rsid w:val="000F7A0A"/>
    <w:rsid w:val="001505A7"/>
    <w:rsid w:val="001841D3"/>
    <w:rsid w:val="0019565A"/>
    <w:rsid w:val="001C735B"/>
    <w:rsid w:val="001D1E56"/>
    <w:rsid w:val="001E76F0"/>
    <w:rsid w:val="001F61BF"/>
    <w:rsid w:val="002313BB"/>
    <w:rsid w:val="00270FEC"/>
    <w:rsid w:val="00271077"/>
    <w:rsid w:val="00284000"/>
    <w:rsid w:val="002A1130"/>
    <w:rsid w:val="002B46FA"/>
    <w:rsid w:val="002D47C9"/>
    <w:rsid w:val="002E647A"/>
    <w:rsid w:val="00306C66"/>
    <w:rsid w:val="00314356"/>
    <w:rsid w:val="00320869"/>
    <w:rsid w:val="0032789A"/>
    <w:rsid w:val="003552A3"/>
    <w:rsid w:val="00357419"/>
    <w:rsid w:val="003855D2"/>
    <w:rsid w:val="00385822"/>
    <w:rsid w:val="003D7943"/>
    <w:rsid w:val="004262A5"/>
    <w:rsid w:val="004A1625"/>
    <w:rsid w:val="004C0E1F"/>
    <w:rsid w:val="005219B7"/>
    <w:rsid w:val="00570168"/>
    <w:rsid w:val="005A71C9"/>
    <w:rsid w:val="005E57CA"/>
    <w:rsid w:val="00614887"/>
    <w:rsid w:val="00646FFB"/>
    <w:rsid w:val="006C3110"/>
    <w:rsid w:val="006C5EF6"/>
    <w:rsid w:val="006E331E"/>
    <w:rsid w:val="006E7416"/>
    <w:rsid w:val="00721C60"/>
    <w:rsid w:val="007246D8"/>
    <w:rsid w:val="00731AD8"/>
    <w:rsid w:val="00786205"/>
    <w:rsid w:val="007D415A"/>
    <w:rsid w:val="008555E9"/>
    <w:rsid w:val="008908FE"/>
    <w:rsid w:val="00893298"/>
    <w:rsid w:val="008C1268"/>
    <w:rsid w:val="008E37E2"/>
    <w:rsid w:val="0092022F"/>
    <w:rsid w:val="00965753"/>
    <w:rsid w:val="00967887"/>
    <w:rsid w:val="009A0BB4"/>
    <w:rsid w:val="009B16B9"/>
    <w:rsid w:val="00A01D1E"/>
    <w:rsid w:val="00A40523"/>
    <w:rsid w:val="00A7786E"/>
    <w:rsid w:val="00A92F8D"/>
    <w:rsid w:val="00AC56E7"/>
    <w:rsid w:val="00B011AB"/>
    <w:rsid w:val="00B87F81"/>
    <w:rsid w:val="00BD4635"/>
    <w:rsid w:val="00BE054E"/>
    <w:rsid w:val="00BF1FA3"/>
    <w:rsid w:val="00C534D1"/>
    <w:rsid w:val="00C6494B"/>
    <w:rsid w:val="00CA4D25"/>
    <w:rsid w:val="00CC4DEA"/>
    <w:rsid w:val="00CC70C7"/>
    <w:rsid w:val="00CD754A"/>
    <w:rsid w:val="00CE0558"/>
    <w:rsid w:val="00CF3497"/>
    <w:rsid w:val="00D67CB3"/>
    <w:rsid w:val="00D81A60"/>
    <w:rsid w:val="00DA3A25"/>
    <w:rsid w:val="00DD275E"/>
    <w:rsid w:val="00DD66C1"/>
    <w:rsid w:val="00E113AE"/>
    <w:rsid w:val="00E15106"/>
    <w:rsid w:val="00E22D8F"/>
    <w:rsid w:val="00E24A3E"/>
    <w:rsid w:val="00E717F9"/>
    <w:rsid w:val="00EA5C94"/>
    <w:rsid w:val="00ED6B0F"/>
    <w:rsid w:val="00EE48A5"/>
    <w:rsid w:val="00F4026C"/>
    <w:rsid w:val="00F45421"/>
    <w:rsid w:val="00F54698"/>
    <w:rsid w:val="00F55431"/>
    <w:rsid w:val="00F94E2E"/>
    <w:rsid w:val="00FE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C265"/>
  <w15:chartTrackingRefBased/>
  <w15:docId w15:val="{E8FF9A2A-272B-4D4B-AE89-F23F3CEE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1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1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1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1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1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1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1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1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1AB"/>
    <w:rPr>
      <w:rFonts w:eastAsiaTheme="majorEastAsia" w:cstheme="majorBidi"/>
      <w:color w:val="272727" w:themeColor="text1" w:themeTint="D8"/>
    </w:rPr>
  </w:style>
  <w:style w:type="paragraph" w:styleId="Title">
    <w:name w:val="Title"/>
    <w:basedOn w:val="Normal"/>
    <w:next w:val="Normal"/>
    <w:link w:val="TitleChar"/>
    <w:uiPriority w:val="10"/>
    <w:qFormat/>
    <w:rsid w:val="00B01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1AB"/>
    <w:pPr>
      <w:spacing w:before="160"/>
      <w:jc w:val="center"/>
    </w:pPr>
    <w:rPr>
      <w:i/>
      <w:iCs/>
      <w:color w:val="404040" w:themeColor="text1" w:themeTint="BF"/>
    </w:rPr>
  </w:style>
  <w:style w:type="character" w:customStyle="1" w:styleId="QuoteChar">
    <w:name w:val="Quote Char"/>
    <w:basedOn w:val="DefaultParagraphFont"/>
    <w:link w:val="Quote"/>
    <w:uiPriority w:val="29"/>
    <w:rsid w:val="00B011AB"/>
    <w:rPr>
      <w:i/>
      <w:iCs/>
      <w:color w:val="404040" w:themeColor="text1" w:themeTint="BF"/>
    </w:rPr>
  </w:style>
  <w:style w:type="paragraph" w:styleId="ListParagraph">
    <w:name w:val="List Paragraph"/>
    <w:basedOn w:val="Normal"/>
    <w:uiPriority w:val="34"/>
    <w:qFormat/>
    <w:rsid w:val="00B011AB"/>
    <w:pPr>
      <w:ind w:left="720"/>
      <w:contextualSpacing/>
    </w:pPr>
  </w:style>
  <w:style w:type="character" w:styleId="IntenseEmphasis">
    <w:name w:val="Intense Emphasis"/>
    <w:basedOn w:val="DefaultParagraphFont"/>
    <w:uiPriority w:val="21"/>
    <w:qFormat/>
    <w:rsid w:val="00B011AB"/>
    <w:rPr>
      <w:i/>
      <w:iCs/>
      <w:color w:val="0F4761" w:themeColor="accent1" w:themeShade="BF"/>
    </w:rPr>
  </w:style>
  <w:style w:type="paragraph" w:styleId="IntenseQuote">
    <w:name w:val="Intense Quote"/>
    <w:basedOn w:val="Normal"/>
    <w:next w:val="Normal"/>
    <w:link w:val="IntenseQuoteChar"/>
    <w:uiPriority w:val="30"/>
    <w:qFormat/>
    <w:rsid w:val="00B01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1AB"/>
    <w:rPr>
      <w:i/>
      <w:iCs/>
      <w:color w:val="0F4761" w:themeColor="accent1" w:themeShade="BF"/>
    </w:rPr>
  </w:style>
  <w:style w:type="character" w:styleId="IntenseReference">
    <w:name w:val="Intense Reference"/>
    <w:basedOn w:val="DefaultParagraphFont"/>
    <w:uiPriority w:val="32"/>
    <w:qFormat/>
    <w:rsid w:val="00B011AB"/>
    <w:rPr>
      <w:b/>
      <w:bCs/>
      <w:smallCaps/>
      <w:color w:val="0F4761" w:themeColor="accent1" w:themeShade="BF"/>
      <w:spacing w:val="5"/>
    </w:rPr>
  </w:style>
  <w:style w:type="character" w:styleId="PlaceholderText">
    <w:name w:val="Placeholder Text"/>
    <w:basedOn w:val="DefaultParagraphFont"/>
    <w:uiPriority w:val="99"/>
    <w:semiHidden/>
    <w:rsid w:val="00CF3497"/>
    <w:rPr>
      <w:color w:val="666666"/>
    </w:rPr>
  </w:style>
  <w:style w:type="paragraph" w:styleId="Caption">
    <w:name w:val="caption"/>
    <w:basedOn w:val="Normal"/>
    <w:next w:val="Normal"/>
    <w:uiPriority w:val="35"/>
    <w:unhideWhenUsed/>
    <w:qFormat/>
    <w:rsid w:val="00BE054E"/>
    <w:pPr>
      <w:spacing w:after="200" w:line="240" w:lineRule="auto"/>
    </w:pPr>
    <w:rPr>
      <w:i/>
      <w:iCs/>
      <w:color w:val="0E2841" w:themeColor="text2"/>
      <w:sz w:val="18"/>
      <w:szCs w:val="18"/>
    </w:rPr>
  </w:style>
  <w:style w:type="table" w:styleId="TableGrid">
    <w:name w:val="Table Grid"/>
    <w:basedOn w:val="TableNormal"/>
    <w:uiPriority w:val="39"/>
    <w:rsid w:val="002D4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89329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70682">
      <w:bodyDiv w:val="1"/>
      <w:marLeft w:val="0"/>
      <w:marRight w:val="0"/>
      <w:marTop w:val="0"/>
      <w:marBottom w:val="0"/>
      <w:divBdr>
        <w:top w:val="none" w:sz="0" w:space="0" w:color="auto"/>
        <w:left w:val="none" w:sz="0" w:space="0" w:color="auto"/>
        <w:bottom w:val="none" w:sz="0" w:space="0" w:color="auto"/>
        <w:right w:val="none" w:sz="0" w:space="0" w:color="auto"/>
      </w:divBdr>
    </w:div>
    <w:div w:id="164250815">
      <w:bodyDiv w:val="1"/>
      <w:marLeft w:val="0"/>
      <w:marRight w:val="0"/>
      <w:marTop w:val="0"/>
      <w:marBottom w:val="0"/>
      <w:divBdr>
        <w:top w:val="none" w:sz="0" w:space="0" w:color="auto"/>
        <w:left w:val="none" w:sz="0" w:space="0" w:color="auto"/>
        <w:bottom w:val="none" w:sz="0" w:space="0" w:color="auto"/>
        <w:right w:val="none" w:sz="0" w:space="0" w:color="auto"/>
      </w:divBdr>
    </w:div>
    <w:div w:id="854851999">
      <w:bodyDiv w:val="1"/>
      <w:marLeft w:val="0"/>
      <w:marRight w:val="0"/>
      <w:marTop w:val="0"/>
      <w:marBottom w:val="0"/>
      <w:divBdr>
        <w:top w:val="none" w:sz="0" w:space="0" w:color="auto"/>
        <w:left w:val="none" w:sz="0" w:space="0" w:color="auto"/>
        <w:bottom w:val="none" w:sz="0" w:space="0" w:color="auto"/>
        <w:right w:val="none" w:sz="0" w:space="0" w:color="auto"/>
      </w:divBdr>
    </w:div>
    <w:div w:id="1112632449">
      <w:bodyDiv w:val="1"/>
      <w:marLeft w:val="0"/>
      <w:marRight w:val="0"/>
      <w:marTop w:val="0"/>
      <w:marBottom w:val="0"/>
      <w:divBdr>
        <w:top w:val="none" w:sz="0" w:space="0" w:color="auto"/>
        <w:left w:val="none" w:sz="0" w:space="0" w:color="auto"/>
        <w:bottom w:val="none" w:sz="0" w:space="0" w:color="auto"/>
        <w:right w:val="none" w:sz="0" w:space="0" w:color="auto"/>
      </w:divBdr>
    </w:div>
    <w:div w:id="1143307396">
      <w:bodyDiv w:val="1"/>
      <w:marLeft w:val="0"/>
      <w:marRight w:val="0"/>
      <w:marTop w:val="0"/>
      <w:marBottom w:val="0"/>
      <w:divBdr>
        <w:top w:val="none" w:sz="0" w:space="0" w:color="auto"/>
        <w:left w:val="none" w:sz="0" w:space="0" w:color="auto"/>
        <w:bottom w:val="none" w:sz="0" w:space="0" w:color="auto"/>
        <w:right w:val="none" w:sz="0" w:space="0" w:color="auto"/>
      </w:divBdr>
    </w:div>
    <w:div w:id="206231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ΚΟΝΤΟΓΙΑΝΝΗΣ ΓΕΩΡΓΙΟΣ</dc:creator>
  <cp:keywords/>
  <dc:description/>
  <cp:lastModifiedBy>ΚΟΝΤΟΓΙΑΝΝΗΣ ΓΕΩΡΓΙΟΣ</cp:lastModifiedBy>
  <cp:revision>82</cp:revision>
  <dcterms:created xsi:type="dcterms:W3CDTF">2025-06-01T16:01:00Z</dcterms:created>
  <dcterms:modified xsi:type="dcterms:W3CDTF">2025-06-11T11:39:00Z</dcterms:modified>
</cp:coreProperties>
</file>