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1A" w:rsidRPr="00C90E1A" w:rsidRDefault="00C90E1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</w:t>
      </w:r>
      <w:r w:rsidRPr="00C90E1A">
        <w:rPr>
          <w:rFonts w:ascii="Arial" w:hAnsi="Arial" w:cs="Arial"/>
          <w:sz w:val="28"/>
        </w:rPr>
        <w:t>Type 2 diabetes and obesity</w:t>
      </w:r>
    </w:p>
    <w:p w:rsidR="00C90E1A" w:rsidRDefault="00C90E1A">
      <w:pPr>
        <w:rPr>
          <w:rFonts w:ascii="Arial" w:hAnsi="Arial" w:cs="Arial"/>
        </w:rPr>
      </w:pPr>
    </w:p>
    <w:p w:rsidR="006B2361" w:rsidRDefault="006B209F">
      <w:pPr>
        <w:rPr>
          <w:rFonts w:ascii="Arial" w:hAnsi="Arial" w:cs="Arial"/>
        </w:rPr>
      </w:pPr>
      <w:r w:rsidRPr="002203A5">
        <w:rPr>
          <w:rFonts w:ascii="Arial" w:hAnsi="Arial" w:cs="Arial"/>
        </w:rPr>
        <w:t xml:space="preserve">During my Scholarship I learn different things first of all I learn to design primers to run PCR and </w:t>
      </w:r>
      <w:proofErr w:type="spellStart"/>
      <w:r w:rsidRPr="002203A5">
        <w:rPr>
          <w:rFonts w:ascii="Arial" w:hAnsi="Arial" w:cs="Arial"/>
        </w:rPr>
        <w:t>agarose</w:t>
      </w:r>
      <w:proofErr w:type="spellEnd"/>
      <w:r w:rsidRPr="002203A5">
        <w:rPr>
          <w:rFonts w:ascii="Arial" w:hAnsi="Arial" w:cs="Arial"/>
        </w:rPr>
        <w:t xml:space="preserve"> gel electrophoresis and to sequencing. Also I used to with animal handling because I saw different methods like </w:t>
      </w:r>
      <w:proofErr w:type="spellStart"/>
      <w:r w:rsidRPr="002203A5">
        <w:rPr>
          <w:rFonts w:ascii="Arial" w:hAnsi="Arial" w:cs="Arial"/>
        </w:rPr>
        <w:t>EchoMRI</w:t>
      </w:r>
      <w:proofErr w:type="spellEnd"/>
      <w:r w:rsidRPr="002203A5">
        <w:rPr>
          <w:rFonts w:ascii="Arial" w:hAnsi="Arial" w:cs="Arial"/>
        </w:rPr>
        <w:t xml:space="preserve"> and Indirect </w:t>
      </w:r>
      <w:proofErr w:type="spellStart"/>
      <w:r w:rsidRPr="002203A5">
        <w:rPr>
          <w:rFonts w:ascii="Arial" w:hAnsi="Arial" w:cs="Arial"/>
        </w:rPr>
        <w:t>Calorimetry</w:t>
      </w:r>
      <w:proofErr w:type="spellEnd"/>
      <w:r w:rsidRPr="002203A5">
        <w:rPr>
          <w:rFonts w:ascii="Arial" w:hAnsi="Arial" w:cs="Arial"/>
        </w:rPr>
        <w:t xml:space="preserve">. Also other transferable skills that I gain were that I worked as part of a group in the lab. I helped to keep the working area clean and tidy and contributed to the lab. </w:t>
      </w:r>
      <w:proofErr w:type="gramStart"/>
      <w:r w:rsidRPr="002203A5">
        <w:rPr>
          <w:rFonts w:ascii="Arial" w:hAnsi="Arial" w:cs="Arial"/>
        </w:rPr>
        <w:t>Interaction with other staff members that I met and talked with people in other labs.</w:t>
      </w:r>
      <w:proofErr w:type="gramEnd"/>
      <w:r>
        <w:rPr>
          <w:rFonts w:ascii="Arial" w:hAnsi="Arial" w:cs="Arial"/>
        </w:rPr>
        <w:t xml:space="preserve"> Finally important thing that I learn was the self-organisation because my supervisor and the start of my </w:t>
      </w:r>
      <w:proofErr w:type="spellStart"/>
      <w:r>
        <w:rPr>
          <w:rFonts w:ascii="Arial" w:hAnsi="Arial" w:cs="Arial"/>
        </w:rPr>
        <w:t>Vacatin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Scholarsip</w:t>
      </w:r>
      <w:proofErr w:type="spellEnd"/>
      <w:r>
        <w:rPr>
          <w:rFonts w:ascii="Arial" w:hAnsi="Arial" w:cs="Arial"/>
        </w:rPr>
        <w:t xml:space="preserve"> explain to me what I need to do during the eight weeks s after I organised my experiment during this time and run my experiment.</w:t>
      </w:r>
    </w:p>
    <w:p w:rsidR="006B209F" w:rsidRPr="009B27EB" w:rsidRDefault="006B209F" w:rsidP="006B20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Pr="00230FDB">
        <w:rPr>
          <w:rFonts w:ascii="Arial" w:hAnsi="Arial" w:cs="Arial"/>
        </w:rPr>
        <w:t>project was on a new ENU model of Type 2 Diabetes and Obesity that had already been identified with 2 coding mutations</w:t>
      </w:r>
      <w:r>
        <w:rPr>
          <w:rFonts w:ascii="Arial" w:hAnsi="Arial" w:cs="Arial"/>
        </w:rPr>
        <w:t xml:space="preserve"> </w:t>
      </w:r>
      <w:r w:rsidRPr="009B27EB">
        <w:rPr>
          <w:rFonts w:ascii="Arial" w:hAnsi="Arial" w:cs="Arial"/>
        </w:rPr>
        <w:t xml:space="preserve">The first aim of </w:t>
      </w:r>
      <w:r>
        <w:rPr>
          <w:rFonts w:ascii="Arial" w:hAnsi="Arial" w:cs="Arial"/>
        </w:rPr>
        <w:t xml:space="preserve">my </w:t>
      </w:r>
      <w:r w:rsidRPr="009B27EB">
        <w:rPr>
          <w:rFonts w:ascii="Arial" w:hAnsi="Arial" w:cs="Arial"/>
        </w:rPr>
        <w:t xml:space="preserve">project was to prove that there are no other mutations that account for the phenotype allowing a focus on the two candidate genes this achieved by analysis of the sequence to identify mutations and polymorphisms and validation of any new mutations y sequencing and then genotyping of affected and </w:t>
      </w:r>
      <w:proofErr w:type="spellStart"/>
      <w:r w:rsidRPr="009B27EB">
        <w:rPr>
          <w:rFonts w:ascii="Arial" w:hAnsi="Arial" w:cs="Arial"/>
        </w:rPr>
        <w:t>wildtype</w:t>
      </w:r>
      <w:proofErr w:type="spellEnd"/>
      <w:r w:rsidRPr="009B27EB">
        <w:rPr>
          <w:rFonts w:ascii="Arial" w:hAnsi="Arial" w:cs="Arial"/>
        </w:rPr>
        <w:t xml:space="preserve"> animals.</w:t>
      </w:r>
    </w:p>
    <w:p w:rsidR="006B209F" w:rsidRDefault="006B209F" w:rsidP="006B209F">
      <w:pPr>
        <w:rPr>
          <w:rFonts w:ascii="Arial" w:hAnsi="Arial" w:cs="Arial"/>
        </w:rPr>
      </w:pPr>
      <w:r w:rsidRPr="009B27EB">
        <w:rPr>
          <w:rFonts w:ascii="Arial" w:hAnsi="Arial" w:cs="Arial"/>
        </w:rPr>
        <w:t xml:space="preserve">The second aim was to understand at the physiological levels why the mice became obese so that further mechanistic work can be carried out.  </w:t>
      </w:r>
    </w:p>
    <w:p w:rsidR="006B209F" w:rsidRPr="0005288D" w:rsidRDefault="006B209F" w:rsidP="006B209F">
      <w:pPr>
        <w:rPr>
          <w:rFonts w:ascii="Arial" w:hAnsi="Arial" w:cs="Arial"/>
          <w:b/>
          <w:u w:val="single"/>
        </w:rPr>
      </w:pPr>
      <w:r w:rsidRPr="0005288D">
        <w:rPr>
          <w:rFonts w:ascii="Arial" w:hAnsi="Arial" w:cs="Arial"/>
          <w:b/>
          <w:u w:val="single"/>
        </w:rPr>
        <w:t>Introduction</w:t>
      </w:r>
    </w:p>
    <w:p w:rsidR="006B209F" w:rsidRDefault="006B209F" w:rsidP="006B209F">
      <w:pPr>
        <w:rPr>
          <w:rFonts w:ascii="Arial" w:hAnsi="Arial" w:cs="Arial"/>
        </w:rPr>
      </w:pPr>
    </w:p>
    <w:p w:rsidR="006B209F" w:rsidRDefault="006B209F" w:rsidP="006B209F">
      <w:pPr>
        <w:rPr>
          <w:rFonts w:ascii="Arial" w:hAnsi="Arial" w:cs="Arial"/>
        </w:rPr>
      </w:pPr>
      <w:r>
        <w:rPr>
          <w:rFonts w:ascii="Arial" w:hAnsi="Arial" w:cs="Arial"/>
        </w:rPr>
        <w:t>There are three mouse models of</w:t>
      </w:r>
      <w:r w:rsidRPr="00D22237">
        <w:rPr>
          <w:rFonts w:ascii="Arial" w:hAnsi="Arial" w:cs="Arial"/>
        </w:rPr>
        <w:t xml:space="preserve"> obesity and type </w:t>
      </w:r>
      <w:proofErr w:type="gramStart"/>
      <w:r w:rsidRPr="00D22237">
        <w:rPr>
          <w:rFonts w:ascii="Arial" w:hAnsi="Arial" w:cs="Arial"/>
        </w:rPr>
        <w:t>2 diabetes</w:t>
      </w:r>
      <w:proofErr w:type="gramEnd"/>
      <w:r w:rsidRPr="00D22237">
        <w:rPr>
          <w:rFonts w:ascii="Arial" w:hAnsi="Arial" w:cs="Arial"/>
        </w:rPr>
        <w:t xml:space="preserve"> has been identified </w:t>
      </w:r>
      <w:r>
        <w:rPr>
          <w:rFonts w:ascii="Arial" w:hAnsi="Arial" w:cs="Arial"/>
        </w:rPr>
        <w:t>from the ENU M</w:t>
      </w:r>
      <w:r w:rsidRPr="00D22237">
        <w:rPr>
          <w:rFonts w:ascii="Arial" w:hAnsi="Arial" w:cs="Arial"/>
        </w:rPr>
        <w:t>utagenesis</w:t>
      </w:r>
      <w:r>
        <w:rPr>
          <w:rFonts w:ascii="Arial" w:hAnsi="Arial" w:cs="Arial"/>
        </w:rPr>
        <w:t xml:space="preserve"> project, MRC Harwell</w:t>
      </w:r>
      <w:r w:rsidRPr="00D2223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My project was focus n BIGBOY was identified as obese and hyperglycaemic from the dominant ENU screen. BIGBOY (+/-) mice are insulin resistant, </w:t>
      </w:r>
      <w:proofErr w:type="spellStart"/>
      <w:r>
        <w:rPr>
          <w:rFonts w:ascii="Arial" w:hAnsi="Arial" w:cs="Arial"/>
        </w:rPr>
        <w:t>hyperleptinaemic</w:t>
      </w:r>
      <w:proofErr w:type="spellEnd"/>
      <w:r>
        <w:rPr>
          <w:rFonts w:ascii="Arial" w:hAnsi="Arial" w:cs="Arial"/>
        </w:rPr>
        <w:t>, have an altered metabolic rate.</w:t>
      </w:r>
    </w:p>
    <w:p w:rsidR="006B209F" w:rsidRDefault="006B209F" w:rsidP="006B20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Genome analysis of BC1 DNA and </w:t>
      </w:r>
      <w:proofErr w:type="spellStart"/>
      <w:r>
        <w:rPr>
          <w:rFonts w:ascii="Arial" w:hAnsi="Arial" w:cs="Arial"/>
        </w:rPr>
        <w:t>sebsquent</w:t>
      </w:r>
      <w:proofErr w:type="spellEnd"/>
      <w:r>
        <w:rPr>
          <w:rFonts w:ascii="Arial" w:hAnsi="Arial" w:cs="Arial"/>
        </w:rPr>
        <w:t xml:space="preserve"> SNP genotyping identified linkage to </w:t>
      </w:r>
      <w:proofErr w:type="spellStart"/>
      <w:r>
        <w:rPr>
          <w:rFonts w:ascii="Arial" w:hAnsi="Arial" w:cs="Arial"/>
        </w:rPr>
        <w:t>Chr</w:t>
      </w:r>
      <w:proofErr w:type="spellEnd"/>
      <w:r>
        <w:rPr>
          <w:rFonts w:ascii="Arial" w:hAnsi="Arial" w:cs="Arial"/>
        </w:rPr>
        <w:t xml:space="preserve"> 13 between 93.07 and 97.42 Mb </w:t>
      </w:r>
      <w:proofErr w:type="gramStart"/>
      <w:r>
        <w:rPr>
          <w:rFonts w:ascii="Arial" w:hAnsi="Arial" w:cs="Arial"/>
        </w:rPr>
        <w:t xml:space="preserve">for </w:t>
      </w:r>
      <w:r w:rsidRPr="00B70A7E">
        <w:rPr>
          <w:rFonts w:ascii="Arial" w:hAnsi="Arial" w:cs="Arial"/>
        </w:rPr>
        <w:t xml:space="preserve"> BIGBOY</w:t>
      </w:r>
      <w:proofErr w:type="gramEnd"/>
      <w:r w:rsidRPr="00B70A7E">
        <w:rPr>
          <w:rFonts w:ascii="Arial" w:hAnsi="Arial" w:cs="Arial"/>
        </w:rPr>
        <w:t xml:space="preserve"> (+/-)</w:t>
      </w:r>
      <w:r>
        <w:rPr>
          <w:rFonts w:ascii="Arial" w:hAnsi="Arial" w:cs="Arial"/>
        </w:rPr>
        <w:t xml:space="preserve">. Whole genome sequencing identified 3 coding mutations of which 2 were validated. Single base changes resulting in missense amino acid substitutions were identified </w:t>
      </w:r>
      <w:r w:rsidRPr="00365527">
        <w:rPr>
          <w:rFonts w:ascii="Arial" w:hAnsi="Arial" w:cs="Arial"/>
        </w:rPr>
        <w:t>2 genes in highly conserved residues.</w:t>
      </w:r>
      <w:r>
        <w:rPr>
          <w:rFonts w:ascii="Arial" w:hAnsi="Arial" w:cs="Arial"/>
        </w:rPr>
        <w:t xml:space="preserve"> Genotyping has shown that both mutations are observed in </w:t>
      </w:r>
      <w:r w:rsidRPr="00B70A7E">
        <w:rPr>
          <w:rFonts w:ascii="Arial" w:hAnsi="Arial" w:cs="Arial"/>
        </w:rPr>
        <w:t>BIGBOY (+/-)</w:t>
      </w:r>
      <w:r>
        <w:rPr>
          <w:rFonts w:ascii="Arial" w:hAnsi="Arial" w:cs="Arial"/>
        </w:rPr>
        <w:t>.</w:t>
      </w:r>
    </w:p>
    <w:p w:rsidR="006B209F" w:rsidRDefault="006B209F" w:rsidP="006B209F">
      <w:pPr>
        <w:rPr>
          <w:rFonts w:ascii="Arial" w:hAnsi="Arial" w:cs="Arial"/>
        </w:rPr>
      </w:pPr>
      <w:proofErr w:type="gramStart"/>
      <w:r w:rsidRPr="00D22237">
        <w:rPr>
          <w:rFonts w:ascii="Arial" w:hAnsi="Arial" w:cs="Arial"/>
        </w:rPr>
        <w:t>Although a few small regions of genes within the critical interval have not yet been sequenced at adequate depth in order to rule out any other possible mutations.</w:t>
      </w:r>
      <w:proofErr w:type="gramEnd"/>
      <w:r w:rsidRPr="00D22237">
        <w:rPr>
          <w:rFonts w:ascii="Arial" w:hAnsi="Arial" w:cs="Arial"/>
        </w:rPr>
        <w:t xml:space="preserve"> DNA will be prepared from heterozy</w:t>
      </w:r>
      <w:r>
        <w:rPr>
          <w:rFonts w:ascii="Arial" w:hAnsi="Arial" w:cs="Arial"/>
        </w:rPr>
        <w:t>gous mutant and wild type mice.</w:t>
      </w:r>
      <w:r w:rsidRPr="00D22237">
        <w:rPr>
          <w:rFonts w:ascii="Arial" w:hAnsi="Arial" w:cs="Arial"/>
        </w:rPr>
        <w:t xml:space="preserve"> </w:t>
      </w:r>
    </w:p>
    <w:p w:rsidR="006B209F" w:rsidRDefault="006B209F" w:rsidP="006B209F">
      <w:pPr>
        <w:rPr>
          <w:rFonts w:ascii="Arial" w:hAnsi="Arial" w:cs="Arial"/>
          <w:b/>
          <w:color w:val="FF0000"/>
          <w:u w:val="single"/>
        </w:rPr>
      </w:pPr>
    </w:p>
    <w:p w:rsidR="006B209F" w:rsidRPr="0005288D" w:rsidRDefault="006B209F" w:rsidP="006B209F">
      <w:pPr>
        <w:rPr>
          <w:rFonts w:ascii="Arial" w:hAnsi="Arial" w:cs="Arial"/>
          <w:b/>
          <w:u w:val="single"/>
        </w:rPr>
      </w:pPr>
      <w:r w:rsidRPr="0005288D">
        <w:rPr>
          <w:rFonts w:ascii="Arial" w:hAnsi="Arial" w:cs="Arial"/>
          <w:b/>
          <w:u w:val="single"/>
        </w:rPr>
        <w:t>Methods: Primer design and Optimisation</w:t>
      </w:r>
    </w:p>
    <w:p w:rsidR="006B209F" w:rsidRDefault="006B209F" w:rsidP="006B209F">
      <w:pPr>
        <w:rPr>
          <w:rFonts w:ascii="Arial" w:hAnsi="Arial" w:cs="Arial"/>
        </w:rPr>
      </w:pPr>
    </w:p>
    <w:p w:rsidR="006B209F" w:rsidRPr="00D22237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lastRenderedPageBreak/>
        <w:t>First PCR primers</w:t>
      </w:r>
      <w:r>
        <w:rPr>
          <w:rFonts w:ascii="Arial" w:hAnsi="Arial" w:cs="Arial"/>
        </w:rPr>
        <w:t xml:space="preserve"> were designed using </w:t>
      </w:r>
      <w:proofErr w:type="spellStart"/>
      <w:proofErr w:type="gramStart"/>
      <w:r>
        <w:rPr>
          <w:rFonts w:ascii="Arial" w:hAnsi="Arial" w:cs="Arial"/>
        </w:rPr>
        <w:t>ExonPrimer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B70A7E">
        <w:rPr>
          <w:rFonts w:ascii="Arial" w:hAnsi="Arial" w:cs="Arial"/>
        </w:rPr>
        <w:instrText>http://biotools.umassmed.edu/bioapps/primer3_www.cgi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8E6757">
        <w:rPr>
          <w:rStyle w:val="Hyperlink"/>
          <w:rFonts w:ascii="Arial" w:hAnsi="Arial" w:cs="Arial"/>
        </w:rPr>
        <w:t>http://biotools.umassmed.edu/bioapps/primer3_www.cgi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) </w:t>
      </w:r>
      <w:r w:rsidRPr="00D22237">
        <w:rPr>
          <w:rFonts w:ascii="Arial" w:hAnsi="Arial" w:cs="Arial"/>
        </w:rPr>
        <w:t xml:space="preserve">for exons and flanking sequence in the regions of interest and the fragments amplified by PCR. </w:t>
      </w:r>
    </w:p>
    <w:p w:rsidR="006B209F" w:rsidRPr="00D22237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t xml:space="preserve">After PCR amplification was carried out on template </w:t>
      </w:r>
      <w:r w:rsidRPr="0009687D">
        <w:rPr>
          <w:rFonts w:ascii="Arial" w:hAnsi="Arial" w:cs="Arial"/>
        </w:rPr>
        <w:t xml:space="preserve">the F1 DNA strain control and H2O as a negative control </w:t>
      </w:r>
      <w:r w:rsidRPr="00D22237">
        <w:rPr>
          <w:rFonts w:ascii="Arial" w:hAnsi="Arial" w:cs="Arial"/>
        </w:rPr>
        <w:t>this happened because need to</w:t>
      </w:r>
      <w:r>
        <w:rPr>
          <w:rFonts w:ascii="Arial" w:hAnsi="Arial" w:cs="Arial"/>
        </w:rPr>
        <w:t xml:space="preserve"> identify </w:t>
      </w:r>
      <w:r w:rsidRPr="00D22237">
        <w:rPr>
          <w:rFonts w:ascii="Arial" w:hAnsi="Arial" w:cs="Arial"/>
        </w:rPr>
        <w:t>in which conditions each gene have the ability to work so we used two different concentrations of MgCl2</w:t>
      </w:r>
      <w:r>
        <w:rPr>
          <w:rFonts w:ascii="Arial" w:hAnsi="Arial" w:cs="Arial"/>
        </w:rPr>
        <w:t xml:space="preserve"> [</w:t>
      </w:r>
      <w:r w:rsidRPr="0009687D">
        <w:rPr>
          <w:rFonts w:ascii="Arial" w:hAnsi="Arial" w:cs="Arial"/>
        </w:rPr>
        <w:t xml:space="preserve">2.5 </w:t>
      </w:r>
      <w:proofErr w:type="spellStart"/>
      <w:r w:rsidRPr="0009687D">
        <w:rPr>
          <w:rFonts w:ascii="Arial" w:hAnsi="Arial" w:cs="Arial"/>
        </w:rPr>
        <w:t>μl</w:t>
      </w:r>
      <w:proofErr w:type="spellEnd"/>
      <w:r w:rsidRPr="0009687D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.5mM MgCl2 (Applied </w:t>
      </w:r>
      <w:proofErr w:type="spellStart"/>
      <w:r>
        <w:rPr>
          <w:rFonts w:ascii="Arial" w:hAnsi="Arial" w:cs="Arial"/>
        </w:rPr>
        <w:t>Biosystems</w:t>
      </w:r>
      <w:proofErr w:type="spellEnd"/>
      <w:proofErr w:type="gramStart"/>
      <w:r>
        <w:rPr>
          <w:rFonts w:ascii="Arial" w:hAnsi="Arial" w:cs="Arial"/>
        </w:rPr>
        <w:t>)and</w:t>
      </w:r>
      <w:proofErr w:type="gramEnd"/>
      <w:r>
        <w:rPr>
          <w:rFonts w:ascii="Arial" w:hAnsi="Arial" w:cs="Arial"/>
        </w:rPr>
        <w:t xml:space="preserve"> 1</w:t>
      </w:r>
      <w:r w:rsidRPr="0009687D">
        <w:rPr>
          <w:rFonts w:ascii="Arial" w:hAnsi="Arial" w:cs="Arial"/>
        </w:rPr>
        <w:t xml:space="preserve">.5 </w:t>
      </w:r>
      <w:proofErr w:type="spellStart"/>
      <w:r w:rsidRPr="0009687D">
        <w:rPr>
          <w:rFonts w:ascii="Arial" w:hAnsi="Arial" w:cs="Arial"/>
        </w:rPr>
        <w:t>μl</w:t>
      </w:r>
      <w:proofErr w:type="spellEnd"/>
      <w:r w:rsidRPr="0009687D">
        <w:rPr>
          <w:rFonts w:ascii="Arial" w:hAnsi="Arial" w:cs="Arial"/>
        </w:rPr>
        <w:t xml:space="preserve"> 1.5mM MgCl2 (Applied </w:t>
      </w:r>
      <w:proofErr w:type="spellStart"/>
      <w:r w:rsidRPr="0009687D">
        <w:rPr>
          <w:rFonts w:ascii="Arial" w:hAnsi="Arial" w:cs="Arial"/>
        </w:rPr>
        <w:t>Biosystems</w:t>
      </w:r>
      <w:proofErr w:type="spellEnd"/>
      <w:r w:rsidRPr="0009687D">
        <w:rPr>
          <w:rFonts w:ascii="Arial" w:hAnsi="Arial" w:cs="Arial"/>
        </w:rPr>
        <w:t>)</w:t>
      </w:r>
      <w:r>
        <w:rPr>
          <w:rFonts w:ascii="Arial" w:hAnsi="Arial" w:cs="Arial"/>
        </w:rPr>
        <w:t>]; in two different temperatures [</w:t>
      </w:r>
      <w:r w:rsidRPr="0009687D">
        <w:rPr>
          <w:rFonts w:ascii="Arial" w:hAnsi="Arial" w:cs="Arial"/>
        </w:rPr>
        <w:t>WAVE 60 and WAVE 55 programme</w:t>
      </w:r>
      <w:r>
        <w:rPr>
          <w:rFonts w:ascii="Arial" w:hAnsi="Arial" w:cs="Arial"/>
        </w:rPr>
        <w:t xml:space="preserve">]. </w:t>
      </w:r>
      <w:proofErr w:type="gramStart"/>
      <w:r w:rsidRPr="00D22237">
        <w:rPr>
          <w:rFonts w:ascii="Arial" w:hAnsi="Arial" w:cs="Arial"/>
        </w:rPr>
        <w:t xml:space="preserve">Made up to a 25 </w:t>
      </w:r>
      <w:proofErr w:type="spellStart"/>
      <w:r w:rsidRPr="00D22237">
        <w:rPr>
          <w:rFonts w:ascii="Arial" w:hAnsi="Arial" w:cs="Arial"/>
        </w:rPr>
        <w:t>μl</w:t>
      </w:r>
      <w:proofErr w:type="spellEnd"/>
      <w:r w:rsidRPr="00D22237">
        <w:rPr>
          <w:rFonts w:ascii="Arial" w:hAnsi="Arial" w:cs="Arial"/>
        </w:rPr>
        <w:t xml:space="preserve"> volume with d H2O.</w:t>
      </w:r>
      <w:proofErr w:type="gramEnd"/>
    </w:p>
    <w:p w:rsidR="006B209F" w:rsidRDefault="006B209F" w:rsidP="006B209F">
      <w:pPr>
        <w:rPr>
          <w:rFonts w:ascii="Arial" w:hAnsi="Arial" w:cs="Arial"/>
        </w:rPr>
      </w:pPr>
    </w:p>
    <w:p w:rsidR="006B209F" w:rsidRPr="00D22237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t xml:space="preserve">PCR </w:t>
      </w:r>
      <w:proofErr w:type="spellStart"/>
      <w:r w:rsidRPr="00D22237">
        <w:rPr>
          <w:rFonts w:ascii="Arial" w:hAnsi="Arial" w:cs="Arial"/>
        </w:rPr>
        <w:t>thermocycling</w:t>
      </w:r>
      <w:proofErr w:type="spellEnd"/>
      <w:r w:rsidRPr="00D22237">
        <w:rPr>
          <w:rFonts w:ascii="Arial" w:hAnsi="Arial" w:cs="Arial"/>
        </w:rPr>
        <w:t xml:space="preserve"> was carried out on a G-storm </w:t>
      </w:r>
      <w:proofErr w:type="spellStart"/>
      <w:r w:rsidRPr="00D22237">
        <w:rPr>
          <w:rFonts w:ascii="Arial" w:hAnsi="Arial" w:cs="Arial"/>
        </w:rPr>
        <w:t>thermocycler</w:t>
      </w:r>
      <w:proofErr w:type="spellEnd"/>
      <w:r w:rsidRPr="00D22237">
        <w:rPr>
          <w:rFonts w:ascii="Arial" w:hAnsi="Arial" w:cs="Arial"/>
        </w:rPr>
        <w:t xml:space="preserve"> (Gene Technologies Limited, </w:t>
      </w:r>
      <w:proofErr w:type="spellStart"/>
      <w:r w:rsidRPr="00D22237">
        <w:rPr>
          <w:rFonts w:ascii="Arial" w:hAnsi="Arial" w:cs="Arial"/>
        </w:rPr>
        <w:t>Essex</w:t>
      </w:r>
      <w:proofErr w:type="gramStart"/>
      <w:r w:rsidRPr="00D22237">
        <w:rPr>
          <w:rFonts w:ascii="Arial" w:hAnsi="Arial" w:cs="Arial"/>
        </w:rPr>
        <w:t>,UK</w:t>
      </w:r>
      <w:proofErr w:type="spellEnd"/>
      <w:proofErr w:type="gramEnd"/>
      <w:r w:rsidRPr="00D22237">
        <w:rPr>
          <w:rFonts w:ascii="Arial" w:hAnsi="Arial" w:cs="Arial"/>
        </w:rPr>
        <w:t>), using the WAVE 60 and WAVE 55 programme.</w:t>
      </w:r>
    </w:p>
    <w:p w:rsidR="006B209F" w:rsidRDefault="006B209F" w:rsidP="006B209F">
      <w:pPr>
        <w:rPr>
          <w:rFonts w:ascii="Arial" w:hAnsi="Arial" w:cs="Arial"/>
        </w:rPr>
      </w:pPr>
    </w:p>
    <w:p w:rsidR="006B209F" w:rsidRPr="00D22237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t xml:space="preserve">5 </w:t>
      </w:r>
      <w:proofErr w:type="spellStart"/>
      <w:r w:rsidRPr="00D22237">
        <w:rPr>
          <w:rFonts w:ascii="Arial" w:hAnsi="Arial" w:cs="Arial"/>
        </w:rPr>
        <w:t>μl</w:t>
      </w:r>
      <w:proofErr w:type="spellEnd"/>
      <w:r w:rsidRPr="00D22237">
        <w:rPr>
          <w:rFonts w:ascii="Arial" w:hAnsi="Arial" w:cs="Arial"/>
        </w:rPr>
        <w:t xml:space="preserve"> of PCR product was analysed on a 2% </w:t>
      </w:r>
      <w:proofErr w:type="spellStart"/>
      <w:r w:rsidRPr="00D22237">
        <w:rPr>
          <w:rFonts w:ascii="Arial" w:hAnsi="Arial" w:cs="Arial"/>
        </w:rPr>
        <w:t>agarose</w:t>
      </w:r>
      <w:proofErr w:type="spellEnd"/>
      <w:r w:rsidRPr="00D22237">
        <w:rPr>
          <w:rFonts w:ascii="Arial" w:hAnsi="Arial" w:cs="Arial"/>
        </w:rPr>
        <w:t xml:space="preserve"> gel containing 0.4 </w:t>
      </w:r>
      <w:proofErr w:type="spellStart"/>
      <w:r w:rsidRPr="00D22237">
        <w:rPr>
          <w:rFonts w:ascii="Arial" w:hAnsi="Arial" w:cs="Arial"/>
        </w:rPr>
        <w:t>μg</w:t>
      </w:r>
      <w:proofErr w:type="spellEnd"/>
      <w:r w:rsidRPr="00D22237">
        <w:rPr>
          <w:rFonts w:ascii="Arial" w:hAnsi="Arial" w:cs="Arial"/>
        </w:rPr>
        <w:t xml:space="preserve">/ml </w:t>
      </w:r>
      <w:proofErr w:type="spellStart"/>
      <w:r w:rsidRPr="00D22237">
        <w:rPr>
          <w:rFonts w:ascii="Arial" w:hAnsi="Arial" w:cs="Arial"/>
        </w:rPr>
        <w:t>ethidium</w:t>
      </w:r>
      <w:proofErr w:type="spellEnd"/>
      <w:r w:rsidRPr="00D22237">
        <w:rPr>
          <w:rFonts w:ascii="Arial" w:hAnsi="Arial" w:cs="Arial"/>
        </w:rPr>
        <w:t xml:space="preserve"> </w:t>
      </w:r>
      <w:proofErr w:type="gramStart"/>
      <w:r w:rsidRPr="00D22237">
        <w:rPr>
          <w:rFonts w:ascii="Arial" w:hAnsi="Arial" w:cs="Arial"/>
        </w:rPr>
        <w:t>bromide</w:t>
      </w:r>
      <w:proofErr w:type="gramEnd"/>
      <w:r w:rsidRPr="00D22237">
        <w:rPr>
          <w:rFonts w:ascii="Arial" w:hAnsi="Arial" w:cs="Arial"/>
        </w:rPr>
        <w:t xml:space="preserve"> and visualised using a Gel Doc XR Molecular Imager (</w:t>
      </w:r>
      <w:proofErr w:type="spellStart"/>
      <w:r w:rsidRPr="00D22237">
        <w:rPr>
          <w:rFonts w:ascii="Arial" w:hAnsi="Arial" w:cs="Arial"/>
        </w:rPr>
        <w:t>BioRad</w:t>
      </w:r>
      <w:proofErr w:type="spellEnd"/>
      <w:r w:rsidRPr="00D22237">
        <w:rPr>
          <w:rFonts w:ascii="Arial" w:hAnsi="Arial" w:cs="Arial"/>
        </w:rPr>
        <w:t xml:space="preserve">, Hertfordshire, UK). Product size was estimated next to a 100 </w:t>
      </w:r>
      <w:proofErr w:type="spellStart"/>
      <w:r w:rsidRPr="00D22237">
        <w:rPr>
          <w:rFonts w:ascii="Arial" w:hAnsi="Arial" w:cs="Arial"/>
        </w:rPr>
        <w:t>bp</w:t>
      </w:r>
      <w:proofErr w:type="spellEnd"/>
      <w:r w:rsidRPr="00D22237">
        <w:rPr>
          <w:rFonts w:ascii="Arial" w:hAnsi="Arial" w:cs="Arial"/>
        </w:rPr>
        <w:t xml:space="preserve"> ladder (100 bp-2072 </w:t>
      </w:r>
      <w:proofErr w:type="spellStart"/>
      <w:r w:rsidRPr="00D22237">
        <w:rPr>
          <w:rFonts w:ascii="Arial" w:hAnsi="Arial" w:cs="Arial"/>
        </w:rPr>
        <w:t>bp</w:t>
      </w:r>
      <w:proofErr w:type="spellEnd"/>
      <w:r w:rsidRPr="00D22237">
        <w:rPr>
          <w:rFonts w:ascii="Arial" w:hAnsi="Arial" w:cs="Arial"/>
        </w:rPr>
        <w:t>, Invitrogen).</w:t>
      </w:r>
    </w:p>
    <w:p w:rsidR="006B209F" w:rsidRPr="00D22237" w:rsidRDefault="006B209F" w:rsidP="006B209F">
      <w:pPr>
        <w:rPr>
          <w:rFonts w:ascii="Arial" w:hAnsi="Arial" w:cs="Arial"/>
        </w:rPr>
      </w:pPr>
    </w:p>
    <w:p w:rsidR="006B209F" w:rsidRPr="0005288D" w:rsidRDefault="006B209F" w:rsidP="006B209F">
      <w:pPr>
        <w:rPr>
          <w:rFonts w:ascii="Arial" w:hAnsi="Arial" w:cs="Arial"/>
          <w:b/>
          <w:u w:val="single"/>
        </w:rPr>
      </w:pPr>
      <w:r w:rsidRPr="0005288D">
        <w:rPr>
          <w:rFonts w:ascii="Arial" w:hAnsi="Arial" w:cs="Arial"/>
          <w:b/>
          <w:u w:val="single"/>
        </w:rPr>
        <w:t>Re-optimisation-PCR Gradient</w:t>
      </w:r>
    </w:p>
    <w:p w:rsidR="006B209F" w:rsidRDefault="006B209F" w:rsidP="006B209F">
      <w:pPr>
        <w:rPr>
          <w:rFonts w:ascii="Arial" w:hAnsi="Arial" w:cs="Arial"/>
        </w:rPr>
      </w:pPr>
    </w:p>
    <w:p w:rsidR="006B209F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t xml:space="preserve">Some </w:t>
      </w:r>
      <w:proofErr w:type="gramStart"/>
      <w:r w:rsidRPr="00D22237">
        <w:rPr>
          <w:rFonts w:ascii="Arial" w:hAnsi="Arial" w:cs="Arial"/>
        </w:rPr>
        <w:t>gene have</w:t>
      </w:r>
      <w:proofErr w:type="gramEnd"/>
      <w:r w:rsidRPr="00D22237">
        <w:rPr>
          <w:rFonts w:ascii="Arial" w:hAnsi="Arial" w:cs="Arial"/>
        </w:rPr>
        <w:t xml:space="preserve"> not the ability to work in any conditions so for this genes we try the PCR gradient </w:t>
      </w:r>
    </w:p>
    <w:p w:rsidR="006B209F" w:rsidRDefault="006B209F" w:rsidP="006B209F">
      <w:pPr>
        <w:rPr>
          <w:rFonts w:ascii="Arial" w:hAnsi="Arial" w:cs="Arial"/>
        </w:rPr>
      </w:pPr>
      <w:r w:rsidRPr="00F50857">
        <w:rPr>
          <w:rFonts w:ascii="Arial" w:hAnsi="Arial" w:cs="Arial"/>
        </w:rPr>
        <w:t>Gradient PCR was used in order to determine the optimal annealing temperature. Using the gradient function of the universal block, a gradient of 53 to 67°C was set.</w:t>
      </w:r>
    </w:p>
    <w:p w:rsidR="006B209F" w:rsidRPr="0009687D" w:rsidRDefault="006B209F" w:rsidP="006B209F">
      <w:pPr>
        <w:rPr>
          <w:rFonts w:ascii="Arial" w:hAnsi="Arial" w:cs="Arial"/>
        </w:rPr>
      </w:pPr>
      <w:r w:rsidRPr="00C75BAD">
        <w:rPr>
          <w:rFonts w:ascii="Arial" w:hAnsi="Arial" w:cs="Arial"/>
        </w:rPr>
        <w:t xml:space="preserve">PCR amplification was carried out on template DNA </w:t>
      </w:r>
      <w:r>
        <w:rPr>
          <w:rFonts w:ascii="Arial" w:hAnsi="Arial" w:cs="Arial"/>
        </w:rPr>
        <w:t>F1 and no H2O.</w:t>
      </w:r>
    </w:p>
    <w:p w:rsidR="006B209F" w:rsidRPr="00A219B6" w:rsidRDefault="006B209F" w:rsidP="006B209F">
      <w:pPr>
        <w:rPr>
          <w:rFonts w:ascii="Arial" w:hAnsi="Arial" w:cs="Arial"/>
        </w:rPr>
      </w:pPr>
      <w:r w:rsidRPr="00A219B6">
        <w:rPr>
          <w:rFonts w:ascii="Arial" w:hAnsi="Arial" w:cs="Arial"/>
        </w:rPr>
        <w:t>Although some genes didn’t work and with PCR gradient</w:t>
      </w:r>
      <w:r>
        <w:rPr>
          <w:rFonts w:ascii="Arial" w:hAnsi="Arial" w:cs="Arial"/>
        </w:rPr>
        <w:t xml:space="preserve"> for this reason didn’t know in which conditions have the ability to work. S</w:t>
      </w:r>
      <w:r w:rsidRPr="00A219B6">
        <w:rPr>
          <w:rFonts w:ascii="Arial" w:hAnsi="Arial" w:cs="Arial"/>
        </w:rPr>
        <w:t xml:space="preserve">o re-design PCR primers </w:t>
      </w:r>
      <w:r>
        <w:rPr>
          <w:rFonts w:ascii="Arial" w:hAnsi="Arial" w:cs="Arial"/>
        </w:rPr>
        <w:t>using different program</w:t>
      </w:r>
      <w:r w:rsidRPr="00A219B6">
        <w:rPr>
          <w:rFonts w:ascii="Arial" w:hAnsi="Arial" w:cs="Arial"/>
        </w:rPr>
        <w:t xml:space="preserve"> this time (</w:t>
      </w:r>
      <w:hyperlink r:id="rId5" w:history="1">
        <w:r w:rsidRPr="008E6757">
          <w:rPr>
            <w:rStyle w:val="Hyperlink"/>
            <w:rFonts w:ascii="Arial" w:hAnsi="Arial" w:cs="Arial"/>
          </w:rPr>
          <w:t>http://ihg2.helmholtz-muenchen.de/ihg/ExonPrimer.html</w:t>
        </w:r>
      </w:hyperlink>
      <w:r w:rsidRPr="00A219B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:rsidR="006B209F" w:rsidRDefault="006B209F" w:rsidP="006B209F">
      <w:pPr>
        <w:rPr>
          <w:rFonts w:ascii="Arial" w:hAnsi="Arial" w:cs="Arial"/>
        </w:rPr>
      </w:pPr>
    </w:p>
    <w:p w:rsidR="006B209F" w:rsidRDefault="006B209F" w:rsidP="006B209F">
      <w:pPr>
        <w:rPr>
          <w:rFonts w:ascii="Arial" w:hAnsi="Arial" w:cs="Arial"/>
          <w:b/>
          <w:color w:val="FF0000"/>
          <w:u w:val="single"/>
        </w:rPr>
      </w:pPr>
    </w:p>
    <w:p w:rsidR="006B209F" w:rsidRDefault="006B209F" w:rsidP="006B209F">
      <w:pPr>
        <w:rPr>
          <w:rFonts w:ascii="Arial" w:hAnsi="Arial" w:cs="Arial"/>
          <w:b/>
          <w:color w:val="FF0000"/>
          <w:u w:val="single"/>
        </w:rPr>
      </w:pPr>
    </w:p>
    <w:p w:rsidR="006B209F" w:rsidRDefault="006B209F" w:rsidP="006B209F">
      <w:pPr>
        <w:rPr>
          <w:rFonts w:ascii="Arial" w:hAnsi="Arial" w:cs="Arial"/>
          <w:b/>
          <w:color w:val="FF0000"/>
          <w:u w:val="single"/>
        </w:rPr>
      </w:pPr>
    </w:p>
    <w:p w:rsidR="006B209F" w:rsidRPr="0005288D" w:rsidRDefault="006B209F" w:rsidP="006B209F">
      <w:pPr>
        <w:rPr>
          <w:rFonts w:ascii="Arial" w:hAnsi="Arial" w:cs="Arial"/>
          <w:b/>
          <w:u w:val="single"/>
        </w:rPr>
      </w:pPr>
      <w:r w:rsidRPr="0005288D">
        <w:rPr>
          <w:rFonts w:ascii="Arial" w:hAnsi="Arial" w:cs="Arial"/>
          <w:b/>
          <w:u w:val="single"/>
        </w:rPr>
        <w:t>PCR for sequencing</w:t>
      </w:r>
    </w:p>
    <w:p w:rsidR="006B209F" w:rsidRDefault="006B209F" w:rsidP="006B209F">
      <w:pPr>
        <w:rPr>
          <w:rFonts w:ascii="Arial" w:hAnsi="Arial" w:cs="Arial"/>
        </w:rPr>
      </w:pPr>
    </w:p>
    <w:p w:rsidR="006B209F" w:rsidRPr="009548C0" w:rsidRDefault="006B209F" w:rsidP="006B209F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</w:rPr>
        <w:t xml:space="preserve">So each gene that have work in one of the conditions above, we run second PCR </w:t>
      </w:r>
      <w:r w:rsidRPr="00D22237">
        <w:rPr>
          <w:rFonts w:ascii="Arial" w:hAnsi="Arial" w:cs="Arial"/>
        </w:rPr>
        <w:t xml:space="preserve"> amplification was carried out </w:t>
      </w:r>
      <w:r>
        <w:rPr>
          <w:rFonts w:ascii="Arial" w:hAnsi="Arial" w:cs="Arial"/>
        </w:rPr>
        <w:t xml:space="preserve">this time </w:t>
      </w:r>
      <w:r w:rsidRPr="00D22237">
        <w:rPr>
          <w:rFonts w:ascii="Arial" w:hAnsi="Arial" w:cs="Arial"/>
        </w:rPr>
        <w:t>on</w:t>
      </w:r>
      <w:r>
        <w:rPr>
          <w:rFonts w:ascii="Arial" w:hAnsi="Arial" w:cs="Arial"/>
        </w:rPr>
        <w:t xml:space="preserve"> different</w:t>
      </w:r>
      <w:r w:rsidRPr="00D22237">
        <w:rPr>
          <w:rFonts w:ascii="Arial" w:hAnsi="Arial" w:cs="Arial"/>
        </w:rPr>
        <w:t xml:space="preserve"> template DNA from C57BL/6J and C3H, </w:t>
      </w:r>
      <w:r w:rsidRPr="00D22237">
        <w:rPr>
          <w:rFonts w:ascii="Arial" w:hAnsi="Arial" w:cs="Arial"/>
        </w:rPr>
        <w:lastRenderedPageBreak/>
        <w:t xml:space="preserve">founder F1 CBMLC/661.3e </w:t>
      </w:r>
      <w:r w:rsidRPr="009548C0">
        <w:rPr>
          <w:rFonts w:ascii="Arial" w:hAnsi="Arial" w:cs="Arial"/>
          <w:b/>
          <w:color w:val="FF0000"/>
          <w:u w:val="single"/>
        </w:rPr>
        <w:t>using  the conditions that each have work during optimisation.????(</w:t>
      </w:r>
      <w:proofErr w:type="gramStart"/>
      <w:r w:rsidRPr="009548C0">
        <w:rPr>
          <w:rFonts w:ascii="Arial" w:hAnsi="Arial" w:cs="Arial"/>
          <w:b/>
          <w:color w:val="FF0000"/>
          <w:u w:val="single"/>
        </w:rPr>
        <w:t>is</w:t>
      </w:r>
      <w:proofErr w:type="gramEnd"/>
      <w:r w:rsidRPr="009548C0">
        <w:rPr>
          <w:rFonts w:ascii="Arial" w:hAnsi="Arial" w:cs="Arial"/>
          <w:b/>
          <w:color w:val="FF0000"/>
          <w:u w:val="single"/>
        </w:rPr>
        <w:t xml:space="preserve"> correct like this)</w:t>
      </w:r>
    </w:p>
    <w:p w:rsidR="006B209F" w:rsidRPr="00A026D6" w:rsidRDefault="006B209F" w:rsidP="006B209F">
      <w:pPr>
        <w:rPr>
          <w:rFonts w:ascii="Arial" w:hAnsi="Arial" w:cs="Arial"/>
        </w:rPr>
      </w:pPr>
      <w:proofErr w:type="gramStart"/>
      <w:r w:rsidRPr="00A026D6">
        <w:rPr>
          <w:rFonts w:ascii="Arial" w:hAnsi="Arial" w:cs="Arial"/>
        </w:rPr>
        <w:t xml:space="preserve">Made up to a 50 </w:t>
      </w:r>
      <w:proofErr w:type="spellStart"/>
      <w:r w:rsidRPr="00A026D6">
        <w:rPr>
          <w:rFonts w:ascii="Arial" w:hAnsi="Arial" w:cs="Arial"/>
        </w:rPr>
        <w:t>μl</w:t>
      </w:r>
      <w:proofErr w:type="spellEnd"/>
      <w:r w:rsidRPr="00A026D6">
        <w:rPr>
          <w:rFonts w:ascii="Arial" w:hAnsi="Arial" w:cs="Arial"/>
        </w:rPr>
        <w:t xml:space="preserve"> volume with d H2O.</w:t>
      </w:r>
      <w:proofErr w:type="gramEnd"/>
    </w:p>
    <w:p w:rsidR="006B209F" w:rsidRDefault="006B209F" w:rsidP="006B209F">
      <w:pPr>
        <w:rPr>
          <w:rFonts w:ascii="Arial" w:hAnsi="Arial" w:cs="Arial"/>
        </w:rPr>
      </w:pPr>
    </w:p>
    <w:p w:rsidR="006B209F" w:rsidRPr="00D22237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t xml:space="preserve">5 </w:t>
      </w:r>
      <w:proofErr w:type="spellStart"/>
      <w:r w:rsidRPr="00D22237">
        <w:rPr>
          <w:rFonts w:ascii="Arial" w:hAnsi="Arial" w:cs="Arial"/>
        </w:rPr>
        <w:t>μl</w:t>
      </w:r>
      <w:proofErr w:type="spellEnd"/>
      <w:r w:rsidRPr="00D22237">
        <w:rPr>
          <w:rFonts w:ascii="Arial" w:hAnsi="Arial" w:cs="Arial"/>
        </w:rPr>
        <w:t xml:space="preserve"> of PCR product was analysed on a 2% </w:t>
      </w:r>
      <w:proofErr w:type="spellStart"/>
      <w:r w:rsidRPr="00D22237">
        <w:rPr>
          <w:rFonts w:ascii="Arial" w:hAnsi="Arial" w:cs="Arial"/>
        </w:rPr>
        <w:t>agarose</w:t>
      </w:r>
      <w:proofErr w:type="spellEnd"/>
      <w:r w:rsidRPr="00D22237">
        <w:rPr>
          <w:rFonts w:ascii="Arial" w:hAnsi="Arial" w:cs="Arial"/>
        </w:rPr>
        <w:t xml:space="preserve"> gel containing 0.4 </w:t>
      </w:r>
      <w:proofErr w:type="spellStart"/>
      <w:r w:rsidRPr="00D22237">
        <w:rPr>
          <w:rFonts w:ascii="Arial" w:hAnsi="Arial" w:cs="Arial"/>
        </w:rPr>
        <w:t>μg</w:t>
      </w:r>
      <w:proofErr w:type="spellEnd"/>
      <w:r w:rsidRPr="00D22237">
        <w:rPr>
          <w:rFonts w:ascii="Arial" w:hAnsi="Arial" w:cs="Arial"/>
        </w:rPr>
        <w:t xml:space="preserve">/ml </w:t>
      </w:r>
      <w:proofErr w:type="spellStart"/>
      <w:r w:rsidRPr="00D22237">
        <w:rPr>
          <w:rFonts w:ascii="Arial" w:hAnsi="Arial" w:cs="Arial"/>
        </w:rPr>
        <w:t>ethidium</w:t>
      </w:r>
      <w:proofErr w:type="spellEnd"/>
      <w:r w:rsidRPr="00D22237">
        <w:rPr>
          <w:rFonts w:ascii="Arial" w:hAnsi="Arial" w:cs="Arial"/>
        </w:rPr>
        <w:t xml:space="preserve"> </w:t>
      </w:r>
      <w:proofErr w:type="gramStart"/>
      <w:r w:rsidRPr="00D22237">
        <w:rPr>
          <w:rFonts w:ascii="Arial" w:hAnsi="Arial" w:cs="Arial"/>
        </w:rPr>
        <w:t>bromide</w:t>
      </w:r>
      <w:proofErr w:type="gramEnd"/>
      <w:r w:rsidRPr="00D22237">
        <w:rPr>
          <w:rFonts w:ascii="Arial" w:hAnsi="Arial" w:cs="Arial"/>
        </w:rPr>
        <w:t xml:space="preserve"> and visualised using a Gel Doc XR Molecular Imager (</w:t>
      </w:r>
      <w:proofErr w:type="spellStart"/>
      <w:r w:rsidRPr="00D22237">
        <w:rPr>
          <w:rFonts w:ascii="Arial" w:hAnsi="Arial" w:cs="Arial"/>
        </w:rPr>
        <w:t>BioRad</w:t>
      </w:r>
      <w:proofErr w:type="spellEnd"/>
      <w:r w:rsidRPr="00D22237">
        <w:rPr>
          <w:rFonts w:ascii="Arial" w:hAnsi="Arial" w:cs="Arial"/>
        </w:rPr>
        <w:t xml:space="preserve">, Hertfordshire, UK). Product size was estimated next to a 100 </w:t>
      </w:r>
      <w:proofErr w:type="spellStart"/>
      <w:r w:rsidRPr="00D22237">
        <w:rPr>
          <w:rFonts w:ascii="Arial" w:hAnsi="Arial" w:cs="Arial"/>
        </w:rPr>
        <w:t>bp</w:t>
      </w:r>
      <w:proofErr w:type="spellEnd"/>
      <w:r w:rsidRPr="00D22237">
        <w:rPr>
          <w:rFonts w:ascii="Arial" w:hAnsi="Arial" w:cs="Arial"/>
        </w:rPr>
        <w:t xml:space="preserve"> ladder (100 bp-2072 </w:t>
      </w:r>
      <w:proofErr w:type="spellStart"/>
      <w:r w:rsidRPr="00D22237">
        <w:rPr>
          <w:rFonts w:ascii="Arial" w:hAnsi="Arial" w:cs="Arial"/>
        </w:rPr>
        <w:t>bp</w:t>
      </w:r>
      <w:proofErr w:type="spellEnd"/>
      <w:r w:rsidRPr="00D22237">
        <w:rPr>
          <w:rFonts w:ascii="Arial" w:hAnsi="Arial" w:cs="Arial"/>
        </w:rPr>
        <w:t>, Invitrogen).</w:t>
      </w:r>
    </w:p>
    <w:p w:rsidR="006B209F" w:rsidRDefault="006B209F" w:rsidP="006B209F">
      <w:pPr>
        <w:rPr>
          <w:rFonts w:ascii="Arial" w:hAnsi="Arial" w:cs="Arial"/>
          <w:b/>
          <w:color w:val="FF0000"/>
          <w:u w:val="single"/>
        </w:rPr>
      </w:pPr>
    </w:p>
    <w:p w:rsidR="006B209F" w:rsidRPr="0005288D" w:rsidRDefault="006B209F" w:rsidP="006B209F">
      <w:pPr>
        <w:rPr>
          <w:rFonts w:ascii="Arial" w:hAnsi="Arial" w:cs="Arial"/>
          <w:b/>
          <w:u w:val="single"/>
        </w:rPr>
      </w:pPr>
      <w:r w:rsidRPr="0005288D">
        <w:rPr>
          <w:rFonts w:ascii="Arial" w:hAnsi="Arial" w:cs="Arial"/>
          <w:b/>
          <w:u w:val="single"/>
        </w:rPr>
        <w:t>PCR Purification</w:t>
      </w:r>
    </w:p>
    <w:p w:rsidR="006B209F" w:rsidRDefault="006B209F" w:rsidP="006B209F">
      <w:pPr>
        <w:rPr>
          <w:rFonts w:ascii="Arial" w:hAnsi="Arial" w:cs="Arial"/>
        </w:rPr>
      </w:pPr>
    </w:p>
    <w:p w:rsidR="006B209F" w:rsidRPr="00D22237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t xml:space="preserve">PCR products were purified using a </w:t>
      </w:r>
      <w:proofErr w:type="spellStart"/>
      <w:r w:rsidRPr="00D22237">
        <w:rPr>
          <w:rFonts w:ascii="Arial" w:hAnsi="Arial" w:cs="Arial"/>
        </w:rPr>
        <w:t>QIAquick</w:t>
      </w:r>
      <w:proofErr w:type="spellEnd"/>
      <w:r w:rsidRPr="00D22237">
        <w:rPr>
          <w:rFonts w:ascii="Arial" w:hAnsi="Arial" w:cs="Arial"/>
        </w:rPr>
        <w:t xml:space="preserve"> PCR purification kit (</w:t>
      </w:r>
      <w:proofErr w:type="spellStart"/>
      <w:r w:rsidRPr="00D22237">
        <w:rPr>
          <w:rFonts w:ascii="Arial" w:hAnsi="Arial" w:cs="Arial"/>
        </w:rPr>
        <w:t>Qiagen</w:t>
      </w:r>
      <w:proofErr w:type="spellEnd"/>
      <w:r w:rsidRPr="00D22237">
        <w:rPr>
          <w:rFonts w:ascii="Arial" w:hAnsi="Arial" w:cs="Arial"/>
        </w:rPr>
        <w:t xml:space="preserve">, </w:t>
      </w:r>
      <w:proofErr w:type="spellStart"/>
      <w:r w:rsidRPr="00D22237">
        <w:rPr>
          <w:rFonts w:ascii="Arial" w:hAnsi="Arial" w:cs="Arial"/>
        </w:rPr>
        <w:t>Sussex</w:t>
      </w:r>
      <w:proofErr w:type="gramStart"/>
      <w:r w:rsidRPr="00D22237">
        <w:rPr>
          <w:rFonts w:ascii="Arial" w:hAnsi="Arial" w:cs="Arial"/>
        </w:rPr>
        <w:t>,UK</w:t>
      </w:r>
      <w:proofErr w:type="spellEnd"/>
      <w:proofErr w:type="gramEnd"/>
      <w:r w:rsidRPr="00D22237">
        <w:rPr>
          <w:rFonts w:ascii="Arial" w:hAnsi="Arial" w:cs="Arial"/>
        </w:rPr>
        <w:t xml:space="preserve">) according to the manufacturer’s </w:t>
      </w:r>
      <w:proofErr w:type="spellStart"/>
      <w:r w:rsidRPr="00D22237">
        <w:rPr>
          <w:rFonts w:ascii="Arial" w:hAnsi="Arial" w:cs="Arial"/>
        </w:rPr>
        <w:t>instuctions</w:t>
      </w:r>
      <w:proofErr w:type="spellEnd"/>
      <w:r w:rsidRPr="00D22237">
        <w:rPr>
          <w:rFonts w:ascii="Arial" w:hAnsi="Arial" w:cs="Arial"/>
        </w:rPr>
        <w:t xml:space="preserve"> and eluted in 25 </w:t>
      </w:r>
      <w:proofErr w:type="spellStart"/>
      <w:r w:rsidRPr="00D22237">
        <w:rPr>
          <w:rFonts w:ascii="Arial" w:hAnsi="Arial" w:cs="Arial"/>
        </w:rPr>
        <w:t>μl</w:t>
      </w:r>
      <w:proofErr w:type="spellEnd"/>
      <w:r w:rsidRPr="00D22237">
        <w:rPr>
          <w:rFonts w:ascii="Arial" w:hAnsi="Arial" w:cs="Arial"/>
        </w:rPr>
        <w:t xml:space="preserve"> ddH2O.</w:t>
      </w:r>
    </w:p>
    <w:p w:rsidR="006B209F" w:rsidRDefault="006B209F" w:rsidP="006B209F">
      <w:pPr>
        <w:rPr>
          <w:rFonts w:ascii="Arial" w:hAnsi="Arial" w:cs="Arial"/>
          <w:b/>
          <w:color w:val="FF0000"/>
          <w:u w:val="single"/>
        </w:rPr>
      </w:pPr>
    </w:p>
    <w:p w:rsidR="006B209F" w:rsidRPr="0005288D" w:rsidRDefault="006B209F" w:rsidP="006B209F">
      <w:pPr>
        <w:rPr>
          <w:rFonts w:ascii="Arial" w:hAnsi="Arial" w:cs="Arial"/>
          <w:b/>
          <w:u w:val="single"/>
        </w:rPr>
      </w:pPr>
      <w:r w:rsidRPr="0005288D">
        <w:rPr>
          <w:rFonts w:ascii="Arial" w:hAnsi="Arial" w:cs="Arial"/>
          <w:b/>
          <w:u w:val="single"/>
        </w:rPr>
        <w:t>Sequencing</w:t>
      </w:r>
    </w:p>
    <w:p w:rsidR="006B209F" w:rsidRPr="00D22237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t xml:space="preserve">Sequencing was carried out by Source Bioscience (www.sourcebioscience.com). </w:t>
      </w:r>
      <w:proofErr w:type="gramStart"/>
      <w:r w:rsidRPr="00D22237">
        <w:rPr>
          <w:rFonts w:ascii="Arial" w:hAnsi="Arial" w:cs="Arial"/>
        </w:rPr>
        <w:t xml:space="preserve">Samples with 10 </w:t>
      </w:r>
      <w:proofErr w:type="spellStart"/>
      <w:r w:rsidRPr="00D22237">
        <w:rPr>
          <w:rFonts w:ascii="Arial" w:hAnsi="Arial" w:cs="Arial"/>
        </w:rPr>
        <w:t>pmol</w:t>
      </w:r>
      <w:proofErr w:type="spellEnd"/>
      <w:r w:rsidRPr="00D22237">
        <w:rPr>
          <w:rFonts w:ascii="Arial" w:hAnsi="Arial" w:cs="Arial"/>
        </w:rPr>
        <w:t xml:space="preserve">/ </w:t>
      </w:r>
      <w:proofErr w:type="spellStart"/>
      <w:r w:rsidRPr="00D22237">
        <w:rPr>
          <w:rFonts w:ascii="Arial" w:hAnsi="Arial" w:cs="Arial"/>
        </w:rPr>
        <w:t>μl</w:t>
      </w:r>
      <w:proofErr w:type="spellEnd"/>
      <w:r w:rsidRPr="00D22237">
        <w:rPr>
          <w:rFonts w:ascii="Arial" w:hAnsi="Arial" w:cs="Arial"/>
        </w:rPr>
        <w:t xml:space="preserve"> of forward and reverse primer.</w:t>
      </w:r>
      <w:proofErr w:type="gramEnd"/>
    </w:p>
    <w:p w:rsidR="006B209F" w:rsidRDefault="006B209F" w:rsidP="006B209F">
      <w:pPr>
        <w:rPr>
          <w:rFonts w:ascii="Arial" w:hAnsi="Arial" w:cs="Arial"/>
        </w:rPr>
      </w:pPr>
      <w:r w:rsidRPr="00D22237">
        <w:rPr>
          <w:rFonts w:ascii="Arial" w:hAnsi="Arial" w:cs="Arial"/>
        </w:rPr>
        <w:t xml:space="preserve">All sequencing files were analysed using DNASTAR </w:t>
      </w:r>
      <w:proofErr w:type="spellStart"/>
      <w:r w:rsidRPr="00D22237">
        <w:rPr>
          <w:rFonts w:ascii="Arial" w:hAnsi="Arial" w:cs="Arial"/>
        </w:rPr>
        <w:t>Lasergene</w:t>
      </w:r>
      <w:proofErr w:type="spellEnd"/>
      <w:r w:rsidRPr="00D22237">
        <w:rPr>
          <w:rFonts w:ascii="Arial" w:hAnsi="Arial" w:cs="Arial"/>
        </w:rPr>
        <w:t xml:space="preserve"> 7 </w:t>
      </w:r>
      <w:proofErr w:type="spellStart"/>
      <w:r w:rsidRPr="00D22237">
        <w:rPr>
          <w:rFonts w:ascii="Arial" w:hAnsi="Arial" w:cs="Arial"/>
        </w:rPr>
        <w:t>SeqMan</w:t>
      </w:r>
      <w:proofErr w:type="spellEnd"/>
      <w:r w:rsidRPr="00D22237">
        <w:rPr>
          <w:rFonts w:ascii="Arial" w:hAnsi="Arial" w:cs="Arial"/>
        </w:rPr>
        <w:t xml:space="preserve"> software (DNASTAR </w:t>
      </w:r>
      <w:proofErr w:type="spellStart"/>
      <w:r w:rsidRPr="00D22237">
        <w:rPr>
          <w:rFonts w:ascii="Arial" w:hAnsi="Arial" w:cs="Arial"/>
        </w:rPr>
        <w:t>Inc</w:t>
      </w:r>
      <w:proofErr w:type="spellEnd"/>
      <w:r w:rsidRPr="00D22237">
        <w:rPr>
          <w:rFonts w:ascii="Arial" w:hAnsi="Arial" w:cs="Arial"/>
        </w:rPr>
        <w:t xml:space="preserve">, Wisconsin, </w:t>
      </w:r>
      <w:proofErr w:type="gramStart"/>
      <w:r w:rsidRPr="00D22237">
        <w:rPr>
          <w:rFonts w:ascii="Arial" w:hAnsi="Arial" w:cs="Arial"/>
        </w:rPr>
        <w:t>USA</w:t>
      </w:r>
      <w:proofErr w:type="gramEnd"/>
      <w:r w:rsidRPr="00D22237">
        <w:rPr>
          <w:rFonts w:ascii="Arial" w:hAnsi="Arial" w:cs="Arial"/>
        </w:rPr>
        <w:t xml:space="preserve">). </w:t>
      </w:r>
      <w:proofErr w:type="spellStart"/>
      <w:r w:rsidRPr="00D22237">
        <w:rPr>
          <w:rFonts w:ascii="Arial" w:hAnsi="Arial" w:cs="Arial"/>
        </w:rPr>
        <w:t>Μl</w:t>
      </w:r>
      <w:proofErr w:type="spellEnd"/>
    </w:p>
    <w:p w:rsidR="006B209F" w:rsidRDefault="006B209F" w:rsidP="006B209F">
      <w:pPr>
        <w:rPr>
          <w:rFonts w:ascii="Arial" w:hAnsi="Arial" w:cs="Arial"/>
        </w:rPr>
      </w:pPr>
    </w:p>
    <w:p w:rsidR="006B209F" w:rsidRPr="0005288D" w:rsidRDefault="006B209F" w:rsidP="006B209F">
      <w:pPr>
        <w:rPr>
          <w:rFonts w:ascii="Arial" w:hAnsi="Arial" w:cs="Arial"/>
          <w:b/>
          <w:u w:val="single"/>
        </w:rPr>
      </w:pPr>
      <w:r w:rsidRPr="0005288D">
        <w:rPr>
          <w:rFonts w:ascii="Arial" w:hAnsi="Arial" w:cs="Arial"/>
          <w:b/>
          <w:u w:val="single"/>
        </w:rPr>
        <w:t>Results</w:t>
      </w:r>
    </w:p>
    <w:p w:rsidR="006B209F" w:rsidRDefault="006B209F" w:rsidP="006B209F">
      <w:pPr>
        <w:rPr>
          <w:rFonts w:ascii="Arial" w:hAnsi="Arial" w:cs="Arial"/>
        </w:rPr>
      </w:pPr>
      <w:r w:rsidRPr="0005288D">
        <w:rPr>
          <w:rFonts w:ascii="Arial" w:hAnsi="Arial" w:cs="Arial"/>
        </w:rPr>
        <w:t xml:space="preserve">Run a lot of PCR because tried to work all genes but finally send about </w:t>
      </w:r>
      <w:r w:rsidRPr="0005288D">
        <w:rPr>
          <w:rFonts w:ascii="Arial" w:hAnsi="Arial" w:cs="Arial"/>
          <w:b/>
          <w:color w:val="FF0000"/>
          <w:u w:val="single"/>
        </w:rPr>
        <w:t>(number genes that send for sequencing</w:t>
      </w:r>
      <w:proofErr w:type="gramStart"/>
      <w:r w:rsidRPr="0005288D">
        <w:rPr>
          <w:rFonts w:ascii="Arial" w:hAnsi="Arial" w:cs="Arial"/>
          <w:b/>
          <w:color w:val="FF0000"/>
          <w:u w:val="single"/>
        </w:rPr>
        <w:t>)</w:t>
      </w:r>
      <w:r>
        <w:rPr>
          <w:rFonts w:ascii="Arial" w:hAnsi="Arial" w:cs="Arial"/>
          <w:b/>
          <w:color w:val="FF0000"/>
          <w:u w:val="single"/>
        </w:rPr>
        <w:t xml:space="preserve"> ????</w:t>
      </w:r>
      <w:proofErr w:type="gramEnd"/>
      <w:r w:rsidRPr="0005288D">
        <w:rPr>
          <w:rFonts w:ascii="Arial" w:hAnsi="Arial" w:cs="Arial"/>
        </w:rPr>
        <w:t xml:space="preserve"> </w:t>
      </w:r>
      <w:proofErr w:type="gramStart"/>
      <w:r w:rsidRPr="0005288D">
        <w:rPr>
          <w:rFonts w:ascii="Arial" w:hAnsi="Arial" w:cs="Arial"/>
        </w:rPr>
        <w:t>but</w:t>
      </w:r>
      <w:proofErr w:type="gramEnd"/>
      <w:r w:rsidRPr="0005288D">
        <w:rPr>
          <w:rFonts w:ascii="Arial" w:hAnsi="Arial" w:cs="Arial"/>
        </w:rPr>
        <w:t xml:space="preserve"> didn’t observe any other mutation.</w:t>
      </w:r>
    </w:p>
    <w:p w:rsidR="006B209F" w:rsidRDefault="006B209F" w:rsidP="006B209F"/>
    <w:p w:rsidR="00C90E1A" w:rsidRDefault="00C90E1A" w:rsidP="006B209F">
      <w:bookmarkStart w:id="0" w:name="_GoBack"/>
      <w:bookmarkEnd w:id="0"/>
    </w:p>
    <w:sectPr w:rsidR="00C9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9F"/>
    <w:rsid w:val="006B209F"/>
    <w:rsid w:val="006B2361"/>
    <w:rsid w:val="00C9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20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B2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hg2.helmholtz-muenchen.de/ihg/ExonPrim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ΗΡΩ ΚΟΤΤΑΚΗ</dc:creator>
  <cp:lastModifiedBy>ΗΡΩ ΚΟΤΤΑΚΗ</cp:lastModifiedBy>
  <cp:revision>2</cp:revision>
  <dcterms:created xsi:type="dcterms:W3CDTF">2015-06-16T21:31:00Z</dcterms:created>
  <dcterms:modified xsi:type="dcterms:W3CDTF">2015-06-25T21:51:00Z</dcterms:modified>
</cp:coreProperties>
</file>