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D5" w:rsidRPr="00A04E22" w:rsidRDefault="002774D5" w:rsidP="002774D5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rFonts w:ascii="Arial" w:hAnsi="Arial" w:cs="Arial"/>
          <w:b/>
          <w:i/>
          <w:color w:val="ED4517"/>
          <w:sz w:val="24"/>
          <w:szCs w:val="24"/>
        </w:rPr>
      </w:pPr>
      <w:r w:rsidRPr="00A04E22">
        <w:rPr>
          <w:rFonts w:ascii="Arial" w:hAnsi="Arial" w:cs="Arial"/>
          <w:b/>
          <w:i/>
          <w:color w:val="ED4517"/>
          <w:sz w:val="24"/>
          <w:szCs w:val="24"/>
        </w:rPr>
        <w:t>Tips to Promote Collaborative Implementation Teams</w:t>
      </w:r>
    </w:p>
    <w:p w:rsidR="002774D5" w:rsidRPr="00CC6BBA" w:rsidRDefault="002774D5" w:rsidP="002774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 w:rsidRPr="0069495F">
        <w:rPr>
          <w:rFonts w:ascii="Arial" w:hAnsi="Arial" w:cs="Arial"/>
        </w:rPr>
        <w:t xml:space="preserve">The implementation of any new treatment is as much a </w:t>
      </w:r>
      <w:r w:rsidRPr="0069495F">
        <w:rPr>
          <w:rFonts w:ascii="Arial" w:hAnsi="Arial" w:cs="Arial"/>
          <w:iCs/>
        </w:rPr>
        <w:t>social</w:t>
      </w:r>
      <w:r>
        <w:rPr>
          <w:rFonts w:ascii="Arial" w:hAnsi="Arial" w:cs="Arial"/>
          <w:iCs/>
        </w:rPr>
        <w:t xml:space="preserve"> process </w:t>
      </w:r>
      <w:r w:rsidRPr="0069495F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it is a </w:t>
      </w:r>
      <w:r w:rsidRPr="0069495F">
        <w:rPr>
          <w:rFonts w:ascii="Arial" w:hAnsi="Arial" w:cs="Arial"/>
        </w:rPr>
        <w:t>technical</w:t>
      </w:r>
      <w:r>
        <w:rPr>
          <w:rFonts w:ascii="Arial" w:hAnsi="Arial" w:cs="Arial"/>
        </w:rPr>
        <w:t xml:space="preserve"> one</w:t>
      </w:r>
      <w:r w:rsidRPr="0069495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services your agency provides are</w:t>
      </w:r>
      <w:r w:rsidRPr="0069495F">
        <w:rPr>
          <w:rFonts w:ascii="Arial" w:hAnsi="Arial" w:cs="Arial"/>
        </w:rPr>
        <w:t xml:space="preserve"> embedded in a social context that includes the direct provider</w:t>
      </w:r>
      <w:r>
        <w:rPr>
          <w:rFonts w:ascii="Arial" w:hAnsi="Arial" w:cs="Arial"/>
        </w:rPr>
        <w:t>s</w:t>
      </w:r>
      <w:r w:rsidRPr="006949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supervisors, agency leaders, </w:t>
      </w:r>
      <w:r w:rsidRPr="0069495F">
        <w:rPr>
          <w:rFonts w:ascii="Arial" w:hAnsi="Arial" w:cs="Arial"/>
        </w:rPr>
        <w:t xml:space="preserve">agency, and community. </w:t>
      </w:r>
      <w:r>
        <w:rPr>
          <w:rFonts w:ascii="Arial" w:hAnsi="Arial" w:cs="Arial"/>
        </w:rPr>
        <w:t xml:space="preserve">Successful implementation of a new treatment </w:t>
      </w:r>
      <w:r w:rsidRPr="0069495F">
        <w:rPr>
          <w:rFonts w:ascii="Arial" w:hAnsi="Arial" w:cs="Arial"/>
        </w:rPr>
        <w:t>is a function of how well the social context complements and supports the objectives of the treatment (</w:t>
      </w:r>
      <w:proofErr w:type="spellStart"/>
      <w:r w:rsidRPr="0069495F">
        <w:rPr>
          <w:rFonts w:ascii="Arial" w:hAnsi="Arial" w:cs="Arial"/>
        </w:rPr>
        <w:t>Glisson</w:t>
      </w:r>
      <w:proofErr w:type="spellEnd"/>
      <w:r w:rsidRPr="0069495F">
        <w:rPr>
          <w:rFonts w:ascii="Arial" w:hAnsi="Arial" w:cs="Arial"/>
        </w:rPr>
        <w:t xml:space="preserve"> &amp; </w:t>
      </w:r>
      <w:proofErr w:type="spellStart"/>
      <w:r w:rsidRPr="0069495F">
        <w:rPr>
          <w:rFonts w:ascii="Arial" w:hAnsi="Arial" w:cs="Arial"/>
        </w:rPr>
        <w:t>Schoenwald</w:t>
      </w:r>
      <w:proofErr w:type="spellEnd"/>
      <w:r w:rsidRPr="0069495F">
        <w:rPr>
          <w:rFonts w:ascii="Arial" w:hAnsi="Arial" w:cs="Arial"/>
        </w:rPr>
        <w:t>, 2005</w:t>
      </w:r>
      <w:bookmarkStart w:id="0" w:name="_GoBack"/>
      <w:bookmarkEnd w:id="0"/>
      <w:r w:rsidRPr="0069495F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</w:p>
    <w:p w:rsidR="002774D5" w:rsidRDefault="002774D5" w:rsidP="002774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Specific factors have been found to facilitate collaboration among groups and include (Drahota et al., 2014):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680"/>
        <w:gridCol w:w="4140"/>
      </w:tblGrid>
      <w:tr w:rsidR="002774D5" w:rsidTr="00A04E22">
        <w:tc>
          <w:tcPr>
            <w:tcW w:w="4680" w:type="dxa"/>
            <w:vAlign w:val="center"/>
          </w:tcPr>
          <w:p w:rsidR="002774D5" w:rsidRPr="00CC6BBA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Trust between team members</w:t>
            </w:r>
          </w:p>
        </w:tc>
        <w:tc>
          <w:tcPr>
            <w:tcW w:w="4140" w:type="dxa"/>
            <w:vAlign w:val="center"/>
          </w:tcPr>
          <w:p w:rsidR="002774D5" w:rsidRPr="00CC6BBA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Respect among team members</w:t>
            </w:r>
          </w:p>
        </w:tc>
      </w:tr>
      <w:tr w:rsidR="002774D5" w:rsidTr="00A04E22">
        <w:tc>
          <w:tcPr>
            <w:tcW w:w="468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relationship between team members</w:t>
            </w:r>
          </w:p>
        </w:tc>
        <w:tc>
          <w:tcPr>
            <w:tcW w:w="414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Shared vision, goals, and/or mission</w:t>
            </w:r>
          </w:p>
        </w:tc>
      </w:tr>
      <w:tr w:rsidR="002774D5" w:rsidTr="00A04E22">
        <w:tc>
          <w:tcPr>
            <w:tcW w:w="468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Effective and/or frequent communication</w:t>
            </w:r>
          </w:p>
        </w:tc>
        <w:tc>
          <w:tcPr>
            <w:tcW w:w="414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Well-structured meetings</w:t>
            </w:r>
          </w:p>
        </w:tc>
      </w:tr>
      <w:tr w:rsidR="002774D5" w:rsidTr="00A04E22">
        <w:tc>
          <w:tcPr>
            <w:tcW w:w="468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Clearly identified roles and functions of team members</w:t>
            </w:r>
          </w:p>
        </w:tc>
        <w:tc>
          <w:tcPr>
            <w:tcW w:w="414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Effective conflict resolution</w:t>
            </w:r>
          </w:p>
        </w:tc>
      </w:tr>
      <w:tr w:rsidR="002774D5" w:rsidTr="00A04E22">
        <w:tc>
          <w:tcPr>
            <w:tcW w:w="468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quality of leadership</w:t>
            </w:r>
          </w:p>
        </w:tc>
        <w:tc>
          <w:tcPr>
            <w:tcW w:w="414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Mutual benefit for all members</w:t>
            </w:r>
          </w:p>
        </w:tc>
      </w:tr>
      <w:tr w:rsidR="002774D5" w:rsidTr="00A04E22">
        <w:tc>
          <w:tcPr>
            <w:tcW w:w="468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selection of team members</w:t>
            </w:r>
          </w:p>
        </w:tc>
        <w:tc>
          <w:tcPr>
            <w:tcW w:w="4140" w:type="dxa"/>
            <w:vAlign w:val="center"/>
          </w:tcPr>
          <w:p w:rsidR="002774D5" w:rsidRDefault="002774D5" w:rsidP="002774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Positive impact on agency</w:t>
            </w:r>
          </w:p>
        </w:tc>
      </w:tr>
    </w:tbl>
    <w:p w:rsidR="002774D5" w:rsidRPr="00CC6BBA" w:rsidRDefault="002774D5" w:rsidP="002774D5">
      <w:pPr>
        <w:autoSpaceDE w:val="0"/>
        <w:autoSpaceDN w:val="0"/>
        <w:adjustRightInd w:val="0"/>
        <w:spacing w:after="120" w:line="264" w:lineRule="auto"/>
        <w:rPr>
          <w:rFonts w:ascii="Arial" w:eastAsia="Times New Roman" w:hAnsi="Arial" w:cs="Arial"/>
          <w:color w:val="000000"/>
          <w:kern w:val="28"/>
        </w:rPr>
      </w:pPr>
    </w:p>
    <w:p w:rsidR="002774D5" w:rsidRPr="00F6002E" w:rsidRDefault="002774D5" w:rsidP="002774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hAnsi="Arial" w:cs="Arial"/>
        </w:rPr>
        <w:t>Additionally, effective implementation teams:</w:t>
      </w:r>
    </w:p>
    <w:p w:rsidR="002774D5" w:rsidRPr="001A2408" w:rsidRDefault="002774D5" w:rsidP="002774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 w:rsidRPr="001A2408">
        <w:rPr>
          <w:rFonts w:ascii="Arial" w:hAnsi="Arial" w:cs="Arial"/>
        </w:rPr>
        <w:t xml:space="preserve">Foster relationships with key </w:t>
      </w:r>
      <w:r>
        <w:rPr>
          <w:rFonts w:ascii="Arial" w:hAnsi="Arial" w:cs="Arial"/>
        </w:rPr>
        <w:t>staff</w:t>
      </w:r>
      <w:r w:rsidRPr="001A2408">
        <w:rPr>
          <w:rFonts w:ascii="Arial" w:hAnsi="Arial" w:cs="Arial"/>
        </w:rPr>
        <w:t xml:space="preserve"> at </w:t>
      </w:r>
      <w:r>
        <w:rPr>
          <w:rFonts w:ascii="Arial" w:hAnsi="Arial" w:cs="Arial"/>
        </w:rPr>
        <w:t>their</w:t>
      </w:r>
      <w:r w:rsidRPr="001A2408">
        <w:rPr>
          <w:rFonts w:ascii="Arial" w:hAnsi="Arial" w:cs="Arial"/>
        </w:rPr>
        <w:t xml:space="preserve"> agency</w:t>
      </w:r>
      <w:r>
        <w:rPr>
          <w:rFonts w:ascii="Arial" w:hAnsi="Arial" w:cs="Arial"/>
        </w:rPr>
        <w:t xml:space="preserve"> </w:t>
      </w:r>
      <w:r w:rsidRPr="001A2408">
        <w:rPr>
          <w:rFonts w:ascii="Arial" w:hAnsi="Arial" w:cs="Arial"/>
        </w:rPr>
        <w:t>to build relationships among providers,</w:t>
      </w:r>
      <w:r>
        <w:rPr>
          <w:rFonts w:ascii="Arial" w:hAnsi="Arial" w:cs="Arial"/>
        </w:rPr>
        <w:t xml:space="preserve"> supervisors, agency leaders, </w:t>
      </w:r>
      <w:r w:rsidRPr="001A2408">
        <w:rPr>
          <w:rFonts w:ascii="Arial" w:hAnsi="Arial" w:cs="Arial"/>
        </w:rPr>
        <w:t xml:space="preserve">clinical champions, </w:t>
      </w:r>
      <w:r>
        <w:rPr>
          <w:rFonts w:ascii="Arial" w:hAnsi="Arial" w:cs="Arial"/>
        </w:rPr>
        <w:t>and other important agency members.</w:t>
      </w:r>
    </w:p>
    <w:p w:rsidR="002774D5" w:rsidRPr="00F6002E" w:rsidRDefault="002774D5" w:rsidP="002774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hAnsi="Arial" w:cs="Arial"/>
        </w:rPr>
        <w:t>Provide opportunities to receive input from various staff to promote a shared decision-making process.</w:t>
      </w:r>
    </w:p>
    <w:p w:rsidR="002774D5" w:rsidRPr="00CC6BBA" w:rsidRDefault="002774D5" w:rsidP="002774D5">
      <w:pPr>
        <w:autoSpaceDE w:val="0"/>
        <w:autoSpaceDN w:val="0"/>
        <w:adjustRightInd w:val="0"/>
        <w:spacing w:after="120" w:line="264" w:lineRule="auto"/>
        <w:ind w:left="720"/>
        <w:rPr>
          <w:rFonts w:ascii="Arial" w:eastAsia="Times New Roman" w:hAnsi="Arial" w:cs="Arial"/>
          <w:color w:val="000000"/>
          <w:kern w:val="28"/>
        </w:rPr>
      </w:pPr>
    </w:p>
    <w:p w:rsidR="002774D5" w:rsidRDefault="002774D5" w:rsidP="002774D5">
      <w:pPr>
        <w:spacing w:after="120"/>
        <w:rPr>
          <w:rFonts w:ascii="Arial" w:hAnsi="Arial" w:cs="Arial"/>
        </w:rPr>
      </w:pPr>
      <w:r w:rsidRPr="00A04E22">
        <w:rPr>
          <w:rFonts w:ascii="Arial" w:hAnsi="Arial" w:cs="Arial"/>
          <w:color w:val="252525"/>
          <w:shd w:val="clear" w:color="auto" w:fill="FFFFFF"/>
        </w:rPr>
        <w:t xml:space="preserve">Additional resources about using principles of </w:t>
      </w:r>
      <w:r w:rsidRPr="00A04E22">
        <w:rPr>
          <w:rFonts w:ascii="Arial" w:hAnsi="Arial" w:cs="Arial"/>
          <w:i/>
          <w:color w:val="252525"/>
          <w:shd w:val="clear" w:color="auto" w:fill="FFFFFF"/>
        </w:rPr>
        <w:t>team science</w:t>
      </w:r>
      <w:r w:rsidRPr="00A04E22">
        <w:rPr>
          <w:rFonts w:ascii="Arial" w:hAnsi="Arial" w:cs="Arial"/>
          <w:color w:val="252525"/>
          <w:shd w:val="clear" w:color="auto" w:fill="FFFFFF"/>
        </w:rPr>
        <w:t xml:space="preserve"> to promote a collaborative, successful implementation team can be found at </w:t>
      </w:r>
      <w:hyperlink r:id="rId6" w:history="1">
        <w:r w:rsidRPr="00463817">
          <w:rPr>
            <w:rStyle w:val="Hyperlink"/>
            <w:rFonts w:ascii="Arial" w:hAnsi="Arial" w:cs="Arial"/>
          </w:rPr>
          <w:t>http://www.teamscience.net/</w:t>
        </w:r>
      </w:hyperlink>
      <w:r w:rsidRPr="00A04E22">
        <w:rPr>
          <w:rFonts w:ascii="Arial" w:hAnsi="Arial" w:cs="Arial"/>
        </w:rPr>
        <w:t xml:space="preserve">. </w:t>
      </w:r>
    </w:p>
    <w:p w:rsidR="002774D5" w:rsidRPr="00A04E22" w:rsidRDefault="002774D5" w:rsidP="002774D5">
      <w:pPr>
        <w:spacing w:after="120"/>
        <w:rPr>
          <w:rFonts w:ascii="Arial" w:hAnsi="Arial" w:cs="Arial"/>
        </w:rPr>
      </w:pPr>
      <w:r w:rsidRPr="00A04E22">
        <w:rPr>
          <w:rFonts w:ascii="Arial" w:hAnsi="Arial" w:cs="Arial"/>
        </w:rPr>
        <w:t>Training modules and resources available include:</w:t>
      </w:r>
    </w:p>
    <w:p w:rsidR="002774D5" w:rsidRDefault="002774D5" w:rsidP="002774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9495F">
        <w:rPr>
          <w:rFonts w:ascii="Arial" w:hAnsi="Arial" w:cs="Arial"/>
        </w:rPr>
        <w:t xml:space="preserve">ssembling a </w:t>
      </w:r>
      <w:r>
        <w:rPr>
          <w:rFonts w:ascii="Arial" w:hAnsi="Arial" w:cs="Arial"/>
        </w:rPr>
        <w:t xml:space="preserve">multi-disciplinary </w:t>
      </w:r>
      <w:r w:rsidRPr="0069495F">
        <w:rPr>
          <w:rFonts w:ascii="Arial" w:hAnsi="Arial" w:cs="Arial"/>
        </w:rPr>
        <w:t>team</w:t>
      </w:r>
    </w:p>
    <w:p w:rsidR="002774D5" w:rsidRDefault="002774D5" w:rsidP="002774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9495F">
        <w:rPr>
          <w:rFonts w:ascii="Arial" w:hAnsi="Arial" w:cs="Arial"/>
        </w:rPr>
        <w:t>romoting team building</w:t>
      </w:r>
    </w:p>
    <w:p w:rsidR="002774D5" w:rsidRDefault="002774D5" w:rsidP="002774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9495F">
        <w:rPr>
          <w:rFonts w:ascii="Arial" w:hAnsi="Arial" w:cs="Arial"/>
        </w:rPr>
        <w:t>anaging a team with effective communication and leadership</w:t>
      </w:r>
    </w:p>
    <w:p w:rsidR="002774D5" w:rsidRPr="00CC6BBA" w:rsidRDefault="002774D5" w:rsidP="002774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CC6BBA">
        <w:rPr>
          <w:rFonts w:ascii="Arial" w:hAnsi="Arial" w:cs="Arial"/>
        </w:rPr>
        <w:t>Resolving potential conflict among team members</w:t>
      </w:r>
    </w:p>
    <w:p w:rsidR="00503812" w:rsidRDefault="00503812"/>
    <w:sectPr w:rsidR="005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4BE"/>
    <w:multiLevelType w:val="hybridMultilevel"/>
    <w:tmpl w:val="F2D2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9D2FD8"/>
    <w:multiLevelType w:val="hybridMultilevel"/>
    <w:tmpl w:val="534E5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5"/>
    <w:rsid w:val="002774D5"/>
    <w:rsid w:val="003D0D9C"/>
    <w:rsid w:val="00503812"/>
    <w:rsid w:val="005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D0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4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4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4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D5"/>
    <w:rPr>
      <w:rFonts w:eastAsiaTheme="minorHAnsi"/>
    </w:rPr>
  </w:style>
  <w:style w:type="table" w:styleId="TableGrid">
    <w:name w:val="Table Grid"/>
    <w:basedOn w:val="TableNormal"/>
    <w:uiPriority w:val="59"/>
    <w:rsid w:val="002774D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4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D5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4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4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4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D5"/>
    <w:rPr>
      <w:rFonts w:eastAsiaTheme="minorHAnsi"/>
    </w:rPr>
  </w:style>
  <w:style w:type="table" w:styleId="TableGrid">
    <w:name w:val="Table Grid"/>
    <w:basedOn w:val="TableNormal"/>
    <w:uiPriority w:val="59"/>
    <w:rsid w:val="002774D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4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eamscience.ne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Macintosh Word</Application>
  <DocSecurity>0</DocSecurity>
  <Lines>12</Lines>
  <Paragraphs>3</Paragraphs>
  <ScaleCrop>false</ScaleCrop>
  <Company>College of Sciences, San Diego State University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1</cp:revision>
  <dcterms:created xsi:type="dcterms:W3CDTF">2014-10-15T06:24:00Z</dcterms:created>
  <dcterms:modified xsi:type="dcterms:W3CDTF">2014-10-15T06:24:00Z</dcterms:modified>
</cp:coreProperties>
</file>