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3F353" w14:textId="77777777" w:rsidR="001D0813" w:rsidRPr="002521D4" w:rsidRDefault="001D0813">
      <w:pPr>
        <w:rPr>
          <w:sz w:val="20"/>
        </w:rPr>
      </w:pPr>
    </w:p>
    <w:p w14:paraId="27454C3A" w14:textId="08ACA3D7" w:rsidR="00F15755" w:rsidRPr="00BD4BEC" w:rsidRDefault="00672A76" w:rsidP="00BD4BEC">
      <w:pPr>
        <w:jc w:val="center"/>
        <w:rPr>
          <w:rFonts w:ascii="Arial" w:hAnsi="Arial" w:cs="Arial"/>
        </w:rPr>
      </w:pPr>
      <w:r w:rsidRPr="00087274">
        <w:rPr>
          <w:rFonts w:ascii="Arial" w:hAnsi="Arial" w:cs="Arial"/>
          <w:b/>
          <w:sz w:val="28"/>
          <w:szCs w:val="30"/>
        </w:rPr>
        <w:t>Frequently Asked Questions</w:t>
      </w:r>
      <w:r w:rsidR="001D0813" w:rsidRPr="002108FC">
        <w:rPr>
          <w:noProof/>
          <w:sz w:val="32"/>
          <w:szCs w:val="30"/>
        </w:rPr>
        <w:drawing>
          <wp:anchor distT="0" distB="0" distL="114300" distR="114300" simplePos="0" relativeHeight="251658240" behindDoc="0" locked="0" layoutInCell="1" allowOverlap="1" wp14:anchorId="545F9057" wp14:editId="71313624">
            <wp:simplePos x="0" y="0"/>
            <wp:positionH relativeFrom="margin">
              <wp:align>center</wp:align>
            </wp:positionH>
            <wp:positionV relativeFrom="margin">
              <wp:align>top</wp:align>
            </wp:positionV>
            <wp:extent cx="5675214" cy="1275969"/>
            <wp:effectExtent l="25400" t="25400" r="14605" b="196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_horizontal.pdf"/>
                    <pic:cNvPicPr/>
                  </pic:nvPicPr>
                  <pic:blipFill rotWithShape="1">
                    <a:blip r:embed="rId7">
                      <a:extLst>
                        <a:ext uri="{28A0092B-C50C-407E-A947-70E740481C1C}">
                          <a14:useLocalDpi xmlns:a14="http://schemas.microsoft.com/office/drawing/2010/main" val="0"/>
                        </a:ext>
                      </a:extLst>
                    </a:blip>
                    <a:srcRect l="15972" t="42128" r="15046" b="45809"/>
                    <a:stretch/>
                  </pic:blipFill>
                  <pic:spPr bwMode="auto">
                    <a:xfrm>
                      <a:off x="0" y="0"/>
                      <a:ext cx="5675214" cy="1275969"/>
                    </a:xfrm>
                    <a:prstGeom prst="rect">
                      <a:avLst/>
                    </a:prstGeom>
                    <a:ln>
                      <a:solidFill>
                        <a:schemeClr val="tx2">
                          <a:lumMod val="60000"/>
                          <a:lumOff val="4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B31DB6" w14:textId="77777777" w:rsidR="00087274" w:rsidRDefault="00087274" w:rsidP="00087274">
      <w:pPr>
        <w:rPr>
          <w:rFonts w:ascii="Arial" w:hAnsi="Arial" w:cs="Arial"/>
          <w:sz w:val="22"/>
          <w:u w:val="single"/>
        </w:rPr>
      </w:pPr>
    </w:p>
    <w:p w14:paraId="174A89BF" w14:textId="2AB453D4" w:rsidR="00A4435A" w:rsidRPr="00C44F1D" w:rsidRDefault="00672A76" w:rsidP="00087274">
      <w:pPr>
        <w:rPr>
          <w:rFonts w:ascii="Arial" w:hAnsi="Arial" w:cs="Arial"/>
          <w:u w:val="single"/>
        </w:rPr>
      </w:pPr>
      <w:r w:rsidRPr="00C44F1D">
        <w:rPr>
          <w:rFonts w:ascii="Arial" w:hAnsi="Arial" w:cs="Arial"/>
          <w:u w:val="single"/>
        </w:rPr>
        <w:t xml:space="preserve">What is </w:t>
      </w:r>
      <w:r w:rsidR="00BD4BEC" w:rsidRPr="00C44F1D">
        <w:rPr>
          <w:rFonts w:ascii="Arial" w:hAnsi="Arial" w:cs="Arial"/>
          <w:u w:val="single"/>
        </w:rPr>
        <w:t xml:space="preserve">the </w:t>
      </w:r>
      <w:r w:rsidRPr="00C44F1D">
        <w:rPr>
          <w:rFonts w:ascii="Arial" w:hAnsi="Arial" w:cs="Arial"/>
          <w:u w:val="single"/>
        </w:rPr>
        <w:t>ACT SMART</w:t>
      </w:r>
      <w:r w:rsidR="00BD4BEC" w:rsidRPr="00C44F1D">
        <w:rPr>
          <w:rFonts w:ascii="Arial" w:hAnsi="Arial" w:cs="Arial"/>
          <w:u w:val="single"/>
        </w:rPr>
        <w:t xml:space="preserve"> toolkit</w:t>
      </w:r>
      <w:r w:rsidRPr="00C44F1D">
        <w:rPr>
          <w:rFonts w:ascii="Arial" w:hAnsi="Arial" w:cs="Arial"/>
          <w:u w:val="single"/>
        </w:rPr>
        <w:t>?</w:t>
      </w:r>
    </w:p>
    <w:p w14:paraId="293409AC" w14:textId="77777777" w:rsidR="00087274" w:rsidRDefault="00087274" w:rsidP="00087274">
      <w:pPr>
        <w:rPr>
          <w:rFonts w:ascii="Arial" w:hAnsi="Arial" w:cs="Arial"/>
          <w:sz w:val="22"/>
        </w:rPr>
      </w:pPr>
    </w:p>
    <w:p w14:paraId="2F2B11B1" w14:textId="3EFE50E4" w:rsidR="00BD4BEC" w:rsidRPr="00087274" w:rsidRDefault="00BD4BEC" w:rsidP="00087274">
      <w:pPr>
        <w:rPr>
          <w:rFonts w:ascii="Arial" w:hAnsi="Arial" w:cs="Arial"/>
          <w:sz w:val="22"/>
        </w:rPr>
      </w:pPr>
      <w:r w:rsidRPr="00087274">
        <w:rPr>
          <w:rFonts w:ascii="Arial" w:hAnsi="Arial" w:cs="Arial"/>
          <w:sz w:val="22"/>
        </w:rPr>
        <w:t>The ACT SMART toolkit is a web-based, comprehensive toolkit developed for agencies that provide services to children with autism spectrum disorder (ASD). ACT SMART assists Implementation Teams to successfully implement new research-based treatments throughout the agency. Specifically, the four phases of ACT SMART</w:t>
      </w:r>
      <w:r w:rsidR="00C44F1D">
        <w:rPr>
          <w:rFonts w:ascii="Arial" w:hAnsi="Arial" w:cs="Arial"/>
          <w:sz w:val="22"/>
        </w:rPr>
        <w:t xml:space="preserve"> will</w:t>
      </w:r>
      <w:r w:rsidRPr="00087274">
        <w:rPr>
          <w:rFonts w:ascii="Arial" w:hAnsi="Arial" w:cs="Arial"/>
          <w:sz w:val="22"/>
        </w:rPr>
        <w:t>:</w:t>
      </w:r>
    </w:p>
    <w:p w14:paraId="22528726" w14:textId="61C94C95" w:rsidR="00BD4BEC" w:rsidRPr="00C44F1D" w:rsidRDefault="00BD4BEC" w:rsidP="00087274">
      <w:pPr>
        <w:numPr>
          <w:ilvl w:val="0"/>
          <w:numId w:val="5"/>
        </w:numPr>
        <w:rPr>
          <w:rFonts w:ascii="Arial" w:hAnsi="Arial" w:cs="Arial"/>
          <w:sz w:val="22"/>
        </w:rPr>
      </w:pPr>
      <w:r w:rsidRPr="00C44F1D">
        <w:rPr>
          <w:rFonts w:ascii="Arial" w:hAnsi="Arial" w:cs="Arial"/>
          <w:sz w:val="22"/>
        </w:rPr>
        <w:t xml:space="preserve">Assists </w:t>
      </w:r>
      <w:r w:rsidR="00C44F1D">
        <w:rPr>
          <w:rFonts w:ascii="Arial" w:hAnsi="Arial" w:cs="Arial"/>
          <w:sz w:val="22"/>
        </w:rPr>
        <w:t>your</w:t>
      </w:r>
      <w:r w:rsidRPr="00C44F1D">
        <w:rPr>
          <w:rFonts w:ascii="Arial" w:hAnsi="Arial" w:cs="Arial"/>
          <w:sz w:val="22"/>
        </w:rPr>
        <w:t xml:space="preserve"> agency</w:t>
      </w:r>
      <w:r w:rsidR="00C44F1D">
        <w:rPr>
          <w:rFonts w:ascii="Arial" w:hAnsi="Arial" w:cs="Arial"/>
          <w:sz w:val="22"/>
        </w:rPr>
        <w:t>’s</w:t>
      </w:r>
      <w:r w:rsidRPr="00C44F1D">
        <w:rPr>
          <w:rFonts w:ascii="Arial" w:hAnsi="Arial" w:cs="Arial"/>
          <w:sz w:val="22"/>
        </w:rPr>
        <w:t xml:space="preserve"> Implementation Team to identify training and service delivery gaps and select research-based treatments to meet agency-wide needs.</w:t>
      </w:r>
    </w:p>
    <w:p w14:paraId="53177A18" w14:textId="6A5A2724" w:rsidR="00BD4BEC" w:rsidRPr="00C44F1D" w:rsidRDefault="00C44F1D" w:rsidP="00087274">
      <w:pPr>
        <w:numPr>
          <w:ilvl w:val="0"/>
          <w:numId w:val="5"/>
        </w:numPr>
        <w:rPr>
          <w:rFonts w:ascii="Arial" w:hAnsi="Arial" w:cs="Arial"/>
          <w:sz w:val="22"/>
        </w:rPr>
      </w:pPr>
      <w:r>
        <w:rPr>
          <w:rFonts w:ascii="Arial" w:hAnsi="Arial" w:cs="Arial"/>
          <w:sz w:val="22"/>
        </w:rPr>
        <w:t xml:space="preserve">Facilitate </w:t>
      </w:r>
      <w:r w:rsidR="00BD4BEC" w:rsidRPr="00C44F1D">
        <w:rPr>
          <w:rFonts w:ascii="Arial" w:hAnsi="Arial" w:cs="Arial"/>
          <w:sz w:val="22"/>
        </w:rPr>
        <w:t>treatment adoption decisions.</w:t>
      </w:r>
    </w:p>
    <w:p w14:paraId="5E32CD17" w14:textId="20D10DB4" w:rsidR="00BD4BEC" w:rsidRPr="00C44F1D" w:rsidRDefault="00BD4BEC" w:rsidP="00087274">
      <w:pPr>
        <w:numPr>
          <w:ilvl w:val="0"/>
          <w:numId w:val="5"/>
        </w:numPr>
        <w:rPr>
          <w:rFonts w:ascii="Arial" w:hAnsi="Arial" w:cs="Arial"/>
          <w:sz w:val="22"/>
        </w:rPr>
      </w:pPr>
      <w:r w:rsidRPr="00C44F1D">
        <w:rPr>
          <w:rFonts w:ascii="Arial" w:hAnsi="Arial" w:cs="Arial"/>
          <w:sz w:val="22"/>
        </w:rPr>
        <w:t xml:space="preserve">Guide </w:t>
      </w:r>
      <w:r w:rsidR="00C44F1D">
        <w:rPr>
          <w:rFonts w:ascii="Arial" w:hAnsi="Arial" w:cs="Arial"/>
          <w:sz w:val="22"/>
        </w:rPr>
        <w:t>your</w:t>
      </w:r>
      <w:r w:rsidRPr="00C44F1D">
        <w:rPr>
          <w:rFonts w:ascii="Arial" w:hAnsi="Arial" w:cs="Arial"/>
          <w:sz w:val="22"/>
        </w:rPr>
        <w:t xml:space="preserve"> agency</w:t>
      </w:r>
      <w:r w:rsidR="00C44F1D">
        <w:rPr>
          <w:rFonts w:ascii="Arial" w:hAnsi="Arial" w:cs="Arial"/>
          <w:sz w:val="22"/>
        </w:rPr>
        <w:t>’s</w:t>
      </w:r>
      <w:r w:rsidRPr="00C44F1D">
        <w:rPr>
          <w:rFonts w:ascii="Arial" w:hAnsi="Arial" w:cs="Arial"/>
          <w:sz w:val="22"/>
        </w:rPr>
        <w:t xml:space="preserve"> Implementation Team to design effective training and use effective implementation strategies.</w:t>
      </w:r>
    </w:p>
    <w:p w14:paraId="630B7B1C" w14:textId="0F077C20" w:rsidR="00672A76" w:rsidRPr="00C44F1D" w:rsidRDefault="00BD4BEC" w:rsidP="00087274">
      <w:pPr>
        <w:numPr>
          <w:ilvl w:val="0"/>
          <w:numId w:val="5"/>
        </w:numPr>
        <w:rPr>
          <w:rFonts w:ascii="Arial" w:hAnsi="Arial" w:cs="Arial"/>
          <w:sz w:val="22"/>
        </w:rPr>
      </w:pPr>
      <w:r w:rsidRPr="00C44F1D">
        <w:rPr>
          <w:rFonts w:ascii="Arial" w:hAnsi="Arial" w:cs="Arial"/>
          <w:sz w:val="22"/>
        </w:rPr>
        <w:t>Support efforts that will sustain the use of research-based treatments.</w:t>
      </w:r>
    </w:p>
    <w:p w14:paraId="79655F03" w14:textId="77777777" w:rsidR="00672A76" w:rsidRPr="00C44F1D" w:rsidRDefault="00672A76" w:rsidP="00087274">
      <w:pPr>
        <w:rPr>
          <w:rFonts w:ascii="Arial" w:hAnsi="Arial" w:cs="Arial"/>
          <w:sz w:val="22"/>
        </w:rPr>
      </w:pPr>
    </w:p>
    <w:p w14:paraId="40FAF518" w14:textId="215768F5" w:rsidR="00672A76" w:rsidRPr="00C44F1D" w:rsidRDefault="00672A76" w:rsidP="00087274">
      <w:pPr>
        <w:rPr>
          <w:rFonts w:ascii="Arial" w:hAnsi="Arial" w:cs="Arial"/>
          <w:u w:val="single"/>
        </w:rPr>
      </w:pPr>
      <w:r w:rsidRPr="00C44F1D">
        <w:rPr>
          <w:rFonts w:ascii="Arial" w:hAnsi="Arial" w:cs="Arial"/>
          <w:u w:val="single"/>
        </w:rPr>
        <w:t xml:space="preserve">What is the purpose of this study? </w:t>
      </w:r>
    </w:p>
    <w:p w14:paraId="0487A331" w14:textId="77777777" w:rsidR="00087274" w:rsidRDefault="00087274" w:rsidP="00087274">
      <w:pPr>
        <w:rPr>
          <w:rFonts w:ascii="Arial" w:hAnsi="Arial" w:cs="Arial"/>
          <w:sz w:val="22"/>
        </w:rPr>
      </w:pPr>
    </w:p>
    <w:p w14:paraId="55A67E2E" w14:textId="395F8658" w:rsidR="00BD4BEC" w:rsidRPr="00087274" w:rsidRDefault="001C49CE" w:rsidP="00087274">
      <w:pPr>
        <w:rPr>
          <w:rFonts w:ascii="Arial" w:hAnsi="Arial" w:cs="Arial"/>
          <w:sz w:val="22"/>
        </w:rPr>
      </w:pPr>
      <w:r w:rsidRPr="00087274">
        <w:rPr>
          <w:rFonts w:ascii="Arial" w:hAnsi="Arial" w:cs="Arial"/>
          <w:sz w:val="22"/>
        </w:rPr>
        <w:t>T</w:t>
      </w:r>
      <w:r w:rsidR="00BD4BEC" w:rsidRPr="00087274">
        <w:rPr>
          <w:rFonts w:ascii="Arial" w:hAnsi="Arial" w:cs="Arial"/>
          <w:sz w:val="22"/>
        </w:rPr>
        <w:t xml:space="preserve">he purpose of this study is to evaluate the feasibility, acceptability, usefulness, and fidelity of the ACT SMART toolkit to determine whether it fits within your agency’s structure and helps to meet your agency’s needs. </w:t>
      </w:r>
    </w:p>
    <w:p w14:paraId="23AF76E3" w14:textId="77777777" w:rsidR="00672A76" w:rsidRPr="00087274" w:rsidRDefault="00672A76" w:rsidP="00087274">
      <w:pPr>
        <w:rPr>
          <w:rFonts w:ascii="Arial" w:hAnsi="Arial" w:cs="Arial"/>
          <w:sz w:val="22"/>
        </w:rPr>
      </w:pPr>
    </w:p>
    <w:p w14:paraId="57711DE4" w14:textId="61F07041" w:rsidR="00BD4BEC" w:rsidRPr="00C44F1D" w:rsidRDefault="00BD4BEC" w:rsidP="00087274">
      <w:pPr>
        <w:rPr>
          <w:rFonts w:ascii="Arial" w:hAnsi="Arial" w:cs="Arial"/>
          <w:u w:val="single"/>
        </w:rPr>
      </w:pPr>
      <w:r w:rsidRPr="00C44F1D">
        <w:rPr>
          <w:rFonts w:ascii="Arial" w:hAnsi="Arial" w:cs="Arial"/>
          <w:u w:val="single"/>
        </w:rPr>
        <w:t>How will ACT SMART benefit my agency?</w:t>
      </w:r>
    </w:p>
    <w:p w14:paraId="628C3AA2" w14:textId="77777777" w:rsidR="00087274" w:rsidRDefault="00087274" w:rsidP="00087274">
      <w:pPr>
        <w:rPr>
          <w:rFonts w:ascii="Arial" w:hAnsi="Arial" w:cs="Arial"/>
          <w:sz w:val="22"/>
        </w:rPr>
      </w:pPr>
    </w:p>
    <w:p w14:paraId="434AE7F3" w14:textId="509B7E9A" w:rsidR="00BD4BEC" w:rsidRPr="00087274" w:rsidRDefault="001C49CE" w:rsidP="00087274">
      <w:pPr>
        <w:rPr>
          <w:rFonts w:ascii="Arial" w:hAnsi="Arial" w:cs="Arial"/>
          <w:sz w:val="22"/>
        </w:rPr>
      </w:pPr>
      <w:r w:rsidRPr="00087274">
        <w:rPr>
          <w:rFonts w:ascii="Arial" w:hAnsi="Arial" w:cs="Arial"/>
          <w:sz w:val="22"/>
        </w:rPr>
        <w:t>The ACT SMART toolkit aims to help your agency grow and meet the needs of your current and future clients. This toolkit will provide you with a comprehensive assessment of your agency’s areas of strengths and areas for growth, and provide recommendations for your agency. It will also provide structure for your agency evaluate whether a treatment should be adopted, provide planning tools related to adapt</w:t>
      </w:r>
      <w:r w:rsidR="00C44F1D">
        <w:rPr>
          <w:rFonts w:ascii="Arial" w:hAnsi="Arial" w:cs="Arial"/>
          <w:sz w:val="22"/>
        </w:rPr>
        <w:t>ing</w:t>
      </w:r>
      <w:r w:rsidRPr="00087274">
        <w:rPr>
          <w:rFonts w:ascii="Arial" w:hAnsi="Arial" w:cs="Arial"/>
          <w:sz w:val="22"/>
        </w:rPr>
        <w:t>, training, and implement</w:t>
      </w:r>
      <w:r w:rsidR="00C44F1D">
        <w:rPr>
          <w:rFonts w:ascii="Arial" w:hAnsi="Arial" w:cs="Arial"/>
          <w:sz w:val="22"/>
        </w:rPr>
        <w:t>ing</w:t>
      </w:r>
      <w:r w:rsidRPr="00087274">
        <w:rPr>
          <w:rFonts w:ascii="Arial" w:hAnsi="Arial" w:cs="Arial"/>
          <w:sz w:val="22"/>
        </w:rPr>
        <w:t xml:space="preserve"> a new research-based treatment, and support </w:t>
      </w:r>
      <w:r w:rsidR="00C44F1D">
        <w:rPr>
          <w:rFonts w:ascii="Arial" w:hAnsi="Arial" w:cs="Arial"/>
          <w:sz w:val="22"/>
        </w:rPr>
        <w:t xml:space="preserve">your agency </w:t>
      </w:r>
      <w:r w:rsidRPr="00087274">
        <w:rPr>
          <w:rFonts w:ascii="Arial" w:hAnsi="Arial" w:cs="Arial"/>
          <w:sz w:val="22"/>
        </w:rPr>
        <w:t xml:space="preserve">as </w:t>
      </w:r>
      <w:r w:rsidR="00C44F1D">
        <w:rPr>
          <w:rFonts w:ascii="Arial" w:hAnsi="Arial" w:cs="Arial"/>
          <w:sz w:val="22"/>
        </w:rPr>
        <w:t>staff begin to use the treatment.</w:t>
      </w:r>
    </w:p>
    <w:p w14:paraId="2BB120BB" w14:textId="77777777" w:rsidR="00BD4BEC" w:rsidRPr="00087274" w:rsidRDefault="00BD4BEC" w:rsidP="00087274">
      <w:pPr>
        <w:rPr>
          <w:rFonts w:ascii="Arial" w:hAnsi="Arial" w:cs="Arial"/>
          <w:sz w:val="22"/>
        </w:rPr>
      </w:pPr>
    </w:p>
    <w:p w14:paraId="1D709EEF" w14:textId="5F97A3BB" w:rsidR="00672A76" w:rsidRPr="00C44F1D" w:rsidRDefault="00672A76" w:rsidP="00087274">
      <w:pPr>
        <w:rPr>
          <w:rFonts w:ascii="Arial" w:hAnsi="Arial" w:cs="Arial"/>
          <w:u w:val="single"/>
        </w:rPr>
      </w:pPr>
      <w:r w:rsidRPr="00C44F1D">
        <w:rPr>
          <w:rFonts w:ascii="Arial" w:hAnsi="Arial" w:cs="Arial"/>
          <w:u w:val="single"/>
        </w:rPr>
        <w:t xml:space="preserve">How much </w:t>
      </w:r>
      <w:r w:rsidR="00BD4BEC" w:rsidRPr="00C44F1D">
        <w:rPr>
          <w:rFonts w:ascii="Arial" w:hAnsi="Arial" w:cs="Arial"/>
          <w:u w:val="single"/>
        </w:rPr>
        <w:t xml:space="preserve">time will ACT SMART really take? </w:t>
      </w:r>
    </w:p>
    <w:p w14:paraId="38B23CA8" w14:textId="77777777" w:rsidR="00087274" w:rsidRDefault="00087274" w:rsidP="00087274">
      <w:pPr>
        <w:rPr>
          <w:rFonts w:ascii="Arial" w:hAnsi="Arial" w:cs="Arial"/>
          <w:sz w:val="22"/>
        </w:rPr>
      </w:pPr>
    </w:p>
    <w:p w14:paraId="46B06DBE" w14:textId="0BC76A71" w:rsidR="00BD4BEC" w:rsidRPr="00087274" w:rsidRDefault="001C49CE" w:rsidP="00087274">
      <w:pPr>
        <w:rPr>
          <w:rFonts w:ascii="Arial" w:hAnsi="Arial" w:cs="Arial"/>
          <w:sz w:val="22"/>
        </w:rPr>
      </w:pPr>
      <w:r w:rsidRPr="00087274">
        <w:rPr>
          <w:rFonts w:ascii="Arial" w:hAnsi="Arial" w:cs="Arial"/>
          <w:sz w:val="22"/>
        </w:rPr>
        <w:t xml:space="preserve">We recommend that Implementation Teams spend at least 2 hours a month on ACT SMART web-based activities and an additional </w:t>
      </w:r>
      <w:r w:rsidR="003D2D5A" w:rsidRPr="00087274">
        <w:rPr>
          <w:rFonts w:ascii="Arial" w:hAnsi="Arial" w:cs="Arial"/>
          <w:sz w:val="22"/>
        </w:rPr>
        <w:t>hour</w:t>
      </w:r>
      <w:r w:rsidRPr="00087274">
        <w:rPr>
          <w:rFonts w:ascii="Arial" w:hAnsi="Arial" w:cs="Arial"/>
          <w:sz w:val="22"/>
        </w:rPr>
        <w:t xml:space="preserve"> for the ACT SMART facilitation meetings</w:t>
      </w:r>
      <w:r w:rsidR="00424538">
        <w:rPr>
          <w:rFonts w:ascii="Arial" w:hAnsi="Arial" w:cs="Arial"/>
          <w:sz w:val="22"/>
        </w:rPr>
        <w:t xml:space="preserve"> (approximately 36</w:t>
      </w:r>
      <w:r w:rsidR="00C44F1D">
        <w:rPr>
          <w:rFonts w:ascii="Arial" w:hAnsi="Arial" w:cs="Arial"/>
          <w:sz w:val="22"/>
        </w:rPr>
        <w:t xml:space="preserve"> hours during the course of the </w:t>
      </w:r>
      <w:r w:rsidR="002E206D">
        <w:rPr>
          <w:rFonts w:ascii="Arial" w:hAnsi="Arial" w:cs="Arial"/>
          <w:sz w:val="22"/>
        </w:rPr>
        <w:t>year</w:t>
      </w:r>
      <w:r w:rsidR="00C44F1D">
        <w:rPr>
          <w:rFonts w:ascii="Arial" w:hAnsi="Arial" w:cs="Arial"/>
          <w:sz w:val="22"/>
        </w:rPr>
        <w:t>)</w:t>
      </w:r>
      <w:r w:rsidRPr="00087274">
        <w:rPr>
          <w:rFonts w:ascii="Arial" w:hAnsi="Arial" w:cs="Arial"/>
          <w:sz w:val="22"/>
        </w:rPr>
        <w:t xml:space="preserve">. </w:t>
      </w:r>
      <w:r w:rsidR="003D2D5A" w:rsidRPr="00087274">
        <w:rPr>
          <w:rFonts w:ascii="Arial" w:hAnsi="Arial" w:cs="Arial"/>
          <w:sz w:val="22"/>
        </w:rPr>
        <w:t>However, the total amount of time that your agency’s Implementation Team spends on the ACT SMART activities will vary based on the number of members on the Implementation Team, how much planning is requir</w:t>
      </w:r>
      <w:r w:rsidR="00087274">
        <w:rPr>
          <w:rFonts w:ascii="Arial" w:hAnsi="Arial" w:cs="Arial"/>
          <w:sz w:val="22"/>
        </w:rPr>
        <w:t>ed, and the size of your agency</w:t>
      </w:r>
      <w:r w:rsidR="003D2D5A" w:rsidRPr="00087274">
        <w:rPr>
          <w:rFonts w:ascii="Arial" w:hAnsi="Arial" w:cs="Arial"/>
          <w:sz w:val="22"/>
        </w:rPr>
        <w:t>.</w:t>
      </w:r>
      <w:r w:rsidR="00C44F1D">
        <w:rPr>
          <w:rFonts w:ascii="Arial" w:hAnsi="Arial" w:cs="Arial"/>
          <w:sz w:val="22"/>
        </w:rPr>
        <w:t xml:space="preserve"> Research activities related to the study will take approximately </w:t>
      </w:r>
      <w:bookmarkStart w:id="0" w:name="_GoBack"/>
      <w:bookmarkEnd w:id="0"/>
      <w:r w:rsidR="009212E7">
        <w:rPr>
          <w:rFonts w:ascii="Arial" w:hAnsi="Arial" w:cs="Arial"/>
          <w:sz w:val="22"/>
        </w:rPr>
        <w:t>6½ hours</w:t>
      </w:r>
      <w:r w:rsidR="00C44F1D">
        <w:rPr>
          <w:rFonts w:ascii="Arial" w:hAnsi="Arial" w:cs="Arial"/>
          <w:sz w:val="22"/>
        </w:rPr>
        <w:t xml:space="preserve"> throughout the year.</w:t>
      </w:r>
    </w:p>
    <w:sectPr w:rsidR="00BD4BEC" w:rsidRPr="00087274" w:rsidSect="005038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24A86"/>
    <w:multiLevelType w:val="hybridMultilevel"/>
    <w:tmpl w:val="54549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297B07"/>
    <w:multiLevelType w:val="hybridMultilevel"/>
    <w:tmpl w:val="173A783E"/>
    <w:lvl w:ilvl="0" w:tplc="FA0E79B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364559"/>
    <w:multiLevelType w:val="hybridMultilevel"/>
    <w:tmpl w:val="6C92B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8853255"/>
    <w:multiLevelType w:val="hybridMultilevel"/>
    <w:tmpl w:val="47CA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F46D1"/>
    <w:multiLevelType w:val="hybridMultilevel"/>
    <w:tmpl w:val="F8AA5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13"/>
    <w:rsid w:val="00046C5B"/>
    <w:rsid w:val="00052373"/>
    <w:rsid w:val="00087274"/>
    <w:rsid w:val="000D6FC1"/>
    <w:rsid w:val="0010554C"/>
    <w:rsid w:val="001C49CE"/>
    <w:rsid w:val="001D0813"/>
    <w:rsid w:val="002108FC"/>
    <w:rsid w:val="002521D4"/>
    <w:rsid w:val="002E206D"/>
    <w:rsid w:val="003D2D5A"/>
    <w:rsid w:val="00424538"/>
    <w:rsid w:val="00433B05"/>
    <w:rsid w:val="004A3FFA"/>
    <w:rsid w:val="00503812"/>
    <w:rsid w:val="00672A76"/>
    <w:rsid w:val="008F620D"/>
    <w:rsid w:val="009212E7"/>
    <w:rsid w:val="0099643F"/>
    <w:rsid w:val="00A4435A"/>
    <w:rsid w:val="00BD4BEC"/>
    <w:rsid w:val="00C44F1D"/>
    <w:rsid w:val="00C54883"/>
    <w:rsid w:val="00C63B47"/>
    <w:rsid w:val="00D63D65"/>
    <w:rsid w:val="00DC418C"/>
    <w:rsid w:val="00F110D9"/>
    <w:rsid w:val="00F15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65F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8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813"/>
    <w:rPr>
      <w:rFonts w:ascii="Lucida Grande" w:hAnsi="Lucida Grande" w:cs="Lucida Grande"/>
      <w:sz w:val="18"/>
      <w:szCs w:val="18"/>
    </w:rPr>
  </w:style>
  <w:style w:type="paragraph" w:styleId="ListParagraph">
    <w:name w:val="List Paragraph"/>
    <w:basedOn w:val="Normal"/>
    <w:uiPriority w:val="34"/>
    <w:qFormat/>
    <w:rsid w:val="00433B05"/>
    <w:pPr>
      <w:ind w:left="720"/>
      <w:contextualSpacing/>
    </w:pPr>
  </w:style>
  <w:style w:type="table" w:styleId="TableGrid">
    <w:name w:val="Table Grid"/>
    <w:basedOn w:val="TableNormal"/>
    <w:uiPriority w:val="59"/>
    <w:rsid w:val="00D63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8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813"/>
    <w:rPr>
      <w:rFonts w:ascii="Lucida Grande" w:hAnsi="Lucida Grande" w:cs="Lucida Grande"/>
      <w:sz w:val="18"/>
      <w:szCs w:val="18"/>
    </w:rPr>
  </w:style>
  <w:style w:type="paragraph" w:styleId="ListParagraph">
    <w:name w:val="List Paragraph"/>
    <w:basedOn w:val="Normal"/>
    <w:uiPriority w:val="34"/>
    <w:qFormat/>
    <w:rsid w:val="00433B05"/>
    <w:pPr>
      <w:ind w:left="720"/>
      <w:contextualSpacing/>
    </w:pPr>
  </w:style>
  <w:style w:type="table" w:styleId="TableGrid">
    <w:name w:val="Table Grid"/>
    <w:basedOn w:val="TableNormal"/>
    <w:uiPriority w:val="59"/>
    <w:rsid w:val="00D63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ED0F2-6DCE-1241-8DE0-FCD3E467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327</Words>
  <Characters>1868</Characters>
  <Application>Microsoft Macintosh Word</Application>
  <DocSecurity>0</DocSecurity>
  <Lines>15</Lines>
  <Paragraphs>4</Paragraphs>
  <ScaleCrop>false</ScaleCrop>
  <Company>College of Sciences, San Diego State University</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6</cp:revision>
  <cp:lastPrinted>2014-09-15T18:08:00Z</cp:lastPrinted>
  <dcterms:created xsi:type="dcterms:W3CDTF">2014-09-19T19:44:00Z</dcterms:created>
  <dcterms:modified xsi:type="dcterms:W3CDTF">2014-09-19T20:08:00Z</dcterms:modified>
</cp:coreProperties>
</file>