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B2E95" w14:textId="42516135" w:rsidR="003C779F" w:rsidRDefault="00CD6DD8">
      <w:pPr>
        <w:rPr>
          <w:rFonts w:asciiTheme="majorHAnsi" w:hAnsiTheme="majorHAnsi"/>
          <w:sz w:val="22"/>
          <w:szCs w:val="22"/>
        </w:rPr>
      </w:pPr>
      <w:r w:rsidRPr="00CD6DD8">
        <w:rPr>
          <w:rFonts w:asciiTheme="majorHAnsi" w:hAnsiTheme="majorHAnsi"/>
          <w:sz w:val="22"/>
          <w:szCs w:val="22"/>
        </w:rPr>
        <w:t xml:space="preserve">This </w:t>
      </w:r>
      <w:r>
        <w:rPr>
          <w:rFonts w:asciiTheme="majorHAnsi" w:hAnsiTheme="majorHAnsi"/>
          <w:sz w:val="22"/>
          <w:szCs w:val="22"/>
        </w:rPr>
        <w:t>worksheet is designed to assist with identifying the funding sources that are available for</w:t>
      </w:r>
      <w:r w:rsidR="00A44539">
        <w:rPr>
          <w:rFonts w:asciiTheme="majorHAnsi" w:hAnsiTheme="majorHAnsi"/>
          <w:sz w:val="22"/>
          <w:szCs w:val="22"/>
        </w:rPr>
        <w:t xml:space="preserve"> the treatment</w:t>
      </w:r>
      <w:r>
        <w:rPr>
          <w:rFonts w:asciiTheme="majorHAnsi" w:hAnsiTheme="majorHAnsi"/>
          <w:sz w:val="22"/>
          <w:szCs w:val="22"/>
        </w:rPr>
        <w:t xml:space="preserve"> you are considering adopting. </w:t>
      </w:r>
      <w:r w:rsidR="000F2260">
        <w:rPr>
          <w:rFonts w:asciiTheme="majorHAnsi" w:hAnsiTheme="majorHAnsi"/>
          <w:sz w:val="22"/>
          <w:szCs w:val="22"/>
        </w:rPr>
        <w:t xml:space="preserve">It may be necessary to contact various funding agencies to gather the information to complete this worksheet. </w:t>
      </w:r>
    </w:p>
    <w:p w14:paraId="166707DD" w14:textId="77777777" w:rsidR="00CD6DD8" w:rsidRPr="00CD6DD8" w:rsidRDefault="00CD6DD8">
      <w:pPr>
        <w:rPr>
          <w:rFonts w:asciiTheme="majorHAnsi" w:hAnsiTheme="majorHAnsi"/>
          <w:sz w:val="22"/>
          <w:szCs w:val="22"/>
        </w:rPr>
      </w:pPr>
    </w:p>
    <w:p w14:paraId="0BEE51C9" w14:textId="77777777" w:rsidR="00C35809" w:rsidRPr="00CD6DD8" w:rsidRDefault="00C35809" w:rsidP="00CD6DD8">
      <w:pPr>
        <w:rPr>
          <w:rFonts w:asciiTheme="majorHAnsi" w:hAnsiTheme="majorHAnsi"/>
          <w:sz w:val="22"/>
          <w:szCs w:val="22"/>
        </w:rPr>
      </w:pPr>
    </w:p>
    <w:p w14:paraId="50C45586" w14:textId="77777777" w:rsidR="003C779F" w:rsidRPr="00CD6DD8" w:rsidRDefault="00240543" w:rsidP="00B9089B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CD6DD8">
        <w:rPr>
          <w:rFonts w:asciiTheme="majorHAnsi" w:hAnsiTheme="majorHAnsi"/>
          <w:sz w:val="22"/>
          <w:szCs w:val="22"/>
        </w:rPr>
        <w:t>Funding sources to check with:</w:t>
      </w:r>
    </w:p>
    <w:p w14:paraId="1711D6CA" w14:textId="77777777" w:rsidR="00240543" w:rsidRPr="00CD6DD8" w:rsidRDefault="00240543">
      <w:pPr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2430"/>
        <w:gridCol w:w="2214"/>
        <w:gridCol w:w="2574"/>
      </w:tblGrid>
      <w:tr w:rsidR="00240543" w:rsidRPr="00CD6DD8" w14:paraId="4E6ED812" w14:textId="77777777" w:rsidTr="00240543">
        <w:tc>
          <w:tcPr>
            <w:tcW w:w="3078" w:type="dxa"/>
            <w:vMerge w:val="restart"/>
          </w:tcPr>
          <w:p w14:paraId="2269C672" w14:textId="77777777" w:rsidR="00240543" w:rsidRPr="00CD6DD8" w:rsidRDefault="00810D19" w:rsidP="00240543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6DD8">
              <w:rPr>
                <w:rFonts w:asciiTheme="majorHAnsi" w:hAnsiTheme="majorHAnsi"/>
                <w:sz w:val="22"/>
                <w:szCs w:val="22"/>
              </w:rPr>
              <w:t>Funding Source</w:t>
            </w:r>
          </w:p>
        </w:tc>
        <w:tc>
          <w:tcPr>
            <w:tcW w:w="4644" w:type="dxa"/>
            <w:gridSpan w:val="2"/>
          </w:tcPr>
          <w:p w14:paraId="4EEECCB1" w14:textId="77777777" w:rsidR="00240543" w:rsidRPr="00CD6DD8" w:rsidRDefault="00240543" w:rsidP="00240543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6DD8">
              <w:rPr>
                <w:rFonts w:asciiTheme="majorHAnsi" w:hAnsiTheme="majorHAnsi"/>
                <w:sz w:val="22"/>
                <w:szCs w:val="22"/>
              </w:rPr>
              <w:t>Offer Funding?</w:t>
            </w:r>
          </w:p>
        </w:tc>
        <w:tc>
          <w:tcPr>
            <w:tcW w:w="2574" w:type="dxa"/>
            <w:vMerge w:val="restart"/>
          </w:tcPr>
          <w:p w14:paraId="3A2F94DE" w14:textId="77777777" w:rsidR="00240543" w:rsidRPr="00CD6DD8" w:rsidRDefault="00240543" w:rsidP="00240543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6DD8">
              <w:rPr>
                <w:rFonts w:asciiTheme="majorHAnsi" w:hAnsiTheme="majorHAnsi"/>
                <w:sz w:val="22"/>
                <w:szCs w:val="22"/>
              </w:rPr>
              <w:t>Reimbursement rate</w:t>
            </w:r>
          </w:p>
        </w:tc>
      </w:tr>
      <w:tr w:rsidR="00240543" w:rsidRPr="00CD6DD8" w14:paraId="46C71ABB" w14:textId="77777777" w:rsidTr="00240543">
        <w:tc>
          <w:tcPr>
            <w:tcW w:w="3078" w:type="dxa"/>
            <w:vMerge/>
          </w:tcPr>
          <w:p w14:paraId="0D641910" w14:textId="77777777" w:rsidR="00240543" w:rsidRPr="00CD6DD8" w:rsidRDefault="00240543" w:rsidP="00240543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30" w:type="dxa"/>
          </w:tcPr>
          <w:p w14:paraId="54222B37" w14:textId="77777777" w:rsidR="00240543" w:rsidRPr="00CD6DD8" w:rsidRDefault="00240543" w:rsidP="00240543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6DD8">
              <w:rPr>
                <w:rFonts w:asciiTheme="majorHAnsi" w:hAnsiTheme="majorHAnsi"/>
                <w:sz w:val="22"/>
                <w:szCs w:val="22"/>
              </w:rPr>
              <w:t>Yes</w:t>
            </w:r>
          </w:p>
        </w:tc>
        <w:tc>
          <w:tcPr>
            <w:tcW w:w="2214" w:type="dxa"/>
          </w:tcPr>
          <w:p w14:paraId="3DE0C3DC" w14:textId="77777777" w:rsidR="00240543" w:rsidRPr="00CD6DD8" w:rsidRDefault="00240543" w:rsidP="00240543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6DD8">
              <w:rPr>
                <w:rFonts w:asciiTheme="majorHAnsi" w:hAnsiTheme="majorHAnsi"/>
                <w:sz w:val="22"/>
                <w:szCs w:val="22"/>
              </w:rPr>
              <w:t>No</w:t>
            </w:r>
          </w:p>
        </w:tc>
        <w:tc>
          <w:tcPr>
            <w:tcW w:w="2574" w:type="dxa"/>
            <w:vMerge/>
          </w:tcPr>
          <w:p w14:paraId="72C69175" w14:textId="77777777" w:rsidR="00240543" w:rsidRPr="00CD6DD8" w:rsidRDefault="0024054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B30C7" w:rsidRPr="00CD6DD8" w14:paraId="5C12719F" w14:textId="77777777" w:rsidTr="00240543">
        <w:tc>
          <w:tcPr>
            <w:tcW w:w="3078" w:type="dxa"/>
          </w:tcPr>
          <w:p w14:paraId="5F59610E" w14:textId="77777777" w:rsidR="003B30C7" w:rsidRPr="00CD6DD8" w:rsidRDefault="003B30C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30" w:type="dxa"/>
          </w:tcPr>
          <w:p w14:paraId="02ED5039" w14:textId="77777777" w:rsidR="003B30C7" w:rsidRPr="003B30C7" w:rsidRDefault="003B30C7" w:rsidP="003B30C7">
            <w:pPr>
              <w:pStyle w:val="ListParagraph"/>
              <w:numPr>
                <w:ilvl w:val="0"/>
                <w:numId w:val="6"/>
              </w:numPr>
              <w:ind w:left="522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214" w:type="dxa"/>
          </w:tcPr>
          <w:p w14:paraId="652B5107" w14:textId="77777777" w:rsidR="003B30C7" w:rsidRPr="003B30C7" w:rsidRDefault="003B30C7" w:rsidP="003B30C7">
            <w:pPr>
              <w:pStyle w:val="ListParagraph"/>
              <w:numPr>
                <w:ilvl w:val="0"/>
                <w:numId w:val="6"/>
              </w:numPr>
              <w:ind w:left="522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574" w:type="dxa"/>
          </w:tcPr>
          <w:p w14:paraId="49D06DD5" w14:textId="77777777" w:rsidR="003B30C7" w:rsidRPr="00CD6DD8" w:rsidRDefault="003B30C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B30C7" w:rsidRPr="00CD6DD8" w14:paraId="1913FF9F" w14:textId="77777777" w:rsidTr="00240543">
        <w:tc>
          <w:tcPr>
            <w:tcW w:w="3078" w:type="dxa"/>
          </w:tcPr>
          <w:p w14:paraId="4A9DDA85" w14:textId="77777777" w:rsidR="003B30C7" w:rsidRPr="00CD6DD8" w:rsidRDefault="003B30C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30" w:type="dxa"/>
          </w:tcPr>
          <w:p w14:paraId="24D50087" w14:textId="77777777" w:rsidR="003B30C7" w:rsidRPr="003B30C7" w:rsidRDefault="003B30C7" w:rsidP="003B30C7">
            <w:pPr>
              <w:pStyle w:val="ListParagraph"/>
              <w:numPr>
                <w:ilvl w:val="0"/>
                <w:numId w:val="6"/>
              </w:numPr>
              <w:ind w:left="522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214" w:type="dxa"/>
          </w:tcPr>
          <w:p w14:paraId="1A81F737" w14:textId="77777777" w:rsidR="003B30C7" w:rsidRPr="003B30C7" w:rsidRDefault="003B30C7" w:rsidP="003B30C7">
            <w:pPr>
              <w:pStyle w:val="ListParagraph"/>
              <w:numPr>
                <w:ilvl w:val="0"/>
                <w:numId w:val="6"/>
              </w:numPr>
              <w:ind w:left="522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574" w:type="dxa"/>
          </w:tcPr>
          <w:p w14:paraId="06F5A6FE" w14:textId="77777777" w:rsidR="003B30C7" w:rsidRPr="00CD6DD8" w:rsidRDefault="003B30C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B30C7" w:rsidRPr="00CD6DD8" w14:paraId="31CE2466" w14:textId="77777777" w:rsidTr="00240543">
        <w:tc>
          <w:tcPr>
            <w:tcW w:w="3078" w:type="dxa"/>
          </w:tcPr>
          <w:p w14:paraId="2F4223B8" w14:textId="77777777" w:rsidR="003B30C7" w:rsidRPr="00CD6DD8" w:rsidRDefault="003B30C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30" w:type="dxa"/>
          </w:tcPr>
          <w:p w14:paraId="17612316" w14:textId="77777777" w:rsidR="003B30C7" w:rsidRPr="003B30C7" w:rsidRDefault="003B30C7" w:rsidP="003B30C7">
            <w:pPr>
              <w:pStyle w:val="ListParagraph"/>
              <w:numPr>
                <w:ilvl w:val="0"/>
                <w:numId w:val="6"/>
              </w:numPr>
              <w:ind w:left="522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214" w:type="dxa"/>
          </w:tcPr>
          <w:p w14:paraId="048BC349" w14:textId="77777777" w:rsidR="003B30C7" w:rsidRPr="003B30C7" w:rsidRDefault="003B30C7" w:rsidP="003B30C7">
            <w:pPr>
              <w:pStyle w:val="ListParagraph"/>
              <w:numPr>
                <w:ilvl w:val="0"/>
                <w:numId w:val="6"/>
              </w:numPr>
              <w:ind w:left="522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574" w:type="dxa"/>
          </w:tcPr>
          <w:p w14:paraId="00CF7528" w14:textId="77777777" w:rsidR="003B30C7" w:rsidRPr="00CD6DD8" w:rsidRDefault="003B30C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B30C7" w:rsidRPr="00CD6DD8" w14:paraId="714C9147" w14:textId="77777777" w:rsidTr="00240543">
        <w:tc>
          <w:tcPr>
            <w:tcW w:w="3078" w:type="dxa"/>
          </w:tcPr>
          <w:p w14:paraId="4C571E9E" w14:textId="77777777" w:rsidR="003B30C7" w:rsidRPr="00CD6DD8" w:rsidRDefault="003B30C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30" w:type="dxa"/>
          </w:tcPr>
          <w:p w14:paraId="453E7644" w14:textId="77777777" w:rsidR="003B30C7" w:rsidRPr="003B30C7" w:rsidRDefault="003B30C7" w:rsidP="003B30C7">
            <w:pPr>
              <w:pStyle w:val="ListParagraph"/>
              <w:numPr>
                <w:ilvl w:val="0"/>
                <w:numId w:val="6"/>
              </w:numPr>
              <w:ind w:left="522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214" w:type="dxa"/>
          </w:tcPr>
          <w:p w14:paraId="084BEF37" w14:textId="77777777" w:rsidR="003B30C7" w:rsidRPr="003B30C7" w:rsidRDefault="003B30C7" w:rsidP="003B30C7">
            <w:pPr>
              <w:pStyle w:val="ListParagraph"/>
              <w:numPr>
                <w:ilvl w:val="0"/>
                <w:numId w:val="6"/>
              </w:numPr>
              <w:ind w:left="522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574" w:type="dxa"/>
          </w:tcPr>
          <w:p w14:paraId="6424C2A8" w14:textId="77777777" w:rsidR="003B30C7" w:rsidRPr="00CD6DD8" w:rsidRDefault="003B30C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B30C7" w:rsidRPr="00CD6DD8" w14:paraId="192C942B" w14:textId="77777777" w:rsidTr="00240543">
        <w:tc>
          <w:tcPr>
            <w:tcW w:w="3078" w:type="dxa"/>
          </w:tcPr>
          <w:p w14:paraId="216E405D" w14:textId="77777777" w:rsidR="003B30C7" w:rsidRPr="00CD6DD8" w:rsidRDefault="003B30C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30" w:type="dxa"/>
          </w:tcPr>
          <w:p w14:paraId="1DA7F519" w14:textId="77777777" w:rsidR="003B30C7" w:rsidRPr="003B30C7" w:rsidRDefault="003B30C7" w:rsidP="003B30C7">
            <w:pPr>
              <w:pStyle w:val="ListParagraph"/>
              <w:numPr>
                <w:ilvl w:val="0"/>
                <w:numId w:val="6"/>
              </w:numPr>
              <w:ind w:left="522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214" w:type="dxa"/>
          </w:tcPr>
          <w:p w14:paraId="4F72743B" w14:textId="77777777" w:rsidR="003B30C7" w:rsidRPr="003B30C7" w:rsidRDefault="003B30C7" w:rsidP="003B30C7">
            <w:pPr>
              <w:pStyle w:val="ListParagraph"/>
              <w:numPr>
                <w:ilvl w:val="0"/>
                <w:numId w:val="6"/>
              </w:numPr>
              <w:ind w:left="522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574" w:type="dxa"/>
          </w:tcPr>
          <w:p w14:paraId="74E1E574" w14:textId="77777777" w:rsidR="003B30C7" w:rsidRPr="00CD6DD8" w:rsidRDefault="003B30C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5E3D075E" w14:textId="77777777" w:rsidR="00240543" w:rsidRPr="00CD6DD8" w:rsidRDefault="00240543">
      <w:pPr>
        <w:rPr>
          <w:rFonts w:asciiTheme="majorHAnsi" w:hAnsiTheme="majorHAnsi"/>
          <w:sz w:val="22"/>
          <w:szCs w:val="22"/>
        </w:rPr>
      </w:pPr>
    </w:p>
    <w:p w14:paraId="66508181" w14:textId="77777777" w:rsidR="00987F11" w:rsidRPr="00CD6DD8" w:rsidRDefault="00257C64" w:rsidP="00257C64">
      <w:pPr>
        <w:spacing w:after="200" w:line="276" w:lineRule="auto"/>
        <w:rPr>
          <w:rFonts w:asciiTheme="majorHAnsi" w:hAnsiTheme="majorHAnsi" w:cs="Arial"/>
          <w:i/>
          <w:sz w:val="22"/>
          <w:szCs w:val="22"/>
        </w:rPr>
      </w:pPr>
      <w:r w:rsidRPr="00CD6DD8">
        <w:rPr>
          <w:rFonts w:asciiTheme="majorHAnsi" w:hAnsiTheme="majorHAnsi" w:cs="Arial"/>
          <w:i/>
          <w:sz w:val="22"/>
          <w:szCs w:val="22"/>
        </w:rPr>
        <w:t>If the research-based treatment is funded by at least one funding source, stop here</w:t>
      </w:r>
      <w:r w:rsidR="00961114">
        <w:rPr>
          <w:rFonts w:asciiTheme="majorHAnsi" w:hAnsiTheme="majorHAnsi" w:cs="Arial"/>
          <w:i/>
          <w:sz w:val="22"/>
          <w:szCs w:val="22"/>
        </w:rPr>
        <w:t>. Otherwise complete questions 3 and 4</w:t>
      </w:r>
      <w:r w:rsidRPr="00CD6DD8">
        <w:rPr>
          <w:rFonts w:asciiTheme="majorHAnsi" w:hAnsiTheme="majorHAnsi" w:cs="Arial"/>
          <w:i/>
          <w:sz w:val="22"/>
          <w:szCs w:val="22"/>
        </w:rPr>
        <w:t>.</w:t>
      </w:r>
    </w:p>
    <w:p w14:paraId="39852255" w14:textId="77777777" w:rsidR="003C779F" w:rsidRPr="00CD6DD8" w:rsidRDefault="0034465C" w:rsidP="00B9089B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CD6DD8">
        <w:rPr>
          <w:rFonts w:asciiTheme="majorHAnsi" w:hAnsiTheme="majorHAnsi"/>
          <w:sz w:val="22"/>
          <w:szCs w:val="22"/>
        </w:rPr>
        <w:t>If funders do not</w:t>
      </w:r>
      <w:r w:rsidR="00240543" w:rsidRPr="00CD6DD8">
        <w:rPr>
          <w:rFonts w:asciiTheme="majorHAnsi" w:hAnsiTheme="majorHAnsi"/>
          <w:sz w:val="22"/>
          <w:szCs w:val="22"/>
        </w:rPr>
        <w:t xml:space="preserve"> currently fund this </w:t>
      </w:r>
      <w:r w:rsidR="006916ED" w:rsidRPr="00CD6DD8">
        <w:rPr>
          <w:rFonts w:asciiTheme="majorHAnsi" w:hAnsiTheme="majorHAnsi"/>
          <w:sz w:val="22"/>
          <w:szCs w:val="22"/>
        </w:rPr>
        <w:t>treatment</w:t>
      </w:r>
      <w:r w:rsidR="003C779F" w:rsidRPr="00CD6DD8">
        <w:rPr>
          <w:rFonts w:asciiTheme="majorHAnsi" w:hAnsiTheme="majorHAnsi"/>
          <w:sz w:val="22"/>
          <w:szCs w:val="22"/>
        </w:rPr>
        <w:t xml:space="preserve">, what </w:t>
      </w:r>
      <w:r w:rsidRPr="00CD6DD8">
        <w:rPr>
          <w:rFonts w:asciiTheme="majorHAnsi" w:hAnsiTheme="majorHAnsi"/>
          <w:sz w:val="22"/>
          <w:szCs w:val="22"/>
        </w:rPr>
        <w:t>are your next steps</w:t>
      </w:r>
      <w:r w:rsidR="003C779F" w:rsidRPr="00CD6DD8">
        <w:rPr>
          <w:rFonts w:asciiTheme="majorHAnsi" w:hAnsiTheme="majorHAnsi"/>
          <w:sz w:val="22"/>
          <w:szCs w:val="22"/>
        </w:rPr>
        <w:t xml:space="preserve">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34465C" w:rsidRPr="00CD6DD8" w14:paraId="0F4B8C2F" w14:textId="77777777" w:rsidTr="00CD6DD8">
        <w:tc>
          <w:tcPr>
            <w:tcW w:w="10296" w:type="dxa"/>
          </w:tcPr>
          <w:p w14:paraId="4382E302" w14:textId="77777777" w:rsidR="0034465C" w:rsidRPr="00CD6DD8" w:rsidRDefault="0034465C" w:rsidP="003B30C7">
            <w:pPr>
              <w:ind w:left="360"/>
              <w:rPr>
                <w:rFonts w:asciiTheme="majorHAnsi" w:hAnsiTheme="majorHAnsi"/>
                <w:sz w:val="22"/>
                <w:szCs w:val="22"/>
              </w:rPr>
            </w:pPr>
            <w:r w:rsidRPr="00CD6DD8"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6DD8">
              <w:rPr>
                <w:rFonts w:asciiTheme="majorHAnsi" w:hAnsiTheme="majorHAnsi"/>
                <w:sz w:val="22"/>
                <w:szCs w:val="22"/>
              </w:rPr>
              <w:instrText xml:space="preserve"> FORMCHECKBOX </w:instrText>
            </w:r>
            <w:r w:rsidRPr="00CD6DD8">
              <w:rPr>
                <w:rFonts w:asciiTheme="majorHAnsi" w:hAnsiTheme="majorHAnsi"/>
                <w:sz w:val="22"/>
                <w:szCs w:val="22"/>
              </w:rPr>
            </w:r>
            <w:r w:rsidRPr="00CD6DD8"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r w:rsidRPr="00CD6DD8">
              <w:rPr>
                <w:rFonts w:asciiTheme="majorHAnsi" w:hAnsiTheme="majorHAnsi"/>
                <w:sz w:val="22"/>
                <w:szCs w:val="22"/>
              </w:rPr>
              <w:t xml:space="preserve"> Proceed with treatment as </w:t>
            </w:r>
            <w:bookmarkStart w:id="0" w:name="_GoBack"/>
            <w:bookmarkEnd w:id="0"/>
            <w:r w:rsidR="003B2CBD" w:rsidRPr="00CD6DD8">
              <w:rPr>
                <w:rFonts w:asciiTheme="majorHAnsi" w:hAnsiTheme="majorHAnsi"/>
                <w:sz w:val="22"/>
                <w:szCs w:val="22"/>
              </w:rPr>
              <w:t xml:space="preserve">a </w:t>
            </w:r>
            <w:r w:rsidRPr="00CD6DD8">
              <w:rPr>
                <w:rFonts w:asciiTheme="majorHAnsi" w:hAnsiTheme="majorHAnsi"/>
                <w:sz w:val="22"/>
                <w:szCs w:val="22"/>
              </w:rPr>
              <w:t>pay-out-of-pocket</w:t>
            </w:r>
            <w:r w:rsidR="003B2CBD" w:rsidRPr="00CD6DD8">
              <w:rPr>
                <w:rFonts w:asciiTheme="majorHAnsi" w:hAnsiTheme="majorHAnsi"/>
                <w:sz w:val="22"/>
                <w:szCs w:val="22"/>
              </w:rPr>
              <w:t xml:space="preserve"> service</w:t>
            </w:r>
            <w:r w:rsidRPr="00CD6DD8">
              <w:rPr>
                <w:rFonts w:asciiTheme="majorHAnsi" w:hAnsiTheme="majorHAnsi"/>
                <w:sz w:val="22"/>
                <w:szCs w:val="22"/>
              </w:rPr>
              <w:t xml:space="preserve">. </w:t>
            </w:r>
          </w:p>
        </w:tc>
      </w:tr>
      <w:tr w:rsidR="0034465C" w:rsidRPr="00CD6DD8" w14:paraId="1FE65A17" w14:textId="77777777" w:rsidTr="00CD6DD8">
        <w:tc>
          <w:tcPr>
            <w:tcW w:w="10296" w:type="dxa"/>
          </w:tcPr>
          <w:p w14:paraId="604DB359" w14:textId="77777777" w:rsidR="0034465C" w:rsidRPr="00CD6DD8" w:rsidRDefault="0034465C" w:rsidP="003B30C7">
            <w:pPr>
              <w:ind w:left="360"/>
              <w:rPr>
                <w:rFonts w:asciiTheme="majorHAnsi" w:hAnsiTheme="majorHAnsi"/>
                <w:sz w:val="22"/>
                <w:szCs w:val="22"/>
              </w:rPr>
            </w:pPr>
            <w:r w:rsidRPr="00CD6DD8"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6DD8">
              <w:rPr>
                <w:rFonts w:asciiTheme="majorHAnsi" w:hAnsiTheme="majorHAnsi"/>
                <w:sz w:val="22"/>
                <w:szCs w:val="22"/>
              </w:rPr>
              <w:instrText xml:space="preserve"> FORMCHECKBOX </w:instrText>
            </w:r>
            <w:r w:rsidRPr="00CD6DD8">
              <w:rPr>
                <w:rFonts w:asciiTheme="majorHAnsi" w:hAnsiTheme="majorHAnsi"/>
                <w:sz w:val="22"/>
                <w:szCs w:val="22"/>
              </w:rPr>
            </w:r>
            <w:r w:rsidRPr="00CD6DD8"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r w:rsidRPr="00CD6DD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3B2CBD" w:rsidRPr="00CD6DD8">
              <w:rPr>
                <w:rFonts w:asciiTheme="majorHAnsi" w:hAnsiTheme="majorHAnsi"/>
                <w:sz w:val="22"/>
                <w:szCs w:val="22"/>
              </w:rPr>
              <w:t>Try to secure funding for the treatment.</w:t>
            </w:r>
          </w:p>
        </w:tc>
      </w:tr>
      <w:tr w:rsidR="0034465C" w:rsidRPr="00CD6DD8" w14:paraId="1A521B79" w14:textId="77777777" w:rsidTr="00CD6DD8">
        <w:tc>
          <w:tcPr>
            <w:tcW w:w="10296" w:type="dxa"/>
          </w:tcPr>
          <w:p w14:paraId="631AE863" w14:textId="77777777" w:rsidR="0034465C" w:rsidRPr="00CD6DD8" w:rsidRDefault="0034465C" w:rsidP="003B30C7">
            <w:pPr>
              <w:ind w:left="360"/>
              <w:rPr>
                <w:rFonts w:asciiTheme="majorHAnsi" w:hAnsiTheme="majorHAnsi"/>
                <w:sz w:val="22"/>
                <w:szCs w:val="22"/>
              </w:rPr>
            </w:pPr>
            <w:r w:rsidRPr="00CD6DD8">
              <w:rPr>
                <w:rFonts w:asciiTheme="majorHAnsi" w:hAnsiTheme="maj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6DD8">
              <w:rPr>
                <w:rFonts w:asciiTheme="majorHAnsi" w:hAnsiTheme="majorHAnsi"/>
                <w:sz w:val="22"/>
                <w:szCs w:val="22"/>
              </w:rPr>
              <w:instrText xml:space="preserve"> FORMCHECKBOX </w:instrText>
            </w:r>
            <w:r w:rsidRPr="00CD6DD8">
              <w:rPr>
                <w:rFonts w:asciiTheme="majorHAnsi" w:hAnsiTheme="majorHAnsi"/>
                <w:sz w:val="22"/>
                <w:szCs w:val="22"/>
              </w:rPr>
            </w:r>
            <w:r w:rsidRPr="00CD6DD8">
              <w:rPr>
                <w:rFonts w:asciiTheme="majorHAnsi" w:hAnsiTheme="majorHAnsi"/>
                <w:sz w:val="22"/>
                <w:szCs w:val="22"/>
              </w:rPr>
              <w:fldChar w:fldCharType="end"/>
            </w:r>
            <w:r w:rsidR="006916ED" w:rsidRPr="00CD6DD8">
              <w:rPr>
                <w:rFonts w:asciiTheme="majorHAnsi" w:hAnsiTheme="majorHAnsi"/>
                <w:sz w:val="22"/>
                <w:szCs w:val="22"/>
              </w:rPr>
              <w:t xml:space="preserve"> Do not proceed with treatment. </w:t>
            </w:r>
          </w:p>
        </w:tc>
      </w:tr>
    </w:tbl>
    <w:p w14:paraId="5AF4ADF3" w14:textId="77777777" w:rsidR="00240543" w:rsidRPr="00CD6DD8" w:rsidRDefault="00240543" w:rsidP="0034465C">
      <w:pPr>
        <w:rPr>
          <w:rFonts w:asciiTheme="majorHAnsi" w:hAnsiTheme="majorHAnsi"/>
          <w:sz w:val="22"/>
          <w:szCs w:val="22"/>
        </w:rPr>
      </w:pPr>
    </w:p>
    <w:p w14:paraId="77C21792" w14:textId="77777777" w:rsidR="003B2CBD" w:rsidRPr="00CD6DD8" w:rsidRDefault="003B2CBD" w:rsidP="00B9089B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CD6DD8">
        <w:rPr>
          <w:rFonts w:asciiTheme="majorHAnsi" w:hAnsiTheme="majorHAnsi"/>
          <w:sz w:val="22"/>
          <w:szCs w:val="22"/>
        </w:rPr>
        <w:t>If you selected “try to secure funding for the treatment,” please explain how you will proceed with attempting to secure funding.</w:t>
      </w:r>
    </w:p>
    <w:p w14:paraId="6C0F2323" w14:textId="77777777" w:rsidR="003B2CBD" w:rsidRPr="00CD6DD8" w:rsidRDefault="003B2CBD" w:rsidP="003B2CBD">
      <w:pPr>
        <w:pStyle w:val="ListParagraph"/>
        <w:ind w:left="360"/>
        <w:rPr>
          <w:rFonts w:asciiTheme="majorHAnsi" w:hAnsiTheme="majorHAnsi"/>
          <w:sz w:val="22"/>
          <w:szCs w:val="22"/>
        </w:rPr>
      </w:pPr>
    </w:p>
    <w:p w14:paraId="1BC3F386" w14:textId="77777777" w:rsidR="003B2CBD" w:rsidRPr="00CD6DD8" w:rsidRDefault="003B2CBD" w:rsidP="003B2CBD">
      <w:pPr>
        <w:pStyle w:val="ListParagraph"/>
        <w:pBdr>
          <w:top w:val="single" w:sz="6" w:space="1" w:color="auto"/>
          <w:bottom w:val="single" w:sz="6" w:space="1" w:color="auto"/>
        </w:pBdr>
        <w:ind w:left="360"/>
        <w:rPr>
          <w:rFonts w:asciiTheme="majorHAnsi" w:hAnsiTheme="majorHAnsi"/>
          <w:sz w:val="22"/>
          <w:szCs w:val="22"/>
        </w:rPr>
      </w:pPr>
    </w:p>
    <w:p w14:paraId="47620E42" w14:textId="77777777" w:rsidR="003B2CBD" w:rsidRPr="00CD6DD8" w:rsidRDefault="003B2CBD" w:rsidP="003B2CBD">
      <w:pPr>
        <w:pStyle w:val="ListParagraph"/>
        <w:pBdr>
          <w:bottom w:val="single" w:sz="6" w:space="1" w:color="auto"/>
          <w:between w:val="single" w:sz="6" w:space="1" w:color="auto"/>
        </w:pBdr>
        <w:ind w:left="360"/>
        <w:rPr>
          <w:rFonts w:asciiTheme="majorHAnsi" w:hAnsiTheme="majorHAnsi"/>
          <w:sz w:val="22"/>
          <w:szCs w:val="22"/>
        </w:rPr>
      </w:pPr>
    </w:p>
    <w:p w14:paraId="17C9C4C2" w14:textId="77777777" w:rsidR="003B2CBD" w:rsidRPr="00CD6DD8" w:rsidRDefault="003B2CBD" w:rsidP="003B2CBD">
      <w:pPr>
        <w:pStyle w:val="ListParagraph"/>
        <w:pBdr>
          <w:bottom w:val="single" w:sz="6" w:space="1" w:color="auto"/>
          <w:between w:val="single" w:sz="6" w:space="1" w:color="auto"/>
        </w:pBdr>
        <w:ind w:left="360"/>
        <w:rPr>
          <w:rFonts w:asciiTheme="majorHAnsi" w:hAnsiTheme="majorHAnsi"/>
          <w:sz w:val="22"/>
          <w:szCs w:val="22"/>
        </w:rPr>
      </w:pPr>
    </w:p>
    <w:p w14:paraId="328E0498" w14:textId="77777777" w:rsidR="00CD6DD8" w:rsidRDefault="003B2CBD" w:rsidP="003B2CBD">
      <w:pPr>
        <w:pStyle w:val="ListParagraph"/>
        <w:ind w:left="360"/>
        <w:rPr>
          <w:rFonts w:asciiTheme="majorHAnsi" w:hAnsiTheme="majorHAnsi"/>
          <w:sz w:val="22"/>
          <w:szCs w:val="22"/>
        </w:rPr>
      </w:pPr>
      <w:r w:rsidRPr="00CD6DD8">
        <w:rPr>
          <w:rFonts w:asciiTheme="majorHAnsi" w:hAnsiTheme="majorHAnsi"/>
          <w:sz w:val="22"/>
          <w:szCs w:val="22"/>
        </w:rPr>
        <w:t xml:space="preserve"> </w:t>
      </w:r>
    </w:p>
    <w:p w14:paraId="0D5304F4" w14:textId="77777777" w:rsidR="00CD6DD8" w:rsidRPr="00CD6DD8" w:rsidRDefault="00CD6DD8" w:rsidP="00CD6DD8"/>
    <w:p w14:paraId="44F1ADED" w14:textId="77777777" w:rsidR="00CD6DD8" w:rsidRPr="00CD6DD8" w:rsidRDefault="00CD6DD8" w:rsidP="00CD6DD8"/>
    <w:p w14:paraId="06AA3A2A" w14:textId="77777777" w:rsidR="00CD6DD8" w:rsidRPr="00CD6DD8" w:rsidRDefault="00CD6DD8" w:rsidP="00CD6DD8"/>
    <w:p w14:paraId="4B86014C" w14:textId="77777777" w:rsidR="00CD6DD8" w:rsidRDefault="00CD6DD8" w:rsidP="00CD6DD8"/>
    <w:p w14:paraId="6EECA89B" w14:textId="77777777" w:rsidR="003B2CBD" w:rsidRPr="00CD6DD8" w:rsidRDefault="00CD6DD8" w:rsidP="00CD6DD8">
      <w:pPr>
        <w:tabs>
          <w:tab w:val="left" w:pos="7035"/>
        </w:tabs>
      </w:pPr>
      <w:r>
        <w:tab/>
      </w:r>
    </w:p>
    <w:sectPr w:rsidR="003B2CBD" w:rsidRPr="00CD6DD8" w:rsidSect="003C779F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92973" w14:textId="77777777" w:rsidR="003B30C7" w:rsidRDefault="003B30C7" w:rsidP="00CD6DD8">
      <w:r>
        <w:separator/>
      </w:r>
    </w:p>
  </w:endnote>
  <w:endnote w:type="continuationSeparator" w:id="0">
    <w:p w14:paraId="7191181C" w14:textId="77777777" w:rsidR="003B30C7" w:rsidRDefault="003B30C7" w:rsidP="00CD6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D4703" w14:textId="77777777" w:rsidR="003B30C7" w:rsidRDefault="003B30C7" w:rsidP="00CD6DD8">
      <w:r>
        <w:separator/>
      </w:r>
    </w:p>
  </w:footnote>
  <w:footnote w:type="continuationSeparator" w:id="0">
    <w:p w14:paraId="79992E09" w14:textId="77777777" w:rsidR="003B30C7" w:rsidRDefault="003B30C7" w:rsidP="00CD6D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296"/>
    </w:tblGrid>
    <w:tr w:rsidR="003B30C7" w14:paraId="79F599A5" w14:textId="77777777" w:rsidTr="00CD6DD8">
      <w:tc>
        <w:tcPr>
          <w:tcW w:w="1029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2B2307F9" w14:textId="77777777" w:rsidR="003B30C7" w:rsidRPr="00CD6DD8" w:rsidRDefault="003B30C7" w:rsidP="00CD6DD8">
          <w:pPr>
            <w:pStyle w:val="Header"/>
            <w:jc w:val="center"/>
            <w:rPr>
              <w:rFonts w:asciiTheme="majorHAnsi" w:hAnsiTheme="majorHAnsi"/>
              <w:b/>
              <w:sz w:val="28"/>
            </w:rPr>
          </w:pPr>
          <w:r>
            <w:rPr>
              <w:rFonts w:asciiTheme="majorHAnsi" w:hAnsiTheme="majorHAnsi"/>
              <w:b/>
              <w:sz w:val="28"/>
            </w:rPr>
            <w:t>Funding Source Checklist</w:t>
          </w:r>
        </w:p>
      </w:tc>
    </w:tr>
  </w:tbl>
  <w:p w14:paraId="5E144600" w14:textId="77777777" w:rsidR="003B30C7" w:rsidRDefault="003B30C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53491"/>
    <w:multiLevelType w:val="hybridMultilevel"/>
    <w:tmpl w:val="7DF0C1CA"/>
    <w:lvl w:ilvl="0" w:tplc="9042DA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631D6A"/>
    <w:multiLevelType w:val="hybridMultilevel"/>
    <w:tmpl w:val="D004B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A001E"/>
    <w:multiLevelType w:val="hybridMultilevel"/>
    <w:tmpl w:val="CBD40B7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6C545F"/>
    <w:multiLevelType w:val="hybridMultilevel"/>
    <w:tmpl w:val="FC10A436"/>
    <w:lvl w:ilvl="0" w:tplc="FA0E79B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E7C19"/>
    <w:multiLevelType w:val="hybridMultilevel"/>
    <w:tmpl w:val="A9E4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B06AE"/>
    <w:multiLevelType w:val="hybridMultilevel"/>
    <w:tmpl w:val="1C123C98"/>
    <w:lvl w:ilvl="0" w:tplc="6D8296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F11"/>
    <w:rsid w:val="00010D52"/>
    <w:rsid w:val="000F2260"/>
    <w:rsid w:val="0012318E"/>
    <w:rsid w:val="00240543"/>
    <w:rsid w:val="00257C64"/>
    <w:rsid w:val="0034465C"/>
    <w:rsid w:val="003B2CBD"/>
    <w:rsid w:val="003B30C7"/>
    <w:rsid w:val="003C779F"/>
    <w:rsid w:val="00461FAF"/>
    <w:rsid w:val="0047462B"/>
    <w:rsid w:val="00503812"/>
    <w:rsid w:val="005756C2"/>
    <w:rsid w:val="006916ED"/>
    <w:rsid w:val="00810D19"/>
    <w:rsid w:val="00920D88"/>
    <w:rsid w:val="00961114"/>
    <w:rsid w:val="00987F11"/>
    <w:rsid w:val="00A44539"/>
    <w:rsid w:val="00B833A3"/>
    <w:rsid w:val="00B9089B"/>
    <w:rsid w:val="00C35809"/>
    <w:rsid w:val="00C56EDF"/>
    <w:rsid w:val="00CD44CB"/>
    <w:rsid w:val="00CD6DD8"/>
    <w:rsid w:val="00EB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867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7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05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2C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C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C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C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C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C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C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6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DD8"/>
  </w:style>
  <w:style w:type="paragraph" w:styleId="Footer">
    <w:name w:val="footer"/>
    <w:basedOn w:val="Normal"/>
    <w:link w:val="FooterChar"/>
    <w:uiPriority w:val="99"/>
    <w:unhideWhenUsed/>
    <w:rsid w:val="00CD6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D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7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05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2C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C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C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C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C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C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C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6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DD8"/>
  </w:style>
  <w:style w:type="paragraph" w:styleId="Footer">
    <w:name w:val="footer"/>
    <w:basedOn w:val="Normal"/>
    <w:link w:val="FooterChar"/>
    <w:uiPriority w:val="99"/>
    <w:unhideWhenUsed/>
    <w:rsid w:val="00CD6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134</Words>
  <Characters>766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Sciences, San Diego State University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Drahota</dc:creator>
  <cp:lastModifiedBy>Amy Drahota</cp:lastModifiedBy>
  <cp:revision>11</cp:revision>
  <cp:lastPrinted>2013-10-11T16:46:00Z</cp:lastPrinted>
  <dcterms:created xsi:type="dcterms:W3CDTF">2014-05-29T22:06:00Z</dcterms:created>
  <dcterms:modified xsi:type="dcterms:W3CDTF">2014-09-09T16:39:00Z</dcterms:modified>
</cp:coreProperties>
</file>