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pPr w:leftFromText="180" w:rightFromText="180" w:vertAnchor="page" w:horzAnchor="page" w:tblpX="642" w:tblpY="1588"/>
        <w:tblW w:w="5000" w:type="pct"/>
        <w:tblLayout w:type="fixed"/>
        <w:tblLook w:val="04A0" w:firstRow="1" w:lastRow="0" w:firstColumn="1" w:lastColumn="0" w:noHBand="0" w:noVBand="1"/>
      </w:tblPr>
      <w:tblGrid>
        <w:gridCol w:w="2924"/>
        <w:gridCol w:w="2923"/>
        <w:gridCol w:w="2923"/>
        <w:gridCol w:w="2923"/>
        <w:gridCol w:w="2923"/>
      </w:tblGrid>
      <w:tr w:rsidR="00F46F05" w:rsidRPr="0069012E" w14:paraId="410D8300" w14:textId="77777777" w:rsidTr="00481539">
        <w:trPr>
          <w:trHeight w:val="803"/>
        </w:trPr>
        <w:tc>
          <w:tcPr>
            <w:tcW w:w="1000" w:type="pct"/>
            <w:shd w:val="clear" w:color="auto" w:fill="D9D9D9" w:themeFill="background1" w:themeFillShade="D9"/>
            <w:vAlign w:val="center"/>
          </w:tcPr>
          <w:p w14:paraId="078E3451" w14:textId="084D5076" w:rsidR="00F46F05" w:rsidRPr="00002F7B" w:rsidRDefault="00F46F05" w:rsidP="00481539">
            <w:pPr>
              <w:autoSpaceDE w:val="0"/>
              <w:autoSpaceDN w:val="0"/>
              <w:adjustRightInd w:val="0"/>
              <w:jc w:val="center"/>
              <w:rPr>
                <w:sz w:val="21"/>
                <w:szCs w:val="21"/>
              </w:rPr>
            </w:pPr>
            <w:r>
              <w:rPr>
                <w:b/>
                <w:sz w:val="21"/>
                <w:szCs w:val="21"/>
              </w:rPr>
              <w:t>Specify r</w:t>
            </w:r>
            <w:commentRangeStart w:id="0"/>
            <w:commentRangeStart w:id="1"/>
            <w:r w:rsidRPr="00002F7B">
              <w:rPr>
                <w:b/>
                <w:sz w:val="21"/>
                <w:szCs w:val="21"/>
              </w:rPr>
              <w:t xml:space="preserve">eason(s) for </w:t>
            </w:r>
            <w:r>
              <w:rPr>
                <w:b/>
                <w:sz w:val="21"/>
                <w:szCs w:val="21"/>
              </w:rPr>
              <w:t>the</w:t>
            </w:r>
            <w:r w:rsidRPr="00002F7B">
              <w:rPr>
                <w:b/>
                <w:sz w:val="21"/>
                <w:szCs w:val="21"/>
              </w:rPr>
              <w:t xml:space="preserve"> adapt</w:t>
            </w:r>
            <w:r>
              <w:rPr>
                <w:b/>
                <w:sz w:val="21"/>
                <w:szCs w:val="21"/>
              </w:rPr>
              <w:t>at</w:t>
            </w:r>
            <w:r w:rsidRPr="00002F7B">
              <w:rPr>
                <w:b/>
                <w:sz w:val="21"/>
                <w:szCs w:val="21"/>
              </w:rPr>
              <w:t>ion</w:t>
            </w:r>
            <w:commentRangeEnd w:id="0"/>
            <w:r>
              <w:rPr>
                <w:rStyle w:val="CommentReference"/>
              </w:rPr>
              <w:commentReference w:id="0"/>
            </w:r>
            <w:commentRangeEnd w:id="1"/>
            <w:r>
              <w:rPr>
                <w:rStyle w:val="CommentReference"/>
              </w:rPr>
              <w:commentReference w:id="1"/>
            </w:r>
          </w:p>
        </w:tc>
        <w:tc>
          <w:tcPr>
            <w:tcW w:w="1000" w:type="pct"/>
            <w:shd w:val="clear" w:color="auto" w:fill="D9D9D9" w:themeFill="background1" w:themeFillShade="D9"/>
            <w:vAlign w:val="center"/>
          </w:tcPr>
          <w:p w14:paraId="7C06FB57" w14:textId="6CD104FD" w:rsidR="00F46F05" w:rsidRPr="00002F7B" w:rsidRDefault="00F46F05" w:rsidP="00481539">
            <w:pPr>
              <w:autoSpaceDE w:val="0"/>
              <w:autoSpaceDN w:val="0"/>
              <w:adjustRightInd w:val="0"/>
              <w:jc w:val="center"/>
              <w:rPr>
                <w:b/>
                <w:sz w:val="21"/>
                <w:szCs w:val="21"/>
              </w:rPr>
            </w:pPr>
            <w:commentRangeStart w:id="2"/>
            <w:r>
              <w:rPr>
                <w:rFonts w:eastAsia="Times New Roman" w:cs="Arial"/>
                <w:b/>
                <w:color w:val="000000"/>
                <w:sz w:val="21"/>
                <w:szCs w:val="21"/>
              </w:rPr>
              <w:t>Identify any specific concerns about the adaptation</w:t>
            </w:r>
            <w:commentRangeEnd w:id="2"/>
            <w:r w:rsidR="001B40A3">
              <w:rPr>
                <w:rStyle w:val="CommentReference"/>
              </w:rPr>
              <w:commentReference w:id="2"/>
            </w:r>
          </w:p>
        </w:tc>
        <w:tc>
          <w:tcPr>
            <w:tcW w:w="1000" w:type="pct"/>
            <w:shd w:val="clear" w:color="auto" w:fill="D9D9D9" w:themeFill="background1" w:themeFillShade="D9"/>
            <w:vAlign w:val="center"/>
          </w:tcPr>
          <w:p w14:paraId="32E532BD" w14:textId="08996136" w:rsidR="00F46F05" w:rsidRPr="00CC04C0" w:rsidRDefault="00F46F05" w:rsidP="00481539">
            <w:pPr>
              <w:autoSpaceDE w:val="0"/>
              <w:autoSpaceDN w:val="0"/>
              <w:adjustRightInd w:val="0"/>
              <w:jc w:val="center"/>
              <w:rPr>
                <w:b/>
              </w:rPr>
            </w:pPr>
            <w:r>
              <w:rPr>
                <w:b/>
              </w:rPr>
              <w:t>How will concerns be addressed?</w:t>
            </w:r>
          </w:p>
        </w:tc>
        <w:tc>
          <w:tcPr>
            <w:tcW w:w="1000" w:type="pct"/>
            <w:shd w:val="clear" w:color="auto" w:fill="D9D9D9" w:themeFill="background1" w:themeFillShade="D9"/>
            <w:vAlign w:val="center"/>
          </w:tcPr>
          <w:p w14:paraId="1DD85980" w14:textId="22646411" w:rsidR="00F46F05" w:rsidRPr="00CC04C0" w:rsidRDefault="00F46F05" w:rsidP="00481539">
            <w:pPr>
              <w:autoSpaceDE w:val="0"/>
              <w:autoSpaceDN w:val="0"/>
              <w:adjustRightInd w:val="0"/>
              <w:jc w:val="center"/>
              <w:rPr>
                <w:b/>
              </w:rPr>
            </w:pPr>
            <w:commentRangeStart w:id="3"/>
            <w:r>
              <w:rPr>
                <w:b/>
              </w:rPr>
              <w:t>Specify how the adaptation will be made</w:t>
            </w:r>
            <w:commentRangeEnd w:id="3"/>
            <w:r w:rsidR="00F4106A">
              <w:rPr>
                <w:rStyle w:val="CommentReference"/>
              </w:rPr>
              <w:commentReference w:id="3"/>
            </w:r>
          </w:p>
        </w:tc>
        <w:tc>
          <w:tcPr>
            <w:tcW w:w="1000" w:type="pct"/>
            <w:shd w:val="clear" w:color="auto" w:fill="D9D9D9" w:themeFill="background1" w:themeFillShade="D9"/>
            <w:vAlign w:val="center"/>
          </w:tcPr>
          <w:p w14:paraId="0FEE3901" w14:textId="1E9082CE" w:rsidR="00F46F05" w:rsidRPr="00002F7B" w:rsidRDefault="00F46F05" w:rsidP="00481539">
            <w:pPr>
              <w:autoSpaceDE w:val="0"/>
              <w:autoSpaceDN w:val="0"/>
              <w:adjustRightInd w:val="0"/>
              <w:jc w:val="center"/>
              <w:rPr>
                <w:sz w:val="21"/>
                <w:szCs w:val="21"/>
              </w:rPr>
            </w:pPr>
            <w:r w:rsidRPr="00002F7B">
              <w:rPr>
                <w:b/>
                <w:sz w:val="21"/>
                <w:szCs w:val="21"/>
              </w:rPr>
              <w:t xml:space="preserve">Who will carry out </w:t>
            </w:r>
            <w:r>
              <w:rPr>
                <w:b/>
                <w:sz w:val="21"/>
                <w:szCs w:val="21"/>
              </w:rPr>
              <w:t>the adaptation?</w:t>
            </w:r>
          </w:p>
        </w:tc>
      </w:tr>
      <w:tr w:rsidR="00F46F05" w:rsidRPr="0069012E" w14:paraId="6AF068CD" w14:textId="77777777" w:rsidTr="00481539">
        <w:trPr>
          <w:cantSplit/>
          <w:trHeight w:val="675"/>
        </w:trPr>
        <w:tc>
          <w:tcPr>
            <w:tcW w:w="1000" w:type="pct"/>
            <w:shd w:val="clear" w:color="auto" w:fill="auto"/>
          </w:tcPr>
          <w:p w14:paraId="34F2ED53" w14:textId="67F277B0" w:rsidR="00F46F05" w:rsidRPr="00F46F05" w:rsidRDefault="00F46F05" w:rsidP="00481539">
            <w:pPr>
              <w:pStyle w:val="ListParagraph"/>
              <w:numPr>
                <w:ilvl w:val="0"/>
                <w:numId w:val="18"/>
              </w:numPr>
              <w:autoSpaceDE w:val="0"/>
              <w:autoSpaceDN w:val="0"/>
              <w:adjustRightInd w:val="0"/>
              <w:rPr>
                <w:sz w:val="20"/>
                <w:szCs w:val="20"/>
              </w:rPr>
            </w:pPr>
            <w:r>
              <w:rPr>
                <w:sz w:val="20"/>
                <w:szCs w:val="20"/>
              </w:rPr>
              <w:t>System-level factors (</w:t>
            </w:r>
            <w:r w:rsidRPr="003E06F6">
              <w:t>e.g., funding/resources, internal or contracted services, politics, policies)</w:t>
            </w:r>
          </w:p>
        </w:tc>
        <w:tc>
          <w:tcPr>
            <w:tcW w:w="1000" w:type="pct"/>
            <w:vMerge w:val="restart"/>
            <w:shd w:val="clear" w:color="auto" w:fill="auto"/>
          </w:tcPr>
          <w:p w14:paraId="27ED6597" w14:textId="29B941CB" w:rsidR="00F46F05" w:rsidRDefault="00F46F05" w:rsidP="00481539">
            <w:pPr>
              <w:autoSpaceDE w:val="0"/>
              <w:autoSpaceDN w:val="0"/>
              <w:adjustRightInd w:val="0"/>
              <w:spacing w:before="120"/>
              <w:rPr>
                <w:sz w:val="20"/>
                <w:szCs w:val="20"/>
              </w:rPr>
            </w:pPr>
            <w:r w:rsidRPr="00AA1FA1">
              <w:rPr>
                <w:sz w:val="20"/>
                <w:szCs w:val="20"/>
              </w:rPr>
              <w:sym w:font="Wingdings 2" w:char="F02A"/>
            </w:r>
            <w:r>
              <w:rPr>
                <w:sz w:val="20"/>
                <w:szCs w:val="20"/>
              </w:rPr>
              <w:t xml:space="preserve"> No concerns</w:t>
            </w:r>
          </w:p>
          <w:p w14:paraId="595F23E7" w14:textId="03F052EF" w:rsidR="00F46F05" w:rsidRDefault="00F46F05" w:rsidP="00481539">
            <w:pPr>
              <w:autoSpaceDE w:val="0"/>
              <w:autoSpaceDN w:val="0"/>
              <w:adjustRightInd w:val="0"/>
              <w:rPr>
                <w:sz w:val="20"/>
                <w:szCs w:val="20"/>
              </w:rPr>
            </w:pPr>
            <w:commentRangeStart w:id="4"/>
            <w:r w:rsidRPr="00AA1FA1">
              <w:rPr>
                <w:sz w:val="20"/>
                <w:szCs w:val="20"/>
              </w:rPr>
              <w:sym w:font="Wingdings 2" w:char="F02A"/>
            </w:r>
            <w:r>
              <w:rPr>
                <w:sz w:val="20"/>
                <w:szCs w:val="20"/>
              </w:rPr>
              <w:t xml:space="preserve"> Specific concerns include:</w:t>
            </w:r>
            <w:commentRangeEnd w:id="4"/>
            <w:r>
              <w:rPr>
                <w:rStyle w:val="CommentReference"/>
              </w:rPr>
              <w:commentReference w:id="4"/>
            </w:r>
          </w:p>
          <w:p w14:paraId="31F12AC9" w14:textId="65B8F0BB" w:rsidR="00F46F05" w:rsidRPr="00AA1FA1" w:rsidRDefault="00F46F05" w:rsidP="00481539">
            <w:pPr>
              <w:autoSpaceDE w:val="0"/>
              <w:autoSpaceDN w:val="0"/>
              <w:adjustRightInd w:val="0"/>
              <w:spacing w:before="80"/>
              <w:rPr>
                <w:sz w:val="20"/>
                <w:szCs w:val="20"/>
              </w:rPr>
            </w:pPr>
          </w:p>
        </w:tc>
        <w:tc>
          <w:tcPr>
            <w:tcW w:w="1000" w:type="pct"/>
            <w:vMerge w:val="restart"/>
          </w:tcPr>
          <w:p w14:paraId="16726DCB" w14:textId="3BC10100" w:rsidR="001B40A3" w:rsidRDefault="00F46F05" w:rsidP="00481539">
            <w:pPr>
              <w:autoSpaceDE w:val="0"/>
              <w:autoSpaceDN w:val="0"/>
              <w:adjustRightInd w:val="0"/>
              <w:spacing w:before="120"/>
              <w:rPr>
                <w:sz w:val="20"/>
                <w:szCs w:val="20"/>
              </w:rPr>
            </w:pPr>
            <w:r w:rsidRPr="00AA1FA1">
              <w:rPr>
                <w:sz w:val="20"/>
                <w:szCs w:val="20"/>
              </w:rPr>
              <w:sym w:font="Wingdings 2" w:char="F02A"/>
            </w:r>
            <w:r>
              <w:rPr>
                <w:sz w:val="20"/>
                <w:szCs w:val="20"/>
              </w:rPr>
              <w:t xml:space="preserve"> </w:t>
            </w:r>
            <w:r w:rsidR="001B40A3">
              <w:rPr>
                <w:sz w:val="20"/>
                <w:szCs w:val="20"/>
              </w:rPr>
              <w:t>No concerns</w:t>
            </w:r>
          </w:p>
          <w:p w14:paraId="0C034102" w14:textId="4E4EAFF4" w:rsidR="00F46F05" w:rsidRDefault="001B40A3" w:rsidP="00481539">
            <w:pPr>
              <w:autoSpaceDE w:val="0"/>
              <w:autoSpaceDN w:val="0"/>
              <w:adjustRightInd w:val="0"/>
              <w:rPr>
                <w:sz w:val="20"/>
                <w:szCs w:val="20"/>
              </w:rPr>
            </w:pPr>
            <w:r w:rsidRPr="00AA1FA1">
              <w:rPr>
                <w:sz w:val="20"/>
                <w:szCs w:val="20"/>
              </w:rPr>
              <w:sym w:font="Wingdings 2" w:char="F02A"/>
            </w:r>
            <w:r>
              <w:rPr>
                <w:sz w:val="20"/>
                <w:szCs w:val="20"/>
              </w:rPr>
              <w:t xml:space="preserve"> </w:t>
            </w:r>
            <w:r w:rsidR="00F46F05">
              <w:rPr>
                <w:sz w:val="20"/>
                <w:szCs w:val="20"/>
              </w:rPr>
              <w:t xml:space="preserve">Proceed with adaptation plan </w:t>
            </w:r>
          </w:p>
          <w:p w14:paraId="73E190FC" w14:textId="77777777" w:rsidR="00F46F05" w:rsidRDefault="00F46F05" w:rsidP="00481539">
            <w:pPr>
              <w:autoSpaceDE w:val="0"/>
              <w:autoSpaceDN w:val="0"/>
              <w:adjustRightInd w:val="0"/>
              <w:rPr>
                <w:sz w:val="20"/>
                <w:szCs w:val="20"/>
              </w:rPr>
            </w:pPr>
            <w:r w:rsidRPr="00AA1FA1">
              <w:rPr>
                <w:sz w:val="20"/>
                <w:szCs w:val="20"/>
              </w:rPr>
              <w:sym w:font="Wingdings 2" w:char="F02A"/>
            </w:r>
            <w:r>
              <w:rPr>
                <w:sz w:val="20"/>
                <w:szCs w:val="20"/>
              </w:rPr>
              <w:t xml:space="preserve"> Seek further consultation </w:t>
            </w:r>
          </w:p>
          <w:p w14:paraId="2F841AA5" w14:textId="428B1122" w:rsidR="00F46F05" w:rsidRDefault="00F46F05" w:rsidP="00481539">
            <w:pPr>
              <w:autoSpaceDE w:val="0"/>
              <w:autoSpaceDN w:val="0"/>
              <w:adjustRightInd w:val="0"/>
              <w:rPr>
                <w:sz w:val="20"/>
                <w:szCs w:val="20"/>
              </w:rPr>
            </w:pPr>
            <w:r w:rsidRPr="00AA1FA1">
              <w:rPr>
                <w:sz w:val="20"/>
                <w:szCs w:val="20"/>
              </w:rPr>
              <w:sym w:font="Wingdings 2" w:char="F02A"/>
            </w:r>
            <w:r>
              <w:rPr>
                <w:sz w:val="20"/>
                <w:szCs w:val="20"/>
              </w:rPr>
              <w:t xml:space="preserve"> </w:t>
            </w:r>
            <w:commentRangeStart w:id="5"/>
            <w:r>
              <w:rPr>
                <w:sz w:val="20"/>
                <w:szCs w:val="20"/>
              </w:rPr>
              <w:t>Address concern</w:t>
            </w:r>
            <w:commentRangeEnd w:id="5"/>
            <w:r>
              <w:rPr>
                <w:rStyle w:val="CommentReference"/>
              </w:rPr>
              <w:commentReference w:id="5"/>
            </w:r>
          </w:p>
          <w:p w14:paraId="79FEF298" w14:textId="02F82A87" w:rsidR="00F46F05" w:rsidRDefault="00F46F05" w:rsidP="00481539">
            <w:pPr>
              <w:autoSpaceDE w:val="0"/>
              <w:autoSpaceDN w:val="0"/>
              <w:adjustRightInd w:val="0"/>
              <w:spacing w:before="120"/>
              <w:rPr>
                <w:sz w:val="20"/>
                <w:szCs w:val="20"/>
              </w:rPr>
            </w:pPr>
          </w:p>
        </w:tc>
        <w:tc>
          <w:tcPr>
            <w:tcW w:w="1000" w:type="pct"/>
            <w:vMerge w:val="restart"/>
          </w:tcPr>
          <w:p w14:paraId="44ADBC70" w14:textId="05842270" w:rsidR="00F46F05" w:rsidRPr="006333AE" w:rsidRDefault="00F46F05" w:rsidP="00481539">
            <w:pPr>
              <w:autoSpaceDE w:val="0"/>
              <w:autoSpaceDN w:val="0"/>
              <w:adjustRightInd w:val="0"/>
              <w:spacing w:before="120"/>
              <w:rPr>
                <w:sz w:val="24"/>
                <w:szCs w:val="24"/>
              </w:rPr>
            </w:pPr>
          </w:p>
        </w:tc>
        <w:tc>
          <w:tcPr>
            <w:tcW w:w="1000" w:type="pct"/>
            <w:vMerge w:val="restart"/>
            <w:shd w:val="clear" w:color="auto" w:fill="auto"/>
          </w:tcPr>
          <w:p w14:paraId="5822DB0B" w14:textId="77777777" w:rsidR="00F46F05" w:rsidRDefault="00F46F05" w:rsidP="00481539">
            <w:pPr>
              <w:autoSpaceDE w:val="0"/>
              <w:autoSpaceDN w:val="0"/>
              <w:adjustRightInd w:val="0"/>
              <w:rPr>
                <w:sz w:val="20"/>
                <w:szCs w:val="20"/>
              </w:rPr>
            </w:pPr>
          </w:p>
          <w:p w14:paraId="4C3A2457" w14:textId="77777777" w:rsidR="00F46F05" w:rsidRDefault="00F46F05" w:rsidP="00481539">
            <w:pPr>
              <w:autoSpaceDE w:val="0"/>
              <w:autoSpaceDN w:val="0"/>
              <w:adjustRightInd w:val="0"/>
              <w:rPr>
                <w:sz w:val="20"/>
                <w:szCs w:val="20"/>
              </w:rPr>
            </w:pPr>
          </w:p>
          <w:p w14:paraId="6D90F44C" w14:textId="77777777" w:rsidR="00F46F05" w:rsidRDefault="00F46F05" w:rsidP="00481539">
            <w:pPr>
              <w:autoSpaceDE w:val="0"/>
              <w:autoSpaceDN w:val="0"/>
              <w:adjustRightInd w:val="0"/>
              <w:rPr>
                <w:sz w:val="20"/>
                <w:szCs w:val="20"/>
              </w:rPr>
            </w:pPr>
          </w:p>
          <w:p w14:paraId="6CF8E784" w14:textId="61028968" w:rsidR="00F46F05" w:rsidRDefault="00F46F05" w:rsidP="00481539">
            <w:pPr>
              <w:autoSpaceDE w:val="0"/>
              <w:autoSpaceDN w:val="0"/>
              <w:adjustRightInd w:val="0"/>
              <w:rPr>
                <w:sz w:val="20"/>
                <w:szCs w:val="20"/>
              </w:rPr>
            </w:pPr>
            <w:commentRangeStart w:id="6"/>
            <w:r w:rsidRPr="00AA1FA1">
              <w:rPr>
                <w:sz w:val="20"/>
                <w:szCs w:val="20"/>
              </w:rPr>
              <w:sym w:font="Wingdings 2" w:char="F02A"/>
            </w:r>
            <w:r w:rsidR="00F4106A">
              <w:rPr>
                <w:sz w:val="20"/>
                <w:szCs w:val="20"/>
              </w:rPr>
              <w:t xml:space="preserve"> </w:t>
            </w:r>
            <w:commentRangeEnd w:id="6"/>
            <w:r w:rsidR="00F4106A">
              <w:rPr>
                <w:rStyle w:val="CommentReference"/>
              </w:rPr>
              <w:commentReference w:id="6"/>
            </w:r>
            <w:r>
              <w:rPr>
                <w:sz w:val="20"/>
                <w:szCs w:val="20"/>
              </w:rPr>
              <w:t>T</w:t>
            </w:r>
            <w:r w:rsidR="00F4106A">
              <w:rPr>
                <w:sz w:val="20"/>
                <w:szCs w:val="20"/>
              </w:rPr>
              <w:t>reatment</w:t>
            </w:r>
            <w:r w:rsidRPr="000F0A5D">
              <w:rPr>
                <w:sz w:val="20"/>
                <w:szCs w:val="20"/>
              </w:rPr>
              <w:t xml:space="preserve"> Devel</w:t>
            </w:r>
            <w:r>
              <w:rPr>
                <w:sz w:val="20"/>
                <w:szCs w:val="20"/>
              </w:rPr>
              <w:t>oper</w:t>
            </w:r>
          </w:p>
          <w:p w14:paraId="23D69FFA" w14:textId="395E5537" w:rsidR="00F46F05" w:rsidRDefault="00F46F05" w:rsidP="00481539">
            <w:pPr>
              <w:autoSpaceDE w:val="0"/>
              <w:autoSpaceDN w:val="0"/>
              <w:adjustRightInd w:val="0"/>
              <w:rPr>
                <w:sz w:val="20"/>
                <w:szCs w:val="20"/>
              </w:rPr>
            </w:pPr>
            <w:r w:rsidRPr="00AA1FA1">
              <w:rPr>
                <w:sz w:val="20"/>
                <w:szCs w:val="20"/>
              </w:rPr>
              <w:sym w:font="Wingdings 2" w:char="F02A"/>
            </w:r>
            <w:r w:rsidR="00F4106A">
              <w:rPr>
                <w:sz w:val="20"/>
                <w:szCs w:val="20"/>
              </w:rPr>
              <w:t xml:space="preserve"> </w:t>
            </w:r>
            <w:r w:rsidRPr="000F0A5D">
              <w:rPr>
                <w:sz w:val="20"/>
                <w:szCs w:val="20"/>
              </w:rPr>
              <w:t>Resear</w:t>
            </w:r>
            <w:r>
              <w:rPr>
                <w:sz w:val="20"/>
                <w:szCs w:val="20"/>
              </w:rPr>
              <w:t>cher</w:t>
            </w:r>
          </w:p>
          <w:p w14:paraId="7BC3F862" w14:textId="72F7F12D" w:rsidR="00F46F05" w:rsidRDefault="00F46F05" w:rsidP="00481539">
            <w:pPr>
              <w:autoSpaceDE w:val="0"/>
              <w:autoSpaceDN w:val="0"/>
              <w:adjustRightInd w:val="0"/>
              <w:rPr>
                <w:sz w:val="20"/>
                <w:szCs w:val="20"/>
              </w:rPr>
            </w:pPr>
            <w:r w:rsidRPr="00AA1FA1">
              <w:rPr>
                <w:sz w:val="20"/>
                <w:szCs w:val="20"/>
              </w:rPr>
              <w:sym w:font="Wingdings 2" w:char="F02A"/>
            </w:r>
            <w:r w:rsidR="00F4106A">
              <w:rPr>
                <w:sz w:val="20"/>
                <w:szCs w:val="20"/>
              </w:rPr>
              <w:t xml:space="preserve"> </w:t>
            </w:r>
            <w:r>
              <w:rPr>
                <w:sz w:val="20"/>
                <w:szCs w:val="20"/>
              </w:rPr>
              <w:t>Agency Leader</w:t>
            </w:r>
          </w:p>
          <w:p w14:paraId="281CBB25" w14:textId="2CEC2F27" w:rsidR="00F46F05" w:rsidRDefault="00F46F05" w:rsidP="00481539">
            <w:pPr>
              <w:autoSpaceDE w:val="0"/>
              <w:autoSpaceDN w:val="0"/>
              <w:adjustRightInd w:val="0"/>
              <w:rPr>
                <w:sz w:val="20"/>
                <w:szCs w:val="20"/>
              </w:rPr>
            </w:pPr>
            <w:r w:rsidRPr="00AA1FA1">
              <w:rPr>
                <w:sz w:val="20"/>
                <w:szCs w:val="20"/>
              </w:rPr>
              <w:sym w:font="Wingdings 2" w:char="F02A"/>
            </w:r>
            <w:r w:rsidR="00F4106A">
              <w:rPr>
                <w:sz w:val="20"/>
                <w:szCs w:val="20"/>
              </w:rPr>
              <w:t xml:space="preserve"> </w:t>
            </w:r>
            <w:r w:rsidRPr="000F0A5D">
              <w:rPr>
                <w:sz w:val="20"/>
                <w:szCs w:val="20"/>
              </w:rPr>
              <w:t>Sup</w:t>
            </w:r>
            <w:r>
              <w:rPr>
                <w:sz w:val="20"/>
                <w:szCs w:val="20"/>
              </w:rPr>
              <w:t xml:space="preserve">ervisor </w:t>
            </w:r>
          </w:p>
          <w:p w14:paraId="71443183" w14:textId="7FAA9EC6" w:rsidR="00F46F05" w:rsidRDefault="00F46F05" w:rsidP="00481539">
            <w:pPr>
              <w:autoSpaceDE w:val="0"/>
              <w:autoSpaceDN w:val="0"/>
              <w:adjustRightInd w:val="0"/>
              <w:rPr>
                <w:sz w:val="20"/>
                <w:szCs w:val="20"/>
              </w:rPr>
            </w:pPr>
            <w:r w:rsidRPr="00AA1FA1">
              <w:rPr>
                <w:sz w:val="20"/>
                <w:szCs w:val="20"/>
              </w:rPr>
              <w:sym w:font="Wingdings 2" w:char="F02A"/>
            </w:r>
            <w:r w:rsidR="00F4106A">
              <w:rPr>
                <w:sz w:val="20"/>
                <w:szCs w:val="20"/>
              </w:rPr>
              <w:t xml:space="preserve"> Direct </w:t>
            </w:r>
            <w:r>
              <w:rPr>
                <w:sz w:val="20"/>
                <w:szCs w:val="20"/>
              </w:rPr>
              <w:t>Provider</w:t>
            </w:r>
          </w:p>
          <w:p w14:paraId="602C5BD5" w14:textId="4F9A18A6" w:rsidR="00F46F05" w:rsidRDefault="00F46F05" w:rsidP="00481539">
            <w:pPr>
              <w:autoSpaceDE w:val="0"/>
              <w:autoSpaceDN w:val="0"/>
              <w:adjustRightInd w:val="0"/>
              <w:rPr>
                <w:sz w:val="20"/>
                <w:szCs w:val="20"/>
              </w:rPr>
            </w:pPr>
            <w:r w:rsidRPr="00AA1FA1">
              <w:rPr>
                <w:sz w:val="20"/>
                <w:szCs w:val="20"/>
              </w:rPr>
              <w:sym w:font="Wingdings 2" w:char="F02A"/>
            </w:r>
            <w:r w:rsidR="00F4106A">
              <w:rPr>
                <w:sz w:val="20"/>
                <w:szCs w:val="20"/>
              </w:rPr>
              <w:t xml:space="preserve"> Implementation </w:t>
            </w:r>
            <w:r w:rsidRPr="000F0A5D">
              <w:rPr>
                <w:sz w:val="20"/>
                <w:szCs w:val="20"/>
              </w:rPr>
              <w:t>Team</w:t>
            </w:r>
            <w:r>
              <w:rPr>
                <w:sz w:val="20"/>
                <w:szCs w:val="20"/>
              </w:rPr>
              <w:t xml:space="preserve">            </w:t>
            </w:r>
            <w:r w:rsidRPr="00AA1FA1">
              <w:rPr>
                <w:sz w:val="20"/>
                <w:szCs w:val="20"/>
              </w:rPr>
              <w:t xml:space="preserve"> </w:t>
            </w:r>
          </w:p>
          <w:p w14:paraId="61072A58" w14:textId="091E40D2" w:rsidR="00F46F05" w:rsidRPr="003716CE" w:rsidRDefault="00F46F05" w:rsidP="00481539">
            <w:pPr>
              <w:autoSpaceDE w:val="0"/>
              <w:autoSpaceDN w:val="0"/>
              <w:adjustRightInd w:val="0"/>
              <w:rPr>
                <w:sz w:val="20"/>
                <w:szCs w:val="20"/>
              </w:rPr>
            </w:pPr>
            <w:r w:rsidRPr="00AA1FA1">
              <w:rPr>
                <w:sz w:val="20"/>
                <w:szCs w:val="20"/>
              </w:rPr>
              <w:sym w:font="Wingdings 2" w:char="F02A"/>
            </w:r>
            <w:r w:rsidR="00F4106A">
              <w:rPr>
                <w:sz w:val="20"/>
                <w:szCs w:val="20"/>
              </w:rPr>
              <w:t xml:space="preserve"> </w:t>
            </w:r>
            <w:r>
              <w:rPr>
                <w:sz w:val="20"/>
                <w:szCs w:val="20"/>
              </w:rPr>
              <w:t>Other</w:t>
            </w:r>
            <w:r w:rsidR="00F4106A">
              <w:rPr>
                <w:sz w:val="20"/>
                <w:szCs w:val="20"/>
              </w:rPr>
              <w:t xml:space="preserve">: </w:t>
            </w:r>
            <w:r>
              <w:rPr>
                <w:sz w:val="20"/>
                <w:szCs w:val="20"/>
              </w:rPr>
              <w:t>_______</w:t>
            </w:r>
            <w:r w:rsidR="00F4106A">
              <w:rPr>
                <w:sz w:val="20"/>
                <w:szCs w:val="20"/>
              </w:rPr>
              <w:t>____________</w:t>
            </w:r>
          </w:p>
        </w:tc>
      </w:tr>
      <w:tr w:rsidR="00F46F05" w:rsidRPr="0069012E" w14:paraId="02BF7A42" w14:textId="77777777" w:rsidTr="00481539">
        <w:trPr>
          <w:cantSplit/>
          <w:trHeight w:val="676"/>
        </w:trPr>
        <w:tc>
          <w:tcPr>
            <w:tcW w:w="1000" w:type="pct"/>
            <w:shd w:val="clear" w:color="auto" w:fill="auto"/>
          </w:tcPr>
          <w:p w14:paraId="0D21B0C5" w14:textId="12459114" w:rsidR="00F46F05" w:rsidRPr="00F46F05" w:rsidRDefault="00F46F05" w:rsidP="00481539">
            <w:pPr>
              <w:pStyle w:val="ListParagraph"/>
              <w:numPr>
                <w:ilvl w:val="0"/>
                <w:numId w:val="18"/>
              </w:numPr>
              <w:autoSpaceDE w:val="0"/>
              <w:autoSpaceDN w:val="0"/>
              <w:adjustRightInd w:val="0"/>
              <w:rPr>
                <w:sz w:val="20"/>
                <w:szCs w:val="20"/>
              </w:rPr>
            </w:pPr>
            <w:r>
              <w:rPr>
                <w:sz w:val="20"/>
                <w:szCs w:val="20"/>
              </w:rPr>
              <w:t>Organization-level factors (</w:t>
            </w:r>
            <w:r w:rsidRPr="003E06F6">
              <w:t>e.g., training space and resources, session time, treatment duration, agency philosophy/fit)</w:t>
            </w:r>
          </w:p>
        </w:tc>
        <w:tc>
          <w:tcPr>
            <w:tcW w:w="1000" w:type="pct"/>
            <w:vMerge/>
            <w:shd w:val="clear" w:color="auto" w:fill="auto"/>
          </w:tcPr>
          <w:p w14:paraId="608721D9" w14:textId="77777777" w:rsidR="00F46F05" w:rsidRPr="00AA1FA1" w:rsidRDefault="00F46F05" w:rsidP="00481539">
            <w:pPr>
              <w:autoSpaceDE w:val="0"/>
              <w:autoSpaceDN w:val="0"/>
              <w:adjustRightInd w:val="0"/>
              <w:spacing w:before="120"/>
              <w:rPr>
                <w:sz w:val="20"/>
                <w:szCs w:val="20"/>
              </w:rPr>
            </w:pPr>
          </w:p>
        </w:tc>
        <w:tc>
          <w:tcPr>
            <w:tcW w:w="1000" w:type="pct"/>
            <w:vMerge/>
          </w:tcPr>
          <w:p w14:paraId="3B2A6915" w14:textId="77777777" w:rsidR="00F46F05" w:rsidRPr="00AA1FA1" w:rsidRDefault="00F46F05" w:rsidP="00481539">
            <w:pPr>
              <w:autoSpaceDE w:val="0"/>
              <w:autoSpaceDN w:val="0"/>
              <w:adjustRightInd w:val="0"/>
              <w:spacing w:before="120"/>
              <w:rPr>
                <w:sz w:val="20"/>
                <w:szCs w:val="20"/>
              </w:rPr>
            </w:pPr>
          </w:p>
        </w:tc>
        <w:tc>
          <w:tcPr>
            <w:tcW w:w="1000" w:type="pct"/>
            <w:vMerge/>
          </w:tcPr>
          <w:p w14:paraId="650E3001" w14:textId="77777777" w:rsidR="00F46F05" w:rsidRPr="006333AE" w:rsidRDefault="00F46F05" w:rsidP="00481539">
            <w:pPr>
              <w:autoSpaceDE w:val="0"/>
              <w:autoSpaceDN w:val="0"/>
              <w:adjustRightInd w:val="0"/>
              <w:spacing w:before="120"/>
              <w:rPr>
                <w:sz w:val="24"/>
                <w:szCs w:val="24"/>
              </w:rPr>
            </w:pPr>
          </w:p>
        </w:tc>
        <w:tc>
          <w:tcPr>
            <w:tcW w:w="1000" w:type="pct"/>
            <w:vMerge/>
            <w:shd w:val="clear" w:color="auto" w:fill="auto"/>
          </w:tcPr>
          <w:p w14:paraId="6C548D59" w14:textId="77777777" w:rsidR="00F46F05" w:rsidRDefault="00F46F05" w:rsidP="00481539">
            <w:pPr>
              <w:autoSpaceDE w:val="0"/>
              <w:autoSpaceDN w:val="0"/>
              <w:adjustRightInd w:val="0"/>
              <w:rPr>
                <w:sz w:val="20"/>
                <w:szCs w:val="20"/>
              </w:rPr>
            </w:pPr>
          </w:p>
        </w:tc>
      </w:tr>
      <w:tr w:rsidR="00F46F05" w:rsidRPr="0069012E" w14:paraId="0B75B02F" w14:textId="77777777" w:rsidTr="00481539">
        <w:trPr>
          <w:cantSplit/>
          <w:trHeight w:val="675"/>
        </w:trPr>
        <w:tc>
          <w:tcPr>
            <w:tcW w:w="1000" w:type="pct"/>
            <w:shd w:val="clear" w:color="auto" w:fill="auto"/>
          </w:tcPr>
          <w:p w14:paraId="06C1F140" w14:textId="6909823C" w:rsidR="00F46F05" w:rsidRPr="00F46F05" w:rsidRDefault="00F46F05" w:rsidP="00481539">
            <w:pPr>
              <w:pStyle w:val="ListParagraph"/>
              <w:numPr>
                <w:ilvl w:val="0"/>
                <w:numId w:val="18"/>
              </w:numPr>
              <w:autoSpaceDE w:val="0"/>
              <w:autoSpaceDN w:val="0"/>
              <w:adjustRightInd w:val="0"/>
              <w:rPr>
                <w:sz w:val="20"/>
                <w:szCs w:val="20"/>
              </w:rPr>
            </w:pPr>
            <w:r>
              <w:rPr>
                <w:sz w:val="20"/>
                <w:szCs w:val="20"/>
              </w:rPr>
              <w:t xml:space="preserve">Provider factors </w:t>
            </w:r>
            <w:r w:rsidRPr="003E06F6">
              <w:t>(e.g., education level, discipline, experience, receptivity to innovation, attitudes towards innovation)</w:t>
            </w:r>
          </w:p>
        </w:tc>
        <w:tc>
          <w:tcPr>
            <w:tcW w:w="1000" w:type="pct"/>
            <w:vMerge/>
            <w:shd w:val="clear" w:color="auto" w:fill="auto"/>
          </w:tcPr>
          <w:p w14:paraId="5950CB5D" w14:textId="77777777" w:rsidR="00F46F05" w:rsidRPr="00AA1FA1" w:rsidRDefault="00F46F05" w:rsidP="00481539">
            <w:pPr>
              <w:autoSpaceDE w:val="0"/>
              <w:autoSpaceDN w:val="0"/>
              <w:adjustRightInd w:val="0"/>
              <w:spacing w:before="120"/>
              <w:rPr>
                <w:sz w:val="20"/>
                <w:szCs w:val="20"/>
              </w:rPr>
            </w:pPr>
          </w:p>
        </w:tc>
        <w:tc>
          <w:tcPr>
            <w:tcW w:w="1000" w:type="pct"/>
            <w:vMerge/>
          </w:tcPr>
          <w:p w14:paraId="0B969894" w14:textId="77777777" w:rsidR="00F46F05" w:rsidRPr="00AA1FA1" w:rsidRDefault="00F46F05" w:rsidP="00481539">
            <w:pPr>
              <w:autoSpaceDE w:val="0"/>
              <w:autoSpaceDN w:val="0"/>
              <w:adjustRightInd w:val="0"/>
              <w:spacing w:before="120"/>
              <w:rPr>
                <w:sz w:val="20"/>
                <w:szCs w:val="20"/>
              </w:rPr>
            </w:pPr>
          </w:p>
        </w:tc>
        <w:tc>
          <w:tcPr>
            <w:tcW w:w="1000" w:type="pct"/>
            <w:vMerge/>
          </w:tcPr>
          <w:p w14:paraId="2B681C3D" w14:textId="77777777" w:rsidR="00F46F05" w:rsidRPr="006333AE" w:rsidRDefault="00F46F05" w:rsidP="00481539">
            <w:pPr>
              <w:autoSpaceDE w:val="0"/>
              <w:autoSpaceDN w:val="0"/>
              <w:adjustRightInd w:val="0"/>
              <w:spacing w:before="120"/>
              <w:rPr>
                <w:sz w:val="24"/>
                <w:szCs w:val="24"/>
              </w:rPr>
            </w:pPr>
          </w:p>
        </w:tc>
        <w:tc>
          <w:tcPr>
            <w:tcW w:w="1000" w:type="pct"/>
            <w:vMerge/>
            <w:shd w:val="clear" w:color="auto" w:fill="auto"/>
          </w:tcPr>
          <w:p w14:paraId="54102C05" w14:textId="77777777" w:rsidR="00F46F05" w:rsidRDefault="00F46F05" w:rsidP="00481539">
            <w:pPr>
              <w:autoSpaceDE w:val="0"/>
              <w:autoSpaceDN w:val="0"/>
              <w:adjustRightInd w:val="0"/>
              <w:rPr>
                <w:sz w:val="20"/>
                <w:szCs w:val="20"/>
              </w:rPr>
            </w:pPr>
          </w:p>
        </w:tc>
      </w:tr>
      <w:tr w:rsidR="00F46F05" w:rsidRPr="0069012E" w14:paraId="26E0DC55" w14:textId="77777777" w:rsidTr="00481539">
        <w:trPr>
          <w:cantSplit/>
          <w:trHeight w:val="676"/>
        </w:trPr>
        <w:tc>
          <w:tcPr>
            <w:tcW w:w="1000" w:type="pct"/>
            <w:shd w:val="clear" w:color="auto" w:fill="auto"/>
          </w:tcPr>
          <w:p w14:paraId="3CF4B1EC" w14:textId="69B45EEA" w:rsidR="00F46F05" w:rsidRPr="00F46F05" w:rsidRDefault="00F46F05" w:rsidP="00481539">
            <w:pPr>
              <w:pStyle w:val="ListParagraph"/>
              <w:numPr>
                <w:ilvl w:val="0"/>
                <w:numId w:val="18"/>
              </w:numPr>
              <w:autoSpaceDE w:val="0"/>
              <w:autoSpaceDN w:val="0"/>
              <w:adjustRightInd w:val="0"/>
              <w:rPr>
                <w:sz w:val="20"/>
                <w:szCs w:val="20"/>
              </w:rPr>
            </w:pPr>
            <w:r>
              <w:rPr>
                <w:sz w:val="20"/>
                <w:szCs w:val="20"/>
              </w:rPr>
              <w:t xml:space="preserve">Client characteristics </w:t>
            </w:r>
            <w:r w:rsidRPr="003E06F6">
              <w:t>(e.g., age, developmental age, ASD diagnosis</w:t>
            </w:r>
            <w:r>
              <w:t xml:space="preserve">, </w:t>
            </w:r>
            <w:r w:rsidRPr="003E06F6">
              <w:t>severity, culture, language, comorbid problems)</w:t>
            </w:r>
          </w:p>
        </w:tc>
        <w:tc>
          <w:tcPr>
            <w:tcW w:w="1000" w:type="pct"/>
            <w:vMerge/>
            <w:shd w:val="clear" w:color="auto" w:fill="auto"/>
          </w:tcPr>
          <w:p w14:paraId="125A8314" w14:textId="77777777" w:rsidR="00F46F05" w:rsidRPr="00AA1FA1" w:rsidRDefault="00F46F05" w:rsidP="00481539">
            <w:pPr>
              <w:autoSpaceDE w:val="0"/>
              <w:autoSpaceDN w:val="0"/>
              <w:adjustRightInd w:val="0"/>
              <w:spacing w:before="120"/>
              <w:rPr>
                <w:sz w:val="20"/>
                <w:szCs w:val="20"/>
              </w:rPr>
            </w:pPr>
          </w:p>
        </w:tc>
        <w:tc>
          <w:tcPr>
            <w:tcW w:w="1000" w:type="pct"/>
            <w:vMerge/>
          </w:tcPr>
          <w:p w14:paraId="35634FA9" w14:textId="77777777" w:rsidR="00F46F05" w:rsidRPr="00AA1FA1" w:rsidRDefault="00F46F05" w:rsidP="00481539">
            <w:pPr>
              <w:autoSpaceDE w:val="0"/>
              <w:autoSpaceDN w:val="0"/>
              <w:adjustRightInd w:val="0"/>
              <w:spacing w:before="120"/>
              <w:rPr>
                <w:sz w:val="20"/>
                <w:szCs w:val="20"/>
              </w:rPr>
            </w:pPr>
          </w:p>
        </w:tc>
        <w:tc>
          <w:tcPr>
            <w:tcW w:w="1000" w:type="pct"/>
            <w:vMerge/>
          </w:tcPr>
          <w:p w14:paraId="3DF3E57B" w14:textId="77777777" w:rsidR="00F46F05" w:rsidRPr="006333AE" w:rsidRDefault="00F46F05" w:rsidP="00481539">
            <w:pPr>
              <w:autoSpaceDE w:val="0"/>
              <w:autoSpaceDN w:val="0"/>
              <w:adjustRightInd w:val="0"/>
              <w:spacing w:before="120"/>
              <w:rPr>
                <w:sz w:val="24"/>
                <w:szCs w:val="24"/>
              </w:rPr>
            </w:pPr>
          </w:p>
        </w:tc>
        <w:tc>
          <w:tcPr>
            <w:tcW w:w="1000" w:type="pct"/>
            <w:vMerge/>
            <w:shd w:val="clear" w:color="auto" w:fill="auto"/>
          </w:tcPr>
          <w:p w14:paraId="50B7666A" w14:textId="77777777" w:rsidR="00F46F05" w:rsidRDefault="00F46F05" w:rsidP="00481539">
            <w:pPr>
              <w:autoSpaceDE w:val="0"/>
              <w:autoSpaceDN w:val="0"/>
              <w:adjustRightInd w:val="0"/>
              <w:rPr>
                <w:sz w:val="20"/>
                <w:szCs w:val="20"/>
              </w:rPr>
            </w:pPr>
          </w:p>
        </w:tc>
      </w:tr>
      <w:tr w:rsidR="00F46F05" w:rsidRPr="0069012E" w14:paraId="0BE04003" w14:textId="77777777" w:rsidTr="00481539">
        <w:trPr>
          <w:cantSplit/>
          <w:trHeight w:val="676"/>
        </w:trPr>
        <w:tc>
          <w:tcPr>
            <w:tcW w:w="1000" w:type="pct"/>
            <w:shd w:val="clear" w:color="auto" w:fill="auto"/>
          </w:tcPr>
          <w:p w14:paraId="1B716AF8" w14:textId="3A8BDF40" w:rsidR="00F46F05" w:rsidRPr="00F46F05" w:rsidRDefault="00F46F05" w:rsidP="00481539">
            <w:pPr>
              <w:pStyle w:val="ListParagraph"/>
              <w:numPr>
                <w:ilvl w:val="0"/>
                <w:numId w:val="18"/>
              </w:numPr>
              <w:autoSpaceDE w:val="0"/>
              <w:autoSpaceDN w:val="0"/>
              <w:adjustRightInd w:val="0"/>
              <w:rPr>
                <w:sz w:val="20"/>
                <w:szCs w:val="20"/>
              </w:rPr>
            </w:pPr>
            <w:r>
              <w:rPr>
                <w:sz w:val="20"/>
                <w:szCs w:val="20"/>
              </w:rPr>
              <w:t xml:space="preserve">Other factors: </w:t>
            </w:r>
          </w:p>
        </w:tc>
        <w:tc>
          <w:tcPr>
            <w:tcW w:w="1000" w:type="pct"/>
            <w:vMerge/>
            <w:shd w:val="clear" w:color="auto" w:fill="auto"/>
          </w:tcPr>
          <w:p w14:paraId="69216782" w14:textId="77777777" w:rsidR="00F46F05" w:rsidRPr="00AA1FA1" w:rsidRDefault="00F46F05" w:rsidP="00481539">
            <w:pPr>
              <w:autoSpaceDE w:val="0"/>
              <w:autoSpaceDN w:val="0"/>
              <w:adjustRightInd w:val="0"/>
              <w:spacing w:before="120"/>
              <w:rPr>
                <w:sz w:val="20"/>
                <w:szCs w:val="20"/>
              </w:rPr>
            </w:pPr>
          </w:p>
        </w:tc>
        <w:tc>
          <w:tcPr>
            <w:tcW w:w="1000" w:type="pct"/>
            <w:vMerge/>
          </w:tcPr>
          <w:p w14:paraId="418CE801" w14:textId="77777777" w:rsidR="00F46F05" w:rsidRPr="00AA1FA1" w:rsidRDefault="00F46F05" w:rsidP="00481539">
            <w:pPr>
              <w:autoSpaceDE w:val="0"/>
              <w:autoSpaceDN w:val="0"/>
              <w:adjustRightInd w:val="0"/>
              <w:spacing w:before="120"/>
              <w:rPr>
                <w:sz w:val="20"/>
                <w:szCs w:val="20"/>
              </w:rPr>
            </w:pPr>
          </w:p>
        </w:tc>
        <w:tc>
          <w:tcPr>
            <w:tcW w:w="1000" w:type="pct"/>
            <w:vMerge/>
          </w:tcPr>
          <w:p w14:paraId="55AD38EA" w14:textId="77777777" w:rsidR="00F46F05" w:rsidRPr="006333AE" w:rsidRDefault="00F46F05" w:rsidP="00481539">
            <w:pPr>
              <w:autoSpaceDE w:val="0"/>
              <w:autoSpaceDN w:val="0"/>
              <w:adjustRightInd w:val="0"/>
              <w:spacing w:before="120"/>
              <w:rPr>
                <w:sz w:val="24"/>
                <w:szCs w:val="24"/>
              </w:rPr>
            </w:pPr>
          </w:p>
        </w:tc>
        <w:tc>
          <w:tcPr>
            <w:tcW w:w="1000" w:type="pct"/>
            <w:vMerge/>
            <w:shd w:val="clear" w:color="auto" w:fill="auto"/>
          </w:tcPr>
          <w:p w14:paraId="716D5EF1" w14:textId="77777777" w:rsidR="00F46F05" w:rsidRDefault="00F46F05" w:rsidP="00481539">
            <w:pPr>
              <w:autoSpaceDE w:val="0"/>
              <w:autoSpaceDN w:val="0"/>
              <w:adjustRightInd w:val="0"/>
              <w:rPr>
                <w:sz w:val="20"/>
                <w:szCs w:val="20"/>
              </w:rPr>
            </w:pPr>
          </w:p>
        </w:tc>
      </w:tr>
    </w:tbl>
    <w:p w14:paraId="73A69BC0" w14:textId="612EF744" w:rsidR="00F83A7A" w:rsidRDefault="00B35E28" w:rsidP="00002F7B">
      <w:pPr>
        <w:autoSpaceDE w:val="0"/>
        <w:autoSpaceDN w:val="0"/>
        <w:adjustRightInd w:val="0"/>
        <w:spacing w:after="0" w:line="240" w:lineRule="auto"/>
        <w:rPr>
          <w:sz w:val="24"/>
          <w:szCs w:val="24"/>
        </w:rPr>
      </w:pPr>
      <w:commentRangeStart w:id="7"/>
      <w:r>
        <w:rPr>
          <w:sz w:val="24"/>
          <w:szCs w:val="24"/>
        </w:rPr>
        <w:t>XXX</w:t>
      </w:r>
      <w:commentRangeEnd w:id="7"/>
      <w:r>
        <w:rPr>
          <w:rStyle w:val="CommentReference"/>
        </w:rPr>
        <w:commentReference w:id="7"/>
      </w:r>
    </w:p>
    <w:p w14:paraId="3D1F456D" w14:textId="057FB27B" w:rsidR="00481539" w:rsidRPr="00481539" w:rsidRDefault="00481539" w:rsidP="00481539">
      <w:pPr>
        <w:pStyle w:val="ListParagraph"/>
        <w:numPr>
          <w:ilvl w:val="0"/>
          <w:numId w:val="19"/>
        </w:numPr>
        <w:autoSpaceDE w:val="0"/>
        <w:autoSpaceDN w:val="0"/>
        <w:adjustRightInd w:val="0"/>
        <w:spacing w:after="0" w:line="240" w:lineRule="auto"/>
        <w:rPr>
          <w:sz w:val="24"/>
          <w:szCs w:val="24"/>
        </w:rPr>
      </w:pPr>
      <w:commentRangeStart w:id="8"/>
      <w:r>
        <w:rPr>
          <w:sz w:val="24"/>
          <w:szCs w:val="24"/>
        </w:rPr>
        <w:t>N</w:t>
      </w:r>
      <w:commentRangeEnd w:id="8"/>
      <w:r>
        <w:rPr>
          <w:rStyle w:val="CommentReference"/>
        </w:rPr>
        <w:commentReference w:id="8"/>
      </w:r>
      <w:r>
        <w:rPr>
          <w:sz w:val="24"/>
          <w:szCs w:val="24"/>
        </w:rPr>
        <w:t>o longer planning to conduct this adaptation</w:t>
      </w:r>
    </w:p>
    <w:p w14:paraId="52B49CC9" w14:textId="77777777" w:rsidR="00F46F05" w:rsidRDefault="00F46F05" w:rsidP="00002F7B">
      <w:pPr>
        <w:autoSpaceDE w:val="0"/>
        <w:autoSpaceDN w:val="0"/>
        <w:adjustRightInd w:val="0"/>
        <w:spacing w:after="0" w:line="240" w:lineRule="auto"/>
        <w:rPr>
          <w:sz w:val="24"/>
          <w:szCs w:val="24"/>
        </w:rPr>
      </w:pPr>
    </w:p>
    <w:p w14:paraId="75EFA95A" w14:textId="77777777" w:rsidR="00F46F05" w:rsidRDefault="00F46F05" w:rsidP="00002F7B">
      <w:pPr>
        <w:autoSpaceDE w:val="0"/>
        <w:autoSpaceDN w:val="0"/>
        <w:adjustRightInd w:val="0"/>
        <w:spacing w:after="0" w:line="240" w:lineRule="auto"/>
        <w:rPr>
          <w:sz w:val="24"/>
          <w:szCs w:val="24"/>
        </w:rPr>
      </w:pPr>
    </w:p>
    <w:p w14:paraId="0640D5D7" w14:textId="77777777" w:rsidR="00F46F05" w:rsidRPr="00390542" w:rsidRDefault="00F46F05" w:rsidP="00002F7B">
      <w:pPr>
        <w:autoSpaceDE w:val="0"/>
        <w:autoSpaceDN w:val="0"/>
        <w:adjustRightInd w:val="0"/>
        <w:spacing w:after="0" w:line="240" w:lineRule="auto"/>
        <w:rPr>
          <w:sz w:val="24"/>
          <w:szCs w:val="24"/>
        </w:rPr>
      </w:pPr>
    </w:p>
    <w:sectPr w:rsidR="00F46F05" w:rsidRPr="00390542" w:rsidSect="00D16EBC">
      <w:footerReference w:type="default" r:id="rId10"/>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emary Meza" w:date="2014-09-08T11:56:00Z" w:initials="RM">
    <w:p w14:paraId="40238598" w14:textId="204CD039" w:rsidR="00F46F05" w:rsidRPr="002638D3" w:rsidRDefault="00F46F05">
      <w:pPr>
        <w:pStyle w:val="CommentText"/>
        <w:rPr>
          <w:rFonts w:ascii="Arial" w:hAnsi="Arial" w:cs="Arial"/>
          <w:sz w:val="24"/>
          <w:szCs w:val="24"/>
        </w:rPr>
      </w:pPr>
      <w:r>
        <w:rPr>
          <w:rStyle w:val="CommentReference"/>
        </w:rPr>
        <w:annotationRef/>
      </w:r>
      <w:r>
        <w:rPr>
          <w:rFonts w:ascii="Arial" w:hAnsi="Arial" w:cs="Arial"/>
          <w:sz w:val="24"/>
          <w:szCs w:val="24"/>
        </w:rPr>
        <w:t>Please add an option at the bottom of the table to add more rows in case they identify additional adaptations during this process? Additionally, can they delete one of the pre-populated adaptations if they feel it’s no longer necessary?</w:t>
      </w:r>
    </w:p>
  </w:comment>
  <w:comment w:id="1" w:author="Amy Drahota" w:date="2014-09-04T17:55:00Z" w:initials="AD">
    <w:p w14:paraId="31401BC5" w14:textId="58608599" w:rsidR="00F46F05" w:rsidRDefault="00F46F05">
      <w:pPr>
        <w:pStyle w:val="CommentText"/>
      </w:pPr>
      <w:r>
        <w:rPr>
          <w:rStyle w:val="CommentReference"/>
        </w:rPr>
        <w:annotationRef/>
      </w:r>
      <w:r>
        <w:t>Gk: At the top of this page, please have a link titled, “Treatment Adaptation Plan Instructions” and please link that to the content from document “Phase 3 Step 1 Activity 3 instructions”.</w:t>
      </w:r>
    </w:p>
  </w:comment>
  <w:comment w:id="2" w:author="Amy Drahota" w:date="2014-09-08T12:47:00Z" w:initials="AD">
    <w:p w14:paraId="76AAF5BF" w14:textId="085DC55D" w:rsidR="001B40A3" w:rsidRDefault="001B40A3">
      <w:pPr>
        <w:pStyle w:val="CommentText"/>
      </w:pPr>
      <w:r>
        <w:rPr>
          <w:rStyle w:val="CommentReference"/>
        </w:rPr>
        <w:annotationRef/>
      </w:r>
      <w:r>
        <w:t>Please add a hover over feature, stating: “</w:t>
      </w:r>
      <w:r>
        <w:rPr>
          <w:rFonts w:ascii="Arial" w:hAnsi="Arial" w:cs="Arial"/>
          <w:szCs w:val="24"/>
        </w:rPr>
        <w:t>To help identify potential concerns, c</w:t>
      </w:r>
      <w:r w:rsidRPr="00906188">
        <w:rPr>
          <w:rFonts w:ascii="Arial" w:hAnsi="Arial" w:cs="Arial"/>
          <w:szCs w:val="24"/>
        </w:rPr>
        <w:t>o</w:t>
      </w:r>
      <w:r>
        <w:rPr>
          <w:rFonts w:ascii="Arial" w:hAnsi="Arial" w:cs="Arial"/>
          <w:szCs w:val="24"/>
        </w:rPr>
        <w:t>nsult with others who are knowledgeable about the agency and/or the research-based treatment (e.g., adaptation team, implementation team, stakeholders/consumers, agency staff, treatment developers, etc.). Pay particular attention to any concerns that adaptations will impact the effectiveness of the intervention.”</w:t>
      </w:r>
    </w:p>
  </w:comment>
  <w:comment w:id="3" w:author="Amy Drahota" w:date="2014-09-08T12:53:00Z" w:initials="AD">
    <w:p w14:paraId="5D3487A7" w14:textId="0B69F202" w:rsidR="00F4106A" w:rsidRDefault="00F4106A">
      <w:pPr>
        <w:pStyle w:val="CommentText"/>
      </w:pPr>
      <w:r>
        <w:rPr>
          <w:rStyle w:val="CommentReference"/>
        </w:rPr>
        <w:annotationRef/>
      </w:r>
      <w:r>
        <w:t>Please include a hover that says, “</w:t>
      </w:r>
      <w:r w:rsidRPr="00906188">
        <w:rPr>
          <w:rFonts w:ascii="Arial" w:hAnsi="Arial" w:cs="Arial"/>
          <w:szCs w:val="24"/>
        </w:rPr>
        <w:t>Detail the specific steps of each adaptation that will be made. This</w:t>
      </w:r>
      <w:r>
        <w:rPr>
          <w:rFonts w:ascii="Arial" w:hAnsi="Arial" w:cs="Arial"/>
          <w:szCs w:val="24"/>
        </w:rPr>
        <w:t xml:space="preserve"> may include the content or context of the treatment that will be adapted (e.g., the treatment modules will be reordered so that module three will precede module two.).”</w:t>
      </w:r>
    </w:p>
  </w:comment>
  <w:comment w:id="4" w:author="Rosemary Meza" w:date="2014-07-29T12:16:00Z" w:initials="RM">
    <w:p w14:paraId="75628BF2" w14:textId="6B4E5439" w:rsidR="00F46F05" w:rsidRDefault="00F46F05">
      <w:pPr>
        <w:pStyle w:val="CommentText"/>
      </w:pPr>
      <w:r>
        <w:rPr>
          <w:rStyle w:val="CommentReference"/>
        </w:rPr>
        <w:annotationRef/>
      </w:r>
      <w:r>
        <w:t xml:space="preserve">GK: If they mark yes, then have the space for them to specify the concerns appear. </w:t>
      </w:r>
    </w:p>
  </w:comment>
  <w:comment w:id="5" w:author="Rosemary Meza" w:date="2014-09-08T12:52:00Z" w:initials="RM">
    <w:p w14:paraId="3454E6E5" w14:textId="14479BD6" w:rsidR="001B40A3" w:rsidRDefault="00F46F05">
      <w:pPr>
        <w:pStyle w:val="CommentText"/>
      </w:pPr>
      <w:r>
        <w:rPr>
          <w:rStyle w:val="CommentReference"/>
        </w:rPr>
        <w:annotationRef/>
      </w:r>
      <w:r>
        <w:t xml:space="preserve">GK: If they choose “Address concern,” </w:t>
      </w:r>
      <w:r w:rsidR="001B40A3">
        <w:t xml:space="preserve">please have a follow-up question appear below that states, “How so?” </w:t>
      </w:r>
    </w:p>
    <w:p w14:paraId="59068537" w14:textId="77777777" w:rsidR="001B40A3" w:rsidRDefault="001B40A3">
      <w:pPr>
        <w:pStyle w:val="CommentText"/>
      </w:pPr>
    </w:p>
    <w:p w14:paraId="3702120F" w14:textId="5DAC2A4E" w:rsidR="00F46F05" w:rsidRDefault="001B40A3">
      <w:pPr>
        <w:pStyle w:val="CommentText"/>
      </w:pPr>
      <w:r>
        <w:t xml:space="preserve">Also, please </w:t>
      </w:r>
      <w:r w:rsidR="00F46F05">
        <w:t>have the space for the</w:t>
      </w:r>
      <w:r>
        <w:t xml:space="preserve"> users to write text</w:t>
      </w:r>
      <w:r w:rsidR="00F46F05">
        <w:t xml:space="preserve">. </w:t>
      </w:r>
    </w:p>
  </w:comment>
  <w:comment w:id="6" w:author="Amy Drahota" w:date="2014-09-08T12:54:00Z" w:initials="AD">
    <w:p w14:paraId="68A96CD0" w14:textId="5A7FA83C" w:rsidR="00F4106A" w:rsidRDefault="00F4106A">
      <w:pPr>
        <w:pStyle w:val="CommentText"/>
      </w:pPr>
      <w:r>
        <w:rPr>
          <w:rStyle w:val="CommentReference"/>
        </w:rPr>
        <w:annotationRef/>
      </w:r>
      <w:r>
        <w:t>Please make these check boxes, able to be check marked. Thank you!</w:t>
      </w:r>
    </w:p>
  </w:comment>
  <w:comment w:id="7" w:author="Amy Drahota" w:date="2014-09-08T11:56:00Z" w:initials="AD">
    <w:p w14:paraId="3DDCD6E0" w14:textId="2B79ABAA" w:rsidR="00F46F05" w:rsidRDefault="00F46F05">
      <w:pPr>
        <w:pStyle w:val="CommentText"/>
      </w:pPr>
      <w:r>
        <w:rPr>
          <w:rStyle w:val="CommentReference"/>
        </w:rPr>
        <w:annotationRef/>
      </w:r>
      <w:r>
        <w:t>GK: Can we please add a title that is automatically populated with the title of the adaptation identified/endorsed in the “</w:t>
      </w:r>
      <w:r>
        <w:rPr>
          <w:rFonts w:ascii="Arial" w:hAnsi="Arial" w:cs="Arial"/>
          <w:b/>
          <w:sz w:val="24"/>
          <w:szCs w:val="24"/>
        </w:rPr>
        <w:t xml:space="preserve">Evaluating Prospective Adaptations to a Treatment” </w:t>
      </w:r>
      <w:r>
        <w:rPr>
          <w:rFonts w:ascii="Arial" w:hAnsi="Arial" w:cs="Arial"/>
          <w:sz w:val="24"/>
          <w:szCs w:val="24"/>
        </w:rPr>
        <w:t>worksheet.</w:t>
      </w:r>
    </w:p>
  </w:comment>
  <w:comment w:id="8" w:author="Amy Drahota" w:date="2014-09-08T12:58:00Z" w:initials="AD">
    <w:p w14:paraId="0EEED1C8" w14:textId="4A4523DD" w:rsidR="00481539" w:rsidRDefault="00481539">
      <w:pPr>
        <w:pStyle w:val="CommentText"/>
      </w:pPr>
      <w:r>
        <w:rPr>
          <w:rStyle w:val="CommentReference"/>
        </w:rPr>
        <w:annotationRef/>
      </w:r>
      <w:r>
        <w:t>Gk: Please allow for this check box to be check marked. Thank you!</w:t>
      </w:r>
      <w:bookmarkStart w:id="9" w:name="_GoBack"/>
      <w:bookmarkEnd w:id="9"/>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46CEF" w14:textId="77777777" w:rsidR="00F46F05" w:rsidRDefault="00F46F05" w:rsidP="002F060D">
      <w:pPr>
        <w:spacing w:after="0" w:line="240" w:lineRule="auto"/>
      </w:pPr>
      <w:r>
        <w:separator/>
      </w:r>
    </w:p>
  </w:endnote>
  <w:endnote w:type="continuationSeparator" w:id="0">
    <w:p w14:paraId="1127AEE7" w14:textId="77777777" w:rsidR="00F46F05" w:rsidRDefault="00F46F05" w:rsidP="002F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D53E1" w14:textId="5A75C0C5" w:rsidR="00F46F05" w:rsidRDefault="00F46F05">
    <w:pPr>
      <w:pStyle w:val="Footer"/>
      <w:jc w:val="right"/>
    </w:pPr>
  </w:p>
  <w:p w14:paraId="522008B1" w14:textId="77777777" w:rsidR="00F46F05" w:rsidRDefault="00F46F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46500" w14:textId="77777777" w:rsidR="00F46F05" w:rsidRDefault="00F46F05" w:rsidP="002F060D">
      <w:pPr>
        <w:spacing w:after="0" w:line="240" w:lineRule="auto"/>
      </w:pPr>
      <w:r>
        <w:separator/>
      </w:r>
    </w:p>
  </w:footnote>
  <w:footnote w:type="continuationSeparator" w:id="0">
    <w:p w14:paraId="382DA702" w14:textId="77777777" w:rsidR="00F46F05" w:rsidRDefault="00F46F05" w:rsidP="002F06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95842"/>
    <w:multiLevelType w:val="hybridMultilevel"/>
    <w:tmpl w:val="630E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B230F9"/>
    <w:multiLevelType w:val="hybridMultilevel"/>
    <w:tmpl w:val="C324F83C"/>
    <w:lvl w:ilvl="0" w:tplc="A8A6922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41F5E"/>
    <w:multiLevelType w:val="hybridMultilevel"/>
    <w:tmpl w:val="4E023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940274"/>
    <w:multiLevelType w:val="hybridMultilevel"/>
    <w:tmpl w:val="90A4724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2F741E7A"/>
    <w:multiLevelType w:val="hybridMultilevel"/>
    <w:tmpl w:val="D73A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436CA"/>
    <w:multiLevelType w:val="hybridMultilevel"/>
    <w:tmpl w:val="CC3E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862F4D"/>
    <w:multiLevelType w:val="hybridMultilevel"/>
    <w:tmpl w:val="D5E6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94B5A"/>
    <w:multiLevelType w:val="hybridMultilevel"/>
    <w:tmpl w:val="008C53AE"/>
    <w:lvl w:ilvl="0" w:tplc="FA0E79B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4E5018"/>
    <w:multiLevelType w:val="hybridMultilevel"/>
    <w:tmpl w:val="B81A2E5A"/>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4CEF3850"/>
    <w:multiLevelType w:val="hybridMultilevel"/>
    <w:tmpl w:val="29A4EB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E576A3"/>
    <w:multiLevelType w:val="hybridMultilevel"/>
    <w:tmpl w:val="0770C5BE"/>
    <w:lvl w:ilvl="0" w:tplc="A244A016">
      <w:start w:val="1"/>
      <w:numFmt w:val="bullet"/>
      <w:lvlText w:val="*"/>
      <w:lvlJc w:val="left"/>
      <w:pPr>
        <w:ind w:left="720" w:hanging="360"/>
      </w:pPr>
      <w:rPr>
        <w:rFonts w:ascii="Wingdings 2" w:hAnsi="Wingdings 2"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33866"/>
    <w:multiLevelType w:val="hybridMultilevel"/>
    <w:tmpl w:val="C8D41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05846"/>
    <w:multiLevelType w:val="hybridMultilevel"/>
    <w:tmpl w:val="CAE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03AAD"/>
    <w:multiLevelType w:val="hybridMultilevel"/>
    <w:tmpl w:val="6A2A6ED4"/>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97AEA"/>
    <w:multiLevelType w:val="hybridMultilevel"/>
    <w:tmpl w:val="8174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37D00"/>
    <w:multiLevelType w:val="hybridMultilevel"/>
    <w:tmpl w:val="699A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C9253D"/>
    <w:multiLevelType w:val="hybridMultilevel"/>
    <w:tmpl w:val="795E7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590714C"/>
    <w:multiLevelType w:val="hybridMultilevel"/>
    <w:tmpl w:val="9AB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B63DE6"/>
    <w:multiLevelType w:val="hybridMultilevel"/>
    <w:tmpl w:val="F84ADB20"/>
    <w:lvl w:ilvl="0" w:tplc="A49C9B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2"/>
  </w:num>
  <w:num w:numId="4">
    <w:abstractNumId w:val="6"/>
  </w:num>
  <w:num w:numId="5">
    <w:abstractNumId w:val="4"/>
  </w:num>
  <w:num w:numId="6">
    <w:abstractNumId w:val="17"/>
  </w:num>
  <w:num w:numId="7">
    <w:abstractNumId w:val="8"/>
  </w:num>
  <w:num w:numId="8">
    <w:abstractNumId w:val="16"/>
  </w:num>
  <w:num w:numId="9">
    <w:abstractNumId w:val="5"/>
  </w:num>
  <w:num w:numId="10">
    <w:abstractNumId w:val="0"/>
  </w:num>
  <w:num w:numId="11">
    <w:abstractNumId w:val="9"/>
  </w:num>
  <w:num w:numId="12">
    <w:abstractNumId w:val="11"/>
  </w:num>
  <w:num w:numId="13">
    <w:abstractNumId w:val="1"/>
  </w:num>
  <w:num w:numId="14">
    <w:abstractNumId w:val="18"/>
  </w:num>
  <w:num w:numId="15">
    <w:abstractNumId w:val="2"/>
  </w:num>
  <w:num w:numId="16">
    <w:abstractNumId w:val="10"/>
  </w:num>
  <w:num w:numId="17">
    <w:abstractNumId w:val="15"/>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97C"/>
    <w:rsid w:val="00002F7B"/>
    <w:rsid w:val="0001164D"/>
    <w:rsid w:val="0001275F"/>
    <w:rsid w:val="000133B2"/>
    <w:rsid w:val="00020AEA"/>
    <w:rsid w:val="0002748A"/>
    <w:rsid w:val="00040C5D"/>
    <w:rsid w:val="00047092"/>
    <w:rsid w:val="000546C8"/>
    <w:rsid w:val="0006511B"/>
    <w:rsid w:val="000754AD"/>
    <w:rsid w:val="00077157"/>
    <w:rsid w:val="00077B66"/>
    <w:rsid w:val="0008325D"/>
    <w:rsid w:val="00083AEA"/>
    <w:rsid w:val="000A4D57"/>
    <w:rsid w:val="000A79D9"/>
    <w:rsid w:val="000B3935"/>
    <w:rsid w:val="000B5D1C"/>
    <w:rsid w:val="000D3368"/>
    <w:rsid w:val="000D47AE"/>
    <w:rsid w:val="000E4AC6"/>
    <w:rsid w:val="000F0A5D"/>
    <w:rsid w:val="00112E77"/>
    <w:rsid w:val="00125BAE"/>
    <w:rsid w:val="001315AD"/>
    <w:rsid w:val="00131C1D"/>
    <w:rsid w:val="00134722"/>
    <w:rsid w:val="001466C6"/>
    <w:rsid w:val="00150EB1"/>
    <w:rsid w:val="0017496E"/>
    <w:rsid w:val="00174CF3"/>
    <w:rsid w:val="00185818"/>
    <w:rsid w:val="00186B62"/>
    <w:rsid w:val="00191C19"/>
    <w:rsid w:val="0019792D"/>
    <w:rsid w:val="001A33CE"/>
    <w:rsid w:val="001A6BEE"/>
    <w:rsid w:val="001B40A3"/>
    <w:rsid w:val="001C3826"/>
    <w:rsid w:val="001D1457"/>
    <w:rsid w:val="001D29BF"/>
    <w:rsid w:val="001D383F"/>
    <w:rsid w:val="00202C2F"/>
    <w:rsid w:val="00210B13"/>
    <w:rsid w:val="00214712"/>
    <w:rsid w:val="00217492"/>
    <w:rsid w:val="00221DCC"/>
    <w:rsid w:val="0022309D"/>
    <w:rsid w:val="002246BC"/>
    <w:rsid w:val="0022698D"/>
    <w:rsid w:val="00243DC5"/>
    <w:rsid w:val="00250A37"/>
    <w:rsid w:val="002544B7"/>
    <w:rsid w:val="002635B8"/>
    <w:rsid w:val="002638D3"/>
    <w:rsid w:val="00272445"/>
    <w:rsid w:val="00280DAD"/>
    <w:rsid w:val="0029085F"/>
    <w:rsid w:val="00292A14"/>
    <w:rsid w:val="002A18FE"/>
    <w:rsid w:val="002A7835"/>
    <w:rsid w:val="002B1536"/>
    <w:rsid w:val="002C106A"/>
    <w:rsid w:val="002C5700"/>
    <w:rsid w:val="002D7083"/>
    <w:rsid w:val="002D770B"/>
    <w:rsid w:val="002E0809"/>
    <w:rsid w:val="002E0821"/>
    <w:rsid w:val="002E0AEC"/>
    <w:rsid w:val="002F060D"/>
    <w:rsid w:val="0030518E"/>
    <w:rsid w:val="00306C83"/>
    <w:rsid w:val="00310877"/>
    <w:rsid w:val="00312DF3"/>
    <w:rsid w:val="0031721E"/>
    <w:rsid w:val="00326A9E"/>
    <w:rsid w:val="00334937"/>
    <w:rsid w:val="00344AD9"/>
    <w:rsid w:val="00363B94"/>
    <w:rsid w:val="00370F71"/>
    <w:rsid w:val="003716CE"/>
    <w:rsid w:val="003719E0"/>
    <w:rsid w:val="003756C0"/>
    <w:rsid w:val="00387DD5"/>
    <w:rsid w:val="00390542"/>
    <w:rsid w:val="0039300C"/>
    <w:rsid w:val="003B079B"/>
    <w:rsid w:val="003D132C"/>
    <w:rsid w:val="003D2A40"/>
    <w:rsid w:val="003D62AB"/>
    <w:rsid w:val="003E06F6"/>
    <w:rsid w:val="003E7E98"/>
    <w:rsid w:val="003F58CC"/>
    <w:rsid w:val="00434AA3"/>
    <w:rsid w:val="00464C9D"/>
    <w:rsid w:val="00465BE0"/>
    <w:rsid w:val="00467A36"/>
    <w:rsid w:val="00481539"/>
    <w:rsid w:val="004849E9"/>
    <w:rsid w:val="00484F8F"/>
    <w:rsid w:val="00496500"/>
    <w:rsid w:val="004A7DD2"/>
    <w:rsid w:val="004C0396"/>
    <w:rsid w:val="004C1FFE"/>
    <w:rsid w:val="004C4656"/>
    <w:rsid w:val="004E2712"/>
    <w:rsid w:val="004E3DCE"/>
    <w:rsid w:val="004E4D6A"/>
    <w:rsid w:val="004F5F09"/>
    <w:rsid w:val="005066EB"/>
    <w:rsid w:val="005157A4"/>
    <w:rsid w:val="0052241D"/>
    <w:rsid w:val="005245A2"/>
    <w:rsid w:val="0052512F"/>
    <w:rsid w:val="005320DB"/>
    <w:rsid w:val="005364EC"/>
    <w:rsid w:val="0054720A"/>
    <w:rsid w:val="00561C0C"/>
    <w:rsid w:val="005678F5"/>
    <w:rsid w:val="005B1E9D"/>
    <w:rsid w:val="005C027A"/>
    <w:rsid w:val="005E0A65"/>
    <w:rsid w:val="005E4D4E"/>
    <w:rsid w:val="005F121F"/>
    <w:rsid w:val="005F3435"/>
    <w:rsid w:val="005F54B4"/>
    <w:rsid w:val="00613D80"/>
    <w:rsid w:val="006333AE"/>
    <w:rsid w:val="006504CB"/>
    <w:rsid w:val="00665A15"/>
    <w:rsid w:val="00674D2C"/>
    <w:rsid w:val="00676068"/>
    <w:rsid w:val="006862BE"/>
    <w:rsid w:val="0069012E"/>
    <w:rsid w:val="006B011C"/>
    <w:rsid w:val="006B3415"/>
    <w:rsid w:val="006B59E9"/>
    <w:rsid w:val="006B7995"/>
    <w:rsid w:val="006D22B5"/>
    <w:rsid w:val="006D3D25"/>
    <w:rsid w:val="006F314C"/>
    <w:rsid w:val="00702E0F"/>
    <w:rsid w:val="0070540C"/>
    <w:rsid w:val="00715AF3"/>
    <w:rsid w:val="0071620B"/>
    <w:rsid w:val="00731B2C"/>
    <w:rsid w:val="00733183"/>
    <w:rsid w:val="00744C50"/>
    <w:rsid w:val="00767A76"/>
    <w:rsid w:val="00781EA3"/>
    <w:rsid w:val="00783C2C"/>
    <w:rsid w:val="00784297"/>
    <w:rsid w:val="00785398"/>
    <w:rsid w:val="00794F56"/>
    <w:rsid w:val="0079575C"/>
    <w:rsid w:val="007A4ED8"/>
    <w:rsid w:val="007A6858"/>
    <w:rsid w:val="007B6881"/>
    <w:rsid w:val="007C0399"/>
    <w:rsid w:val="007E0662"/>
    <w:rsid w:val="007F0960"/>
    <w:rsid w:val="00815270"/>
    <w:rsid w:val="0083623C"/>
    <w:rsid w:val="008376D7"/>
    <w:rsid w:val="0084036D"/>
    <w:rsid w:val="00852625"/>
    <w:rsid w:val="00860A83"/>
    <w:rsid w:val="00860A85"/>
    <w:rsid w:val="00873830"/>
    <w:rsid w:val="008825F5"/>
    <w:rsid w:val="00886B09"/>
    <w:rsid w:val="0089079A"/>
    <w:rsid w:val="008924DC"/>
    <w:rsid w:val="00897B4D"/>
    <w:rsid w:val="008B18D5"/>
    <w:rsid w:val="008B2BD2"/>
    <w:rsid w:val="008B486C"/>
    <w:rsid w:val="008B758F"/>
    <w:rsid w:val="008C477C"/>
    <w:rsid w:val="008E12AE"/>
    <w:rsid w:val="008E31ED"/>
    <w:rsid w:val="008E3975"/>
    <w:rsid w:val="009130CA"/>
    <w:rsid w:val="00913519"/>
    <w:rsid w:val="00913590"/>
    <w:rsid w:val="00920B24"/>
    <w:rsid w:val="0093412B"/>
    <w:rsid w:val="00945D49"/>
    <w:rsid w:val="00953B6E"/>
    <w:rsid w:val="0095774D"/>
    <w:rsid w:val="00970C9D"/>
    <w:rsid w:val="00991CCF"/>
    <w:rsid w:val="009A37FB"/>
    <w:rsid w:val="009B0A2E"/>
    <w:rsid w:val="009B3CCE"/>
    <w:rsid w:val="009D58EC"/>
    <w:rsid w:val="00A15FA0"/>
    <w:rsid w:val="00A201BE"/>
    <w:rsid w:val="00A24CDA"/>
    <w:rsid w:val="00A31DE0"/>
    <w:rsid w:val="00A35AE4"/>
    <w:rsid w:val="00A36292"/>
    <w:rsid w:val="00A52E14"/>
    <w:rsid w:val="00A56066"/>
    <w:rsid w:val="00A73B52"/>
    <w:rsid w:val="00A74262"/>
    <w:rsid w:val="00A82738"/>
    <w:rsid w:val="00A95AA5"/>
    <w:rsid w:val="00A962A8"/>
    <w:rsid w:val="00AA00D8"/>
    <w:rsid w:val="00AA1FA1"/>
    <w:rsid w:val="00AA45FC"/>
    <w:rsid w:val="00AB3B57"/>
    <w:rsid w:val="00AC2938"/>
    <w:rsid w:val="00AE18F2"/>
    <w:rsid w:val="00AE7C93"/>
    <w:rsid w:val="00AF45FD"/>
    <w:rsid w:val="00AF647A"/>
    <w:rsid w:val="00B33721"/>
    <w:rsid w:val="00B35E28"/>
    <w:rsid w:val="00B435B3"/>
    <w:rsid w:val="00B46B78"/>
    <w:rsid w:val="00B46FC1"/>
    <w:rsid w:val="00B70F92"/>
    <w:rsid w:val="00BB5792"/>
    <w:rsid w:val="00BC3CF4"/>
    <w:rsid w:val="00C1153E"/>
    <w:rsid w:val="00C222B5"/>
    <w:rsid w:val="00C47581"/>
    <w:rsid w:val="00C52C30"/>
    <w:rsid w:val="00C84F05"/>
    <w:rsid w:val="00C97338"/>
    <w:rsid w:val="00C97AB8"/>
    <w:rsid w:val="00CA0ADA"/>
    <w:rsid w:val="00CA18D8"/>
    <w:rsid w:val="00CA37E9"/>
    <w:rsid w:val="00CC04C0"/>
    <w:rsid w:val="00CC604C"/>
    <w:rsid w:val="00CD3816"/>
    <w:rsid w:val="00CD55EB"/>
    <w:rsid w:val="00CE5B1E"/>
    <w:rsid w:val="00CF4AB1"/>
    <w:rsid w:val="00D019E4"/>
    <w:rsid w:val="00D02BEC"/>
    <w:rsid w:val="00D0471D"/>
    <w:rsid w:val="00D103FE"/>
    <w:rsid w:val="00D10E5C"/>
    <w:rsid w:val="00D16EBC"/>
    <w:rsid w:val="00D17EC7"/>
    <w:rsid w:val="00D231CB"/>
    <w:rsid w:val="00D244F1"/>
    <w:rsid w:val="00D3009A"/>
    <w:rsid w:val="00D524CC"/>
    <w:rsid w:val="00D53189"/>
    <w:rsid w:val="00D53AB6"/>
    <w:rsid w:val="00D609D6"/>
    <w:rsid w:val="00D60D0F"/>
    <w:rsid w:val="00D66983"/>
    <w:rsid w:val="00DE18A0"/>
    <w:rsid w:val="00DE75A3"/>
    <w:rsid w:val="00DF18D3"/>
    <w:rsid w:val="00DF561B"/>
    <w:rsid w:val="00E02BA7"/>
    <w:rsid w:val="00E11AEB"/>
    <w:rsid w:val="00E12E35"/>
    <w:rsid w:val="00E23C21"/>
    <w:rsid w:val="00E40DC9"/>
    <w:rsid w:val="00E41E5D"/>
    <w:rsid w:val="00E41EB2"/>
    <w:rsid w:val="00E42EA1"/>
    <w:rsid w:val="00E51EA3"/>
    <w:rsid w:val="00E52744"/>
    <w:rsid w:val="00E53DD1"/>
    <w:rsid w:val="00E64886"/>
    <w:rsid w:val="00E65FA2"/>
    <w:rsid w:val="00E67354"/>
    <w:rsid w:val="00E72E9D"/>
    <w:rsid w:val="00E7632D"/>
    <w:rsid w:val="00E85EA0"/>
    <w:rsid w:val="00E8797C"/>
    <w:rsid w:val="00E9719A"/>
    <w:rsid w:val="00EA0320"/>
    <w:rsid w:val="00EA24CE"/>
    <w:rsid w:val="00EA44A7"/>
    <w:rsid w:val="00EA6792"/>
    <w:rsid w:val="00EC0DCD"/>
    <w:rsid w:val="00EC60DD"/>
    <w:rsid w:val="00ED444E"/>
    <w:rsid w:val="00EE1AD8"/>
    <w:rsid w:val="00EF09C2"/>
    <w:rsid w:val="00EF4E6C"/>
    <w:rsid w:val="00F00561"/>
    <w:rsid w:val="00F13EAE"/>
    <w:rsid w:val="00F148F0"/>
    <w:rsid w:val="00F207F0"/>
    <w:rsid w:val="00F21C9C"/>
    <w:rsid w:val="00F25319"/>
    <w:rsid w:val="00F4106A"/>
    <w:rsid w:val="00F46F05"/>
    <w:rsid w:val="00F53B82"/>
    <w:rsid w:val="00F6777F"/>
    <w:rsid w:val="00F763FD"/>
    <w:rsid w:val="00F83A7A"/>
    <w:rsid w:val="00F86B2D"/>
    <w:rsid w:val="00F94A6F"/>
    <w:rsid w:val="00FA2B26"/>
    <w:rsid w:val="00FD5E3F"/>
    <w:rsid w:val="00FF3F64"/>
    <w:rsid w:val="00FF5EF3"/>
    <w:rsid w:val="00FF7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3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7C"/>
    <w:pPr>
      <w:ind w:left="720"/>
      <w:contextualSpacing/>
    </w:pPr>
  </w:style>
  <w:style w:type="table" w:styleId="TableGrid">
    <w:name w:val="Table Grid"/>
    <w:basedOn w:val="TableNormal"/>
    <w:uiPriority w:val="59"/>
    <w:rsid w:val="00D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561B"/>
    <w:rPr>
      <w:sz w:val="16"/>
      <w:szCs w:val="16"/>
    </w:rPr>
  </w:style>
  <w:style w:type="paragraph" w:styleId="CommentText">
    <w:name w:val="annotation text"/>
    <w:basedOn w:val="Normal"/>
    <w:link w:val="CommentTextChar"/>
    <w:uiPriority w:val="99"/>
    <w:semiHidden/>
    <w:unhideWhenUsed/>
    <w:rsid w:val="00DF561B"/>
    <w:pPr>
      <w:spacing w:line="240" w:lineRule="auto"/>
    </w:pPr>
    <w:rPr>
      <w:sz w:val="20"/>
      <w:szCs w:val="20"/>
    </w:rPr>
  </w:style>
  <w:style w:type="character" w:customStyle="1" w:styleId="CommentTextChar">
    <w:name w:val="Comment Text Char"/>
    <w:basedOn w:val="DefaultParagraphFont"/>
    <w:link w:val="CommentText"/>
    <w:uiPriority w:val="99"/>
    <w:semiHidden/>
    <w:rsid w:val="00DF561B"/>
    <w:rPr>
      <w:sz w:val="20"/>
      <w:szCs w:val="20"/>
    </w:rPr>
  </w:style>
  <w:style w:type="paragraph" w:styleId="CommentSubject">
    <w:name w:val="annotation subject"/>
    <w:basedOn w:val="CommentText"/>
    <w:next w:val="CommentText"/>
    <w:link w:val="CommentSubjectChar"/>
    <w:uiPriority w:val="99"/>
    <w:semiHidden/>
    <w:unhideWhenUsed/>
    <w:rsid w:val="00DF561B"/>
    <w:rPr>
      <w:b/>
      <w:bCs/>
    </w:rPr>
  </w:style>
  <w:style w:type="character" w:customStyle="1" w:styleId="CommentSubjectChar">
    <w:name w:val="Comment Subject Char"/>
    <w:basedOn w:val="CommentTextChar"/>
    <w:link w:val="CommentSubject"/>
    <w:uiPriority w:val="99"/>
    <w:semiHidden/>
    <w:rsid w:val="00DF561B"/>
    <w:rPr>
      <w:b/>
      <w:bCs/>
      <w:sz w:val="20"/>
      <w:szCs w:val="20"/>
    </w:rPr>
  </w:style>
  <w:style w:type="paragraph" w:styleId="BalloonText">
    <w:name w:val="Balloon Text"/>
    <w:basedOn w:val="Normal"/>
    <w:link w:val="BalloonTextChar"/>
    <w:uiPriority w:val="99"/>
    <w:semiHidden/>
    <w:unhideWhenUsed/>
    <w:rsid w:val="00DF5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1B"/>
    <w:rPr>
      <w:rFonts w:ascii="Tahoma" w:hAnsi="Tahoma" w:cs="Tahoma"/>
      <w:sz w:val="16"/>
      <w:szCs w:val="16"/>
    </w:rPr>
  </w:style>
  <w:style w:type="character" w:styleId="Hyperlink">
    <w:name w:val="Hyperlink"/>
    <w:basedOn w:val="DefaultParagraphFont"/>
    <w:uiPriority w:val="99"/>
    <w:unhideWhenUsed/>
    <w:rsid w:val="00186B62"/>
    <w:rPr>
      <w:color w:val="0000FF" w:themeColor="hyperlink"/>
      <w:u w:val="single"/>
    </w:rPr>
  </w:style>
  <w:style w:type="table" w:customStyle="1" w:styleId="TableGrid2">
    <w:name w:val="Table Grid2"/>
    <w:basedOn w:val="TableNormal"/>
    <w:next w:val="TableGrid"/>
    <w:uiPriority w:val="59"/>
    <w:rsid w:val="00953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334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60D"/>
  </w:style>
  <w:style w:type="paragraph" w:styleId="Footer">
    <w:name w:val="footer"/>
    <w:basedOn w:val="Normal"/>
    <w:link w:val="FooterChar"/>
    <w:uiPriority w:val="99"/>
    <w:unhideWhenUsed/>
    <w:rsid w:val="002F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6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7C"/>
    <w:pPr>
      <w:ind w:left="720"/>
      <w:contextualSpacing/>
    </w:pPr>
  </w:style>
  <w:style w:type="table" w:styleId="TableGrid">
    <w:name w:val="Table Grid"/>
    <w:basedOn w:val="TableNormal"/>
    <w:uiPriority w:val="59"/>
    <w:rsid w:val="00D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561B"/>
    <w:rPr>
      <w:sz w:val="16"/>
      <w:szCs w:val="16"/>
    </w:rPr>
  </w:style>
  <w:style w:type="paragraph" w:styleId="CommentText">
    <w:name w:val="annotation text"/>
    <w:basedOn w:val="Normal"/>
    <w:link w:val="CommentTextChar"/>
    <w:uiPriority w:val="99"/>
    <w:semiHidden/>
    <w:unhideWhenUsed/>
    <w:rsid w:val="00DF561B"/>
    <w:pPr>
      <w:spacing w:line="240" w:lineRule="auto"/>
    </w:pPr>
    <w:rPr>
      <w:sz w:val="20"/>
      <w:szCs w:val="20"/>
    </w:rPr>
  </w:style>
  <w:style w:type="character" w:customStyle="1" w:styleId="CommentTextChar">
    <w:name w:val="Comment Text Char"/>
    <w:basedOn w:val="DefaultParagraphFont"/>
    <w:link w:val="CommentText"/>
    <w:uiPriority w:val="99"/>
    <w:semiHidden/>
    <w:rsid w:val="00DF561B"/>
    <w:rPr>
      <w:sz w:val="20"/>
      <w:szCs w:val="20"/>
    </w:rPr>
  </w:style>
  <w:style w:type="paragraph" w:styleId="CommentSubject">
    <w:name w:val="annotation subject"/>
    <w:basedOn w:val="CommentText"/>
    <w:next w:val="CommentText"/>
    <w:link w:val="CommentSubjectChar"/>
    <w:uiPriority w:val="99"/>
    <w:semiHidden/>
    <w:unhideWhenUsed/>
    <w:rsid w:val="00DF561B"/>
    <w:rPr>
      <w:b/>
      <w:bCs/>
    </w:rPr>
  </w:style>
  <w:style w:type="character" w:customStyle="1" w:styleId="CommentSubjectChar">
    <w:name w:val="Comment Subject Char"/>
    <w:basedOn w:val="CommentTextChar"/>
    <w:link w:val="CommentSubject"/>
    <w:uiPriority w:val="99"/>
    <w:semiHidden/>
    <w:rsid w:val="00DF561B"/>
    <w:rPr>
      <w:b/>
      <w:bCs/>
      <w:sz w:val="20"/>
      <w:szCs w:val="20"/>
    </w:rPr>
  </w:style>
  <w:style w:type="paragraph" w:styleId="BalloonText">
    <w:name w:val="Balloon Text"/>
    <w:basedOn w:val="Normal"/>
    <w:link w:val="BalloonTextChar"/>
    <w:uiPriority w:val="99"/>
    <w:semiHidden/>
    <w:unhideWhenUsed/>
    <w:rsid w:val="00DF5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1B"/>
    <w:rPr>
      <w:rFonts w:ascii="Tahoma" w:hAnsi="Tahoma" w:cs="Tahoma"/>
      <w:sz w:val="16"/>
      <w:szCs w:val="16"/>
    </w:rPr>
  </w:style>
  <w:style w:type="character" w:styleId="Hyperlink">
    <w:name w:val="Hyperlink"/>
    <w:basedOn w:val="DefaultParagraphFont"/>
    <w:uiPriority w:val="99"/>
    <w:unhideWhenUsed/>
    <w:rsid w:val="00186B62"/>
    <w:rPr>
      <w:color w:val="0000FF" w:themeColor="hyperlink"/>
      <w:u w:val="single"/>
    </w:rPr>
  </w:style>
  <w:style w:type="table" w:customStyle="1" w:styleId="TableGrid2">
    <w:name w:val="Table Grid2"/>
    <w:basedOn w:val="TableNormal"/>
    <w:next w:val="TableGrid"/>
    <w:uiPriority w:val="59"/>
    <w:rsid w:val="00953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334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60D"/>
  </w:style>
  <w:style w:type="paragraph" w:styleId="Footer">
    <w:name w:val="footer"/>
    <w:basedOn w:val="Normal"/>
    <w:link w:val="FooterChar"/>
    <w:uiPriority w:val="99"/>
    <w:unhideWhenUsed/>
    <w:rsid w:val="002F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0250A-F3DD-E249-B6F1-8A30BF75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155</Words>
  <Characters>890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 Meza</dc:creator>
  <cp:lastModifiedBy>Amy Drahota</cp:lastModifiedBy>
  <cp:revision>10</cp:revision>
  <cp:lastPrinted>2014-09-08T19:06:00Z</cp:lastPrinted>
  <dcterms:created xsi:type="dcterms:W3CDTF">2014-09-04T19:52:00Z</dcterms:created>
  <dcterms:modified xsi:type="dcterms:W3CDTF">2014-09-08T19:58:00Z</dcterms:modified>
</cp:coreProperties>
</file>