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A000" w14:textId="7726499B" w:rsidR="00CB0131" w:rsidRDefault="00CB0131">
      <w:pPr>
        <w:pStyle w:val="Title"/>
        <w:spacing w:after="0" w:line="312" w:lineRule="auto"/>
        <w:ind w:right="-80"/>
        <w:jc w:val="center"/>
        <w:rPr>
          <w:rFonts w:ascii="Nunito" w:eastAsia="Nunito" w:hAnsi="Nunito" w:cs="Nunito"/>
          <w:b/>
          <w:color w:val="1B23B0"/>
          <w:sz w:val="48"/>
          <w:szCs w:val="48"/>
        </w:rPr>
      </w:pPr>
      <w:bookmarkStart w:id="0" w:name="_r6utdbq4e7u2" w:colFirst="0" w:colLast="0"/>
      <w:bookmarkStart w:id="1" w:name="_1jlkvy7v8ama" w:colFirst="0" w:colLast="0"/>
      <w:bookmarkEnd w:id="0"/>
      <w:bookmarkEnd w:id="1"/>
    </w:p>
    <w:p w14:paraId="674522DF" w14:textId="77777777" w:rsidR="00AF4895" w:rsidRPr="00AF4895" w:rsidRDefault="00AF4895" w:rsidP="00AF4895"/>
    <w:p w14:paraId="1329E529" w14:textId="77777777" w:rsidR="00CB0131" w:rsidRDefault="00000000">
      <w:pPr>
        <w:pStyle w:val="Title"/>
        <w:spacing w:after="0" w:line="312" w:lineRule="auto"/>
        <w:ind w:right="-80"/>
        <w:jc w:val="center"/>
        <w:rPr>
          <w:rFonts w:ascii="Nunito" w:eastAsia="Nunito" w:hAnsi="Nunito" w:cs="Nunito"/>
          <w:b/>
          <w:color w:val="1B23B0"/>
          <w:sz w:val="48"/>
          <w:szCs w:val="48"/>
        </w:rPr>
      </w:pPr>
      <w:r>
        <w:rPr>
          <w:rFonts w:ascii="Nunito" w:eastAsia="Nunito" w:hAnsi="Nunito" w:cs="Nunito"/>
          <w:b/>
          <w:color w:val="1B23B0"/>
          <w:sz w:val="48"/>
          <w:szCs w:val="48"/>
        </w:rPr>
        <w:t>New Wheels Project</w:t>
      </w:r>
    </w:p>
    <w:p w14:paraId="49492279" w14:textId="77777777" w:rsidR="00CB0131" w:rsidRDefault="00000000">
      <w:pPr>
        <w:pStyle w:val="Title"/>
        <w:spacing w:after="200" w:line="312" w:lineRule="auto"/>
        <w:ind w:right="-80"/>
        <w:jc w:val="center"/>
      </w:pPr>
      <w:bookmarkStart w:id="2" w:name="_otu4zgkek2j7" w:colFirst="0" w:colLast="0"/>
      <w:bookmarkEnd w:id="2"/>
      <w:r>
        <w:rPr>
          <w:rFonts w:ascii="Nunito" w:eastAsia="Nunito" w:hAnsi="Nunito" w:cs="Nunito"/>
          <w:b/>
          <w:color w:val="1B23B0"/>
          <w:sz w:val="40"/>
          <w:szCs w:val="40"/>
        </w:rPr>
        <w:t>Introduction to SQL</w:t>
      </w:r>
    </w:p>
    <w:p w14:paraId="15BC47DD" w14:textId="77777777" w:rsidR="00CB0131" w:rsidRDefault="00000000">
      <w:pPr>
        <w:pStyle w:val="Heading1"/>
        <w:spacing w:after="200" w:line="312" w:lineRule="auto"/>
        <w:ind w:right="-80"/>
        <w:rPr>
          <w:rFonts w:ascii="Nunito" w:eastAsia="Nunito" w:hAnsi="Nunito" w:cs="Nunito"/>
          <w:b/>
          <w:color w:val="006BD9"/>
          <w:sz w:val="36"/>
          <w:szCs w:val="36"/>
        </w:rPr>
      </w:pPr>
      <w:bookmarkStart w:id="3" w:name="_er6q6x7xgdwg" w:colFirst="0" w:colLast="0"/>
      <w:bookmarkEnd w:id="3"/>
      <w:r>
        <w:rPr>
          <w:rFonts w:ascii="Nunito" w:eastAsia="Nunito" w:hAnsi="Nunito" w:cs="Nunito"/>
          <w:b/>
          <w:color w:val="006BD9"/>
          <w:sz w:val="36"/>
          <w:szCs w:val="36"/>
        </w:rPr>
        <w:t>Problem Statement</w:t>
      </w:r>
    </w:p>
    <w:p w14:paraId="731D9CD5" w14:textId="77777777" w:rsidR="00CB0131" w:rsidRDefault="00000000">
      <w:pPr>
        <w:spacing w:after="200"/>
        <w:jc w:val="both"/>
        <w:rPr>
          <w:rFonts w:ascii="Nunito" w:eastAsia="Nunito" w:hAnsi="Nunito" w:cs="Nunito"/>
          <w:b/>
          <w:sz w:val="28"/>
          <w:szCs w:val="28"/>
        </w:rPr>
      </w:pPr>
      <w:r>
        <w:rPr>
          <w:rFonts w:ascii="Nunito" w:eastAsia="Nunito" w:hAnsi="Nunito" w:cs="Nunito"/>
          <w:b/>
          <w:sz w:val="28"/>
          <w:szCs w:val="28"/>
        </w:rPr>
        <w:t>Business Context</w:t>
      </w:r>
    </w:p>
    <w:p w14:paraId="52169662" w14:textId="77777777" w:rsidR="00CB0131" w:rsidRDefault="00000000">
      <w:pPr>
        <w:spacing w:after="200"/>
        <w:jc w:val="both"/>
        <w:rPr>
          <w:rFonts w:ascii="Nunito" w:eastAsia="Nunito" w:hAnsi="Nunito" w:cs="Nunito"/>
        </w:rPr>
      </w:pPr>
      <w:r>
        <w:rPr>
          <w:rFonts w:ascii="Nunito" w:eastAsia="Nunito" w:hAnsi="Nunito" w:cs="Nunito"/>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479402F2" w14:textId="77777777" w:rsidR="00CB0131" w:rsidRDefault="00000000">
      <w:pPr>
        <w:spacing w:after="200"/>
        <w:jc w:val="both"/>
        <w:rPr>
          <w:rFonts w:ascii="Nunito" w:eastAsia="Nunito" w:hAnsi="Nunito" w:cs="Nunito"/>
        </w:rPr>
      </w:pPr>
      <w:r>
        <w:rPr>
          <w:rFonts w:ascii="Nunito" w:eastAsia="Nunito" w:hAnsi="Nunito" w:cs="Nunito"/>
        </w:rPr>
        <w:t>New-Wheels, a vehicle resale company, has launched an app with an end-to-end service from listing the vehicle on the platform to shipping it to the customer's location. This app also captures the overall after-sales feedback given by the customer.</w:t>
      </w:r>
    </w:p>
    <w:p w14:paraId="1441D37C" w14:textId="77777777" w:rsidR="00CB0131" w:rsidRDefault="00000000">
      <w:pPr>
        <w:spacing w:after="200"/>
        <w:jc w:val="both"/>
        <w:rPr>
          <w:rFonts w:ascii="Nunito" w:eastAsia="Nunito" w:hAnsi="Nunito" w:cs="Nunito"/>
          <w:b/>
          <w:sz w:val="28"/>
          <w:szCs w:val="28"/>
        </w:rPr>
      </w:pPr>
      <w:r>
        <w:rPr>
          <w:rFonts w:ascii="Nunito" w:eastAsia="Nunito" w:hAnsi="Nunito" w:cs="Nunito"/>
          <w:b/>
          <w:sz w:val="28"/>
          <w:szCs w:val="28"/>
        </w:rPr>
        <w:t>Objective</w:t>
      </w:r>
    </w:p>
    <w:p w14:paraId="3C5B0028" w14:textId="77777777" w:rsidR="00CB0131" w:rsidRDefault="00000000">
      <w:pPr>
        <w:spacing w:after="200"/>
        <w:jc w:val="both"/>
        <w:rPr>
          <w:rFonts w:ascii="Nunito" w:eastAsia="Nunito" w:hAnsi="Nunito" w:cs="Nunito"/>
        </w:rPr>
      </w:pPr>
      <w:r>
        <w:rPr>
          <w:rFonts w:ascii="Nunito" w:eastAsia="Nunito" w:hAnsi="Nunito" w:cs="Nunito"/>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0A21DCA5" w14:textId="77777777" w:rsidR="00CB0131" w:rsidRDefault="00000000">
      <w:pPr>
        <w:spacing w:after="200"/>
        <w:jc w:val="both"/>
        <w:rPr>
          <w:rFonts w:ascii="Nunito" w:eastAsia="Nunito" w:hAnsi="Nunito" w:cs="Nunito"/>
        </w:rPr>
      </w:pPr>
      <w:r>
        <w:rPr>
          <w:rFonts w:ascii="Nunito" w:eastAsia="Nunito" w:hAnsi="Nunito" w:cs="Nunito"/>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501A5ED0" w14:textId="77777777" w:rsidR="00CB0131" w:rsidRDefault="00000000">
      <w:pPr>
        <w:pStyle w:val="Heading1"/>
        <w:spacing w:after="200" w:line="312" w:lineRule="auto"/>
        <w:ind w:right="-80"/>
        <w:rPr>
          <w:rFonts w:ascii="Nunito" w:eastAsia="Nunito" w:hAnsi="Nunito" w:cs="Nunito"/>
          <w:b/>
          <w:color w:val="006BD9"/>
          <w:sz w:val="36"/>
          <w:szCs w:val="36"/>
        </w:rPr>
      </w:pPr>
      <w:bookmarkStart w:id="4" w:name="_gozoc1cmh8cp" w:colFirst="0" w:colLast="0"/>
      <w:bookmarkEnd w:id="4"/>
      <w:r>
        <w:br w:type="page"/>
      </w:r>
    </w:p>
    <w:p w14:paraId="1EB4263C" w14:textId="77777777" w:rsidR="00CB0131" w:rsidRDefault="00000000">
      <w:pPr>
        <w:pStyle w:val="Heading1"/>
        <w:spacing w:after="200" w:line="312" w:lineRule="auto"/>
        <w:ind w:right="-80"/>
      </w:pPr>
      <w:bookmarkStart w:id="5" w:name="_26z75nwf6k33" w:colFirst="0" w:colLast="0"/>
      <w:bookmarkEnd w:id="5"/>
      <w:r>
        <w:rPr>
          <w:rFonts w:ascii="Nunito" w:eastAsia="Nunito" w:hAnsi="Nunito" w:cs="Nunito"/>
          <w:b/>
          <w:color w:val="006BD9"/>
          <w:sz w:val="36"/>
          <w:szCs w:val="36"/>
        </w:rPr>
        <w:lastRenderedPageBreak/>
        <w:t>Business Questions</w:t>
      </w:r>
    </w:p>
    <w:p w14:paraId="002B8904" w14:textId="4E1AD9E7" w:rsidR="00CB0131" w:rsidRDefault="00000000">
      <w:pPr>
        <w:pStyle w:val="Heading2"/>
        <w:spacing w:after="200"/>
        <w:rPr>
          <w:rFonts w:ascii="Nunito" w:eastAsia="Nunito" w:hAnsi="Nunito" w:cs="Nunito"/>
          <w:i/>
        </w:rPr>
      </w:pPr>
      <w:bookmarkStart w:id="6" w:name="_wkj5ih61dud8" w:colFirst="0" w:colLast="0"/>
      <w:bookmarkEnd w:id="6"/>
      <w:r>
        <w:rPr>
          <w:rFonts w:ascii="Nunito" w:eastAsia="Nunito" w:hAnsi="Nunito" w:cs="Nunito"/>
          <w:b/>
          <w:color w:val="006BD9"/>
          <w:sz w:val="28"/>
          <w:szCs w:val="28"/>
        </w:rPr>
        <w:t>Question 1</w:t>
      </w:r>
      <w:r>
        <w:rPr>
          <w:rFonts w:ascii="Nunito" w:eastAsia="Nunito" w:hAnsi="Nunito" w:cs="Nunito"/>
          <w:b/>
          <w:sz w:val="28"/>
          <w:szCs w:val="28"/>
        </w:rPr>
        <w:t xml:space="preserve">: </w:t>
      </w:r>
      <w:r w:rsidR="00AF4895" w:rsidRPr="00AF4895">
        <w:rPr>
          <w:rFonts w:ascii="Nunito" w:eastAsia="Nunito" w:hAnsi="Nunito" w:cs="Nunito"/>
          <w:b/>
          <w:sz w:val="28"/>
          <w:szCs w:val="28"/>
        </w:rPr>
        <w:t>Find the total number of customers who have placed orders. What is the distribution of the customers across states?</w:t>
      </w:r>
    </w:p>
    <w:p w14:paraId="2134214B" w14:textId="77777777" w:rsidR="00CB0131" w:rsidRDefault="00000000">
      <w:pPr>
        <w:spacing w:after="200"/>
        <w:rPr>
          <w:rFonts w:ascii="Nunito" w:eastAsia="Nunito" w:hAnsi="Nunito" w:cs="Nunito"/>
        </w:rPr>
      </w:pPr>
      <w:r>
        <w:rPr>
          <w:rFonts w:ascii="Nunito" w:eastAsia="Nunito" w:hAnsi="Nunito" w:cs="Nunito"/>
          <w:b/>
        </w:rPr>
        <w:t>Solution Query:</w:t>
      </w:r>
    </w:p>
    <w:p w14:paraId="08CC8DCB" w14:textId="54E0317D" w:rsidR="00FD1D9A" w:rsidRDefault="00FD1D9A" w:rsidP="00A221B2">
      <w:pPr>
        <w:spacing w:after="200"/>
        <w:rPr>
          <w:rFonts w:ascii="Adelle Sans Devanagari" w:hAnsi="Adelle Sans Devanagari" w:cs="Adelle Sans Devanagari"/>
          <w:color w:val="000000"/>
          <w:sz w:val="16"/>
          <w:szCs w:val="16"/>
          <w:shd w:val="clear" w:color="auto" w:fill="FFFFFF"/>
        </w:rPr>
      </w:pPr>
      <w:r>
        <w:rPr>
          <w:rFonts w:ascii="Adelle Sans Devanagari" w:hAnsi="Adelle Sans Devanagari" w:cs="Adelle Sans Devanagari"/>
          <w:noProof/>
          <w:color w:val="000000"/>
          <w:sz w:val="16"/>
          <w:szCs w:val="16"/>
          <w:shd w:val="clear" w:color="auto" w:fill="FFFFFF"/>
        </w:rPr>
        <w:drawing>
          <wp:inline distT="0" distB="0" distL="0" distR="0" wp14:anchorId="37D7713C" wp14:editId="4FD457B0">
            <wp:extent cx="6436800" cy="1923888"/>
            <wp:effectExtent l="0" t="0" r="2540" b="0"/>
            <wp:docPr id="124374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8157" name="Picture 12437481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0272" cy="1933892"/>
                    </a:xfrm>
                    <a:prstGeom prst="rect">
                      <a:avLst/>
                    </a:prstGeom>
                  </pic:spPr>
                </pic:pic>
              </a:graphicData>
            </a:graphic>
          </wp:inline>
        </w:drawing>
      </w:r>
    </w:p>
    <w:p w14:paraId="72FD1D21" w14:textId="66208649" w:rsidR="00CB0131" w:rsidRDefault="00000000" w:rsidP="00A221B2">
      <w:pPr>
        <w:spacing w:after="200"/>
        <w:rPr>
          <w:rFonts w:ascii="Nunito" w:eastAsia="Nunito" w:hAnsi="Nunito" w:cs="Nunito"/>
        </w:rPr>
      </w:pPr>
      <w:r>
        <w:rPr>
          <w:rFonts w:ascii="Nunito" w:eastAsia="Nunito" w:hAnsi="Nunito" w:cs="Nunito"/>
          <w:b/>
        </w:rPr>
        <w:t xml:space="preserve">Output: </w:t>
      </w:r>
    </w:p>
    <w:p w14:paraId="4BA01D5F" w14:textId="12F39FDD" w:rsidR="00A221B2" w:rsidRDefault="00A221B2" w:rsidP="00A221B2">
      <w:pPr>
        <w:spacing w:after="200"/>
        <w:rPr>
          <w:rFonts w:ascii="Nunito" w:eastAsia="Nunito" w:hAnsi="Nunito" w:cs="Nunito"/>
        </w:rPr>
      </w:pPr>
      <w:r>
        <w:rPr>
          <w:rFonts w:ascii="Nunito" w:eastAsia="Nunito" w:hAnsi="Nunito" w:cs="Nunito"/>
          <w:noProof/>
        </w:rPr>
        <w:drawing>
          <wp:inline distT="0" distB="0" distL="0" distR="0" wp14:anchorId="3E64CA89" wp14:editId="287EE8B5">
            <wp:extent cx="3362400" cy="1793591"/>
            <wp:effectExtent l="0" t="0" r="3175" b="0"/>
            <wp:docPr id="2470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5332" name="Picture 2470153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7571" cy="1871029"/>
                    </a:xfrm>
                    <a:prstGeom prst="rect">
                      <a:avLst/>
                    </a:prstGeom>
                  </pic:spPr>
                </pic:pic>
              </a:graphicData>
            </a:graphic>
          </wp:inline>
        </w:drawing>
      </w:r>
    </w:p>
    <w:p w14:paraId="73536409" w14:textId="73B709AD" w:rsidR="00CB0131" w:rsidRPr="00780D1F" w:rsidRDefault="00000000">
      <w:pPr>
        <w:spacing w:after="200"/>
        <w:rPr>
          <w:rFonts w:ascii="Nunito" w:eastAsia="Nunito" w:hAnsi="Nunito" w:cs="Nunito"/>
          <w:b/>
          <w:sz w:val="20"/>
          <w:szCs w:val="20"/>
        </w:rPr>
      </w:pPr>
      <w:r w:rsidRPr="00780D1F">
        <w:rPr>
          <w:rFonts w:ascii="Nunito" w:eastAsia="Nunito" w:hAnsi="Nunito" w:cs="Nunito"/>
          <w:b/>
          <w:sz w:val="20"/>
          <w:szCs w:val="20"/>
          <w:u w:val="single"/>
        </w:rPr>
        <w:t>Observations</w:t>
      </w:r>
      <w:r w:rsidRPr="00780D1F">
        <w:rPr>
          <w:rFonts w:ascii="Nunito" w:eastAsia="Nunito" w:hAnsi="Nunito" w:cs="Nunito"/>
          <w:b/>
          <w:sz w:val="20"/>
          <w:szCs w:val="20"/>
        </w:rPr>
        <w:t xml:space="preserve">: </w:t>
      </w:r>
    </w:p>
    <w:p w14:paraId="7B453818" w14:textId="4FFB363F"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~994 customers have placed orders across multiple states</w:t>
      </w:r>
    </w:p>
    <w:p w14:paraId="1380D396" w14:textId="735CE739"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California and Texas are the largest markets, each contributing ~10% of total customers</w:t>
      </w:r>
    </w:p>
    <w:p w14:paraId="0A3A8CC2" w14:textId="4E1F7BD4"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Florida (8.65%) and New York (6.94%) are the next key contributors</w:t>
      </w:r>
    </w:p>
    <w:p w14:paraId="63123240" w14:textId="28DE5340"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The top 4 states contribute ~35% of the total customer base</w:t>
      </w:r>
    </w:p>
    <w:p w14:paraId="05E2D08F" w14:textId="46060AA2" w:rsidR="00CB0131"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Remaining states individually contribute below 4%, indicating a long-tail distribution</w:t>
      </w:r>
    </w:p>
    <w:p w14:paraId="70D2BD5E" w14:textId="77777777" w:rsidR="00FE2AF1" w:rsidRPr="00780D1F" w:rsidRDefault="00FE2AF1" w:rsidP="00FE2AF1">
      <w:pPr>
        <w:rPr>
          <w:rFonts w:ascii="Nunito" w:eastAsia="Nunito" w:hAnsi="Nunito" w:cs="Nunito"/>
          <w:sz w:val="20"/>
          <w:szCs w:val="20"/>
        </w:rPr>
      </w:pPr>
    </w:p>
    <w:p w14:paraId="453CF7C7" w14:textId="7876A76A" w:rsidR="00F01941" w:rsidRPr="00780D1F" w:rsidRDefault="00F01941" w:rsidP="00F01941">
      <w:pPr>
        <w:spacing w:after="200"/>
        <w:rPr>
          <w:rFonts w:ascii="Nunito" w:eastAsia="Nunito" w:hAnsi="Nunito" w:cs="Nunito"/>
          <w:b/>
          <w:sz w:val="20"/>
          <w:szCs w:val="20"/>
        </w:rPr>
      </w:pPr>
      <w:r w:rsidRPr="00780D1F">
        <w:rPr>
          <w:rFonts w:ascii="Nunito" w:eastAsia="Nunito" w:hAnsi="Nunito" w:cs="Nunito"/>
          <w:b/>
          <w:sz w:val="20"/>
          <w:szCs w:val="20"/>
          <w:u w:val="single"/>
        </w:rPr>
        <w:t>Insights</w:t>
      </w:r>
      <w:r w:rsidRPr="00780D1F">
        <w:rPr>
          <w:rFonts w:ascii="Nunito" w:eastAsia="Nunito" w:hAnsi="Nunito" w:cs="Nunito"/>
          <w:b/>
          <w:sz w:val="20"/>
          <w:szCs w:val="20"/>
        </w:rPr>
        <w:t xml:space="preserve">: </w:t>
      </w:r>
    </w:p>
    <w:p w14:paraId="4EFA57D9" w14:textId="3B526E5D"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 xml:space="preserve">Customer demand is </w:t>
      </w:r>
      <w:r w:rsidRPr="00780D1F">
        <w:rPr>
          <w:rFonts w:ascii="Nunito" w:eastAsia="Nunito" w:hAnsi="Nunito" w:cs="Nunito"/>
          <w:b/>
          <w:bCs/>
          <w:sz w:val="20"/>
          <w:szCs w:val="20"/>
        </w:rPr>
        <w:t>concentrated in major states</w:t>
      </w:r>
      <w:r w:rsidRPr="00780D1F">
        <w:rPr>
          <w:rFonts w:ascii="Nunito" w:eastAsia="Nunito" w:hAnsi="Nunito" w:cs="Nunito"/>
          <w:sz w:val="20"/>
          <w:szCs w:val="20"/>
        </w:rPr>
        <w:t>, making them critical to revenue stability</w:t>
      </w:r>
    </w:p>
    <w:p w14:paraId="5A6F427B" w14:textId="5860E97F"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 xml:space="preserve">Any </w:t>
      </w:r>
      <w:r w:rsidRPr="00780D1F">
        <w:rPr>
          <w:rFonts w:ascii="Nunito" w:eastAsia="Nunito" w:hAnsi="Nunito" w:cs="Nunito"/>
          <w:b/>
          <w:bCs/>
          <w:sz w:val="20"/>
          <w:szCs w:val="20"/>
        </w:rPr>
        <w:t>negative after-sales experience in top states</w:t>
      </w:r>
      <w:r w:rsidRPr="00780D1F">
        <w:rPr>
          <w:rFonts w:ascii="Nunito" w:eastAsia="Nunito" w:hAnsi="Nunito" w:cs="Nunito"/>
          <w:sz w:val="20"/>
          <w:szCs w:val="20"/>
        </w:rPr>
        <w:t xml:space="preserve"> can significantly impact overall sales trends</w:t>
      </w:r>
    </w:p>
    <w:p w14:paraId="436D01F2" w14:textId="7223898D" w:rsidR="00F01941" w:rsidRPr="00780D1F" w:rsidRDefault="00F01941" w:rsidP="00F01941">
      <w:pPr>
        <w:numPr>
          <w:ilvl w:val="0"/>
          <w:numId w:val="2"/>
        </w:numPr>
        <w:rPr>
          <w:rFonts w:ascii="Nunito" w:eastAsia="Nunito" w:hAnsi="Nunito" w:cs="Nunito"/>
          <w:sz w:val="20"/>
          <w:szCs w:val="20"/>
        </w:rPr>
      </w:pPr>
      <w:r w:rsidRPr="00780D1F">
        <w:rPr>
          <w:rFonts w:ascii="Nunito" w:eastAsia="Nunito" w:hAnsi="Nunito" w:cs="Nunito"/>
          <w:sz w:val="20"/>
          <w:szCs w:val="20"/>
        </w:rPr>
        <w:t xml:space="preserve">Mid- and low-performing states present </w:t>
      </w:r>
      <w:r w:rsidRPr="00780D1F">
        <w:rPr>
          <w:rFonts w:ascii="Nunito" w:eastAsia="Nunito" w:hAnsi="Nunito" w:cs="Nunito"/>
          <w:b/>
          <w:bCs/>
          <w:sz w:val="20"/>
          <w:szCs w:val="20"/>
        </w:rPr>
        <w:t>growth opportunities</w:t>
      </w:r>
      <w:r w:rsidRPr="00780D1F">
        <w:rPr>
          <w:rFonts w:ascii="Nunito" w:eastAsia="Nunito" w:hAnsi="Nunito" w:cs="Nunito"/>
          <w:sz w:val="20"/>
          <w:szCs w:val="20"/>
        </w:rPr>
        <w:t xml:space="preserve"> through targeted expansion and service improvement</w:t>
      </w:r>
    </w:p>
    <w:p w14:paraId="6460AB04" w14:textId="4DD1512A" w:rsidR="00F01941" w:rsidRPr="00780D1F" w:rsidRDefault="00F01941" w:rsidP="00F01941">
      <w:pPr>
        <w:numPr>
          <w:ilvl w:val="0"/>
          <w:numId w:val="2"/>
        </w:numPr>
        <w:tabs>
          <w:tab w:val="num" w:pos="720"/>
        </w:tabs>
        <w:rPr>
          <w:rFonts w:ascii="Nunito" w:eastAsia="Nunito" w:hAnsi="Nunito" w:cs="Nunito"/>
          <w:sz w:val="20"/>
          <w:szCs w:val="20"/>
        </w:rPr>
      </w:pPr>
      <w:r w:rsidRPr="00780D1F">
        <w:rPr>
          <w:rFonts w:ascii="Nunito" w:eastAsia="Nunito" w:hAnsi="Nunito" w:cs="Nunito"/>
          <w:sz w:val="20"/>
          <w:szCs w:val="20"/>
        </w:rPr>
        <w:t xml:space="preserve">Diversifying customer acquisition across states can </w:t>
      </w:r>
      <w:r w:rsidRPr="00780D1F">
        <w:rPr>
          <w:rFonts w:ascii="Nunito" w:eastAsia="Nunito" w:hAnsi="Nunito" w:cs="Nunito"/>
          <w:b/>
          <w:bCs/>
          <w:sz w:val="20"/>
          <w:szCs w:val="20"/>
        </w:rPr>
        <w:t>reduce dependency on a few key markets</w:t>
      </w:r>
    </w:p>
    <w:p w14:paraId="6967ADFA" w14:textId="77777777" w:rsidR="00CB0131" w:rsidRDefault="00000000">
      <w:pPr>
        <w:pStyle w:val="Heading2"/>
        <w:spacing w:after="200"/>
        <w:rPr>
          <w:rFonts w:ascii="Nunito" w:eastAsia="Nunito" w:hAnsi="Nunito" w:cs="Nunito"/>
          <w:b/>
          <w:sz w:val="28"/>
          <w:szCs w:val="28"/>
        </w:rPr>
      </w:pPr>
      <w:bookmarkStart w:id="7" w:name="_8h7dnxjbslck" w:colFirst="0" w:colLast="0"/>
      <w:bookmarkEnd w:id="7"/>
      <w:r>
        <w:rPr>
          <w:rFonts w:ascii="Nunito" w:eastAsia="Nunito" w:hAnsi="Nunito" w:cs="Nunito"/>
          <w:b/>
          <w:color w:val="006BD9"/>
          <w:sz w:val="28"/>
          <w:szCs w:val="28"/>
        </w:rPr>
        <w:lastRenderedPageBreak/>
        <w:t>Question 2</w:t>
      </w:r>
      <w:r>
        <w:rPr>
          <w:rFonts w:ascii="Nunito" w:eastAsia="Nunito" w:hAnsi="Nunito" w:cs="Nunito"/>
          <w:b/>
          <w:sz w:val="28"/>
          <w:szCs w:val="28"/>
        </w:rPr>
        <w:t>: Which are the top 5 vehicle makers preferred by the customers?</w:t>
      </w:r>
    </w:p>
    <w:p w14:paraId="498A3A38" w14:textId="77777777" w:rsidR="00CB0131" w:rsidRDefault="00000000">
      <w:pPr>
        <w:spacing w:after="200"/>
        <w:rPr>
          <w:rFonts w:ascii="Nunito" w:eastAsia="Nunito" w:hAnsi="Nunito" w:cs="Nunito"/>
        </w:rPr>
      </w:pPr>
      <w:r>
        <w:rPr>
          <w:rFonts w:ascii="Nunito" w:eastAsia="Nunito" w:hAnsi="Nunito" w:cs="Nunito"/>
          <w:b/>
        </w:rPr>
        <w:t>Solution Query:</w:t>
      </w:r>
    </w:p>
    <w:p w14:paraId="28F17167" w14:textId="29BDB580" w:rsidR="00CB0131" w:rsidRDefault="00646011">
      <w:pPr>
        <w:spacing w:after="200"/>
        <w:rPr>
          <w:rFonts w:ascii="Nunito" w:eastAsia="Nunito" w:hAnsi="Nunito" w:cs="Nunito"/>
        </w:rPr>
      </w:pPr>
      <w:r>
        <w:rPr>
          <w:rFonts w:ascii="Nunito" w:eastAsia="Nunito" w:hAnsi="Nunito" w:cs="Nunito"/>
          <w:noProof/>
        </w:rPr>
        <w:drawing>
          <wp:inline distT="0" distB="0" distL="0" distR="0" wp14:anchorId="6DE8BA5A" wp14:editId="2BD87C83">
            <wp:extent cx="6733239" cy="1627200"/>
            <wp:effectExtent l="0" t="0" r="0" b="0"/>
            <wp:docPr id="84564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47357" name="Picture 8456473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38551" cy="1676817"/>
                    </a:xfrm>
                    <a:prstGeom prst="rect">
                      <a:avLst/>
                    </a:prstGeom>
                  </pic:spPr>
                </pic:pic>
              </a:graphicData>
            </a:graphic>
          </wp:inline>
        </w:drawing>
      </w:r>
    </w:p>
    <w:p w14:paraId="519850B6"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37290747" w14:textId="3025D701" w:rsidR="00CB0131" w:rsidRDefault="00646011">
      <w:pPr>
        <w:spacing w:after="200"/>
        <w:rPr>
          <w:rFonts w:ascii="Nunito" w:eastAsia="Nunito" w:hAnsi="Nunito" w:cs="Nunito"/>
        </w:rPr>
      </w:pPr>
      <w:r>
        <w:rPr>
          <w:rFonts w:ascii="Nunito" w:eastAsia="Nunito" w:hAnsi="Nunito" w:cs="Nunito"/>
          <w:noProof/>
        </w:rPr>
        <w:drawing>
          <wp:inline distT="0" distB="0" distL="0" distR="0" wp14:anchorId="38CC072A" wp14:editId="6A36F749">
            <wp:extent cx="3175200" cy="1753699"/>
            <wp:effectExtent l="0" t="0" r="0" b="0"/>
            <wp:docPr id="1025872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2159" name="Picture 1025872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2503" cy="1796394"/>
                    </a:xfrm>
                    <a:prstGeom prst="rect">
                      <a:avLst/>
                    </a:prstGeom>
                  </pic:spPr>
                </pic:pic>
              </a:graphicData>
            </a:graphic>
          </wp:inline>
        </w:drawing>
      </w:r>
    </w:p>
    <w:p w14:paraId="3C08F108" w14:textId="308F771A" w:rsidR="00CB0131" w:rsidRPr="00780D1F" w:rsidRDefault="00000000">
      <w:pPr>
        <w:spacing w:after="200"/>
        <w:rPr>
          <w:rFonts w:ascii="Nunito" w:eastAsia="Nunito" w:hAnsi="Nunito" w:cs="Nunito"/>
          <w:b/>
          <w:sz w:val="20"/>
          <w:szCs w:val="20"/>
        </w:rPr>
      </w:pPr>
      <w:r w:rsidRPr="00780D1F">
        <w:rPr>
          <w:rFonts w:ascii="Nunito" w:eastAsia="Nunito" w:hAnsi="Nunito" w:cs="Nunito"/>
          <w:b/>
          <w:sz w:val="20"/>
          <w:szCs w:val="20"/>
          <w:u w:val="single"/>
        </w:rPr>
        <w:t>Observations</w:t>
      </w:r>
      <w:r w:rsidRPr="00780D1F">
        <w:rPr>
          <w:rFonts w:ascii="Nunito" w:eastAsia="Nunito" w:hAnsi="Nunito" w:cs="Nunito"/>
          <w:b/>
          <w:sz w:val="20"/>
          <w:szCs w:val="20"/>
        </w:rPr>
        <w:t xml:space="preserve">: </w:t>
      </w:r>
    </w:p>
    <w:p w14:paraId="6C69B847" w14:textId="77777777"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Chevrolet has the highest customer base (~82.5K), leading by a significant margin</w:t>
      </w:r>
    </w:p>
    <w:p w14:paraId="3E138943" w14:textId="2225CD78" w:rsidR="00CB0131" w:rsidRPr="00780D1F" w:rsidRDefault="00646011">
      <w:pPr>
        <w:numPr>
          <w:ilvl w:val="0"/>
          <w:numId w:val="2"/>
        </w:numPr>
        <w:rPr>
          <w:rFonts w:ascii="Nunito" w:eastAsia="Nunito" w:hAnsi="Nunito" w:cs="Nunito"/>
          <w:sz w:val="20"/>
          <w:szCs w:val="20"/>
        </w:rPr>
      </w:pPr>
      <w:r w:rsidRPr="00780D1F">
        <w:rPr>
          <w:rFonts w:ascii="Nunito" w:eastAsia="Nunito" w:hAnsi="Nunito" w:cs="Nunito"/>
          <w:sz w:val="20"/>
          <w:szCs w:val="20"/>
        </w:rPr>
        <w:t>Ford (~62.6K) and Toyota (~51.7K) are the next major contributors</w:t>
      </w:r>
    </w:p>
    <w:p w14:paraId="0E85A283" w14:textId="2C8CF973" w:rsidR="00CB0131" w:rsidRPr="00780D1F" w:rsidRDefault="00646011">
      <w:pPr>
        <w:numPr>
          <w:ilvl w:val="0"/>
          <w:numId w:val="2"/>
        </w:numPr>
        <w:rPr>
          <w:rFonts w:ascii="Nunito" w:eastAsia="Nunito" w:hAnsi="Nunito" w:cs="Nunito"/>
          <w:sz w:val="20"/>
          <w:szCs w:val="20"/>
        </w:rPr>
      </w:pPr>
      <w:r w:rsidRPr="00780D1F">
        <w:rPr>
          <w:rFonts w:ascii="Nunito" w:eastAsia="Nunito" w:hAnsi="Nunito" w:cs="Nunito"/>
          <w:sz w:val="20"/>
          <w:szCs w:val="20"/>
        </w:rPr>
        <w:t>Pontiac and Dodge have identical customer counts (~49.7K each)</w:t>
      </w:r>
    </w:p>
    <w:p w14:paraId="374A8B12" w14:textId="50140F62" w:rsidR="00646011" w:rsidRPr="00780D1F" w:rsidRDefault="00646011">
      <w:pPr>
        <w:numPr>
          <w:ilvl w:val="0"/>
          <w:numId w:val="2"/>
        </w:numPr>
        <w:rPr>
          <w:rFonts w:ascii="Nunito" w:eastAsia="Nunito" w:hAnsi="Nunito" w:cs="Nunito"/>
          <w:sz w:val="20"/>
          <w:szCs w:val="20"/>
        </w:rPr>
      </w:pPr>
      <w:r w:rsidRPr="00780D1F">
        <w:rPr>
          <w:rFonts w:ascii="Nunito" w:eastAsia="Nunito" w:hAnsi="Nunito" w:cs="Nunito"/>
          <w:sz w:val="20"/>
          <w:szCs w:val="20"/>
        </w:rPr>
        <w:t>The top 3 vehicle makers account for the most of customers, indicating strong brand concentration</w:t>
      </w:r>
    </w:p>
    <w:p w14:paraId="34C2DE28" w14:textId="678254D2" w:rsidR="00646011" w:rsidRDefault="00646011">
      <w:pPr>
        <w:numPr>
          <w:ilvl w:val="0"/>
          <w:numId w:val="2"/>
        </w:numPr>
        <w:rPr>
          <w:rFonts w:ascii="Nunito" w:eastAsia="Nunito" w:hAnsi="Nunito" w:cs="Nunito"/>
          <w:sz w:val="20"/>
          <w:szCs w:val="20"/>
        </w:rPr>
      </w:pPr>
      <w:r w:rsidRPr="00780D1F">
        <w:rPr>
          <w:rFonts w:ascii="Nunito" w:eastAsia="Nunito" w:hAnsi="Nunito" w:cs="Nunito"/>
          <w:sz w:val="20"/>
          <w:szCs w:val="20"/>
        </w:rPr>
        <w:t>Customer distribution drops noticeably after the top-ranked brand</w:t>
      </w:r>
    </w:p>
    <w:p w14:paraId="2B3FB4C1" w14:textId="77777777" w:rsidR="00FE2AF1" w:rsidRPr="00780D1F" w:rsidRDefault="00FE2AF1" w:rsidP="00FE2AF1">
      <w:pPr>
        <w:rPr>
          <w:rFonts w:ascii="Nunito" w:eastAsia="Nunito" w:hAnsi="Nunito" w:cs="Nunito"/>
          <w:sz w:val="20"/>
          <w:szCs w:val="20"/>
        </w:rPr>
      </w:pPr>
    </w:p>
    <w:p w14:paraId="4E4B0C52" w14:textId="59E217C4" w:rsidR="00646011" w:rsidRPr="00780D1F" w:rsidRDefault="00646011" w:rsidP="00646011">
      <w:pPr>
        <w:spacing w:after="200"/>
        <w:rPr>
          <w:rFonts w:ascii="Nunito" w:eastAsia="Nunito" w:hAnsi="Nunito" w:cs="Nunito"/>
          <w:b/>
          <w:sz w:val="20"/>
          <w:szCs w:val="20"/>
        </w:rPr>
      </w:pPr>
      <w:r w:rsidRPr="00780D1F">
        <w:rPr>
          <w:rFonts w:ascii="Nunito" w:eastAsia="Nunito" w:hAnsi="Nunito" w:cs="Nunito"/>
          <w:b/>
          <w:sz w:val="20"/>
          <w:szCs w:val="20"/>
          <w:u w:val="single"/>
        </w:rPr>
        <w:t>Insights</w:t>
      </w:r>
      <w:r w:rsidRPr="00780D1F">
        <w:rPr>
          <w:rFonts w:ascii="Nunito" w:eastAsia="Nunito" w:hAnsi="Nunito" w:cs="Nunito"/>
          <w:b/>
          <w:sz w:val="20"/>
          <w:szCs w:val="20"/>
        </w:rPr>
        <w:t xml:space="preserve">: </w:t>
      </w:r>
    </w:p>
    <w:p w14:paraId="302488EC" w14:textId="4AADE853"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Chevrolet appears to have strong brand penetration and customer preference</w:t>
      </w:r>
    </w:p>
    <w:p w14:paraId="0CB698F7" w14:textId="41C8129A"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Ford and Toyota act as primary competitive challengers in the market</w:t>
      </w:r>
    </w:p>
    <w:p w14:paraId="337E7E9B" w14:textId="08FE1229"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Pontiac and Dodge likely target similar customer segments, suggesting potential market overlap</w:t>
      </w:r>
    </w:p>
    <w:p w14:paraId="160B7794" w14:textId="22D15812"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Heavy reliance on top vehicle makers could create market dependency risks</w:t>
      </w:r>
    </w:p>
    <w:p w14:paraId="542C7C6F" w14:textId="1BFDB6DC" w:rsidR="00646011" w:rsidRPr="00780D1F" w:rsidRDefault="00646011" w:rsidP="00646011">
      <w:pPr>
        <w:numPr>
          <w:ilvl w:val="0"/>
          <w:numId w:val="2"/>
        </w:numPr>
        <w:rPr>
          <w:rFonts w:ascii="Nunito" w:eastAsia="Nunito" w:hAnsi="Nunito" w:cs="Nunito"/>
          <w:sz w:val="20"/>
          <w:szCs w:val="20"/>
        </w:rPr>
      </w:pPr>
      <w:r w:rsidRPr="00780D1F">
        <w:rPr>
          <w:rFonts w:ascii="Nunito" w:eastAsia="Nunito" w:hAnsi="Nunito" w:cs="Nunito"/>
          <w:sz w:val="20"/>
          <w:szCs w:val="20"/>
        </w:rPr>
        <w:t>Lower-ranked makers present potential growth opportunities through targeted marketing and product differentiation</w:t>
      </w:r>
    </w:p>
    <w:p w14:paraId="7C61C838" w14:textId="77777777" w:rsidR="00646011" w:rsidRDefault="00646011" w:rsidP="00646011">
      <w:pPr>
        <w:spacing w:after="200"/>
        <w:rPr>
          <w:rFonts w:ascii="Nunito" w:eastAsia="Nunito" w:hAnsi="Nunito" w:cs="Nunito"/>
        </w:rPr>
      </w:pPr>
    </w:p>
    <w:p w14:paraId="338487B9" w14:textId="77777777" w:rsidR="00CB0131" w:rsidRDefault="00000000">
      <w:pPr>
        <w:spacing w:after="200"/>
        <w:rPr>
          <w:rFonts w:ascii="Nunito" w:eastAsia="Nunito" w:hAnsi="Nunito" w:cs="Nunito"/>
        </w:rPr>
      </w:pPr>
      <w:r>
        <w:br w:type="page"/>
      </w:r>
    </w:p>
    <w:p w14:paraId="7E579773" w14:textId="77777777" w:rsidR="00CB0131" w:rsidRDefault="00000000">
      <w:pPr>
        <w:pStyle w:val="Heading2"/>
        <w:spacing w:after="200"/>
        <w:rPr>
          <w:rFonts w:ascii="Nunito" w:eastAsia="Nunito" w:hAnsi="Nunito" w:cs="Nunito"/>
          <w:b/>
          <w:sz w:val="28"/>
          <w:szCs w:val="28"/>
        </w:rPr>
      </w:pPr>
      <w:bookmarkStart w:id="8" w:name="_pgmvszqmubv2" w:colFirst="0" w:colLast="0"/>
      <w:bookmarkEnd w:id="8"/>
      <w:r>
        <w:rPr>
          <w:rFonts w:ascii="Nunito" w:eastAsia="Nunito" w:hAnsi="Nunito" w:cs="Nunito"/>
          <w:b/>
          <w:color w:val="006BD9"/>
          <w:sz w:val="28"/>
          <w:szCs w:val="28"/>
        </w:rPr>
        <w:lastRenderedPageBreak/>
        <w:t>Question 3</w:t>
      </w:r>
      <w:r>
        <w:rPr>
          <w:rFonts w:ascii="Nunito" w:eastAsia="Nunito" w:hAnsi="Nunito" w:cs="Nunito"/>
          <w:b/>
          <w:sz w:val="28"/>
          <w:szCs w:val="28"/>
        </w:rPr>
        <w:t>: Which is the most preferred vehicle maker in each state?</w:t>
      </w:r>
    </w:p>
    <w:p w14:paraId="015A0F6B" w14:textId="77777777" w:rsidR="00CB0131" w:rsidRDefault="00000000">
      <w:pPr>
        <w:spacing w:after="200"/>
        <w:rPr>
          <w:rFonts w:ascii="Nunito" w:eastAsia="Nunito" w:hAnsi="Nunito" w:cs="Nunito"/>
        </w:rPr>
      </w:pPr>
      <w:r>
        <w:rPr>
          <w:rFonts w:ascii="Nunito" w:eastAsia="Nunito" w:hAnsi="Nunito" w:cs="Nunito"/>
          <w:b/>
        </w:rPr>
        <w:t>Solution Query:</w:t>
      </w:r>
    </w:p>
    <w:p w14:paraId="730ADFBB" w14:textId="71C817DE" w:rsidR="00CB0131" w:rsidRDefault="00D975D0">
      <w:pPr>
        <w:spacing w:after="200"/>
        <w:rPr>
          <w:rFonts w:ascii="Nunito" w:eastAsia="Nunito" w:hAnsi="Nunito" w:cs="Nunito"/>
        </w:rPr>
      </w:pPr>
      <w:r>
        <w:rPr>
          <w:rFonts w:ascii="Nunito" w:eastAsia="Nunito" w:hAnsi="Nunito" w:cs="Nunito"/>
          <w:noProof/>
        </w:rPr>
        <w:drawing>
          <wp:inline distT="0" distB="0" distL="0" distR="0" wp14:anchorId="2424F659" wp14:editId="19876451">
            <wp:extent cx="6467791" cy="2224800"/>
            <wp:effectExtent l="0" t="0" r="0" b="0"/>
            <wp:docPr id="67007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5372" name="Picture 670075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01764" cy="2270884"/>
                    </a:xfrm>
                    <a:prstGeom prst="rect">
                      <a:avLst/>
                    </a:prstGeom>
                  </pic:spPr>
                </pic:pic>
              </a:graphicData>
            </a:graphic>
          </wp:inline>
        </w:drawing>
      </w:r>
    </w:p>
    <w:p w14:paraId="03360159"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4743D8CE" w14:textId="77777777" w:rsidR="00780D1F" w:rsidRDefault="00D975D0">
      <w:pPr>
        <w:spacing w:after="200"/>
        <w:rPr>
          <w:rFonts w:ascii="Nunito" w:eastAsia="Nunito" w:hAnsi="Nunito" w:cs="Nunito"/>
        </w:rPr>
      </w:pPr>
      <w:r>
        <w:rPr>
          <w:rFonts w:ascii="Nunito" w:eastAsia="Nunito" w:hAnsi="Nunito" w:cs="Nunito"/>
          <w:noProof/>
        </w:rPr>
        <w:drawing>
          <wp:inline distT="0" distB="0" distL="0" distR="0" wp14:anchorId="3E0BAAC0" wp14:editId="482A426E">
            <wp:extent cx="3513600" cy="3091969"/>
            <wp:effectExtent l="0" t="0" r="4445" b="0"/>
            <wp:docPr id="574319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9021" name="Picture 574319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8087" cy="3183918"/>
                    </a:xfrm>
                    <a:prstGeom prst="rect">
                      <a:avLst/>
                    </a:prstGeom>
                  </pic:spPr>
                </pic:pic>
              </a:graphicData>
            </a:graphic>
          </wp:inline>
        </w:drawing>
      </w:r>
      <w:r>
        <w:rPr>
          <w:rFonts w:ascii="Nunito" w:eastAsia="Nunito" w:hAnsi="Nunito" w:cs="Nunito"/>
        </w:rPr>
        <w:t xml:space="preserve"> </w:t>
      </w:r>
    </w:p>
    <w:p w14:paraId="48AF0985" w14:textId="22378707" w:rsidR="00D975D0" w:rsidRPr="00780D1F" w:rsidRDefault="0028297B">
      <w:pPr>
        <w:spacing w:after="200"/>
        <w:rPr>
          <w:rFonts w:ascii="Nunito" w:eastAsia="Nunito" w:hAnsi="Nunito" w:cs="Nunito"/>
        </w:rPr>
      </w:pPr>
      <w:r w:rsidRPr="00780D1F">
        <w:rPr>
          <w:rFonts w:ascii="Nunito" w:eastAsia="Nunito" w:hAnsi="Nunito" w:cs="Nunito"/>
          <w:b/>
          <w:bCs/>
          <w:sz w:val="20"/>
          <w:szCs w:val="20"/>
          <w:u w:val="single"/>
        </w:rPr>
        <w:t>Note</w:t>
      </w:r>
      <w:r w:rsidRPr="00780D1F">
        <w:rPr>
          <w:rFonts w:ascii="Nunito" w:eastAsia="Nunito" w:hAnsi="Nunito" w:cs="Nunito"/>
          <w:sz w:val="20"/>
          <w:szCs w:val="20"/>
        </w:rPr>
        <w:t xml:space="preserve">: </w:t>
      </w:r>
      <w:r w:rsidR="00D975D0" w:rsidRPr="00780D1F">
        <w:rPr>
          <w:rFonts w:ascii="Nunito" w:eastAsia="Nunito" w:hAnsi="Nunito" w:cs="Nunito"/>
          <w:sz w:val="20"/>
          <w:szCs w:val="20"/>
        </w:rPr>
        <w:t>The actual output contains 143 records; however, it has been restricted to 15 records due to space limitations</w:t>
      </w:r>
    </w:p>
    <w:p w14:paraId="7968C3F0" w14:textId="7E0D1ADD" w:rsidR="00CB0131" w:rsidRPr="00780D1F" w:rsidRDefault="00000000">
      <w:pPr>
        <w:spacing w:after="200"/>
        <w:rPr>
          <w:rFonts w:ascii="Nunito" w:eastAsia="Nunito" w:hAnsi="Nunito" w:cs="Nunito"/>
          <w:b/>
          <w:sz w:val="20"/>
          <w:szCs w:val="20"/>
        </w:rPr>
      </w:pPr>
      <w:r w:rsidRPr="00780D1F">
        <w:rPr>
          <w:rFonts w:ascii="Nunito" w:eastAsia="Nunito" w:hAnsi="Nunito" w:cs="Nunito"/>
          <w:b/>
          <w:sz w:val="20"/>
          <w:szCs w:val="20"/>
          <w:u w:val="single"/>
        </w:rPr>
        <w:t>Observations</w:t>
      </w:r>
      <w:r w:rsidRPr="00780D1F">
        <w:rPr>
          <w:rFonts w:ascii="Nunito" w:eastAsia="Nunito" w:hAnsi="Nunito" w:cs="Nunito"/>
          <w:b/>
          <w:sz w:val="20"/>
          <w:szCs w:val="20"/>
        </w:rPr>
        <w:t xml:space="preserve">: </w:t>
      </w:r>
    </w:p>
    <w:p w14:paraId="5F5247C5" w14:textId="77777777" w:rsidR="00D975D0" w:rsidRPr="00780D1F" w:rsidRDefault="00D975D0" w:rsidP="00D975D0">
      <w:pPr>
        <w:numPr>
          <w:ilvl w:val="0"/>
          <w:numId w:val="2"/>
        </w:numPr>
        <w:spacing w:line="276" w:lineRule="auto"/>
        <w:rPr>
          <w:rFonts w:ascii="Nunito" w:eastAsia="Nunito" w:hAnsi="Nunito" w:cs="Nunito"/>
          <w:sz w:val="20"/>
          <w:szCs w:val="20"/>
        </w:rPr>
      </w:pPr>
      <w:r w:rsidRPr="00780D1F">
        <w:rPr>
          <w:rFonts w:ascii="Nunito" w:eastAsia="Nunito" w:hAnsi="Nunito" w:cs="Nunito"/>
          <w:sz w:val="20"/>
          <w:szCs w:val="20"/>
        </w:rPr>
        <w:t>Chevrolet appears as the top-ranked vehicle maker across multiple states, indicating strong geographic presence</w:t>
      </w:r>
    </w:p>
    <w:p w14:paraId="0803F768" w14:textId="77777777" w:rsidR="0028297B" w:rsidRPr="00780D1F" w:rsidRDefault="0028297B" w:rsidP="0028297B">
      <w:pPr>
        <w:numPr>
          <w:ilvl w:val="0"/>
          <w:numId w:val="2"/>
        </w:numPr>
        <w:rPr>
          <w:rFonts w:ascii="Nunito" w:eastAsia="Nunito" w:hAnsi="Nunito" w:cs="Nunito"/>
          <w:sz w:val="20"/>
          <w:szCs w:val="20"/>
        </w:rPr>
      </w:pPr>
      <w:r w:rsidRPr="00780D1F">
        <w:rPr>
          <w:rFonts w:ascii="Nunito" w:eastAsia="Nunito" w:hAnsi="Nunito" w:cs="Nunito"/>
          <w:sz w:val="20"/>
          <w:szCs w:val="20"/>
        </w:rPr>
        <w:t>Toyota and Ford consistently emerge as major competing brands across several high-volume states</w:t>
      </w:r>
    </w:p>
    <w:p w14:paraId="435389D8" w14:textId="77777777" w:rsidR="0028297B" w:rsidRPr="00780D1F" w:rsidRDefault="0028297B" w:rsidP="0028297B">
      <w:pPr>
        <w:numPr>
          <w:ilvl w:val="0"/>
          <w:numId w:val="2"/>
        </w:numPr>
        <w:rPr>
          <w:rFonts w:ascii="Nunito" w:eastAsia="Nunito" w:hAnsi="Nunito" w:cs="Nunito"/>
          <w:sz w:val="20"/>
          <w:szCs w:val="20"/>
        </w:rPr>
      </w:pPr>
      <w:r w:rsidRPr="00780D1F">
        <w:rPr>
          <w:rFonts w:ascii="Nunito" w:eastAsia="Nunito" w:hAnsi="Nunito" w:cs="Nunito"/>
          <w:sz w:val="20"/>
          <w:szCs w:val="20"/>
        </w:rPr>
        <w:t>Large states such as California and New York show diversified customer preference with multiple brands sharing top rank</w:t>
      </w:r>
    </w:p>
    <w:p w14:paraId="1CA8514F" w14:textId="77777777" w:rsidR="0028297B" w:rsidRPr="00780D1F" w:rsidRDefault="0028297B" w:rsidP="0028297B">
      <w:pPr>
        <w:numPr>
          <w:ilvl w:val="0"/>
          <w:numId w:val="2"/>
        </w:numPr>
        <w:rPr>
          <w:rFonts w:ascii="Nunito" w:eastAsia="Nunito" w:hAnsi="Nunito" w:cs="Nunito"/>
          <w:sz w:val="20"/>
          <w:szCs w:val="20"/>
        </w:rPr>
      </w:pPr>
      <w:r w:rsidRPr="00780D1F">
        <w:rPr>
          <w:rFonts w:ascii="Nunito" w:eastAsia="Nunito" w:hAnsi="Nunito" w:cs="Nunito"/>
          <w:sz w:val="20"/>
          <w:szCs w:val="20"/>
        </w:rPr>
        <w:t>Several smaller states show fragmented demand with multiple vehicle makers tied at low customer counts</w:t>
      </w:r>
    </w:p>
    <w:p w14:paraId="4331BDC2" w14:textId="587F9614" w:rsidR="00CB0131" w:rsidRPr="00780D1F" w:rsidRDefault="00CB0131" w:rsidP="0028297B">
      <w:pPr>
        <w:rPr>
          <w:rFonts w:ascii="Nunito" w:eastAsia="Nunito" w:hAnsi="Nunito" w:cs="Nunito"/>
          <w:sz w:val="20"/>
          <w:szCs w:val="20"/>
        </w:rPr>
      </w:pPr>
    </w:p>
    <w:p w14:paraId="6B9DE305" w14:textId="77777777" w:rsidR="00780D1F" w:rsidRDefault="00780D1F" w:rsidP="0028297B">
      <w:pPr>
        <w:spacing w:after="200"/>
        <w:rPr>
          <w:rFonts w:ascii="Nunito" w:eastAsia="Nunito" w:hAnsi="Nunito" w:cs="Nunito"/>
          <w:b/>
          <w:sz w:val="20"/>
          <w:szCs w:val="20"/>
          <w:u w:val="single"/>
        </w:rPr>
      </w:pPr>
    </w:p>
    <w:p w14:paraId="31AD6E09" w14:textId="18435EF0" w:rsidR="0028297B" w:rsidRPr="00780D1F" w:rsidRDefault="0028297B" w:rsidP="0028297B">
      <w:pPr>
        <w:spacing w:after="200"/>
        <w:rPr>
          <w:rFonts w:ascii="Nunito" w:eastAsia="Nunito" w:hAnsi="Nunito" w:cs="Nunito"/>
          <w:b/>
          <w:sz w:val="20"/>
          <w:szCs w:val="20"/>
        </w:rPr>
      </w:pPr>
      <w:r w:rsidRPr="00780D1F">
        <w:rPr>
          <w:rFonts w:ascii="Nunito" w:eastAsia="Nunito" w:hAnsi="Nunito" w:cs="Nunito"/>
          <w:b/>
          <w:sz w:val="20"/>
          <w:szCs w:val="20"/>
          <w:u w:val="single"/>
        </w:rPr>
        <w:lastRenderedPageBreak/>
        <w:t>Insights</w:t>
      </w:r>
      <w:r w:rsidRPr="00780D1F">
        <w:rPr>
          <w:rFonts w:ascii="Nunito" w:eastAsia="Nunito" w:hAnsi="Nunito" w:cs="Nunito"/>
          <w:b/>
          <w:sz w:val="20"/>
          <w:szCs w:val="20"/>
        </w:rPr>
        <w:t xml:space="preserve">: </w:t>
      </w:r>
    </w:p>
    <w:p w14:paraId="36D4AB57" w14:textId="77777777" w:rsidR="0028297B" w:rsidRPr="00780D1F" w:rsidRDefault="0028297B" w:rsidP="0028297B">
      <w:pPr>
        <w:numPr>
          <w:ilvl w:val="0"/>
          <w:numId w:val="2"/>
        </w:numPr>
        <w:rPr>
          <w:rFonts w:ascii="Nunito" w:eastAsia="Nunito" w:hAnsi="Nunito" w:cs="Nunito"/>
          <w:sz w:val="20"/>
          <w:szCs w:val="20"/>
        </w:rPr>
      </w:pPr>
      <w:r w:rsidRPr="00780D1F">
        <w:rPr>
          <w:rFonts w:ascii="Nunito" w:eastAsia="Nunito" w:hAnsi="Nunito" w:cs="Nunito"/>
          <w:sz w:val="20"/>
          <w:szCs w:val="20"/>
        </w:rPr>
        <w:t>Chevrolet demonstrates strong nationwide brand penetration and customer acceptance</w:t>
      </w:r>
    </w:p>
    <w:p w14:paraId="664980C9" w14:textId="0C9F6E71" w:rsidR="00CB0131" w:rsidRPr="00780D1F" w:rsidRDefault="0028297B">
      <w:pPr>
        <w:numPr>
          <w:ilvl w:val="0"/>
          <w:numId w:val="2"/>
        </w:numPr>
        <w:rPr>
          <w:rFonts w:ascii="Nunito" w:eastAsia="Nunito" w:hAnsi="Nunito" w:cs="Nunito"/>
          <w:sz w:val="20"/>
          <w:szCs w:val="20"/>
        </w:rPr>
      </w:pPr>
      <w:r w:rsidRPr="00780D1F">
        <w:rPr>
          <w:rFonts w:ascii="Nunito" w:eastAsia="Nunito" w:hAnsi="Nunito" w:cs="Nunito"/>
          <w:sz w:val="20"/>
          <w:szCs w:val="20"/>
        </w:rPr>
        <w:t>Toyota and Ford act as primary competitive challengers in key markets</w:t>
      </w:r>
    </w:p>
    <w:p w14:paraId="3A8DF53F" w14:textId="77777777" w:rsidR="0028297B" w:rsidRPr="00780D1F" w:rsidRDefault="0028297B" w:rsidP="0028297B">
      <w:pPr>
        <w:numPr>
          <w:ilvl w:val="0"/>
          <w:numId w:val="2"/>
        </w:numPr>
        <w:spacing w:after="200"/>
        <w:rPr>
          <w:rFonts w:ascii="Nunito" w:eastAsia="Nunito" w:hAnsi="Nunito" w:cs="Nunito"/>
          <w:sz w:val="20"/>
          <w:szCs w:val="20"/>
        </w:rPr>
      </w:pPr>
      <w:r w:rsidRPr="00780D1F">
        <w:rPr>
          <w:rFonts w:ascii="Nunito" w:eastAsia="Nunito" w:hAnsi="Nunito" w:cs="Nunito"/>
          <w:sz w:val="20"/>
          <w:szCs w:val="20"/>
        </w:rPr>
        <w:t>Highly competitive states indicate lower brand loyalty and require differentiation-focused marketing strategies</w:t>
      </w:r>
    </w:p>
    <w:p w14:paraId="2CDE7989" w14:textId="251CAD29" w:rsidR="00CB0131" w:rsidRPr="00780D1F" w:rsidRDefault="0028297B" w:rsidP="0028297B">
      <w:pPr>
        <w:numPr>
          <w:ilvl w:val="0"/>
          <w:numId w:val="2"/>
        </w:numPr>
        <w:spacing w:after="200"/>
        <w:rPr>
          <w:rFonts w:ascii="Nunito" w:eastAsia="Nunito" w:hAnsi="Nunito" w:cs="Nunito"/>
          <w:sz w:val="20"/>
          <w:szCs w:val="20"/>
        </w:rPr>
      </w:pPr>
      <w:r w:rsidRPr="00780D1F">
        <w:rPr>
          <w:rFonts w:ascii="Nunito" w:eastAsia="Nunito" w:hAnsi="Nunito" w:cs="Nunito"/>
          <w:sz w:val="20"/>
          <w:szCs w:val="20"/>
        </w:rPr>
        <w:t>Fragmented markets present potential growth opportunities through targeted regional marketing and expansion strategies</w:t>
      </w:r>
    </w:p>
    <w:p w14:paraId="6DE9406D" w14:textId="77777777" w:rsidR="00CB0131" w:rsidRDefault="00CB0131">
      <w:pPr>
        <w:spacing w:after="200"/>
        <w:rPr>
          <w:rFonts w:ascii="Nunito" w:eastAsia="Nunito" w:hAnsi="Nunito" w:cs="Nunito"/>
        </w:rPr>
      </w:pPr>
    </w:p>
    <w:p w14:paraId="285996A0" w14:textId="77777777" w:rsidR="00CB0131" w:rsidRDefault="00000000">
      <w:pPr>
        <w:pStyle w:val="Heading2"/>
        <w:spacing w:after="200"/>
        <w:rPr>
          <w:rFonts w:ascii="Nunito" w:eastAsia="Nunito" w:hAnsi="Nunito" w:cs="Nunito"/>
          <w:b/>
          <w:sz w:val="28"/>
          <w:szCs w:val="28"/>
        </w:rPr>
      </w:pPr>
      <w:bookmarkStart w:id="9" w:name="_nciohuvvfvv2" w:colFirst="0" w:colLast="0"/>
      <w:bookmarkEnd w:id="9"/>
      <w:r>
        <w:br w:type="page"/>
      </w:r>
    </w:p>
    <w:p w14:paraId="0FF449E0" w14:textId="77777777" w:rsidR="00CB0131" w:rsidRDefault="00000000">
      <w:pPr>
        <w:pStyle w:val="Heading2"/>
        <w:spacing w:after="200"/>
        <w:rPr>
          <w:rFonts w:ascii="Nunito" w:eastAsia="Nunito" w:hAnsi="Nunito" w:cs="Nunito"/>
          <w:b/>
          <w:sz w:val="28"/>
          <w:szCs w:val="28"/>
        </w:rPr>
      </w:pPr>
      <w:bookmarkStart w:id="10" w:name="_b5x47w546ick" w:colFirst="0" w:colLast="0"/>
      <w:bookmarkEnd w:id="10"/>
      <w:r>
        <w:rPr>
          <w:rFonts w:ascii="Nunito" w:eastAsia="Nunito" w:hAnsi="Nunito" w:cs="Nunito"/>
          <w:b/>
          <w:color w:val="006BD9"/>
          <w:sz w:val="28"/>
          <w:szCs w:val="28"/>
        </w:rPr>
        <w:lastRenderedPageBreak/>
        <w:t>Question 4</w:t>
      </w:r>
      <w:r>
        <w:rPr>
          <w:rFonts w:ascii="Nunito" w:eastAsia="Nunito" w:hAnsi="Nunito" w:cs="Nunito"/>
          <w:b/>
          <w:sz w:val="28"/>
          <w:szCs w:val="28"/>
        </w:rPr>
        <w:t>: Find the overall average rating given by the customers. What is the average rating in each quarter?</w:t>
      </w:r>
    </w:p>
    <w:p w14:paraId="29C2D05F" w14:textId="77777777" w:rsidR="00CB0131" w:rsidRDefault="00000000">
      <w:pPr>
        <w:pStyle w:val="Heading2"/>
        <w:spacing w:after="200"/>
        <w:rPr>
          <w:rFonts w:ascii="Nunito" w:eastAsia="Nunito" w:hAnsi="Nunito" w:cs="Nunito"/>
          <w:i/>
        </w:rPr>
      </w:pPr>
      <w:bookmarkStart w:id="11" w:name="_4nzp9f53puj4" w:colFirst="0" w:colLast="0"/>
      <w:bookmarkEnd w:id="11"/>
      <w:r>
        <w:rPr>
          <w:rFonts w:ascii="Nunito" w:eastAsia="Nunito" w:hAnsi="Nunito" w:cs="Nunito"/>
          <w:b/>
          <w:sz w:val="28"/>
          <w:szCs w:val="28"/>
        </w:rPr>
        <w:t>Consider the following mapping for ratings: “Very Bad”: 1, “Bad”: 2, “Okay”: 3, “Good”: 4, “Very Good”: 5</w:t>
      </w:r>
    </w:p>
    <w:p w14:paraId="31C0969E" w14:textId="77777777" w:rsidR="00CB0131" w:rsidRDefault="00000000">
      <w:pPr>
        <w:spacing w:after="200"/>
        <w:rPr>
          <w:rFonts w:ascii="Nunito" w:eastAsia="Nunito" w:hAnsi="Nunito" w:cs="Nunito"/>
        </w:rPr>
      </w:pPr>
      <w:r>
        <w:rPr>
          <w:rFonts w:ascii="Nunito" w:eastAsia="Nunito" w:hAnsi="Nunito" w:cs="Nunito"/>
          <w:b/>
        </w:rPr>
        <w:t>Solution Query:</w:t>
      </w:r>
    </w:p>
    <w:p w14:paraId="445EF787" w14:textId="104A0EC4" w:rsidR="00CB0131" w:rsidRDefault="00F726B9">
      <w:pPr>
        <w:spacing w:after="200"/>
        <w:rPr>
          <w:rFonts w:ascii="Nunito" w:eastAsia="Nunito" w:hAnsi="Nunito" w:cs="Nunito"/>
        </w:rPr>
      </w:pPr>
      <w:r>
        <w:rPr>
          <w:rFonts w:ascii="Nunito" w:eastAsia="Nunito" w:hAnsi="Nunito" w:cs="Nunito"/>
          <w:noProof/>
        </w:rPr>
        <w:drawing>
          <wp:inline distT="0" distB="0" distL="0" distR="0" wp14:anchorId="04253E7D" wp14:editId="770E596B">
            <wp:extent cx="5731200" cy="2240475"/>
            <wp:effectExtent l="0" t="0" r="0" b="0"/>
            <wp:docPr id="4206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6357" name="Picture 420663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0288" cy="2271393"/>
                    </a:xfrm>
                    <a:prstGeom prst="rect">
                      <a:avLst/>
                    </a:prstGeom>
                  </pic:spPr>
                </pic:pic>
              </a:graphicData>
            </a:graphic>
          </wp:inline>
        </w:drawing>
      </w:r>
    </w:p>
    <w:p w14:paraId="707B00C6"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3C8BA678" w14:textId="4A200A76" w:rsidR="00CB0131" w:rsidRDefault="00F726B9" w:rsidP="00F726B9">
      <w:pPr>
        <w:spacing w:after="200"/>
        <w:rPr>
          <w:rFonts w:ascii="Nunito" w:eastAsia="Nunito" w:hAnsi="Nunito" w:cs="Nunito"/>
        </w:rPr>
      </w:pPr>
      <w:r>
        <w:rPr>
          <w:rFonts w:ascii="Nunito" w:eastAsia="Nunito" w:hAnsi="Nunito" w:cs="Nunito"/>
          <w:noProof/>
        </w:rPr>
        <w:drawing>
          <wp:inline distT="0" distB="0" distL="0" distR="0" wp14:anchorId="4A3E35B8" wp14:editId="5470B268">
            <wp:extent cx="2527200" cy="1316250"/>
            <wp:effectExtent l="0" t="0" r="635" b="5080"/>
            <wp:docPr id="283080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0701" name="Picture 283080701"/>
                    <pic:cNvPicPr/>
                  </pic:nvPicPr>
                  <pic:blipFill>
                    <a:blip r:embed="rId15">
                      <a:extLst>
                        <a:ext uri="{28A0092B-C50C-407E-A947-70E740481C1C}">
                          <a14:useLocalDpi xmlns:a14="http://schemas.microsoft.com/office/drawing/2010/main" val="0"/>
                        </a:ext>
                      </a:extLst>
                    </a:blip>
                    <a:stretch>
                      <a:fillRect/>
                    </a:stretch>
                  </pic:blipFill>
                  <pic:spPr>
                    <a:xfrm>
                      <a:off x="0" y="0"/>
                      <a:ext cx="2572517" cy="1339853"/>
                    </a:xfrm>
                    <a:prstGeom prst="rect">
                      <a:avLst/>
                    </a:prstGeom>
                  </pic:spPr>
                </pic:pic>
              </a:graphicData>
            </a:graphic>
          </wp:inline>
        </w:drawing>
      </w:r>
    </w:p>
    <w:p w14:paraId="06F121B0" w14:textId="7DC60DAA" w:rsidR="00CB0131" w:rsidRPr="003B0EDC" w:rsidRDefault="00000000">
      <w:pPr>
        <w:spacing w:after="200"/>
        <w:rPr>
          <w:rFonts w:ascii="Nunito" w:eastAsia="Nunito" w:hAnsi="Nunito" w:cs="Nunito"/>
          <w:b/>
          <w:sz w:val="20"/>
          <w:szCs w:val="20"/>
        </w:rPr>
      </w:pPr>
      <w:r w:rsidRPr="003B0EDC">
        <w:rPr>
          <w:rFonts w:ascii="Nunito" w:eastAsia="Nunito" w:hAnsi="Nunito" w:cs="Nunito"/>
          <w:b/>
          <w:sz w:val="20"/>
          <w:szCs w:val="20"/>
          <w:u w:val="single"/>
        </w:rPr>
        <w:t>Observations</w:t>
      </w:r>
      <w:r w:rsidRPr="003B0EDC">
        <w:rPr>
          <w:rFonts w:ascii="Nunito" w:eastAsia="Nunito" w:hAnsi="Nunito" w:cs="Nunito"/>
          <w:b/>
          <w:sz w:val="20"/>
          <w:szCs w:val="20"/>
        </w:rPr>
        <w:t xml:space="preserve">: </w:t>
      </w:r>
    </w:p>
    <w:p w14:paraId="151CE141" w14:textId="77777777" w:rsidR="000C4DB3" w:rsidRPr="000C4DB3" w:rsidRDefault="000C4DB3" w:rsidP="000C4DB3">
      <w:pPr>
        <w:numPr>
          <w:ilvl w:val="0"/>
          <w:numId w:val="2"/>
        </w:numPr>
        <w:rPr>
          <w:rFonts w:ascii="Nunito" w:eastAsia="Nunito" w:hAnsi="Nunito" w:cs="Nunito"/>
          <w:sz w:val="20"/>
          <w:szCs w:val="20"/>
        </w:rPr>
      </w:pPr>
      <w:r w:rsidRPr="000C4DB3">
        <w:rPr>
          <w:rFonts w:ascii="Nunito" w:eastAsia="Nunito" w:hAnsi="Nunito" w:cs="Nunito"/>
          <w:sz w:val="20"/>
          <w:szCs w:val="20"/>
        </w:rPr>
        <w:t xml:space="preserve">Average customer rating declines steadily across quarters, dropping from </w:t>
      </w:r>
      <w:r w:rsidRPr="000C4DB3">
        <w:rPr>
          <w:rFonts w:ascii="Nunito" w:eastAsia="Nunito" w:hAnsi="Nunito" w:cs="Nunito"/>
          <w:b/>
          <w:bCs/>
          <w:sz w:val="20"/>
          <w:szCs w:val="20"/>
        </w:rPr>
        <w:t>3.55 in Q1 to 2.40 in Q4</w:t>
      </w:r>
    </w:p>
    <w:p w14:paraId="6BA61A27" w14:textId="56099F15" w:rsidR="00CB0131" w:rsidRPr="003B0EDC" w:rsidRDefault="000C4DB3">
      <w:pPr>
        <w:numPr>
          <w:ilvl w:val="0"/>
          <w:numId w:val="2"/>
        </w:numPr>
        <w:rPr>
          <w:rFonts w:ascii="Nunito" w:eastAsia="Nunito" w:hAnsi="Nunito" w:cs="Nunito"/>
          <w:sz w:val="20"/>
          <w:szCs w:val="20"/>
        </w:rPr>
      </w:pPr>
      <w:r w:rsidRPr="003B0EDC">
        <w:rPr>
          <w:rFonts w:ascii="Nunito" w:eastAsia="Nunito" w:hAnsi="Nunito" w:cs="Nunito"/>
          <w:sz w:val="20"/>
          <w:szCs w:val="20"/>
        </w:rPr>
        <w:t>Q1 records the highest customer satisfaction level, indicating relatively strong service or product</w:t>
      </w:r>
    </w:p>
    <w:p w14:paraId="6F135973" w14:textId="77777777" w:rsidR="000C4DB3" w:rsidRPr="000C4DB3" w:rsidRDefault="000C4DB3" w:rsidP="000C4DB3">
      <w:pPr>
        <w:numPr>
          <w:ilvl w:val="0"/>
          <w:numId w:val="2"/>
        </w:numPr>
        <w:rPr>
          <w:rFonts w:ascii="Nunito" w:eastAsia="Nunito" w:hAnsi="Nunito" w:cs="Nunito"/>
          <w:sz w:val="20"/>
          <w:szCs w:val="20"/>
        </w:rPr>
      </w:pPr>
      <w:r w:rsidRPr="000C4DB3">
        <w:rPr>
          <w:rFonts w:ascii="Nunito" w:eastAsia="Nunito" w:hAnsi="Nunito" w:cs="Nunito"/>
          <w:sz w:val="20"/>
          <w:szCs w:val="20"/>
        </w:rPr>
        <w:t xml:space="preserve">The largest decline occurs between </w:t>
      </w:r>
      <w:r w:rsidRPr="000C4DB3">
        <w:rPr>
          <w:rFonts w:ascii="Nunito" w:eastAsia="Nunito" w:hAnsi="Nunito" w:cs="Nunito"/>
          <w:b/>
          <w:bCs/>
          <w:sz w:val="20"/>
          <w:szCs w:val="20"/>
        </w:rPr>
        <w:t>Q3 (2.96) and Q4 (2.40)</w:t>
      </w:r>
      <w:r w:rsidRPr="000C4DB3">
        <w:rPr>
          <w:rFonts w:ascii="Nunito" w:eastAsia="Nunito" w:hAnsi="Nunito" w:cs="Nunito"/>
          <w:sz w:val="20"/>
          <w:szCs w:val="20"/>
        </w:rPr>
        <w:t>, suggesting a significant drop in customer sentiment in the final quarter</w:t>
      </w:r>
    </w:p>
    <w:p w14:paraId="462D77E3" w14:textId="432585DB" w:rsidR="00CB0131" w:rsidRDefault="000C4DB3" w:rsidP="000C4DB3">
      <w:pPr>
        <w:numPr>
          <w:ilvl w:val="0"/>
          <w:numId w:val="2"/>
        </w:numPr>
        <w:rPr>
          <w:rFonts w:ascii="Nunito" w:eastAsia="Nunito" w:hAnsi="Nunito" w:cs="Nunito"/>
          <w:sz w:val="20"/>
          <w:szCs w:val="20"/>
        </w:rPr>
      </w:pPr>
      <w:r w:rsidRPr="000C4DB3">
        <w:rPr>
          <w:rFonts w:ascii="Nunito" w:eastAsia="Nunito" w:hAnsi="Nunito" w:cs="Nunito"/>
          <w:sz w:val="20"/>
          <w:szCs w:val="20"/>
        </w:rPr>
        <w:t>From Q2 onwards, average ratings consistently fall below 3.5, indicating moderate to declining satisfaction levels over time</w:t>
      </w:r>
    </w:p>
    <w:p w14:paraId="118CF43C" w14:textId="77777777" w:rsidR="00FE2AF1" w:rsidRPr="003B0EDC" w:rsidRDefault="00FE2AF1" w:rsidP="00FE2AF1">
      <w:pPr>
        <w:rPr>
          <w:rFonts w:ascii="Nunito" w:eastAsia="Nunito" w:hAnsi="Nunito" w:cs="Nunito"/>
          <w:sz w:val="20"/>
          <w:szCs w:val="20"/>
        </w:rPr>
      </w:pPr>
    </w:p>
    <w:p w14:paraId="595D1807" w14:textId="603AA1EB" w:rsidR="00CB0131" w:rsidRPr="003B0EDC" w:rsidRDefault="000C4DB3">
      <w:pPr>
        <w:spacing w:after="200"/>
        <w:rPr>
          <w:rFonts w:ascii="Nunito" w:eastAsia="Nunito" w:hAnsi="Nunito" w:cs="Nunito"/>
          <w:b/>
          <w:sz w:val="20"/>
          <w:szCs w:val="20"/>
        </w:rPr>
      </w:pPr>
      <w:r w:rsidRPr="003B0EDC">
        <w:rPr>
          <w:rFonts w:ascii="Nunito" w:eastAsia="Nunito" w:hAnsi="Nunito" w:cs="Nunito"/>
          <w:b/>
          <w:sz w:val="20"/>
          <w:szCs w:val="20"/>
          <w:u w:val="single"/>
        </w:rPr>
        <w:t>Insights</w:t>
      </w:r>
      <w:r w:rsidR="00F726B9" w:rsidRPr="003B0EDC">
        <w:rPr>
          <w:rFonts w:ascii="Nunito" w:eastAsia="Nunito" w:hAnsi="Nunito" w:cs="Nunito"/>
          <w:b/>
          <w:sz w:val="20"/>
          <w:szCs w:val="20"/>
        </w:rPr>
        <w:t>:</w:t>
      </w:r>
    </w:p>
    <w:p w14:paraId="72FB11D9" w14:textId="77777777" w:rsidR="000C4DB3" w:rsidRPr="000C4DB3" w:rsidRDefault="000C4DB3" w:rsidP="000C4DB3">
      <w:pPr>
        <w:numPr>
          <w:ilvl w:val="0"/>
          <w:numId w:val="2"/>
        </w:numPr>
        <w:rPr>
          <w:rFonts w:ascii="Nunito" w:eastAsia="Nunito" w:hAnsi="Nunito" w:cs="Nunito"/>
          <w:sz w:val="20"/>
          <w:szCs w:val="20"/>
        </w:rPr>
      </w:pPr>
      <w:r w:rsidRPr="000C4DB3">
        <w:rPr>
          <w:rFonts w:ascii="Nunito" w:eastAsia="Nunito" w:hAnsi="Nunito" w:cs="Nunito"/>
          <w:sz w:val="20"/>
          <w:szCs w:val="20"/>
        </w:rPr>
        <w:t>The continuous downward trend signals potential deterioration in service quality, product performance, or customer experience across the year</w:t>
      </w:r>
    </w:p>
    <w:p w14:paraId="7F16AB7D" w14:textId="1437F352" w:rsidR="00F726B9" w:rsidRPr="003B0EDC" w:rsidRDefault="000C4DB3" w:rsidP="00F726B9">
      <w:pPr>
        <w:numPr>
          <w:ilvl w:val="0"/>
          <w:numId w:val="2"/>
        </w:numPr>
        <w:rPr>
          <w:rFonts w:ascii="Nunito" w:eastAsia="Nunito" w:hAnsi="Nunito" w:cs="Nunito"/>
          <w:sz w:val="20"/>
          <w:szCs w:val="20"/>
        </w:rPr>
      </w:pPr>
      <w:r w:rsidRPr="003B0EDC">
        <w:rPr>
          <w:rFonts w:ascii="Nunito" w:eastAsia="Nunito" w:hAnsi="Nunito" w:cs="Nunito"/>
          <w:sz w:val="20"/>
          <w:szCs w:val="20"/>
        </w:rPr>
        <w:t>The sharp drop in Q4 suggests operational, seasonal, or delivery-related challenges that may require immediate investigation</w:t>
      </w:r>
    </w:p>
    <w:p w14:paraId="700C81AE" w14:textId="2F499105" w:rsidR="00F726B9" w:rsidRPr="003B0EDC" w:rsidRDefault="000C4DB3" w:rsidP="00F726B9">
      <w:pPr>
        <w:numPr>
          <w:ilvl w:val="0"/>
          <w:numId w:val="2"/>
        </w:numPr>
        <w:rPr>
          <w:rFonts w:ascii="Nunito" w:eastAsia="Nunito" w:hAnsi="Nunito" w:cs="Nunito"/>
          <w:sz w:val="20"/>
          <w:szCs w:val="20"/>
        </w:rPr>
      </w:pPr>
      <w:r w:rsidRPr="003B0EDC">
        <w:rPr>
          <w:rFonts w:ascii="Nunito" w:eastAsia="Nunito" w:hAnsi="Nunito" w:cs="Nunito"/>
          <w:sz w:val="20"/>
          <w:szCs w:val="20"/>
        </w:rPr>
        <w:t>Maintaining Q1 service standards across subsequent quarters could help stabilize customer satisfaction levels</w:t>
      </w:r>
    </w:p>
    <w:p w14:paraId="2EEB1607" w14:textId="27A013D4" w:rsidR="00FE2AF1" w:rsidRPr="00FE2AF1" w:rsidRDefault="000C4DB3" w:rsidP="00FE2AF1">
      <w:pPr>
        <w:numPr>
          <w:ilvl w:val="0"/>
          <w:numId w:val="2"/>
        </w:numPr>
        <w:rPr>
          <w:rFonts w:ascii="Nunito" w:eastAsia="Nunito" w:hAnsi="Nunito" w:cs="Nunito"/>
          <w:sz w:val="20"/>
          <w:szCs w:val="20"/>
        </w:rPr>
      </w:pPr>
      <w:r w:rsidRPr="003B0EDC">
        <w:rPr>
          <w:rFonts w:ascii="Nunito" w:eastAsia="Nunito" w:hAnsi="Nunito" w:cs="Nunito"/>
          <w:sz w:val="20"/>
          <w:szCs w:val="20"/>
        </w:rPr>
        <w:t>Proactive feedback analysis and corrective action planning are required to prevent further decline and improve customer retention</w:t>
      </w:r>
    </w:p>
    <w:p w14:paraId="636FB934" w14:textId="3952EC5A" w:rsidR="00CB0131" w:rsidRDefault="00000000">
      <w:pPr>
        <w:pStyle w:val="Heading2"/>
        <w:spacing w:after="200"/>
      </w:pPr>
      <w:bookmarkStart w:id="12" w:name="_e7pjg5cogtti" w:colFirst="0" w:colLast="0"/>
      <w:bookmarkEnd w:id="12"/>
      <w:r>
        <w:rPr>
          <w:rFonts w:ascii="Nunito" w:eastAsia="Nunito" w:hAnsi="Nunito" w:cs="Nunito"/>
          <w:b/>
          <w:color w:val="006BD9"/>
          <w:sz w:val="28"/>
          <w:szCs w:val="28"/>
        </w:rPr>
        <w:lastRenderedPageBreak/>
        <w:t>Question 5</w:t>
      </w:r>
      <w:r>
        <w:rPr>
          <w:rFonts w:ascii="Nunito" w:eastAsia="Nunito" w:hAnsi="Nunito" w:cs="Nunito"/>
          <w:b/>
          <w:sz w:val="28"/>
          <w:szCs w:val="28"/>
        </w:rPr>
        <w:t>: Find the percentage distribution of feedback from the customers. Are customers getting more dissatisfied over time?</w:t>
      </w:r>
    </w:p>
    <w:p w14:paraId="5020F8F9" w14:textId="77777777" w:rsidR="00CB0131" w:rsidRDefault="00000000">
      <w:pPr>
        <w:spacing w:after="200"/>
        <w:rPr>
          <w:rFonts w:ascii="Nunito" w:eastAsia="Nunito" w:hAnsi="Nunito" w:cs="Nunito"/>
        </w:rPr>
      </w:pPr>
      <w:r>
        <w:rPr>
          <w:rFonts w:ascii="Nunito" w:eastAsia="Nunito" w:hAnsi="Nunito" w:cs="Nunito"/>
          <w:b/>
        </w:rPr>
        <w:t>Solution Query:</w:t>
      </w:r>
    </w:p>
    <w:p w14:paraId="3A960C1B" w14:textId="3E37164F" w:rsidR="00CB0131" w:rsidRDefault="00DE1F90">
      <w:pPr>
        <w:spacing w:after="200"/>
        <w:rPr>
          <w:rFonts w:ascii="Nunito" w:eastAsia="Nunito" w:hAnsi="Nunito" w:cs="Nunito"/>
        </w:rPr>
      </w:pPr>
      <w:r>
        <w:rPr>
          <w:rFonts w:ascii="Nunito" w:eastAsia="Nunito" w:hAnsi="Nunito" w:cs="Nunito"/>
          <w:noProof/>
        </w:rPr>
        <w:drawing>
          <wp:inline distT="0" distB="0" distL="0" distR="0" wp14:anchorId="625F9F40" wp14:editId="35558AEF">
            <wp:extent cx="6858000" cy="1744345"/>
            <wp:effectExtent l="0" t="0" r="0" b="0"/>
            <wp:docPr id="205779263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2631" name="Picture 1" descr="A black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1744345"/>
                    </a:xfrm>
                    <a:prstGeom prst="rect">
                      <a:avLst/>
                    </a:prstGeom>
                  </pic:spPr>
                </pic:pic>
              </a:graphicData>
            </a:graphic>
          </wp:inline>
        </w:drawing>
      </w:r>
    </w:p>
    <w:p w14:paraId="295B38CF"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24DB6BAF" w14:textId="0128486B" w:rsidR="00CB0131" w:rsidRDefault="00DE1F90">
      <w:pPr>
        <w:spacing w:after="200"/>
        <w:rPr>
          <w:rFonts w:ascii="Nunito" w:eastAsia="Nunito" w:hAnsi="Nunito" w:cs="Nunito"/>
        </w:rPr>
      </w:pPr>
      <w:r>
        <w:rPr>
          <w:rFonts w:ascii="Nunito" w:eastAsia="Nunito" w:hAnsi="Nunito" w:cs="Nunito"/>
          <w:noProof/>
        </w:rPr>
        <w:drawing>
          <wp:inline distT="0" distB="0" distL="0" distR="0" wp14:anchorId="016EDA76" wp14:editId="61F437E1">
            <wp:extent cx="4636800" cy="1594115"/>
            <wp:effectExtent l="0" t="0" r="0" b="6350"/>
            <wp:docPr id="684789886" name="Picture 2"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9886" name="Picture 2" descr="A screenshot of a numb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681872" cy="1609611"/>
                    </a:xfrm>
                    <a:prstGeom prst="rect">
                      <a:avLst/>
                    </a:prstGeom>
                  </pic:spPr>
                </pic:pic>
              </a:graphicData>
            </a:graphic>
          </wp:inline>
        </w:drawing>
      </w:r>
    </w:p>
    <w:p w14:paraId="10BECCBA" w14:textId="33E70622" w:rsidR="00CB0131" w:rsidRPr="00DE1F90" w:rsidRDefault="00000000">
      <w:pPr>
        <w:spacing w:after="200"/>
        <w:rPr>
          <w:rFonts w:ascii="Nunito" w:eastAsia="Nunito" w:hAnsi="Nunito" w:cs="Nunito"/>
          <w:b/>
          <w:sz w:val="20"/>
          <w:szCs w:val="20"/>
        </w:rPr>
      </w:pPr>
      <w:r w:rsidRPr="00DE1F90">
        <w:rPr>
          <w:rFonts w:ascii="Nunito" w:eastAsia="Nunito" w:hAnsi="Nunito" w:cs="Nunito"/>
          <w:b/>
          <w:sz w:val="20"/>
          <w:szCs w:val="20"/>
          <w:u w:val="single"/>
        </w:rPr>
        <w:t>Observations</w:t>
      </w:r>
      <w:r w:rsidRPr="00DE1F90">
        <w:rPr>
          <w:rFonts w:ascii="Nunito" w:eastAsia="Nunito" w:hAnsi="Nunito" w:cs="Nunito"/>
          <w:b/>
          <w:sz w:val="20"/>
          <w:szCs w:val="20"/>
        </w:rPr>
        <w:t xml:space="preserve">: </w:t>
      </w:r>
    </w:p>
    <w:p w14:paraId="44922DF5" w14:textId="77777777" w:rsidR="00DE1F90" w:rsidRPr="00DE1F90" w:rsidRDefault="00DE1F90" w:rsidP="00DE1F90">
      <w:pPr>
        <w:numPr>
          <w:ilvl w:val="0"/>
          <w:numId w:val="2"/>
        </w:numPr>
        <w:rPr>
          <w:rFonts w:ascii="Nunito" w:eastAsia="Nunito" w:hAnsi="Nunito" w:cs="Nunito"/>
          <w:sz w:val="20"/>
          <w:szCs w:val="20"/>
        </w:rPr>
      </w:pPr>
      <w:r w:rsidRPr="00DE1F90">
        <w:rPr>
          <w:rFonts w:ascii="Nunito" w:eastAsia="Nunito" w:hAnsi="Nunito" w:cs="Nunito"/>
          <w:sz w:val="20"/>
          <w:szCs w:val="20"/>
        </w:rPr>
        <w:t>Customer satisfaction declines consistently across quarters, with average ratings dropping from 3.55 in Q1 to 2.40 in Q4</w:t>
      </w:r>
    </w:p>
    <w:p w14:paraId="36F9E31A" w14:textId="77777777" w:rsidR="00DE1F90" w:rsidRPr="00DE1F90" w:rsidRDefault="00DE1F90" w:rsidP="00DE1F90">
      <w:pPr>
        <w:numPr>
          <w:ilvl w:val="0"/>
          <w:numId w:val="2"/>
        </w:numPr>
        <w:rPr>
          <w:rFonts w:ascii="Nunito" w:eastAsia="Nunito" w:hAnsi="Nunito" w:cs="Nunito"/>
          <w:sz w:val="20"/>
          <w:szCs w:val="20"/>
        </w:rPr>
      </w:pPr>
      <w:r w:rsidRPr="00DE1F90">
        <w:rPr>
          <w:rFonts w:ascii="Nunito" w:eastAsia="Nunito" w:hAnsi="Nunito" w:cs="Nunito"/>
          <w:sz w:val="20"/>
          <w:szCs w:val="20"/>
        </w:rPr>
        <w:t>Q1 shows the strongest customer sentiment, with the highest share of positive feedback (Very Good + Good)</w:t>
      </w:r>
    </w:p>
    <w:p w14:paraId="2B8A20C8" w14:textId="77777777" w:rsidR="00DE1F90" w:rsidRPr="00DE1F90" w:rsidRDefault="00DE1F90" w:rsidP="00DE1F90">
      <w:pPr>
        <w:numPr>
          <w:ilvl w:val="0"/>
          <w:numId w:val="2"/>
        </w:numPr>
        <w:rPr>
          <w:rFonts w:ascii="Nunito" w:eastAsia="Nunito" w:hAnsi="Nunito" w:cs="Nunito"/>
          <w:sz w:val="20"/>
          <w:szCs w:val="20"/>
        </w:rPr>
      </w:pPr>
      <w:r w:rsidRPr="00DE1F90">
        <w:rPr>
          <w:rFonts w:ascii="Nunito" w:eastAsia="Nunito" w:hAnsi="Nunito" w:cs="Nunito"/>
          <w:sz w:val="20"/>
          <w:szCs w:val="20"/>
        </w:rPr>
        <w:t>Negative feedback (Bad + Very Bad) increases steadily over time, overtaking positive feedback by Q3</w:t>
      </w:r>
    </w:p>
    <w:p w14:paraId="21B731AF" w14:textId="5CD6797D" w:rsidR="00CB0131" w:rsidRDefault="00DE1F90" w:rsidP="00DE1F90">
      <w:pPr>
        <w:numPr>
          <w:ilvl w:val="0"/>
          <w:numId w:val="2"/>
        </w:numPr>
        <w:rPr>
          <w:rFonts w:ascii="Nunito" w:eastAsia="Nunito" w:hAnsi="Nunito" w:cs="Nunito"/>
          <w:sz w:val="20"/>
          <w:szCs w:val="20"/>
        </w:rPr>
      </w:pPr>
      <w:r w:rsidRPr="00DE1F90">
        <w:rPr>
          <w:rFonts w:ascii="Nunito" w:eastAsia="Nunito" w:hAnsi="Nunito" w:cs="Nunito"/>
          <w:sz w:val="20"/>
          <w:szCs w:val="20"/>
        </w:rPr>
        <w:t>The steepest deterioration occurs between Q3 and Q4, driven by a sharp rise in Very Bad ratings</w:t>
      </w:r>
    </w:p>
    <w:p w14:paraId="2AFF85D4" w14:textId="77777777" w:rsidR="00FE2AF1" w:rsidRPr="00DE1F90" w:rsidRDefault="00FE2AF1" w:rsidP="00FE2AF1">
      <w:pPr>
        <w:rPr>
          <w:rFonts w:ascii="Nunito" w:eastAsia="Nunito" w:hAnsi="Nunito" w:cs="Nunito"/>
          <w:sz w:val="20"/>
          <w:szCs w:val="20"/>
        </w:rPr>
      </w:pPr>
    </w:p>
    <w:p w14:paraId="2F79A464" w14:textId="700FA1C7" w:rsidR="00DE1F90" w:rsidRPr="00DE1F90" w:rsidRDefault="00DE1F90" w:rsidP="00DE1F90">
      <w:pPr>
        <w:spacing w:after="200"/>
        <w:rPr>
          <w:rFonts w:ascii="Nunito" w:eastAsia="Nunito" w:hAnsi="Nunito" w:cs="Nunito"/>
          <w:b/>
          <w:sz w:val="20"/>
          <w:szCs w:val="20"/>
        </w:rPr>
      </w:pPr>
      <w:r w:rsidRPr="00DE1F90">
        <w:rPr>
          <w:rFonts w:ascii="Nunito" w:eastAsia="Nunito" w:hAnsi="Nunito" w:cs="Nunito"/>
          <w:b/>
          <w:sz w:val="20"/>
          <w:szCs w:val="20"/>
          <w:u w:val="single"/>
        </w:rPr>
        <w:t>Insights</w:t>
      </w:r>
      <w:r w:rsidRPr="00DE1F90">
        <w:rPr>
          <w:rFonts w:ascii="Nunito" w:eastAsia="Nunito" w:hAnsi="Nunito" w:cs="Nunito"/>
          <w:b/>
          <w:sz w:val="20"/>
          <w:szCs w:val="20"/>
        </w:rPr>
        <w:t xml:space="preserve">: </w:t>
      </w:r>
    </w:p>
    <w:p w14:paraId="14D970A7" w14:textId="77777777" w:rsidR="00DE1F90" w:rsidRPr="00DE1F90" w:rsidRDefault="00DE1F90" w:rsidP="00DE1F90">
      <w:pPr>
        <w:pStyle w:val="ListParagraph"/>
        <w:numPr>
          <w:ilvl w:val="0"/>
          <w:numId w:val="2"/>
        </w:numPr>
        <w:spacing w:after="200"/>
        <w:rPr>
          <w:rFonts w:ascii="Nunito" w:eastAsia="Nunito" w:hAnsi="Nunito" w:cs="Nunito"/>
          <w:sz w:val="20"/>
          <w:szCs w:val="20"/>
        </w:rPr>
      </w:pPr>
      <w:r w:rsidRPr="00DE1F90">
        <w:rPr>
          <w:rFonts w:ascii="Nunito" w:eastAsia="Nunito" w:hAnsi="Nunito" w:cs="Nunito"/>
          <w:sz w:val="20"/>
          <w:szCs w:val="20"/>
        </w:rPr>
        <w:t>The sustained downward trend indicates progressive deterioration in customer experience across the year</w:t>
      </w:r>
    </w:p>
    <w:p w14:paraId="74C38112" w14:textId="77777777" w:rsidR="00DE1F90" w:rsidRPr="00DE1F90" w:rsidRDefault="00DE1F90" w:rsidP="00DE1F90">
      <w:pPr>
        <w:pStyle w:val="ListParagraph"/>
        <w:numPr>
          <w:ilvl w:val="0"/>
          <w:numId w:val="2"/>
        </w:numPr>
        <w:spacing w:after="200"/>
        <w:rPr>
          <w:rFonts w:ascii="Nunito" w:eastAsia="Nunito" w:hAnsi="Nunito" w:cs="Nunito"/>
          <w:sz w:val="20"/>
          <w:szCs w:val="20"/>
        </w:rPr>
      </w:pPr>
      <w:r w:rsidRPr="00DE1F90">
        <w:rPr>
          <w:rFonts w:ascii="Nunito" w:eastAsia="Nunito" w:hAnsi="Nunito" w:cs="Nunito"/>
          <w:sz w:val="20"/>
          <w:szCs w:val="20"/>
        </w:rPr>
        <w:t>The sharp Q4 decline suggests operational, seasonal, or delivery-related issues that require urgent review</w:t>
      </w:r>
    </w:p>
    <w:p w14:paraId="0B3B778B" w14:textId="77777777" w:rsidR="00DE1F90" w:rsidRPr="00DE1F90" w:rsidRDefault="00DE1F90" w:rsidP="00DE1F90">
      <w:pPr>
        <w:pStyle w:val="ListParagraph"/>
        <w:numPr>
          <w:ilvl w:val="0"/>
          <w:numId w:val="2"/>
        </w:numPr>
        <w:spacing w:after="200"/>
        <w:rPr>
          <w:rFonts w:ascii="Nunito" w:eastAsia="Nunito" w:hAnsi="Nunito" w:cs="Nunito"/>
          <w:sz w:val="20"/>
          <w:szCs w:val="20"/>
        </w:rPr>
      </w:pPr>
      <w:r w:rsidRPr="00DE1F90">
        <w:rPr>
          <w:rFonts w:ascii="Nunito" w:eastAsia="Nunito" w:hAnsi="Nunito" w:cs="Nunito"/>
          <w:sz w:val="20"/>
          <w:szCs w:val="20"/>
        </w:rPr>
        <w:t>Restoring and maintaining Q1 service standards could help reverse declining customer sentiment</w:t>
      </w:r>
    </w:p>
    <w:p w14:paraId="0457239E" w14:textId="7FD1E6DA" w:rsidR="00DE1F90" w:rsidRPr="00DE1F90" w:rsidRDefault="00DE1F90" w:rsidP="00DE1F90">
      <w:pPr>
        <w:pStyle w:val="ListParagraph"/>
        <w:numPr>
          <w:ilvl w:val="0"/>
          <w:numId w:val="2"/>
        </w:numPr>
        <w:spacing w:after="200"/>
        <w:rPr>
          <w:rFonts w:ascii="Nunito" w:eastAsia="Nunito" w:hAnsi="Nunito" w:cs="Nunito"/>
          <w:sz w:val="20"/>
          <w:szCs w:val="20"/>
        </w:rPr>
      </w:pPr>
      <w:r w:rsidRPr="00DE1F90">
        <w:rPr>
          <w:rFonts w:ascii="Nunito" w:eastAsia="Nunito" w:hAnsi="Nunito" w:cs="Nunito"/>
          <w:sz w:val="20"/>
          <w:szCs w:val="20"/>
        </w:rPr>
        <w:t>Early detection of negative feedback trends and timely corrective actions are critical to prevent further customer churn</w:t>
      </w:r>
    </w:p>
    <w:p w14:paraId="08B93B80" w14:textId="77777777" w:rsidR="00CB0131" w:rsidRDefault="00000000">
      <w:pPr>
        <w:pStyle w:val="Heading2"/>
        <w:spacing w:after="200"/>
        <w:rPr>
          <w:rFonts w:ascii="Nunito" w:eastAsia="Nunito" w:hAnsi="Nunito" w:cs="Nunito"/>
          <w:b/>
          <w:sz w:val="28"/>
          <w:szCs w:val="28"/>
        </w:rPr>
      </w:pPr>
      <w:r>
        <w:br w:type="page"/>
      </w:r>
    </w:p>
    <w:p w14:paraId="452C4357" w14:textId="77777777" w:rsidR="00CB0131" w:rsidRDefault="00000000">
      <w:pPr>
        <w:pStyle w:val="Heading2"/>
        <w:spacing w:after="200"/>
        <w:rPr>
          <w:rFonts w:ascii="Nunito" w:eastAsia="Nunito" w:hAnsi="Nunito" w:cs="Nunito"/>
          <w:b/>
          <w:sz w:val="28"/>
          <w:szCs w:val="28"/>
        </w:rPr>
      </w:pPr>
      <w:bookmarkStart w:id="13" w:name="_ulphxsw0a6o" w:colFirst="0" w:colLast="0"/>
      <w:bookmarkEnd w:id="13"/>
      <w:r>
        <w:rPr>
          <w:rFonts w:ascii="Nunito" w:eastAsia="Nunito" w:hAnsi="Nunito" w:cs="Nunito"/>
          <w:b/>
          <w:color w:val="006BD9"/>
          <w:sz w:val="28"/>
          <w:szCs w:val="28"/>
        </w:rPr>
        <w:lastRenderedPageBreak/>
        <w:t>Question 6</w:t>
      </w:r>
      <w:r>
        <w:rPr>
          <w:rFonts w:ascii="Nunito" w:eastAsia="Nunito" w:hAnsi="Nunito" w:cs="Nunito"/>
          <w:b/>
          <w:sz w:val="28"/>
          <w:szCs w:val="28"/>
        </w:rPr>
        <w:t>: What is the trend of the number of orders by quarter?</w:t>
      </w:r>
    </w:p>
    <w:p w14:paraId="4E203007" w14:textId="77777777" w:rsidR="00CB0131" w:rsidRDefault="00000000">
      <w:pPr>
        <w:spacing w:after="200"/>
        <w:rPr>
          <w:rFonts w:ascii="Nunito" w:eastAsia="Nunito" w:hAnsi="Nunito" w:cs="Nunito"/>
        </w:rPr>
      </w:pPr>
      <w:r>
        <w:rPr>
          <w:rFonts w:ascii="Nunito" w:eastAsia="Nunito" w:hAnsi="Nunito" w:cs="Nunito"/>
          <w:b/>
        </w:rPr>
        <w:t>Solution Query:</w:t>
      </w:r>
    </w:p>
    <w:p w14:paraId="6D1B1B94" w14:textId="06872100" w:rsidR="00CB0131" w:rsidRDefault="005D1835">
      <w:pPr>
        <w:spacing w:after="200"/>
        <w:rPr>
          <w:rFonts w:ascii="Nunito" w:eastAsia="Nunito" w:hAnsi="Nunito" w:cs="Nunito"/>
        </w:rPr>
      </w:pPr>
      <w:r>
        <w:rPr>
          <w:rFonts w:ascii="Nunito" w:eastAsia="Nunito" w:hAnsi="Nunito" w:cs="Nunito"/>
          <w:noProof/>
        </w:rPr>
        <w:drawing>
          <wp:inline distT="0" distB="0" distL="0" distR="0" wp14:anchorId="0909AE88" wp14:editId="0785DFAD">
            <wp:extent cx="5889600" cy="1925572"/>
            <wp:effectExtent l="0" t="0" r="3810" b="5080"/>
            <wp:docPr id="274487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87999"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6929" cy="1950854"/>
                    </a:xfrm>
                    <a:prstGeom prst="rect">
                      <a:avLst/>
                    </a:prstGeom>
                  </pic:spPr>
                </pic:pic>
              </a:graphicData>
            </a:graphic>
          </wp:inline>
        </w:drawing>
      </w:r>
    </w:p>
    <w:p w14:paraId="43FDE3A4"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716792A5" w14:textId="580D4329" w:rsidR="00CB0131" w:rsidRDefault="005D1835">
      <w:pPr>
        <w:spacing w:after="200"/>
        <w:rPr>
          <w:rFonts w:ascii="Nunito" w:eastAsia="Nunito" w:hAnsi="Nunito" w:cs="Nunito"/>
        </w:rPr>
      </w:pPr>
      <w:r>
        <w:rPr>
          <w:rFonts w:ascii="Nunito" w:eastAsia="Nunito" w:hAnsi="Nunito" w:cs="Nunito"/>
          <w:noProof/>
        </w:rPr>
        <w:drawing>
          <wp:inline distT="0" distB="0" distL="0" distR="0" wp14:anchorId="0FD65B95" wp14:editId="1C1507C0">
            <wp:extent cx="3247200" cy="2002764"/>
            <wp:effectExtent l="0" t="0" r="4445" b="4445"/>
            <wp:docPr id="14308271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7159" name="Picture 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302760" cy="2037031"/>
                    </a:xfrm>
                    <a:prstGeom prst="rect">
                      <a:avLst/>
                    </a:prstGeom>
                  </pic:spPr>
                </pic:pic>
              </a:graphicData>
            </a:graphic>
          </wp:inline>
        </w:drawing>
      </w:r>
    </w:p>
    <w:p w14:paraId="2D71C798" w14:textId="3A8AB251" w:rsidR="00CB0131" w:rsidRPr="005D1835" w:rsidRDefault="00000000">
      <w:pPr>
        <w:spacing w:after="200"/>
        <w:rPr>
          <w:rFonts w:ascii="Nunito" w:eastAsia="Nunito" w:hAnsi="Nunito" w:cs="Nunito"/>
          <w:b/>
          <w:sz w:val="20"/>
          <w:szCs w:val="20"/>
        </w:rPr>
      </w:pPr>
      <w:r w:rsidRPr="005D1835">
        <w:rPr>
          <w:rFonts w:ascii="Nunito" w:eastAsia="Nunito" w:hAnsi="Nunito" w:cs="Nunito"/>
          <w:b/>
          <w:sz w:val="20"/>
          <w:szCs w:val="20"/>
          <w:u w:val="single"/>
        </w:rPr>
        <w:t>Observations</w:t>
      </w:r>
      <w:r w:rsidRPr="005D1835">
        <w:rPr>
          <w:rFonts w:ascii="Nunito" w:eastAsia="Nunito" w:hAnsi="Nunito" w:cs="Nunito"/>
          <w:b/>
          <w:sz w:val="20"/>
          <w:szCs w:val="20"/>
        </w:rPr>
        <w:t xml:space="preserve">: </w:t>
      </w:r>
    </w:p>
    <w:p w14:paraId="6633C52D" w14:textId="4C35683F"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Total orders show a consistent quarter-on-quarter decline, dropping from </w:t>
      </w:r>
      <w:r w:rsidRPr="005D1835">
        <w:rPr>
          <w:rFonts w:ascii="Nunito" w:eastAsia="Nunito" w:hAnsi="Nunito" w:cs="Nunito"/>
          <w:b/>
          <w:bCs/>
          <w:sz w:val="20"/>
          <w:szCs w:val="20"/>
        </w:rPr>
        <w:t>310 in Q1 to 199 in Q4</w:t>
      </w:r>
    </w:p>
    <w:p w14:paraId="4139CEB5" w14:textId="12C0C5C4"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b/>
          <w:bCs/>
          <w:sz w:val="20"/>
          <w:szCs w:val="20"/>
        </w:rPr>
        <w:t>Q1 records the highest order volume</w:t>
      </w:r>
      <w:r w:rsidRPr="005D1835">
        <w:rPr>
          <w:rFonts w:ascii="Nunito" w:eastAsia="Nunito" w:hAnsi="Nunito" w:cs="Nunito"/>
          <w:sz w:val="20"/>
          <w:szCs w:val="20"/>
        </w:rPr>
        <w:t>, indicating strong demand at the beginning of the year</w:t>
      </w:r>
    </w:p>
    <w:p w14:paraId="0102CB3E" w14:textId="2D63B018" w:rsidR="00CB0131"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Orders decrease steadily each quarter, with no recovery or stabilization phase observed</w:t>
      </w:r>
    </w:p>
    <w:p w14:paraId="633BC5C4" w14:textId="4E509E8B" w:rsidR="00CB0131" w:rsidRDefault="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The </w:t>
      </w:r>
      <w:r w:rsidRPr="005D1835">
        <w:rPr>
          <w:rFonts w:ascii="Nunito" w:eastAsia="Nunito" w:hAnsi="Nunito" w:cs="Nunito"/>
          <w:b/>
          <w:bCs/>
          <w:sz w:val="20"/>
          <w:szCs w:val="20"/>
        </w:rPr>
        <w:t>largest absolute drop occurs between Q1 and Q2</w:t>
      </w:r>
      <w:r w:rsidRPr="005D1835">
        <w:rPr>
          <w:rFonts w:ascii="Nunito" w:eastAsia="Nunito" w:hAnsi="Nunito" w:cs="Nunito"/>
          <w:sz w:val="20"/>
          <w:szCs w:val="20"/>
        </w:rPr>
        <w:t>, followed by continued softening through Q4</w:t>
      </w:r>
    </w:p>
    <w:p w14:paraId="05DF268C" w14:textId="77777777" w:rsidR="00FE2AF1" w:rsidRPr="005D1835" w:rsidRDefault="00FE2AF1" w:rsidP="00FE2AF1">
      <w:pPr>
        <w:rPr>
          <w:rFonts w:ascii="Nunito" w:eastAsia="Nunito" w:hAnsi="Nunito" w:cs="Nunito"/>
          <w:sz w:val="20"/>
          <w:szCs w:val="20"/>
        </w:rPr>
      </w:pPr>
    </w:p>
    <w:p w14:paraId="6F8269E2" w14:textId="1CE28EBD" w:rsidR="005D1835" w:rsidRPr="005D1835" w:rsidRDefault="005D1835" w:rsidP="005D1835">
      <w:pPr>
        <w:spacing w:after="200"/>
        <w:rPr>
          <w:rFonts w:ascii="Nunito" w:eastAsia="Nunito" w:hAnsi="Nunito" w:cs="Nunito"/>
          <w:b/>
          <w:sz w:val="20"/>
          <w:szCs w:val="20"/>
        </w:rPr>
      </w:pPr>
      <w:r w:rsidRPr="005D1835">
        <w:rPr>
          <w:rFonts w:ascii="Nunito" w:eastAsia="Nunito" w:hAnsi="Nunito" w:cs="Nunito"/>
          <w:b/>
          <w:sz w:val="20"/>
          <w:szCs w:val="20"/>
          <w:u w:val="single"/>
        </w:rPr>
        <w:t>Insights</w:t>
      </w:r>
      <w:r w:rsidRPr="005D1835">
        <w:rPr>
          <w:rFonts w:ascii="Nunito" w:eastAsia="Nunito" w:hAnsi="Nunito" w:cs="Nunito"/>
          <w:b/>
          <w:sz w:val="20"/>
          <w:szCs w:val="20"/>
        </w:rPr>
        <w:t xml:space="preserve">: </w:t>
      </w:r>
    </w:p>
    <w:p w14:paraId="6ABE91E2" w14:textId="45BD6D8C"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The sustained downward trend suggests </w:t>
      </w:r>
      <w:r w:rsidRPr="005D1835">
        <w:rPr>
          <w:rFonts w:ascii="Nunito" w:eastAsia="Nunito" w:hAnsi="Nunito" w:cs="Nunito"/>
          <w:b/>
          <w:bCs/>
          <w:sz w:val="20"/>
          <w:szCs w:val="20"/>
        </w:rPr>
        <w:t>weakening customer demand or engagement over time</w:t>
      </w:r>
    </w:p>
    <w:p w14:paraId="34C36EEB" w14:textId="123C06C0"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Absence of any rebound indicates that underlying issues were </w:t>
      </w:r>
      <w:r w:rsidRPr="005D1835">
        <w:rPr>
          <w:rFonts w:ascii="Nunito" w:eastAsia="Nunito" w:hAnsi="Nunito" w:cs="Nunito"/>
          <w:b/>
          <w:bCs/>
          <w:sz w:val="20"/>
          <w:szCs w:val="20"/>
        </w:rPr>
        <w:t>not corrected early in the year</w:t>
      </w:r>
    </w:p>
    <w:p w14:paraId="78306527" w14:textId="2611DE39"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The sharp early decline highlights the need for </w:t>
      </w:r>
      <w:r w:rsidRPr="005D1835">
        <w:rPr>
          <w:rFonts w:ascii="Nunito" w:eastAsia="Nunito" w:hAnsi="Nunito" w:cs="Nunito"/>
          <w:b/>
          <w:bCs/>
          <w:sz w:val="20"/>
          <w:szCs w:val="20"/>
        </w:rPr>
        <w:t>proactive monitoring and timely interventions</w:t>
      </w:r>
    </w:p>
    <w:p w14:paraId="3C98608A" w14:textId="04047FBF" w:rsidR="00CB0131"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Re-examining Q1 strategies (pricing, promotions, service levels) could help </w:t>
      </w:r>
      <w:r w:rsidRPr="005D1835">
        <w:rPr>
          <w:rFonts w:ascii="Nunito" w:eastAsia="Nunito" w:hAnsi="Nunito" w:cs="Nunito"/>
          <w:b/>
          <w:bCs/>
          <w:sz w:val="20"/>
          <w:szCs w:val="20"/>
        </w:rPr>
        <w:t>arrest and reverse the declining order trend</w:t>
      </w:r>
      <w:bookmarkStart w:id="14" w:name="_93p3t44pqk" w:colFirst="0" w:colLast="0"/>
      <w:bookmarkEnd w:id="14"/>
    </w:p>
    <w:p w14:paraId="3BA57BEF" w14:textId="5690467B" w:rsidR="005D1835" w:rsidRDefault="005D1835" w:rsidP="005D1835">
      <w:pPr>
        <w:rPr>
          <w:rFonts w:ascii="Nunito" w:eastAsia="Nunito" w:hAnsi="Nunito" w:cs="Nunito"/>
          <w:b/>
          <w:bCs/>
          <w:sz w:val="20"/>
          <w:szCs w:val="20"/>
        </w:rPr>
      </w:pPr>
    </w:p>
    <w:p w14:paraId="77ECC189" w14:textId="50C99157" w:rsidR="005D1835" w:rsidRDefault="005D1835" w:rsidP="005D1835">
      <w:pPr>
        <w:rPr>
          <w:rFonts w:ascii="Nunito" w:eastAsia="Nunito" w:hAnsi="Nunito" w:cs="Nunito"/>
          <w:b/>
          <w:bCs/>
          <w:sz w:val="20"/>
          <w:szCs w:val="20"/>
        </w:rPr>
      </w:pPr>
    </w:p>
    <w:p w14:paraId="5FD99816" w14:textId="77777777" w:rsidR="005D1835" w:rsidRPr="005D1835" w:rsidRDefault="005D1835" w:rsidP="005D1835">
      <w:pPr>
        <w:rPr>
          <w:rFonts w:ascii="Nunito" w:eastAsia="Nunito" w:hAnsi="Nunito" w:cs="Nunito"/>
          <w:sz w:val="20"/>
          <w:szCs w:val="20"/>
        </w:rPr>
      </w:pPr>
    </w:p>
    <w:p w14:paraId="3CBC5324" w14:textId="40E0DBEE" w:rsidR="00CB0131" w:rsidRDefault="00000000">
      <w:pPr>
        <w:pStyle w:val="Heading2"/>
        <w:spacing w:after="200"/>
        <w:rPr>
          <w:rFonts w:ascii="Nunito" w:eastAsia="Nunito" w:hAnsi="Nunito" w:cs="Nunito"/>
          <w:b/>
          <w:sz w:val="28"/>
          <w:szCs w:val="28"/>
        </w:rPr>
      </w:pPr>
      <w:bookmarkStart w:id="15" w:name="_62jjeddwptyu" w:colFirst="0" w:colLast="0"/>
      <w:bookmarkEnd w:id="15"/>
      <w:r>
        <w:rPr>
          <w:rFonts w:ascii="Nunito" w:eastAsia="Nunito" w:hAnsi="Nunito" w:cs="Nunito"/>
          <w:b/>
          <w:color w:val="006BD9"/>
          <w:sz w:val="28"/>
          <w:szCs w:val="28"/>
        </w:rPr>
        <w:lastRenderedPageBreak/>
        <w:t>Question 7</w:t>
      </w:r>
      <w:r>
        <w:rPr>
          <w:rFonts w:ascii="Nunito" w:eastAsia="Nunito" w:hAnsi="Nunito" w:cs="Nunito"/>
          <w:b/>
          <w:sz w:val="28"/>
          <w:szCs w:val="28"/>
        </w:rPr>
        <w:t>: Calculate the net revenue generated by the company. What is the quarter-over-quarter % change in net revenue?</w:t>
      </w:r>
    </w:p>
    <w:p w14:paraId="1FCE7115" w14:textId="77777777" w:rsidR="00CB0131" w:rsidRDefault="00000000">
      <w:pPr>
        <w:spacing w:after="200"/>
        <w:rPr>
          <w:rFonts w:ascii="Nunito" w:eastAsia="Nunito" w:hAnsi="Nunito" w:cs="Nunito"/>
        </w:rPr>
      </w:pPr>
      <w:r>
        <w:rPr>
          <w:rFonts w:ascii="Nunito" w:eastAsia="Nunito" w:hAnsi="Nunito" w:cs="Nunito"/>
          <w:b/>
        </w:rPr>
        <w:t>Solution Query:</w:t>
      </w:r>
    </w:p>
    <w:p w14:paraId="4DD506C6" w14:textId="77E5941C" w:rsidR="00CB0131" w:rsidRDefault="005D1835">
      <w:pPr>
        <w:spacing w:after="200"/>
        <w:rPr>
          <w:rFonts w:ascii="Nunito" w:eastAsia="Nunito" w:hAnsi="Nunito" w:cs="Nunito"/>
        </w:rPr>
      </w:pPr>
      <w:r>
        <w:rPr>
          <w:rFonts w:ascii="Nunito" w:eastAsia="Nunito" w:hAnsi="Nunito" w:cs="Nunito"/>
          <w:noProof/>
        </w:rPr>
        <w:drawing>
          <wp:inline distT="0" distB="0" distL="0" distR="0" wp14:anchorId="3D6FEBA9" wp14:editId="5B122C42">
            <wp:extent cx="6858000" cy="1737995"/>
            <wp:effectExtent l="0" t="0" r="0" b="1905"/>
            <wp:docPr id="230357955"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57955" name="Picture 3" descr="A screenshot of a computer cod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1737995"/>
                    </a:xfrm>
                    <a:prstGeom prst="rect">
                      <a:avLst/>
                    </a:prstGeom>
                  </pic:spPr>
                </pic:pic>
              </a:graphicData>
            </a:graphic>
          </wp:inline>
        </w:drawing>
      </w:r>
    </w:p>
    <w:p w14:paraId="24F07F67"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0F2BA288" w14:textId="5E6B6991" w:rsidR="00CB0131" w:rsidRDefault="005D1835">
      <w:pPr>
        <w:spacing w:after="200"/>
        <w:rPr>
          <w:rFonts w:ascii="Nunito" w:eastAsia="Nunito" w:hAnsi="Nunito" w:cs="Nunito"/>
        </w:rPr>
      </w:pPr>
      <w:r>
        <w:rPr>
          <w:rFonts w:ascii="Nunito" w:eastAsia="Nunito" w:hAnsi="Nunito" w:cs="Nunito"/>
          <w:noProof/>
        </w:rPr>
        <w:drawing>
          <wp:inline distT="0" distB="0" distL="0" distR="0" wp14:anchorId="59BDC055" wp14:editId="2FE5974A">
            <wp:extent cx="4218651" cy="1332000"/>
            <wp:effectExtent l="0" t="0" r="0" b="1905"/>
            <wp:docPr id="200086903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69035" name="Picture 4"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86157" cy="1353314"/>
                    </a:xfrm>
                    <a:prstGeom prst="rect">
                      <a:avLst/>
                    </a:prstGeom>
                  </pic:spPr>
                </pic:pic>
              </a:graphicData>
            </a:graphic>
          </wp:inline>
        </w:drawing>
      </w:r>
    </w:p>
    <w:p w14:paraId="6162BE83" w14:textId="77777777" w:rsidR="005D1835" w:rsidRPr="005D1835" w:rsidRDefault="005D1835" w:rsidP="005D1835">
      <w:pPr>
        <w:spacing w:after="200"/>
        <w:rPr>
          <w:rFonts w:ascii="Nunito" w:eastAsia="Nunito" w:hAnsi="Nunito" w:cs="Nunito"/>
          <w:b/>
          <w:sz w:val="20"/>
          <w:szCs w:val="20"/>
        </w:rPr>
      </w:pPr>
      <w:bookmarkStart w:id="16" w:name="_qdom8blx9nsv" w:colFirst="0" w:colLast="0"/>
      <w:bookmarkEnd w:id="16"/>
      <w:r w:rsidRPr="005D1835">
        <w:rPr>
          <w:rFonts w:ascii="Nunito" w:eastAsia="Nunito" w:hAnsi="Nunito" w:cs="Nunito"/>
          <w:b/>
          <w:sz w:val="20"/>
          <w:szCs w:val="20"/>
          <w:u w:val="single"/>
        </w:rPr>
        <w:t>Observations</w:t>
      </w:r>
      <w:r w:rsidRPr="005D1835">
        <w:rPr>
          <w:rFonts w:ascii="Nunito" w:eastAsia="Nunito" w:hAnsi="Nunito" w:cs="Nunito"/>
          <w:b/>
          <w:sz w:val="20"/>
          <w:szCs w:val="20"/>
        </w:rPr>
        <w:t xml:space="preserve">: </w:t>
      </w:r>
    </w:p>
    <w:p w14:paraId="24338E05" w14:textId="126FFA4E" w:rsidR="005D1835" w:rsidRPr="005D1835" w:rsidRDefault="005D1835" w:rsidP="005D1835">
      <w:pPr>
        <w:numPr>
          <w:ilvl w:val="0"/>
          <w:numId w:val="2"/>
        </w:numPr>
        <w:rPr>
          <w:rFonts w:ascii="Nunito" w:eastAsia="Nunito" w:hAnsi="Nunito" w:cs="Nunito"/>
          <w:sz w:val="20"/>
          <w:szCs w:val="20"/>
        </w:rPr>
      </w:pPr>
      <w:r w:rsidRPr="005D1835">
        <w:rPr>
          <w:rFonts w:ascii="Nunito" w:eastAsia="Nunito" w:hAnsi="Nunito" w:cs="Nunito"/>
          <w:sz w:val="20"/>
          <w:szCs w:val="20"/>
        </w:rPr>
        <w:t xml:space="preserve">Revenue shows a consistent quarter-on-quarter decline, falling from </w:t>
      </w:r>
      <w:r w:rsidRPr="005D1835">
        <w:rPr>
          <w:rFonts w:ascii="Nunito" w:eastAsia="Nunito" w:hAnsi="Nunito" w:cs="Nunito"/>
          <w:b/>
          <w:bCs/>
          <w:sz w:val="20"/>
          <w:szCs w:val="20"/>
        </w:rPr>
        <w:t>39.4M in Q1 to 23.3M in Q4</w:t>
      </w:r>
    </w:p>
    <w:p w14:paraId="68DC14E7" w14:textId="5D45AA4C" w:rsidR="005D1835" w:rsidRPr="005D1835" w:rsidRDefault="007F0DBA" w:rsidP="005D1835">
      <w:pPr>
        <w:numPr>
          <w:ilvl w:val="0"/>
          <w:numId w:val="2"/>
        </w:numPr>
        <w:rPr>
          <w:rFonts w:ascii="Nunito" w:eastAsia="Nunito" w:hAnsi="Nunito" w:cs="Nunito"/>
          <w:sz w:val="20"/>
          <w:szCs w:val="20"/>
        </w:rPr>
      </w:pPr>
      <w:r w:rsidRPr="007F0DBA">
        <w:rPr>
          <w:rFonts w:ascii="Nunito" w:eastAsia="Nunito" w:hAnsi="Nunito" w:cs="Nunito"/>
          <w:b/>
          <w:bCs/>
          <w:sz w:val="20"/>
          <w:szCs w:val="20"/>
        </w:rPr>
        <w:t>Q1 generates the highest revenue</w:t>
      </w:r>
      <w:r w:rsidRPr="007F0DBA">
        <w:rPr>
          <w:rFonts w:ascii="Nunito" w:eastAsia="Nunito" w:hAnsi="Nunito" w:cs="Nunito"/>
          <w:sz w:val="20"/>
          <w:szCs w:val="20"/>
        </w:rPr>
        <w:t>, setting a strong baseline at the start of the year</w:t>
      </w:r>
    </w:p>
    <w:p w14:paraId="5E1ADFDF" w14:textId="458350D0" w:rsidR="005D1835" w:rsidRPr="005D1835" w:rsidRDefault="007F0DBA" w:rsidP="005D1835">
      <w:pPr>
        <w:numPr>
          <w:ilvl w:val="0"/>
          <w:numId w:val="2"/>
        </w:numPr>
        <w:rPr>
          <w:rFonts w:ascii="Nunito" w:eastAsia="Nunito" w:hAnsi="Nunito" w:cs="Nunito"/>
          <w:sz w:val="20"/>
          <w:szCs w:val="20"/>
        </w:rPr>
      </w:pPr>
      <w:r w:rsidRPr="007F0DBA">
        <w:rPr>
          <w:rFonts w:ascii="Nunito" w:eastAsia="Nunito" w:hAnsi="Nunito" w:cs="Nunito"/>
          <w:sz w:val="20"/>
          <w:szCs w:val="20"/>
        </w:rPr>
        <w:t xml:space="preserve">Revenue drops by </w:t>
      </w:r>
      <w:r w:rsidRPr="007F0DBA">
        <w:rPr>
          <w:rFonts w:ascii="Nunito" w:eastAsia="Nunito" w:hAnsi="Nunito" w:cs="Nunito"/>
          <w:b/>
          <w:bCs/>
          <w:sz w:val="20"/>
          <w:szCs w:val="20"/>
        </w:rPr>
        <w:t>17% in Q2</w:t>
      </w:r>
      <w:r w:rsidRPr="007F0DBA">
        <w:rPr>
          <w:rFonts w:ascii="Nunito" w:eastAsia="Nunito" w:hAnsi="Nunito" w:cs="Nunito"/>
          <w:sz w:val="20"/>
          <w:szCs w:val="20"/>
        </w:rPr>
        <w:t xml:space="preserve">, followed by a </w:t>
      </w:r>
      <w:r w:rsidRPr="007F0DBA">
        <w:rPr>
          <w:rFonts w:ascii="Nunito" w:eastAsia="Nunito" w:hAnsi="Nunito" w:cs="Nunito"/>
          <w:b/>
          <w:bCs/>
          <w:sz w:val="20"/>
          <w:szCs w:val="20"/>
        </w:rPr>
        <w:t>11% decline in Q3</w:t>
      </w:r>
    </w:p>
    <w:p w14:paraId="480B54D0" w14:textId="69B3A355" w:rsidR="005D1835" w:rsidRPr="005D1835" w:rsidRDefault="007F0DBA" w:rsidP="005D1835">
      <w:pPr>
        <w:numPr>
          <w:ilvl w:val="0"/>
          <w:numId w:val="2"/>
        </w:numPr>
        <w:rPr>
          <w:rFonts w:ascii="Nunito" w:eastAsia="Nunito" w:hAnsi="Nunito" w:cs="Nunito"/>
          <w:sz w:val="20"/>
          <w:szCs w:val="20"/>
        </w:rPr>
      </w:pPr>
      <w:r w:rsidRPr="007F0DBA">
        <w:rPr>
          <w:rFonts w:ascii="Nunito" w:eastAsia="Nunito" w:hAnsi="Nunito" w:cs="Nunito"/>
          <w:sz w:val="20"/>
          <w:szCs w:val="20"/>
        </w:rPr>
        <w:t xml:space="preserve">The </w:t>
      </w:r>
      <w:r w:rsidRPr="007F0DBA">
        <w:rPr>
          <w:rFonts w:ascii="Nunito" w:eastAsia="Nunito" w:hAnsi="Nunito" w:cs="Nunito"/>
          <w:b/>
          <w:bCs/>
          <w:sz w:val="20"/>
          <w:szCs w:val="20"/>
        </w:rPr>
        <w:t>steepest decline occurs in Q4</w:t>
      </w:r>
      <w:r w:rsidRPr="007F0DBA">
        <w:rPr>
          <w:rFonts w:ascii="Nunito" w:eastAsia="Nunito" w:hAnsi="Nunito" w:cs="Nunito"/>
          <w:sz w:val="20"/>
          <w:szCs w:val="20"/>
        </w:rPr>
        <w:t xml:space="preserve">, with a </w:t>
      </w:r>
      <w:r w:rsidRPr="007F0DBA">
        <w:rPr>
          <w:rFonts w:ascii="Nunito" w:eastAsia="Nunito" w:hAnsi="Nunito" w:cs="Nunito"/>
          <w:b/>
          <w:bCs/>
          <w:sz w:val="20"/>
          <w:szCs w:val="20"/>
        </w:rPr>
        <w:t xml:space="preserve">20% </w:t>
      </w:r>
      <w:proofErr w:type="spellStart"/>
      <w:r w:rsidRPr="007F0DBA">
        <w:rPr>
          <w:rFonts w:ascii="Nunito" w:eastAsia="Nunito" w:hAnsi="Nunito" w:cs="Nunito"/>
          <w:b/>
          <w:bCs/>
          <w:sz w:val="20"/>
          <w:szCs w:val="20"/>
        </w:rPr>
        <w:t>QoQ</w:t>
      </w:r>
      <w:proofErr w:type="spellEnd"/>
      <w:r w:rsidRPr="007F0DBA">
        <w:rPr>
          <w:rFonts w:ascii="Nunito" w:eastAsia="Nunito" w:hAnsi="Nunito" w:cs="Nunito"/>
          <w:b/>
          <w:bCs/>
          <w:sz w:val="20"/>
          <w:szCs w:val="20"/>
        </w:rPr>
        <w:t xml:space="preserve"> drop</w:t>
      </w:r>
      <w:r w:rsidRPr="007F0DBA">
        <w:rPr>
          <w:rFonts w:ascii="Nunito" w:eastAsia="Nunito" w:hAnsi="Nunito" w:cs="Nunito"/>
          <w:sz w:val="20"/>
          <w:szCs w:val="20"/>
        </w:rPr>
        <w:t>, indicating accelerated revenue erosion</w:t>
      </w:r>
    </w:p>
    <w:p w14:paraId="2889ECDD" w14:textId="77777777" w:rsidR="00FE2AF1" w:rsidRDefault="00FE2AF1" w:rsidP="005D1835">
      <w:pPr>
        <w:spacing w:after="200"/>
        <w:rPr>
          <w:rFonts w:ascii="Nunito" w:eastAsia="Nunito" w:hAnsi="Nunito" w:cs="Nunito"/>
          <w:b/>
          <w:sz w:val="20"/>
          <w:szCs w:val="20"/>
          <w:u w:val="single"/>
        </w:rPr>
      </w:pPr>
    </w:p>
    <w:p w14:paraId="75C1917E" w14:textId="7611EBA4" w:rsidR="005D1835" w:rsidRPr="005D1835" w:rsidRDefault="005D1835" w:rsidP="005D1835">
      <w:pPr>
        <w:spacing w:after="200"/>
        <w:rPr>
          <w:rFonts w:ascii="Nunito" w:eastAsia="Nunito" w:hAnsi="Nunito" w:cs="Nunito"/>
          <w:b/>
          <w:sz w:val="20"/>
          <w:szCs w:val="20"/>
        </w:rPr>
      </w:pPr>
      <w:r w:rsidRPr="005D1835">
        <w:rPr>
          <w:rFonts w:ascii="Nunito" w:eastAsia="Nunito" w:hAnsi="Nunito" w:cs="Nunito"/>
          <w:b/>
          <w:sz w:val="20"/>
          <w:szCs w:val="20"/>
          <w:u w:val="single"/>
        </w:rPr>
        <w:t>Insights</w:t>
      </w:r>
      <w:r w:rsidRPr="005D1835">
        <w:rPr>
          <w:rFonts w:ascii="Nunito" w:eastAsia="Nunito" w:hAnsi="Nunito" w:cs="Nunito"/>
          <w:b/>
          <w:sz w:val="20"/>
          <w:szCs w:val="20"/>
        </w:rPr>
        <w:t xml:space="preserve">: </w:t>
      </w:r>
    </w:p>
    <w:p w14:paraId="1DF77820" w14:textId="24B566A0" w:rsidR="005D1835" w:rsidRPr="005D1835" w:rsidRDefault="007F0DBA" w:rsidP="005D1835">
      <w:pPr>
        <w:numPr>
          <w:ilvl w:val="0"/>
          <w:numId w:val="2"/>
        </w:numPr>
        <w:rPr>
          <w:rFonts w:ascii="Nunito" w:eastAsia="Nunito" w:hAnsi="Nunito" w:cs="Nunito"/>
          <w:sz w:val="20"/>
          <w:szCs w:val="20"/>
        </w:rPr>
      </w:pPr>
      <w:r w:rsidRPr="007F0DBA">
        <w:rPr>
          <w:rFonts w:ascii="Nunito" w:eastAsia="Nunito" w:hAnsi="Nunito" w:cs="Nunito"/>
          <w:sz w:val="20"/>
          <w:szCs w:val="20"/>
        </w:rPr>
        <w:t xml:space="preserve">The sustained negative </w:t>
      </w:r>
      <w:proofErr w:type="spellStart"/>
      <w:r w:rsidRPr="007F0DBA">
        <w:rPr>
          <w:rFonts w:ascii="Nunito" w:eastAsia="Nunito" w:hAnsi="Nunito" w:cs="Nunito"/>
          <w:sz w:val="20"/>
          <w:szCs w:val="20"/>
        </w:rPr>
        <w:t>QoQ</w:t>
      </w:r>
      <w:proofErr w:type="spellEnd"/>
      <w:r w:rsidRPr="007F0DBA">
        <w:rPr>
          <w:rFonts w:ascii="Nunito" w:eastAsia="Nunito" w:hAnsi="Nunito" w:cs="Nunito"/>
          <w:sz w:val="20"/>
          <w:szCs w:val="20"/>
        </w:rPr>
        <w:t xml:space="preserve"> growth highlights </w:t>
      </w:r>
      <w:r w:rsidRPr="007F0DBA">
        <w:rPr>
          <w:rFonts w:ascii="Nunito" w:eastAsia="Nunito" w:hAnsi="Nunito" w:cs="Nunito"/>
          <w:b/>
          <w:bCs/>
          <w:sz w:val="20"/>
          <w:szCs w:val="20"/>
        </w:rPr>
        <w:t>persistent revenue pressure throughout the year</w:t>
      </w:r>
    </w:p>
    <w:p w14:paraId="1482CA61" w14:textId="065C5C30"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The sharper decline in Q4 suggests </w:t>
      </w:r>
      <w:r w:rsidRPr="007F0DBA">
        <w:rPr>
          <w:rFonts w:ascii="Nunito" w:eastAsia="Nunito" w:hAnsi="Nunito" w:cs="Nunito"/>
          <w:b/>
          <w:bCs/>
          <w:sz w:val="20"/>
          <w:szCs w:val="20"/>
        </w:rPr>
        <w:t>compounding effects of lower demand, pricing pressure, or higher discounting</w:t>
      </w:r>
    </w:p>
    <w:p w14:paraId="756E7391" w14:textId="4334DF12"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Early revenue contraction in Q2 indicates that </w:t>
      </w:r>
      <w:r w:rsidRPr="007F0DBA">
        <w:rPr>
          <w:rFonts w:ascii="Nunito" w:eastAsia="Nunito" w:hAnsi="Nunito" w:cs="Nunito"/>
          <w:b/>
          <w:bCs/>
          <w:sz w:val="20"/>
          <w:szCs w:val="20"/>
        </w:rPr>
        <w:t>corrective measures were either delayed or ineffective</w:t>
      </w:r>
    </w:p>
    <w:p w14:paraId="52659C6B" w14:textId="1DD5424E" w:rsidR="005D1835"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Stabilizing revenue requires </w:t>
      </w:r>
      <w:r w:rsidRPr="007F0DBA">
        <w:rPr>
          <w:rFonts w:ascii="Nunito" w:eastAsia="Nunito" w:hAnsi="Nunito" w:cs="Nunito"/>
          <w:b/>
          <w:bCs/>
          <w:sz w:val="20"/>
          <w:szCs w:val="20"/>
        </w:rPr>
        <w:t>addressing both volume decline and discount strategy</w:t>
      </w:r>
      <w:r w:rsidRPr="007F0DBA">
        <w:rPr>
          <w:rFonts w:ascii="Nunito" w:eastAsia="Nunito" w:hAnsi="Nunito" w:cs="Nunito"/>
          <w:sz w:val="20"/>
          <w:szCs w:val="20"/>
        </w:rPr>
        <w:t>, particularly before entering later quarters</w:t>
      </w:r>
    </w:p>
    <w:p w14:paraId="1F2EA7AA" w14:textId="77777777" w:rsidR="005D1835" w:rsidRDefault="005D1835" w:rsidP="005D1835">
      <w:pPr>
        <w:rPr>
          <w:rFonts w:ascii="Nunito" w:eastAsia="Nunito" w:hAnsi="Nunito" w:cs="Nunito"/>
          <w:b/>
          <w:bCs/>
          <w:sz w:val="20"/>
          <w:szCs w:val="20"/>
        </w:rPr>
      </w:pPr>
    </w:p>
    <w:p w14:paraId="159A22B5" w14:textId="77777777" w:rsidR="00CB0131" w:rsidRDefault="00000000">
      <w:pPr>
        <w:pStyle w:val="Heading2"/>
        <w:spacing w:after="200"/>
        <w:rPr>
          <w:rFonts w:ascii="Nunito" w:eastAsia="Nunito" w:hAnsi="Nunito" w:cs="Nunito"/>
          <w:b/>
          <w:sz w:val="28"/>
          <w:szCs w:val="28"/>
        </w:rPr>
      </w:pPr>
      <w:r>
        <w:br w:type="page"/>
      </w:r>
    </w:p>
    <w:p w14:paraId="5532407C" w14:textId="77777777" w:rsidR="00CB0131" w:rsidRDefault="00000000">
      <w:pPr>
        <w:pStyle w:val="Heading2"/>
        <w:spacing w:after="200"/>
        <w:rPr>
          <w:rFonts w:ascii="Nunito" w:eastAsia="Nunito" w:hAnsi="Nunito" w:cs="Nunito"/>
          <w:b/>
          <w:sz w:val="28"/>
          <w:szCs w:val="28"/>
        </w:rPr>
      </w:pPr>
      <w:bookmarkStart w:id="17" w:name="_wtaqe8cyr9dl" w:colFirst="0" w:colLast="0"/>
      <w:bookmarkEnd w:id="17"/>
      <w:r>
        <w:rPr>
          <w:rFonts w:ascii="Nunito" w:eastAsia="Nunito" w:hAnsi="Nunito" w:cs="Nunito"/>
          <w:b/>
          <w:color w:val="006BD9"/>
          <w:sz w:val="28"/>
          <w:szCs w:val="28"/>
        </w:rPr>
        <w:lastRenderedPageBreak/>
        <w:t>Question 8</w:t>
      </w:r>
      <w:r>
        <w:rPr>
          <w:rFonts w:ascii="Nunito" w:eastAsia="Nunito" w:hAnsi="Nunito" w:cs="Nunito"/>
          <w:b/>
          <w:sz w:val="28"/>
          <w:szCs w:val="28"/>
        </w:rPr>
        <w:t>: What is the trend of net revenue and orders by quarters?</w:t>
      </w:r>
    </w:p>
    <w:p w14:paraId="03E0C0DF" w14:textId="77777777" w:rsidR="00CB0131" w:rsidRDefault="00000000">
      <w:pPr>
        <w:spacing w:after="200"/>
        <w:rPr>
          <w:rFonts w:ascii="Nunito" w:eastAsia="Nunito" w:hAnsi="Nunito" w:cs="Nunito"/>
        </w:rPr>
      </w:pPr>
      <w:r>
        <w:rPr>
          <w:rFonts w:ascii="Nunito" w:eastAsia="Nunito" w:hAnsi="Nunito" w:cs="Nunito"/>
          <w:b/>
        </w:rPr>
        <w:t>Solution Query:</w:t>
      </w:r>
    </w:p>
    <w:p w14:paraId="0EBBB9DE" w14:textId="11191948" w:rsidR="00CB0131" w:rsidRDefault="007F0DBA">
      <w:pPr>
        <w:spacing w:after="200"/>
        <w:rPr>
          <w:rFonts w:ascii="Nunito" w:eastAsia="Nunito" w:hAnsi="Nunito" w:cs="Nunito"/>
        </w:rPr>
      </w:pPr>
      <w:r>
        <w:rPr>
          <w:rFonts w:ascii="Nunito" w:eastAsia="Nunito" w:hAnsi="Nunito" w:cs="Nunito"/>
          <w:noProof/>
        </w:rPr>
        <w:drawing>
          <wp:inline distT="0" distB="0" distL="0" distR="0" wp14:anchorId="0AEB9D46" wp14:editId="477919BD">
            <wp:extent cx="4917600" cy="1839546"/>
            <wp:effectExtent l="0" t="0" r="0" b="2540"/>
            <wp:docPr id="177016023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0236" name="Picture 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87534" cy="1865706"/>
                    </a:xfrm>
                    <a:prstGeom prst="rect">
                      <a:avLst/>
                    </a:prstGeom>
                  </pic:spPr>
                </pic:pic>
              </a:graphicData>
            </a:graphic>
          </wp:inline>
        </w:drawing>
      </w:r>
    </w:p>
    <w:p w14:paraId="52D62EB2"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2C8E7051" w14:textId="6B4EC4C2" w:rsidR="00CB0131" w:rsidRDefault="007F0DBA">
      <w:pPr>
        <w:spacing w:after="200"/>
        <w:rPr>
          <w:rFonts w:ascii="Nunito" w:eastAsia="Nunito" w:hAnsi="Nunito" w:cs="Nunito"/>
        </w:rPr>
      </w:pPr>
      <w:r>
        <w:rPr>
          <w:rFonts w:ascii="Nunito" w:eastAsia="Nunito" w:hAnsi="Nunito" w:cs="Nunito"/>
          <w:noProof/>
        </w:rPr>
        <w:drawing>
          <wp:inline distT="0" distB="0" distL="0" distR="0" wp14:anchorId="47DF2988" wp14:editId="033E0016">
            <wp:extent cx="3412800" cy="1553526"/>
            <wp:effectExtent l="0" t="0" r="3810" b="0"/>
            <wp:docPr id="66189578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82" name="Picture 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472429" cy="1580670"/>
                    </a:xfrm>
                    <a:prstGeom prst="rect">
                      <a:avLst/>
                    </a:prstGeom>
                  </pic:spPr>
                </pic:pic>
              </a:graphicData>
            </a:graphic>
          </wp:inline>
        </w:drawing>
      </w:r>
    </w:p>
    <w:p w14:paraId="2F4F2FBA" w14:textId="77777777" w:rsidR="007F0DBA" w:rsidRPr="005D1835" w:rsidRDefault="007F0DBA" w:rsidP="007F0DBA">
      <w:pPr>
        <w:spacing w:after="200"/>
        <w:rPr>
          <w:rFonts w:ascii="Nunito" w:eastAsia="Nunito" w:hAnsi="Nunito" w:cs="Nunito"/>
          <w:b/>
          <w:sz w:val="20"/>
          <w:szCs w:val="20"/>
        </w:rPr>
      </w:pPr>
      <w:bookmarkStart w:id="18" w:name="_rcymimygu0s" w:colFirst="0" w:colLast="0"/>
      <w:bookmarkEnd w:id="18"/>
      <w:r w:rsidRPr="005D1835">
        <w:rPr>
          <w:rFonts w:ascii="Nunito" w:eastAsia="Nunito" w:hAnsi="Nunito" w:cs="Nunito"/>
          <w:b/>
          <w:sz w:val="20"/>
          <w:szCs w:val="20"/>
          <w:u w:val="single"/>
        </w:rPr>
        <w:t>Observations</w:t>
      </w:r>
      <w:r w:rsidRPr="005D1835">
        <w:rPr>
          <w:rFonts w:ascii="Nunito" w:eastAsia="Nunito" w:hAnsi="Nunito" w:cs="Nunito"/>
          <w:b/>
          <w:sz w:val="20"/>
          <w:szCs w:val="20"/>
        </w:rPr>
        <w:t xml:space="preserve">: </w:t>
      </w:r>
    </w:p>
    <w:p w14:paraId="4925849B" w14:textId="3579333D"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Both </w:t>
      </w:r>
      <w:r w:rsidRPr="007F0DBA">
        <w:rPr>
          <w:rFonts w:ascii="Nunito" w:eastAsia="Nunito" w:hAnsi="Nunito" w:cs="Nunito"/>
          <w:b/>
          <w:bCs/>
          <w:sz w:val="20"/>
          <w:szCs w:val="20"/>
        </w:rPr>
        <w:t>revenue and order volume decline consistently</w:t>
      </w:r>
      <w:r w:rsidRPr="007F0DBA">
        <w:rPr>
          <w:rFonts w:ascii="Nunito" w:eastAsia="Nunito" w:hAnsi="Nunito" w:cs="Nunito"/>
          <w:sz w:val="20"/>
          <w:szCs w:val="20"/>
        </w:rPr>
        <w:t xml:space="preserve"> across quarters, indicating a parallel downward trend</w:t>
      </w:r>
    </w:p>
    <w:p w14:paraId="54235CDC" w14:textId="6983AA20"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b/>
          <w:bCs/>
          <w:sz w:val="20"/>
          <w:szCs w:val="20"/>
        </w:rPr>
        <w:t>Q1 records the highest performance</w:t>
      </w:r>
      <w:r w:rsidRPr="007F0DBA">
        <w:rPr>
          <w:rFonts w:ascii="Nunito" w:eastAsia="Nunito" w:hAnsi="Nunito" w:cs="Nunito"/>
          <w:sz w:val="20"/>
          <w:szCs w:val="20"/>
        </w:rPr>
        <w:t xml:space="preserve"> with ~39.6M revenue and 310 orders, serving as the annual peak</w:t>
      </w:r>
    </w:p>
    <w:p w14:paraId="2B9C5F1A" w14:textId="37F68F78" w:rsidR="007F0DBA" w:rsidRPr="005D1835"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Revenue decreases in line with falling order counts, suggesting </w:t>
      </w:r>
      <w:r w:rsidRPr="007F0DBA">
        <w:rPr>
          <w:rFonts w:ascii="Nunito" w:eastAsia="Nunito" w:hAnsi="Nunito" w:cs="Nunito"/>
          <w:b/>
          <w:bCs/>
          <w:sz w:val="20"/>
          <w:szCs w:val="20"/>
        </w:rPr>
        <w:t>volume-driven revenue contraction</w:t>
      </w:r>
    </w:p>
    <w:p w14:paraId="28F9255D" w14:textId="675D70D0" w:rsidR="007F0DBA" w:rsidRPr="005D1835" w:rsidRDefault="007F0DBA" w:rsidP="007F0DBA">
      <w:pPr>
        <w:numPr>
          <w:ilvl w:val="0"/>
          <w:numId w:val="2"/>
        </w:numPr>
        <w:rPr>
          <w:rFonts w:ascii="Nunito" w:eastAsia="Nunito" w:hAnsi="Nunito" w:cs="Nunito"/>
          <w:sz w:val="20"/>
          <w:szCs w:val="20"/>
        </w:rPr>
      </w:pPr>
      <w:r w:rsidRPr="007F0DBA">
        <w:rPr>
          <w:rFonts w:ascii="Nunito" w:eastAsia="Nunito" w:hAnsi="Nunito" w:cs="Nunito"/>
          <w:b/>
          <w:bCs/>
          <w:sz w:val="20"/>
          <w:szCs w:val="20"/>
        </w:rPr>
        <w:t>Q4 shows the lowest revenue (~23.5M) and order volume (199)</w:t>
      </w:r>
      <w:r w:rsidRPr="007F0DBA">
        <w:rPr>
          <w:rFonts w:ascii="Nunito" w:eastAsia="Nunito" w:hAnsi="Nunito" w:cs="Nunito"/>
          <w:sz w:val="20"/>
          <w:szCs w:val="20"/>
        </w:rPr>
        <w:t>, marking the weakest quarter of the year</w:t>
      </w:r>
    </w:p>
    <w:p w14:paraId="791B2E1C" w14:textId="6914D093" w:rsidR="007F0DBA" w:rsidRPr="005D1835" w:rsidRDefault="007F0DBA" w:rsidP="007F0DBA">
      <w:pPr>
        <w:rPr>
          <w:rFonts w:ascii="Nunito" w:eastAsia="Nunito" w:hAnsi="Nunito" w:cs="Nunito"/>
          <w:sz w:val="20"/>
          <w:szCs w:val="20"/>
        </w:rPr>
      </w:pPr>
    </w:p>
    <w:p w14:paraId="22C4D365" w14:textId="77777777" w:rsidR="007F0DBA" w:rsidRPr="005D1835" w:rsidRDefault="007F0DBA" w:rsidP="007F0DBA">
      <w:pPr>
        <w:spacing w:after="200"/>
        <w:rPr>
          <w:rFonts w:ascii="Nunito" w:eastAsia="Nunito" w:hAnsi="Nunito" w:cs="Nunito"/>
          <w:b/>
          <w:sz w:val="20"/>
          <w:szCs w:val="20"/>
        </w:rPr>
      </w:pPr>
      <w:r w:rsidRPr="005D1835">
        <w:rPr>
          <w:rFonts w:ascii="Nunito" w:eastAsia="Nunito" w:hAnsi="Nunito" w:cs="Nunito"/>
          <w:b/>
          <w:sz w:val="20"/>
          <w:szCs w:val="20"/>
          <w:u w:val="single"/>
        </w:rPr>
        <w:t>Insights</w:t>
      </w:r>
      <w:r w:rsidRPr="005D1835">
        <w:rPr>
          <w:rFonts w:ascii="Nunito" w:eastAsia="Nunito" w:hAnsi="Nunito" w:cs="Nunito"/>
          <w:b/>
          <w:sz w:val="20"/>
          <w:szCs w:val="20"/>
        </w:rPr>
        <w:t xml:space="preserve">: </w:t>
      </w:r>
    </w:p>
    <w:p w14:paraId="73EEA0D5" w14:textId="7DBD7BF2" w:rsidR="007F0DBA" w:rsidRPr="005D1835"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The strong alignment between declining orders and revenue indicates that </w:t>
      </w:r>
      <w:r w:rsidRPr="007F0DBA">
        <w:rPr>
          <w:rFonts w:ascii="Nunito" w:eastAsia="Nunito" w:hAnsi="Nunito" w:cs="Nunito"/>
          <w:b/>
          <w:bCs/>
          <w:sz w:val="20"/>
          <w:szCs w:val="20"/>
        </w:rPr>
        <w:t>volume loss is the primary driver of revenue erosion</w:t>
      </w:r>
      <w:r w:rsidRPr="007F0DBA">
        <w:rPr>
          <w:rFonts w:ascii="Nunito" w:eastAsia="Nunito" w:hAnsi="Nunito" w:cs="Nunito"/>
          <w:sz w:val="20"/>
          <w:szCs w:val="20"/>
        </w:rPr>
        <w:t>, rather than pricing alone</w:t>
      </w:r>
    </w:p>
    <w:p w14:paraId="249CEEBC" w14:textId="1217AF7D"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The absence of any quarter-level stabilization suggests </w:t>
      </w:r>
      <w:r w:rsidRPr="007F0DBA">
        <w:rPr>
          <w:rFonts w:ascii="Nunito" w:eastAsia="Nunito" w:hAnsi="Nunito" w:cs="Nunito"/>
          <w:b/>
          <w:bCs/>
          <w:sz w:val="20"/>
          <w:szCs w:val="20"/>
        </w:rPr>
        <w:t>structural demand or engagement issues</w:t>
      </w:r>
      <w:r w:rsidRPr="007F0DBA">
        <w:rPr>
          <w:rFonts w:ascii="Nunito" w:eastAsia="Nunito" w:hAnsi="Nunito" w:cs="Nunito"/>
          <w:sz w:val="20"/>
          <w:szCs w:val="20"/>
        </w:rPr>
        <w:t xml:space="preserve"> rather than a one-time disruption</w:t>
      </w:r>
    </w:p>
    <w:p w14:paraId="337F76BE" w14:textId="26271D2A"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Q4’s weak performance reflects </w:t>
      </w:r>
      <w:r w:rsidRPr="007F0DBA">
        <w:rPr>
          <w:rFonts w:ascii="Nunito" w:eastAsia="Nunito" w:hAnsi="Nunito" w:cs="Nunito"/>
          <w:b/>
          <w:bCs/>
          <w:sz w:val="20"/>
          <w:szCs w:val="20"/>
        </w:rPr>
        <w:t>compounded effects of sustained demand decline</w:t>
      </w:r>
      <w:r w:rsidRPr="007F0DBA">
        <w:rPr>
          <w:rFonts w:ascii="Nunito" w:eastAsia="Nunito" w:hAnsi="Nunito" w:cs="Nunito"/>
          <w:sz w:val="20"/>
          <w:szCs w:val="20"/>
        </w:rPr>
        <w:t>, making recovery more difficult in later periods</w:t>
      </w:r>
    </w:p>
    <w:p w14:paraId="3BFB25B3" w14:textId="13082659" w:rsidR="007F0DBA" w:rsidRPr="007F0DBA" w:rsidRDefault="007F0DBA" w:rsidP="007F0DBA">
      <w:pPr>
        <w:numPr>
          <w:ilvl w:val="0"/>
          <w:numId w:val="2"/>
        </w:numPr>
        <w:rPr>
          <w:rFonts w:ascii="Nunito" w:eastAsia="Nunito" w:hAnsi="Nunito" w:cs="Nunito"/>
          <w:sz w:val="20"/>
          <w:szCs w:val="20"/>
        </w:rPr>
      </w:pPr>
      <w:r w:rsidRPr="007F0DBA">
        <w:rPr>
          <w:rFonts w:ascii="Nunito" w:eastAsia="Nunito" w:hAnsi="Nunito" w:cs="Nunito"/>
          <w:sz w:val="20"/>
          <w:szCs w:val="20"/>
        </w:rPr>
        <w:t xml:space="preserve">Improving revenue will require </w:t>
      </w:r>
      <w:r w:rsidRPr="007F0DBA">
        <w:rPr>
          <w:rFonts w:ascii="Nunito" w:eastAsia="Nunito" w:hAnsi="Nunito" w:cs="Nunito"/>
          <w:b/>
          <w:bCs/>
          <w:sz w:val="20"/>
          <w:szCs w:val="20"/>
        </w:rPr>
        <w:t>reversing order volume trends first</w:t>
      </w:r>
      <w:r w:rsidRPr="007F0DBA">
        <w:rPr>
          <w:rFonts w:ascii="Nunito" w:eastAsia="Nunito" w:hAnsi="Nunito" w:cs="Nunito"/>
          <w:sz w:val="20"/>
          <w:szCs w:val="20"/>
        </w:rPr>
        <w:t>, supported by targeted demand-generation and retention strategies</w:t>
      </w:r>
    </w:p>
    <w:p w14:paraId="1BA6D3F0" w14:textId="77777777" w:rsidR="00CB0131" w:rsidRDefault="00000000">
      <w:pPr>
        <w:pStyle w:val="Heading2"/>
        <w:spacing w:after="200"/>
        <w:rPr>
          <w:rFonts w:ascii="Nunito" w:eastAsia="Nunito" w:hAnsi="Nunito" w:cs="Nunito"/>
          <w:b/>
          <w:sz w:val="28"/>
          <w:szCs w:val="28"/>
        </w:rPr>
      </w:pPr>
      <w:r>
        <w:br w:type="page"/>
      </w:r>
    </w:p>
    <w:p w14:paraId="6A1D703B" w14:textId="77777777" w:rsidR="00CB0131" w:rsidRDefault="00000000">
      <w:pPr>
        <w:pStyle w:val="Heading2"/>
        <w:spacing w:after="200"/>
        <w:rPr>
          <w:rFonts w:ascii="Nunito" w:eastAsia="Nunito" w:hAnsi="Nunito" w:cs="Nunito"/>
          <w:b/>
          <w:sz w:val="28"/>
          <w:szCs w:val="28"/>
        </w:rPr>
      </w:pPr>
      <w:bookmarkStart w:id="19" w:name="_bgwo8aeqowd2" w:colFirst="0" w:colLast="0"/>
      <w:bookmarkEnd w:id="19"/>
      <w:r>
        <w:rPr>
          <w:rFonts w:ascii="Nunito" w:eastAsia="Nunito" w:hAnsi="Nunito" w:cs="Nunito"/>
          <w:b/>
          <w:color w:val="006BD9"/>
          <w:sz w:val="28"/>
          <w:szCs w:val="28"/>
        </w:rPr>
        <w:lastRenderedPageBreak/>
        <w:t>Question 9</w:t>
      </w:r>
      <w:r>
        <w:rPr>
          <w:rFonts w:ascii="Nunito" w:eastAsia="Nunito" w:hAnsi="Nunito" w:cs="Nunito"/>
          <w:b/>
          <w:sz w:val="28"/>
          <w:szCs w:val="28"/>
        </w:rPr>
        <w:t>: What is the average discount offered for different types of credit cards?</w:t>
      </w:r>
    </w:p>
    <w:p w14:paraId="066783AB" w14:textId="77777777" w:rsidR="00CB0131" w:rsidRDefault="00000000">
      <w:pPr>
        <w:spacing w:after="200"/>
        <w:rPr>
          <w:rFonts w:ascii="Nunito" w:eastAsia="Nunito" w:hAnsi="Nunito" w:cs="Nunito"/>
        </w:rPr>
      </w:pPr>
      <w:r>
        <w:rPr>
          <w:rFonts w:ascii="Nunito" w:eastAsia="Nunito" w:hAnsi="Nunito" w:cs="Nunito"/>
          <w:b/>
        </w:rPr>
        <w:t>Solution Query:</w:t>
      </w:r>
    </w:p>
    <w:p w14:paraId="594A76A6" w14:textId="52C44841" w:rsidR="00CB0131" w:rsidRDefault="00FE2AF1">
      <w:pPr>
        <w:spacing w:after="200"/>
        <w:rPr>
          <w:rFonts w:ascii="Nunito" w:eastAsia="Nunito" w:hAnsi="Nunito" w:cs="Nunito"/>
        </w:rPr>
      </w:pPr>
      <w:r>
        <w:rPr>
          <w:rFonts w:ascii="Nunito" w:eastAsia="Nunito" w:hAnsi="Nunito" w:cs="Nunito"/>
          <w:noProof/>
        </w:rPr>
        <w:drawing>
          <wp:inline distT="0" distB="0" distL="0" distR="0" wp14:anchorId="4F14B9E8" wp14:editId="11F233CB">
            <wp:extent cx="5551200" cy="1568214"/>
            <wp:effectExtent l="0" t="0" r="0" b="0"/>
            <wp:docPr id="81284772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47725" name="Picture 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39913" cy="1593275"/>
                    </a:xfrm>
                    <a:prstGeom prst="rect">
                      <a:avLst/>
                    </a:prstGeom>
                  </pic:spPr>
                </pic:pic>
              </a:graphicData>
            </a:graphic>
          </wp:inline>
        </w:drawing>
      </w:r>
    </w:p>
    <w:p w14:paraId="18B69F0A" w14:textId="77777777" w:rsidR="00CB0131" w:rsidRDefault="00000000">
      <w:pPr>
        <w:spacing w:after="200"/>
        <w:rPr>
          <w:rFonts w:ascii="Nunito" w:eastAsia="Nunito" w:hAnsi="Nunito" w:cs="Nunito"/>
          <w:b/>
        </w:rPr>
      </w:pPr>
      <w:r>
        <w:rPr>
          <w:rFonts w:ascii="Nunito" w:eastAsia="Nunito" w:hAnsi="Nunito" w:cs="Nunito"/>
          <w:b/>
        </w:rPr>
        <w:t xml:space="preserve">Output: </w:t>
      </w:r>
    </w:p>
    <w:p w14:paraId="358ACDDA" w14:textId="703942EC" w:rsidR="00CB0131" w:rsidRDefault="00FE2AF1">
      <w:pPr>
        <w:spacing w:after="200"/>
        <w:rPr>
          <w:rFonts w:ascii="Nunito" w:eastAsia="Nunito" w:hAnsi="Nunito" w:cs="Nunito"/>
        </w:rPr>
      </w:pPr>
      <w:r>
        <w:rPr>
          <w:rFonts w:ascii="Nunito" w:eastAsia="Nunito" w:hAnsi="Nunito" w:cs="Nunito"/>
          <w:noProof/>
        </w:rPr>
        <w:drawing>
          <wp:inline distT="0" distB="0" distL="0" distR="0" wp14:anchorId="5FC95217" wp14:editId="1764A585">
            <wp:extent cx="2563200" cy="2794716"/>
            <wp:effectExtent l="0" t="0" r="2540" b="0"/>
            <wp:docPr id="1829799834" name="Picture 9"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9834" name="Picture 9" descr="A screenshot of a credit card&#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1174" cy="2836120"/>
                    </a:xfrm>
                    <a:prstGeom prst="rect">
                      <a:avLst/>
                    </a:prstGeom>
                  </pic:spPr>
                </pic:pic>
              </a:graphicData>
            </a:graphic>
          </wp:inline>
        </w:drawing>
      </w:r>
    </w:p>
    <w:p w14:paraId="3F922743" w14:textId="77777777" w:rsidR="007F0DBA" w:rsidRPr="005D1835" w:rsidRDefault="007F0DBA" w:rsidP="007F0DBA">
      <w:pPr>
        <w:spacing w:after="200"/>
        <w:rPr>
          <w:rFonts w:ascii="Nunito" w:eastAsia="Nunito" w:hAnsi="Nunito" w:cs="Nunito"/>
          <w:b/>
          <w:sz w:val="20"/>
          <w:szCs w:val="20"/>
        </w:rPr>
      </w:pPr>
      <w:bookmarkStart w:id="20" w:name="_v12d6vqd6wh3" w:colFirst="0" w:colLast="0"/>
      <w:bookmarkEnd w:id="20"/>
      <w:r w:rsidRPr="005D1835">
        <w:rPr>
          <w:rFonts w:ascii="Nunito" w:eastAsia="Nunito" w:hAnsi="Nunito" w:cs="Nunito"/>
          <w:b/>
          <w:sz w:val="20"/>
          <w:szCs w:val="20"/>
          <w:u w:val="single"/>
        </w:rPr>
        <w:t>Observations</w:t>
      </w:r>
      <w:r w:rsidRPr="005D1835">
        <w:rPr>
          <w:rFonts w:ascii="Nunito" w:eastAsia="Nunito" w:hAnsi="Nunito" w:cs="Nunito"/>
          <w:b/>
          <w:sz w:val="20"/>
          <w:szCs w:val="20"/>
        </w:rPr>
        <w:t xml:space="preserve">: </w:t>
      </w:r>
    </w:p>
    <w:p w14:paraId="4EB5B282" w14:textId="1209CC87" w:rsidR="00FE2AF1" w:rsidRPr="00FE2AF1" w:rsidRDefault="00FE2AF1" w:rsidP="00FE2AF1">
      <w:pPr>
        <w:numPr>
          <w:ilvl w:val="0"/>
          <w:numId w:val="2"/>
        </w:numPr>
        <w:rPr>
          <w:rFonts w:ascii="Nunito" w:eastAsia="Nunito" w:hAnsi="Nunito" w:cs="Nunito"/>
          <w:sz w:val="20"/>
          <w:szCs w:val="20"/>
        </w:rPr>
      </w:pPr>
      <w:r w:rsidRPr="00FE2AF1">
        <w:rPr>
          <w:rFonts w:ascii="Nunito" w:eastAsia="Nunito" w:hAnsi="Nunito" w:cs="Nunito"/>
          <w:sz w:val="20"/>
          <w:szCs w:val="20"/>
        </w:rPr>
        <w:t xml:space="preserve">Average discounts remain </w:t>
      </w:r>
      <w:r w:rsidRPr="00FE2AF1">
        <w:rPr>
          <w:rFonts w:ascii="Nunito" w:eastAsia="Nunito" w:hAnsi="Nunito" w:cs="Nunito"/>
          <w:b/>
          <w:bCs/>
          <w:sz w:val="20"/>
          <w:szCs w:val="20"/>
        </w:rPr>
        <w:t>consistently high across all credit card types</w:t>
      </w:r>
      <w:r w:rsidRPr="00FE2AF1">
        <w:rPr>
          <w:rFonts w:ascii="Nunito" w:eastAsia="Nunito" w:hAnsi="Nunito" w:cs="Nunito"/>
          <w:sz w:val="20"/>
          <w:szCs w:val="20"/>
        </w:rPr>
        <w:t xml:space="preserve"> (≈58%–64%)</w:t>
      </w:r>
    </w:p>
    <w:p w14:paraId="64F8FCF8" w14:textId="06B7C846" w:rsidR="007F0DBA" w:rsidRPr="005D1835" w:rsidRDefault="00FE2AF1" w:rsidP="00FE2AF1">
      <w:pPr>
        <w:numPr>
          <w:ilvl w:val="0"/>
          <w:numId w:val="2"/>
        </w:numPr>
        <w:rPr>
          <w:rFonts w:ascii="Nunito" w:eastAsia="Nunito" w:hAnsi="Nunito" w:cs="Nunito"/>
          <w:sz w:val="20"/>
          <w:szCs w:val="20"/>
        </w:rPr>
      </w:pPr>
      <w:r w:rsidRPr="00FE2AF1">
        <w:rPr>
          <w:rFonts w:ascii="Nunito" w:eastAsia="Nunito" w:hAnsi="Nunito" w:cs="Nunito"/>
          <w:b/>
          <w:bCs/>
          <w:sz w:val="20"/>
          <w:szCs w:val="20"/>
        </w:rPr>
        <w:t>Laser, Mastercard, and Maestro</w:t>
      </w:r>
      <w:r w:rsidRPr="00FE2AF1">
        <w:rPr>
          <w:rFonts w:ascii="Nunito" w:eastAsia="Nunito" w:hAnsi="Nunito" w:cs="Nunito"/>
          <w:sz w:val="20"/>
          <w:szCs w:val="20"/>
        </w:rPr>
        <w:t xml:space="preserve"> receive the highest average discounts</w:t>
      </w:r>
    </w:p>
    <w:p w14:paraId="3F0DA8CF" w14:textId="6E95B9A1"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b/>
          <w:bCs/>
          <w:sz w:val="20"/>
          <w:szCs w:val="20"/>
        </w:rPr>
        <w:t>Minimal variation across card types</w:t>
      </w:r>
      <w:r w:rsidRPr="00FE2AF1">
        <w:rPr>
          <w:rFonts w:ascii="Nunito" w:eastAsia="Nunito" w:hAnsi="Nunito" w:cs="Nunito"/>
          <w:sz w:val="20"/>
          <w:szCs w:val="20"/>
        </w:rPr>
        <w:t xml:space="preserve"> indicates little differentiation in discounting</w:t>
      </w:r>
    </w:p>
    <w:p w14:paraId="6C605639" w14:textId="77777777" w:rsidR="007F0DBA" w:rsidRPr="00FE2AF1" w:rsidRDefault="007F0DBA" w:rsidP="00FE2AF1">
      <w:pPr>
        <w:rPr>
          <w:rFonts w:ascii="Nunito" w:eastAsia="Nunito" w:hAnsi="Nunito" w:cs="Nunito"/>
          <w:sz w:val="20"/>
          <w:szCs w:val="20"/>
        </w:rPr>
      </w:pPr>
    </w:p>
    <w:p w14:paraId="46D8C696" w14:textId="77777777" w:rsidR="007F0DBA" w:rsidRPr="005D1835" w:rsidRDefault="007F0DBA" w:rsidP="007F0DBA">
      <w:pPr>
        <w:spacing w:after="200"/>
        <w:rPr>
          <w:rFonts w:ascii="Nunito" w:eastAsia="Nunito" w:hAnsi="Nunito" w:cs="Nunito"/>
          <w:b/>
          <w:sz w:val="20"/>
          <w:szCs w:val="20"/>
        </w:rPr>
      </w:pPr>
      <w:r w:rsidRPr="005D1835">
        <w:rPr>
          <w:rFonts w:ascii="Nunito" w:eastAsia="Nunito" w:hAnsi="Nunito" w:cs="Nunito"/>
          <w:b/>
          <w:sz w:val="20"/>
          <w:szCs w:val="20"/>
          <w:u w:val="single"/>
        </w:rPr>
        <w:t>Insights</w:t>
      </w:r>
      <w:r w:rsidRPr="005D1835">
        <w:rPr>
          <w:rFonts w:ascii="Nunito" w:eastAsia="Nunito" w:hAnsi="Nunito" w:cs="Nunito"/>
          <w:b/>
          <w:sz w:val="20"/>
          <w:szCs w:val="20"/>
        </w:rPr>
        <w:t xml:space="preserve">: </w:t>
      </w:r>
    </w:p>
    <w:p w14:paraId="05474854" w14:textId="483EA93D"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The uniform discount pattern suggests a </w:t>
      </w:r>
      <w:r w:rsidRPr="00FE2AF1">
        <w:rPr>
          <w:rFonts w:ascii="Nunito" w:eastAsia="Nunito" w:hAnsi="Nunito" w:cs="Nunito"/>
          <w:b/>
          <w:bCs/>
          <w:sz w:val="20"/>
          <w:szCs w:val="20"/>
        </w:rPr>
        <w:t>non-targeted discount strategy</w:t>
      </w:r>
    </w:p>
    <w:p w14:paraId="1AAE7E35" w14:textId="6F624D7C" w:rsidR="007F0DBA" w:rsidRPr="007F0DBA"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High discounts across all cards may be </w:t>
      </w:r>
      <w:r w:rsidRPr="00FE2AF1">
        <w:rPr>
          <w:rFonts w:ascii="Nunito" w:eastAsia="Nunito" w:hAnsi="Nunito" w:cs="Nunito"/>
          <w:b/>
          <w:bCs/>
          <w:sz w:val="20"/>
          <w:szCs w:val="20"/>
        </w:rPr>
        <w:t>pressuring margins without clear payoff</w:t>
      </w:r>
    </w:p>
    <w:p w14:paraId="332C79DE" w14:textId="64E3DEE1" w:rsidR="007F0DBA" w:rsidRPr="007F0DBA" w:rsidRDefault="00FE2AF1" w:rsidP="007F0DBA">
      <w:pPr>
        <w:numPr>
          <w:ilvl w:val="0"/>
          <w:numId w:val="2"/>
        </w:numPr>
        <w:rPr>
          <w:rFonts w:ascii="Nunito" w:eastAsia="Nunito" w:hAnsi="Nunito" w:cs="Nunito"/>
          <w:sz w:val="20"/>
          <w:szCs w:val="20"/>
        </w:rPr>
      </w:pPr>
      <w:r w:rsidRPr="00FE2AF1">
        <w:rPr>
          <w:rFonts w:ascii="Nunito" w:eastAsia="Nunito" w:hAnsi="Nunito" w:cs="Nunito"/>
          <w:b/>
          <w:bCs/>
          <w:sz w:val="20"/>
          <w:szCs w:val="20"/>
        </w:rPr>
        <w:t>Card-specific discount optimization</w:t>
      </w:r>
      <w:r w:rsidRPr="00FE2AF1">
        <w:rPr>
          <w:rFonts w:ascii="Nunito" w:eastAsia="Nunito" w:hAnsi="Nunito" w:cs="Nunito"/>
          <w:sz w:val="20"/>
          <w:szCs w:val="20"/>
        </w:rPr>
        <w:t xml:space="preserve"> could improve profitability while maintaining demand</w:t>
      </w:r>
    </w:p>
    <w:p w14:paraId="4C4BFF7B" w14:textId="77777777" w:rsidR="007F0DBA" w:rsidRPr="007F0DBA" w:rsidRDefault="007F0DBA" w:rsidP="00FE2AF1">
      <w:pPr>
        <w:ind w:left="720"/>
        <w:rPr>
          <w:rFonts w:ascii="Nunito" w:eastAsia="Nunito" w:hAnsi="Nunito" w:cs="Nunito"/>
          <w:sz w:val="20"/>
          <w:szCs w:val="20"/>
        </w:rPr>
      </w:pPr>
    </w:p>
    <w:p w14:paraId="315ECD94" w14:textId="77777777" w:rsidR="00CB0131" w:rsidRDefault="00000000">
      <w:pPr>
        <w:pStyle w:val="Heading2"/>
        <w:spacing w:after="200"/>
        <w:rPr>
          <w:rFonts w:ascii="Nunito" w:eastAsia="Nunito" w:hAnsi="Nunito" w:cs="Nunito"/>
          <w:b/>
          <w:sz w:val="28"/>
          <w:szCs w:val="28"/>
        </w:rPr>
      </w:pPr>
      <w:r>
        <w:br w:type="page"/>
      </w:r>
    </w:p>
    <w:p w14:paraId="1D0178F7" w14:textId="77777777" w:rsidR="00CB0131" w:rsidRDefault="00000000">
      <w:pPr>
        <w:pStyle w:val="Heading2"/>
        <w:spacing w:after="200"/>
        <w:rPr>
          <w:rFonts w:ascii="Nunito" w:eastAsia="Nunito" w:hAnsi="Nunito" w:cs="Nunito"/>
          <w:b/>
          <w:sz w:val="28"/>
          <w:szCs w:val="28"/>
        </w:rPr>
      </w:pPr>
      <w:bookmarkStart w:id="21" w:name="_6otzif3t34iw" w:colFirst="0" w:colLast="0"/>
      <w:bookmarkEnd w:id="21"/>
      <w:r>
        <w:rPr>
          <w:rFonts w:ascii="Nunito" w:eastAsia="Nunito" w:hAnsi="Nunito" w:cs="Nunito"/>
          <w:b/>
          <w:color w:val="006BD9"/>
          <w:sz w:val="28"/>
          <w:szCs w:val="28"/>
        </w:rPr>
        <w:lastRenderedPageBreak/>
        <w:t>Question 10</w:t>
      </w:r>
      <w:r>
        <w:rPr>
          <w:rFonts w:ascii="Nunito" w:eastAsia="Nunito" w:hAnsi="Nunito" w:cs="Nunito"/>
          <w:b/>
          <w:sz w:val="28"/>
          <w:szCs w:val="28"/>
        </w:rPr>
        <w:t>: What is the average time taken to ship the placed orders for each quarter?</w:t>
      </w:r>
    </w:p>
    <w:p w14:paraId="7CA341C6" w14:textId="77777777" w:rsidR="007F0DBA" w:rsidRDefault="007F0DBA" w:rsidP="007F0DBA">
      <w:pPr>
        <w:spacing w:after="200"/>
        <w:rPr>
          <w:rFonts w:ascii="Nunito" w:eastAsia="Nunito" w:hAnsi="Nunito" w:cs="Nunito"/>
        </w:rPr>
      </w:pPr>
      <w:r>
        <w:rPr>
          <w:rFonts w:ascii="Nunito" w:eastAsia="Nunito" w:hAnsi="Nunito" w:cs="Nunito"/>
          <w:b/>
        </w:rPr>
        <w:t>Solution Query:</w:t>
      </w:r>
    </w:p>
    <w:p w14:paraId="1E1F38A6" w14:textId="3F00DA3B" w:rsidR="007F0DBA" w:rsidRDefault="00FE2AF1" w:rsidP="007F0DBA">
      <w:pPr>
        <w:spacing w:after="200"/>
        <w:rPr>
          <w:rFonts w:ascii="Nunito" w:eastAsia="Nunito" w:hAnsi="Nunito" w:cs="Nunito"/>
        </w:rPr>
      </w:pPr>
      <w:r>
        <w:rPr>
          <w:rFonts w:ascii="Nunito" w:eastAsia="Nunito" w:hAnsi="Nunito" w:cs="Nunito"/>
          <w:noProof/>
        </w:rPr>
        <w:drawing>
          <wp:inline distT="0" distB="0" distL="0" distR="0" wp14:anchorId="1EC0DCAE" wp14:editId="19F6CA20">
            <wp:extent cx="6858000" cy="2125345"/>
            <wp:effectExtent l="0" t="0" r="0" b="0"/>
            <wp:docPr id="371498587"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8587" name="Picture 10" descr="A screenshot of a computer cod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2125345"/>
                    </a:xfrm>
                    <a:prstGeom prst="rect">
                      <a:avLst/>
                    </a:prstGeom>
                  </pic:spPr>
                </pic:pic>
              </a:graphicData>
            </a:graphic>
          </wp:inline>
        </w:drawing>
      </w:r>
    </w:p>
    <w:p w14:paraId="2ECD0B8D" w14:textId="77777777" w:rsidR="007F0DBA" w:rsidRDefault="007F0DBA" w:rsidP="007F0DBA">
      <w:pPr>
        <w:spacing w:after="200"/>
        <w:rPr>
          <w:rFonts w:ascii="Nunito" w:eastAsia="Nunito" w:hAnsi="Nunito" w:cs="Nunito"/>
          <w:b/>
        </w:rPr>
      </w:pPr>
      <w:r>
        <w:rPr>
          <w:rFonts w:ascii="Nunito" w:eastAsia="Nunito" w:hAnsi="Nunito" w:cs="Nunito"/>
          <w:b/>
        </w:rPr>
        <w:t xml:space="preserve">Output: </w:t>
      </w:r>
    </w:p>
    <w:p w14:paraId="0B40F27F" w14:textId="5942C50B" w:rsidR="007F0DBA" w:rsidRDefault="00FE2AF1" w:rsidP="007F0DBA">
      <w:pPr>
        <w:spacing w:after="200"/>
        <w:rPr>
          <w:rFonts w:ascii="Nunito" w:eastAsia="Nunito" w:hAnsi="Nunito" w:cs="Nunito"/>
        </w:rPr>
      </w:pPr>
      <w:r>
        <w:rPr>
          <w:rFonts w:ascii="Nunito" w:eastAsia="Nunito" w:hAnsi="Nunito" w:cs="Nunito"/>
          <w:noProof/>
        </w:rPr>
        <w:drawing>
          <wp:inline distT="0" distB="0" distL="0" distR="0" wp14:anchorId="718E0C7D" wp14:editId="5F79E28B">
            <wp:extent cx="3484800" cy="1588659"/>
            <wp:effectExtent l="0" t="0" r="0" b="0"/>
            <wp:docPr id="382792352" name="Picture 1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2352" name="Picture 11" descr="A screenshot of a numb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30562" cy="1609521"/>
                    </a:xfrm>
                    <a:prstGeom prst="rect">
                      <a:avLst/>
                    </a:prstGeom>
                  </pic:spPr>
                </pic:pic>
              </a:graphicData>
            </a:graphic>
          </wp:inline>
        </w:drawing>
      </w:r>
    </w:p>
    <w:p w14:paraId="55A3B68C" w14:textId="77777777" w:rsidR="007F0DBA" w:rsidRPr="005D1835" w:rsidRDefault="007F0DBA" w:rsidP="007F0DBA">
      <w:pPr>
        <w:spacing w:after="200"/>
        <w:rPr>
          <w:rFonts w:ascii="Nunito" w:eastAsia="Nunito" w:hAnsi="Nunito" w:cs="Nunito"/>
          <w:b/>
          <w:sz w:val="20"/>
          <w:szCs w:val="20"/>
        </w:rPr>
      </w:pPr>
      <w:r w:rsidRPr="005D1835">
        <w:rPr>
          <w:rFonts w:ascii="Nunito" w:eastAsia="Nunito" w:hAnsi="Nunito" w:cs="Nunito"/>
          <w:b/>
          <w:sz w:val="20"/>
          <w:szCs w:val="20"/>
          <w:u w:val="single"/>
        </w:rPr>
        <w:t>Observations</w:t>
      </w:r>
      <w:r w:rsidRPr="005D1835">
        <w:rPr>
          <w:rFonts w:ascii="Nunito" w:eastAsia="Nunito" w:hAnsi="Nunito" w:cs="Nunito"/>
          <w:b/>
          <w:sz w:val="20"/>
          <w:szCs w:val="20"/>
        </w:rPr>
        <w:t xml:space="preserve">: </w:t>
      </w:r>
    </w:p>
    <w:p w14:paraId="049EEC7C" w14:textId="4DDC124A"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Average shipping time </w:t>
      </w:r>
      <w:r w:rsidRPr="00FE2AF1">
        <w:rPr>
          <w:rFonts w:ascii="Nunito" w:eastAsia="Nunito" w:hAnsi="Nunito" w:cs="Nunito"/>
          <w:b/>
          <w:bCs/>
          <w:sz w:val="20"/>
          <w:szCs w:val="20"/>
        </w:rPr>
        <w:t>increases sharply quarter over quarter</w:t>
      </w:r>
      <w:r w:rsidRPr="00FE2AF1">
        <w:rPr>
          <w:rFonts w:ascii="Nunito" w:eastAsia="Nunito" w:hAnsi="Nunito" w:cs="Nunito"/>
          <w:sz w:val="20"/>
          <w:szCs w:val="20"/>
        </w:rPr>
        <w:t xml:space="preserve">, rising from </w:t>
      </w:r>
      <w:r w:rsidRPr="00FE2AF1">
        <w:rPr>
          <w:rFonts w:ascii="Nunito" w:eastAsia="Nunito" w:hAnsi="Nunito" w:cs="Nunito"/>
          <w:b/>
          <w:bCs/>
          <w:sz w:val="20"/>
          <w:szCs w:val="20"/>
        </w:rPr>
        <w:t>57 days in Q1 to 174 days in Q4</w:t>
      </w:r>
    </w:p>
    <w:p w14:paraId="5FE2F96E" w14:textId="058D6835"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Each quarter shows a </w:t>
      </w:r>
      <w:r w:rsidRPr="00FE2AF1">
        <w:rPr>
          <w:rFonts w:ascii="Nunito" w:eastAsia="Nunito" w:hAnsi="Nunito" w:cs="Nunito"/>
          <w:b/>
          <w:bCs/>
          <w:sz w:val="20"/>
          <w:szCs w:val="20"/>
        </w:rPr>
        <w:t>significant deterioration</w:t>
      </w:r>
      <w:r w:rsidRPr="00FE2AF1">
        <w:rPr>
          <w:rFonts w:ascii="Nunito" w:eastAsia="Nunito" w:hAnsi="Nunito" w:cs="Nunito"/>
          <w:sz w:val="20"/>
          <w:szCs w:val="20"/>
        </w:rPr>
        <w:t>, with no signs of stabilization</w:t>
      </w:r>
    </w:p>
    <w:p w14:paraId="2187ED7E" w14:textId="55CC8AFA"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b/>
          <w:bCs/>
          <w:sz w:val="20"/>
          <w:szCs w:val="20"/>
        </w:rPr>
        <w:t>Q3 to Q4 records the steepest increase</w:t>
      </w:r>
      <w:r w:rsidRPr="00FE2AF1">
        <w:rPr>
          <w:rFonts w:ascii="Nunito" w:eastAsia="Nunito" w:hAnsi="Nunito" w:cs="Nunito"/>
          <w:sz w:val="20"/>
          <w:szCs w:val="20"/>
        </w:rPr>
        <w:t>, indicating severe late-year delays</w:t>
      </w:r>
    </w:p>
    <w:p w14:paraId="76AED043" w14:textId="77777777" w:rsidR="007F0DBA" w:rsidRPr="005D1835" w:rsidRDefault="007F0DBA" w:rsidP="00FE2AF1">
      <w:pPr>
        <w:rPr>
          <w:rFonts w:ascii="Nunito" w:eastAsia="Nunito" w:hAnsi="Nunito" w:cs="Nunito"/>
          <w:sz w:val="20"/>
          <w:szCs w:val="20"/>
        </w:rPr>
      </w:pPr>
    </w:p>
    <w:p w14:paraId="2B78A436" w14:textId="77777777" w:rsidR="007F0DBA" w:rsidRPr="005D1835" w:rsidRDefault="007F0DBA" w:rsidP="007F0DBA">
      <w:pPr>
        <w:spacing w:after="200"/>
        <w:rPr>
          <w:rFonts w:ascii="Nunito" w:eastAsia="Nunito" w:hAnsi="Nunito" w:cs="Nunito"/>
          <w:b/>
          <w:sz w:val="20"/>
          <w:szCs w:val="20"/>
        </w:rPr>
      </w:pPr>
      <w:r w:rsidRPr="005D1835">
        <w:rPr>
          <w:rFonts w:ascii="Nunito" w:eastAsia="Nunito" w:hAnsi="Nunito" w:cs="Nunito"/>
          <w:b/>
          <w:sz w:val="20"/>
          <w:szCs w:val="20"/>
          <w:u w:val="single"/>
        </w:rPr>
        <w:t>Insights</w:t>
      </w:r>
      <w:r w:rsidRPr="005D1835">
        <w:rPr>
          <w:rFonts w:ascii="Nunito" w:eastAsia="Nunito" w:hAnsi="Nunito" w:cs="Nunito"/>
          <w:b/>
          <w:sz w:val="20"/>
          <w:szCs w:val="20"/>
        </w:rPr>
        <w:t xml:space="preserve">: </w:t>
      </w:r>
    </w:p>
    <w:p w14:paraId="4E40677C" w14:textId="2A8EBD64" w:rsidR="007F0DBA" w:rsidRPr="005D1835"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The consistent rise in shipping time suggests </w:t>
      </w:r>
      <w:r w:rsidRPr="00FE2AF1">
        <w:rPr>
          <w:rFonts w:ascii="Nunito" w:eastAsia="Nunito" w:hAnsi="Nunito" w:cs="Nunito"/>
          <w:b/>
          <w:bCs/>
          <w:sz w:val="20"/>
          <w:szCs w:val="20"/>
        </w:rPr>
        <w:t>progressive operational or logistics breakdowns</w:t>
      </w:r>
    </w:p>
    <w:p w14:paraId="17CEDEE9" w14:textId="1157C300" w:rsidR="007F0DBA" w:rsidRPr="007F0DBA"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Prolonged shipping delays likely contribute to </w:t>
      </w:r>
      <w:r w:rsidRPr="00FE2AF1">
        <w:rPr>
          <w:rFonts w:ascii="Nunito" w:eastAsia="Nunito" w:hAnsi="Nunito" w:cs="Nunito"/>
          <w:b/>
          <w:bCs/>
          <w:sz w:val="20"/>
          <w:szCs w:val="20"/>
        </w:rPr>
        <w:t>declining customer satisfaction and order volume</w:t>
      </w:r>
    </w:p>
    <w:p w14:paraId="764A4278" w14:textId="17BC1B6A" w:rsidR="007F0DBA" w:rsidRPr="007F0DBA" w:rsidRDefault="00FE2AF1" w:rsidP="007F0DBA">
      <w:pPr>
        <w:numPr>
          <w:ilvl w:val="0"/>
          <w:numId w:val="2"/>
        </w:numPr>
        <w:rPr>
          <w:rFonts w:ascii="Nunito" w:eastAsia="Nunito" w:hAnsi="Nunito" w:cs="Nunito"/>
          <w:sz w:val="20"/>
          <w:szCs w:val="20"/>
        </w:rPr>
      </w:pPr>
      <w:r w:rsidRPr="00FE2AF1">
        <w:rPr>
          <w:rFonts w:ascii="Nunito" w:eastAsia="Nunito" w:hAnsi="Nunito" w:cs="Nunito"/>
          <w:sz w:val="20"/>
          <w:szCs w:val="20"/>
        </w:rPr>
        <w:t xml:space="preserve">Immediate intervention is required to </w:t>
      </w:r>
      <w:r w:rsidRPr="00FE2AF1">
        <w:rPr>
          <w:rFonts w:ascii="Nunito" w:eastAsia="Nunito" w:hAnsi="Nunito" w:cs="Nunito"/>
          <w:b/>
          <w:bCs/>
          <w:sz w:val="20"/>
          <w:szCs w:val="20"/>
        </w:rPr>
        <w:t>identify bottlenecks and restore shipping SLAs</w:t>
      </w:r>
      <w:r w:rsidRPr="00FE2AF1">
        <w:rPr>
          <w:rFonts w:ascii="Nunito" w:eastAsia="Nunito" w:hAnsi="Nunito" w:cs="Nunito"/>
          <w:sz w:val="20"/>
          <w:szCs w:val="20"/>
        </w:rPr>
        <w:t>, especially before peak periods</w:t>
      </w:r>
    </w:p>
    <w:p w14:paraId="19E4EDC8" w14:textId="77777777" w:rsidR="007F0DBA" w:rsidRPr="007F0DBA" w:rsidRDefault="007F0DBA" w:rsidP="00FE2AF1">
      <w:pPr>
        <w:rPr>
          <w:rFonts w:ascii="Nunito" w:eastAsia="Nunito" w:hAnsi="Nunito" w:cs="Nunito"/>
          <w:sz w:val="20"/>
          <w:szCs w:val="20"/>
        </w:rPr>
      </w:pPr>
    </w:p>
    <w:p w14:paraId="708BAFDD" w14:textId="7E82D29E" w:rsidR="00CB0131" w:rsidRDefault="00CB0131">
      <w:pPr>
        <w:pStyle w:val="Heading1"/>
        <w:spacing w:after="200" w:line="312" w:lineRule="auto"/>
        <w:ind w:right="-80"/>
        <w:rPr>
          <w:rFonts w:ascii="Nunito" w:eastAsia="Nunito" w:hAnsi="Nunito" w:cs="Nunito"/>
          <w:sz w:val="36"/>
          <w:szCs w:val="36"/>
        </w:rPr>
      </w:pPr>
    </w:p>
    <w:p w14:paraId="7BD6E3BE" w14:textId="7DEBE309" w:rsidR="007F0DBA" w:rsidRDefault="007F0DBA" w:rsidP="007F0DBA">
      <w:pPr>
        <w:rPr>
          <w:rFonts w:eastAsia="Nunito"/>
          <w:lang w:val="en"/>
        </w:rPr>
      </w:pPr>
    </w:p>
    <w:p w14:paraId="5D71C994" w14:textId="714F0F99" w:rsidR="007F0DBA" w:rsidRDefault="007F0DBA" w:rsidP="007F0DBA">
      <w:pPr>
        <w:rPr>
          <w:rFonts w:eastAsia="Nunito"/>
          <w:lang w:val="en"/>
        </w:rPr>
      </w:pPr>
    </w:p>
    <w:p w14:paraId="011662D0" w14:textId="52D96D59" w:rsidR="007F0DBA" w:rsidRDefault="007F0DBA" w:rsidP="007F0DBA">
      <w:pPr>
        <w:rPr>
          <w:rFonts w:eastAsia="Nunito"/>
          <w:lang w:val="en"/>
        </w:rPr>
      </w:pPr>
    </w:p>
    <w:p w14:paraId="7A44DA7A" w14:textId="3E7E7C3F" w:rsidR="007F0DBA" w:rsidRDefault="007F0DBA" w:rsidP="007F0DBA">
      <w:pPr>
        <w:rPr>
          <w:rFonts w:eastAsia="Nunito"/>
          <w:lang w:val="en"/>
        </w:rPr>
      </w:pPr>
    </w:p>
    <w:p w14:paraId="39E6B4C9" w14:textId="77777777" w:rsidR="00CB0131" w:rsidRDefault="00000000">
      <w:pPr>
        <w:pStyle w:val="Heading1"/>
        <w:spacing w:after="200" w:line="312" w:lineRule="auto"/>
        <w:ind w:right="-80"/>
        <w:rPr>
          <w:rFonts w:ascii="Nunito" w:eastAsia="Nunito" w:hAnsi="Nunito" w:cs="Nunito"/>
          <w:b/>
          <w:color w:val="006BD9"/>
        </w:rPr>
      </w:pPr>
      <w:bookmarkStart w:id="22" w:name="_3l4l0g35psg8" w:colFirst="0" w:colLast="0"/>
      <w:bookmarkEnd w:id="22"/>
      <w:r>
        <w:rPr>
          <w:rFonts w:ascii="Nunito" w:eastAsia="Nunito" w:hAnsi="Nunito" w:cs="Nunito"/>
          <w:b/>
          <w:color w:val="006BD9"/>
          <w:sz w:val="36"/>
          <w:szCs w:val="36"/>
        </w:rPr>
        <w:lastRenderedPageBreak/>
        <w:t>Business Metrics Overview</w:t>
      </w:r>
    </w:p>
    <w:tbl>
      <w:tblPr>
        <w:tblStyle w:val="a"/>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CB0131" w14:paraId="3A7348DA"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2B25477" w14:textId="77777777" w:rsidR="00CB0131"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E5F4413" w14:textId="77777777" w:rsidR="00CB0131"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57C38DDA" w14:textId="77777777" w:rsidR="00CB0131"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Customers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0425D544" w14:textId="77777777" w:rsidR="00CB0131"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Average Rating</w:t>
            </w:r>
          </w:p>
        </w:tc>
      </w:tr>
      <w:tr w:rsidR="00CB0131" w14:paraId="0C474AA9"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3BEA10B" w14:textId="4F8E49FC" w:rsidR="00CB0131" w:rsidRDefault="001F4F86">
            <w:pPr>
              <w:widowControl w:val="0"/>
              <w:pBdr>
                <w:top w:val="nil"/>
                <w:left w:val="nil"/>
                <w:bottom w:val="nil"/>
                <w:right w:val="nil"/>
                <w:between w:val="nil"/>
              </w:pBdr>
              <w:jc w:val="center"/>
              <w:rPr>
                <w:rFonts w:ascii="Nunito" w:eastAsia="Nunito" w:hAnsi="Nunito" w:cs="Nunito"/>
              </w:rPr>
            </w:pPr>
            <w:r>
              <w:rPr>
                <w:rFonts w:ascii="Nunito" w:eastAsia="Nunito" w:hAnsi="Nunito" w:cs="Nunito"/>
              </w:rPr>
              <w:t>~125M</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33518A1" w14:textId="771C8D2F" w:rsidR="00CB0131" w:rsidRDefault="00FE2AF1">
            <w:pPr>
              <w:widowControl w:val="0"/>
              <w:jc w:val="center"/>
              <w:rPr>
                <w:rFonts w:ascii="Nunito" w:eastAsia="Nunito" w:hAnsi="Nunito" w:cs="Nunito"/>
              </w:rPr>
            </w:pPr>
            <w:r>
              <w:rPr>
                <w:rFonts w:ascii="Nunito" w:eastAsia="Nunito" w:hAnsi="Nunito" w:cs="Nunito"/>
              </w:rPr>
              <w:t>1000</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6FEDF95" w14:textId="7DFE94D4" w:rsidR="00CB0131" w:rsidRDefault="00FE2AF1">
            <w:pPr>
              <w:widowControl w:val="0"/>
              <w:jc w:val="center"/>
              <w:rPr>
                <w:rFonts w:ascii="Nunito" w:eastAsia="Nunito" w:hAnsi="Nunito" w:cs="Nunito"/>
              </w:rPr>
            </w:pPr>
            <w:r>
              <w:rPr>
                <w:rFonts w:ascii="Nunito" w:eastAsia="Nunito" w:hAnsi="Nunito" w:cs="Nunito"/>
              </w:rPr>
              <w:t>994</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AD44427" w14:textId="6B345E48" w:rsidR="00CB0131" w:rsidRDefault="003D5CFD">
            <w:pPr>
              <w:widowControl w:val="0"/>
              <w:jc w:val="center"/>
              <w:rPr>
                <w:rFonts w:ascii="Nunito" w:eastAsia="Nunito" w:hAnsi="Nunito" w:cs="Nunito"/>
              </w:rPr>
            </w:pPr>
            <w:r>
              <w:rPr>
                <w:rFonts w:ascii="Nunito" w:eastAsia="Nunito" w:hAnsi="Nunito" w:cs="Nunito"/>
              </w:rPr>
              <w:t>3.13</w:t>
            </w:r>
          </w:p>
        </w:tc>
      </w:tr>
      <w:tr w:rsidR="00CB0131" w14:paraId="47ED7801"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2607FB9B" w14:textId="77777777" w:rsidR="00CB0131" w:rsidRDefault="00000000">
            <w:pPr>
              <w:widowControl w:val="0"/>
              <w:jc w:val="center"/>
              <w:rPr>
                <w:rFonts w:ascii="Nunito" w:eastAsia="Nunito" w:hAnsi="Nunito" w:cs="Nunito"/>
                <w:b/>
                <w:color w:val="FFFFFF"/>
              </w:rPr>
            </w:pPr>
            <w:r>
              <w:rPr>
                <w:rFonts w:ascii="Nunito" w:eastAsia="Nunito" w:hAnsi="Nunito" w:cs="Nunito"/>
                <w:b/>
                <w:color w:val="FFFFFF"/>
              </w:rPr>
              <w:t>Last Quarter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B4C245B" w14:textId="77777777" w:rsidR="00CB0131" w:rsidRDefault="00000000">
            <w:pPr>
              <w:widowControl w:val="0"/>
              <w:jc w:val="center"/>
              <w:rPr>
                <w:rFonts w:ascii="Nunito" w:eastAsia="Nunito" w:hAnsi="Nunito" w:cs="Nunito"/>
                <w:b/>
                <w:color w:val="FFFFFF"/>
              </w:rPr>
            </w:pPr>
            <w:r>
              <w:rPr>
                <w:rFonts w:ascii="Nunito" w:eastAsia="Nunito" w:hAnsi="Nunito" w:cs="Nunito"/>
                <w:b/>
                <w:color w:val="FFFFFF"/>
              </w:rPr>
              <w:t>Last quarter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531B6FA1" w14:textId="77777777" w:rsidR="00CB0131" w:rsidRDefault="00000000">
            <w:pPr>
              <w:widowControl w:val="0"/>
              <w:jc w:val="center"/>
              <w:rPr>
                <w:rFonts w:ascii="Nunito" w:eastAsia="Nunito" w:hAnsi="Nunito" w:cs="Nunito"/>
                <w:b/>
                <w:color w:val="FFFFFF"/>
              </w:rPr>
            </w:pPr>
            <w:r>
              <w:rPr>
                <w:rFonts w:ascii="Nunito" w:eastAsia="Nunito" w:hAnsi="Nunito" w:cs="Nunito"/>
                <w:b/>
                <w:color w:val="FFFFFF"/>
              </w:rPr>
              <w:t>Average Days to Ship</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5E9652A5" w14:textId="77777777" w:rsidR="00CB0131" w:rsidRDefault="00000000">
            <w:pPr>
              <w:widowControl w:val="0"/>
              <w:jc w:val="center"/>
              <w:rPr>
                <w:rFonts w:ascii="Nunito" w:eastAsia="Nunito" w:hAnsi="Nunito" w:cs="Nunito"/>
                <w:b/>
                <w:color w:val="FFFFFF"/>
              </w:rPr>
            </w:pPr>
            <w:r>
              <w:rPr>
                <w:rFonts w:ascii="Nunito" w:eastAsia="Nunito" w:hAnsi="Nunito" w:cs="Nunito"/>
                <w:b/>
                <w:color w:val="FFFFFF"/>
              </w:rPr>
              <w:t>% Good Feedback</w:t>
            </w:r>
          </w:p>
        </w:tc>
      </w:tr>
      <w:tr w:rsidR="00CB0131" w14:paraId="35008A4F"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C21A610" w14:textId="768D4ECE" w:rsidR="00CB0131" w:rsidRDefault="001F4F86">
            <w:pPr>
              <w:widowControl w:val="0"/>
              <w:jc w:val="center"/>
              <w:rPr>
                <w:rFonts w:ascii="Nunito" w:eastAsia="Nunito" w:hAnsi="Nunito" w:cs="Nunito"/>
              </w:rPr>
            </w:pPr>
            <w:r>
              <w:rPr>
                <w:rFonts w:ascii="Nunito" w:eastAsia="Nunito" w:hAnsi="Nunito" w:cs="Nunito"/>
              </w:rPr>
              <w:t>~23.5M</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1EC9CA3" w14:textId="6F381028" w:rsidR="00CB0131" w:rsidRDefault="003D5CFD">
            <w:pPr>
              <w:widowControl w:val="0"/>
              <w:jc w:val="center"/>
              <w:rPr>
                <w:rFonts w:ascii="Nunito" w:eastAsia="Nunito" w:hAnsi="Nunito" w:cs="Nunito"/>
              </w:rPr>
            </w:pPr>
            <w:r>
              <w:rPr>
                <w:rFonts w:ascii="Nunito" w:eastAsia="Nunito" w:hAnsi="Nunito" w:cs="Nunito"/>
              </w:rPr>
              <w:t>199</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D41F78C" w14:textId="2C99F273" w:rsidR="00CB0131" w:rsidRDefault="003D5CFD">
            <w:pPr>
              <w:widowControl w:val="0"/>
              <w:jc w:val="center"/>
              <w:rPr>
                <w:rFonts w:ascii="Nunito" w:eastAsia="Nunito" w:hAnsi="Nunito" w:cs="Nunito"/>
              </w:rPr>
            </w:pPr>
            <w:r>
              <w:rPr>
                <w:rFonts w:ascii="Nunito" w:eastAsia="Nunito" w:hAnsi="Nunito" w:cs="Nunito"/>
              </w:rPr>
              <w:t>98</w:t>
            </w:r>
          </w:p>
        </w:tc>
        <w:tc>
          <w:tcPr>
            <w:tcW w:w="2700" w:type="dxa"/>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6C2AA00" w14:textId="63B1E2C9" w:rsidR="00CB0131" w:rsidRDefault="003D5CFD">
            <w:pPr>
              <w:widowControl w:val="0"/>
              <w:jc w:val="center"/>
              <w:rPr>
                <w:rFonts w:ascii="Nunito" w:eastAsia="Nunito" w:hAnsi="Nunito" w:cs="Nunito"/>
              </w:rPr>
            </w:pPr>
            <w:r>
              <w:rPr>
                <w:rFonts w:ascii="Nunito" w:eastAsia="Nunito" w:hAnsi="Nunito" w:cs="Nunito"/>
              </w:rPr>
              <w:t>44.1%</w:t>
            </w:r>
          </w:p>
        </w:tc>
      </w:tr>
    </w:tbl>
    <w:p w14:paraId="437E328B" w14:textId="271A3205" w:rsidR="001B23DF" w:rsidRDefault="001B23DF" w:rsidP="001B23DF">
      <w:pPr>
        <w:pStyle w:val="Heading1"/>
        <w:spacing w:after="200" w:line="312" w:lineRule="auto"/>
        <w:ind w:right="-80"/>
        <w:rPr>
          <w:rFonts w:ascii="Nunito" w:eastAsia="Nunito" w:hAnsi="Nunito" w:cs="Nunito"/>
          <w:b/>
          <w:color w:val="006BD9"/>
          <w:sz w:val="36"/>
          <w:szCs w:val="36"/>
        </w:rPr>
      </w:pPr>
      <w:r>
        <w:rPr>
          <w:rFonts w:ascii="Nunito" w:eastAsia="Nunito" w:hAnsi="Nunito" w:cs="Nunito"/>
          <w:b/>
          <w:color w:val="006BD9"/>
          <w:sz w:val="36"/>
          <w:szCs w:val="36"/>
        </w:rPr>
        <w:t>Executive Summary</w:t>
      </w:r>
    </w:p>
    <w:p w14:paraId="5B65DA6F" w14:textId="406FB8A4" w:rsidR="001B23DF" w:rsidRPr="00181636" w:rsidRDefault="001B23DF" w:rsidP="001B23DF">
      <w:pPr>
        <w:numPr>
          <w:ilvl w:val="0"/>
          <w:numId w:val="1"/>
        </w:numPr>
        <w:rPr>
          <w:rFonts w:ascii="Nunito" w:eastAsia="Nunito" w:hAnsi="Nunito" w:cs="Nunito"/>
        </w:rPr>
      </w:pPr>
      <w:r w:rsidRPr="00181636">
        <w:rPr>
          <w:rFonts w:ascii="Nunito" w:eastAsia="Nunito" w:hAnsi="Nunito" w:cs="Nunito"/>
        </w:rPr>
        <w:t>Business performance declined steadily across the year, with total orders falling from 310 in Q1 to 199 in Q4 and revenue dropping from ~39.6M to ~23.5M in the last quarter</w:t>
      </w:r>
    </w:p>
    <w:p w14:paraId="190B44BF" w14:textId="347961E2" w:rsidR="001B23DF" w:rsidRPr="00181636" w:rsidRDefault="001B23DF" w:rsidP="001B23DF">
      <w:pPr>
        <w:numPr>
          <w:ilvl w:val="0"/>
          <w:numId w:val="1"/>
        </w:numPr>
        <w:rPr>
          <w:rFonts w:ascii="Nunito" w:eastAsia="Nunito" w:hAnsi="Nunito" w:cs="Nunito"/>
        </w:rPr>
      </w:pPr>
      <w:r w:rsidRPr="00181636">
        <w:rPr>
          <w:rFonts w:ascii="Nunito" w:eastAsia="Nunito" w:hAnsi="Nunito" w:cs="Nunito"/>
        </w:rPr>
        <w:t xml:space="preserve">Customer experience deteriorated significantly, reflected in declining average ratings (3.55 </w:t>
      </w:r>
      <w:r w:rsidRPr="00181636">
        <w:rPr>
          <w:rFonts w:eastAsia="Nunito"/>
        </w:rPr>
        <w:t>→</w:t>
      </w:r>
      <w:r w:rsidRPr="00181636">
        <w:rPr>
          <w:rFonts w:ascii="Nunito" w:eastAsia="Nunito" w:hAnsi="Nunito" w:cs="Nunito"/>
        </w:rPr>
        <w:t xml:space="preserve"> 2.40), low good-feedback share (44.1%), and sharply increasing shipping delays (57 days </w:t>
      </w:r>
      <w:r w:rsidRPr="00181636">
        <w:rPr>
          <w:rFonts w:eastAsia="Nunito"/>
        </w:rPr>
        <w:t>→</w:t>
      </w:r>
      <w:r w:rsidRPr="00181636">
        <w:rPr>
          <w:rFonts w:ascii="Nunito" w:eastAsia="Nunito" w:hAnsi="Nunito" w:cs="Nunito"/>
        </w:rPr>
        <w:t xml:space="preserve"> 174 days)</w:t>
      </w:r>
    </w:p>
    <w:p w14:paraId="2FACDF36" w14:textId="147128EC" w:rsidR="001B23DF" w:rsidRPr="00181636" w:rsidRDefault="00181636" w:rsidP="001B23DF">
      <w:pPr>
        <w:numPr>
          <w:ilvl w:val="0"/>
          <w:numId w:val="1"/>
        </w:numPr>
        <w:rPr>
          <w:rFonts w:ascii="Nunito" w:eastAsia="Nunito" w:hAnsi="Nunito" w:cs="Nunito"/>
        </w:rPr>
      </w:pPr>
      <w:r w:rsidRPr="00181636">
        <w:rPr>
          <w:rFonts w:ascii="Nunito" w:eastAsia="Nunito" w:hAnsi="Nunito" w:cs="Nunito"/>
        </w:rPr>
        <w:t>Shipping delays emerged as a critical driver, strongly correlating with reduced customer satisfaction, lower repeat demand, and revenue erosion</w:t>
      </w:r>
    </w:p>
    <w:p w14:paraId="543BACB1" w14:textId="48C394E3" w:rsidR="00181636" w:rsidRPr="00181636" w:rsidRDefault="00181636" w:rsidP="001B23DF">
      <w:pPr>
        <w:numPr>
          <w:ilvl w:val="0"/>
          <w:numId w:val="1"/>
        </w:numPr>
        <w:rPr>
          <w:rFonts w:ascii="Nunito" w:eastAsia="Nunito" w:hAnsi="Nunito" w:cs="Nunito"/>
        </w:rPr>
      </w:pPr>
      <w:r w:rsidRPr="00181636">
        <w:rPr>
          <w:rFonts w:ascii="Nunito" w:eastAsia="Nunito" w:hAnsi="Nunito" w:cs="Nunito"/>
        </w:rPr>
        <w:t>Q4 represents the weakest quarter across all key metrics, indicating compounded operational and customer-experience issues rather than isolated disruptions</w:t>
      </w:r>
    </w:p>
    <w:p w14:paraId="1233AB4C" w14:textId="29760456" w:rsidR="00181636" w:rsidRPr="00181636" w:rsidRDefault="00181636" w:rsidP="001B23DF">
      <w:pPr>
        <w:numPr>
          <w:ilvl w:val="0"/>
          <w:numId w:val="1"/>
        </w:numPr>
        <w:rPr>
          <w:rFonts w:ascii="Nunito" w:eastAsia="Nunito" w:hAnsi="Nunito" w:cs="Nunito"/>
        </w:rPr>
      </w:pPr>
      <w:r w:rsidRPr="00181636">
        <w:rPr>
          <w:rFonts w:ascii="Nunito" w:eastAsia="Nunito" w:hAnsi="Nunito" w:cs="Nunito"/>
        </w:rPr>
        <w:t>Immediate focus on fulfilment efficiency, customer feedback management, and product mix optimization is required to stabilize demand and prevent further revenue loss</w:t>
      </w:r>
    </w:p>
    <w:p w14:paraId="1268D945" w14:textId="7A953836" w:rsidR="00CB0131" w:rsidRDefault="00000000">
      <w:pPr>
        <w:pStyle w:val="Heading1"/>
        <w:spacing w:after="200" w:line="312" w:lineRule="auto"/>
        <w:ind w:right="-80"/>
        <w:rPr>
          <w:rFonts w:ascii="Nunito" w:eastAsia="Nunito" w:hAnsi="Nunito" w:cs="Nunito"/>
          <w:b/>
          <w:color w:val="006BD9"/>
          <w:sz w:val="36"/>
          <w:szCs w:val="36"/>
        </w:rPr>
      </w:pPr>
      <w:r>
        <w:rPr>
          <w:rFonts w:ascii="Nunito" w:eastAsia="Nunito" w:hAnsi="Nunito" w:cs="Nunito"/>
          <w:b/>
          <w:color w:val="006BD9"/>
          <w:sz w:val="36"/>
          <w:szCs w:val="36"/>
        </w:rPr>
        <w:t>Business Recommendations</w:t>
      </w:r>
    </w:p>
    <w:p w14:paraId="62D12F06" w14:textId="5659C8EB" w:rsidR="000D0030" w:rsidRPr="00181636" w:rsidRDefault="000D0030">
      <w:pPr>
        <w:numPr>
          <w:ilvl w:val="0"/>
          <w:numId w:val="1"/>
        </w:numPr>
        <w:rPr>
          <w:rFonts w:ascii="Nunito" w:eastAsia="Nunito" w:hAnsi="Nunito" w:cs="Nunito"/>
        </w:rPr>
      </w:pPr>
      <w:r w:rsidRPr="00181636">
        <w:rPr>
          <w:rFonts w:ascii="Nunito" w:eastAsia="Nunito" w:hAnsi="Nunito" w:cs="Nunito"/>
        </w:rPr>
        <w:t xml:space="preserve">Prioritize improvements in </w:t>
      </w:r>
      <w:r w:rsidRPr="00181636">
        <w:rPr>
          <w:rFonts w:ascii="Nunito" w:eastAsia="Nunito" w:hAnsi="Nunito" w:cs="Nunito"/>
          <w:b/>
          <w:bCs/>
        </w:rPr>
        <w:t xml:space="preserve">shipping and </w:t>
      </w:r>
      <w:r w:rsidR="00181636" w:rsidRPr="00181636">
        <w:rPr>
          <w:rFonts w:ascii="Nunito" w:eastAsia="Nunito" w:hAnsi="Nunito" w:cs="Nunito"/>
          <w:b/>
          <w:bCs/>
        </w:rPr>
        <w:t>fulfilment</w:t>
      </w:r>
      <w:r w:rsidRPr="00181636">
        <w:rPr>
          <w:rFonts w:ascii="Nunito" w:eastAsia="Nunito" w:hAnsi="Nunito" w:cs="Nunito"/>
        </w:rPr>
        <w:t>, as rising delivery time (98 days) strongly correlates with declining ratings (av</w:t>
      </w:r>
      <w:r w:rsidR="005F4016">
        <w:rPr>
          <w:rFonts w:ascii="Nunito" w:eastAsia="Nunito" w:hAnsi="Nunito" w:cs="Nunito"/>
        </w:rPr>
        <w:t>era</w:t>
      </w:r>
      <w:r w:rsidRPr="00181636">
        <w:rPr>
          <w:rFonts w:ascii="Nunito" w:eastAsia="Nunito" w:hAnsi="Nunito" w:cs="Nunito"/>
        </w:rPr>
        <w:t>g</w:t>
      </w:r>
      <w:r w:rsidR="005F4016">
        <w:rPr>
          <w:rFonts w:ascii="Nunito" w:eastAsia="Nunito" w:hAnsi="Nunito" w:cs="Nunito"/>
        </w:rPr>
        <w:t>e</w:t>
      </w:r>
      <w:r w:rsidRPr="00181636">
        <w:rPr>
          <w:rFonts w:ascii="Nunito" w:eastAsia="Nunito" w:hAnsi="Nunito" w:cs="Nunito"/>
        </w:rPr>
        <w:t xml:space="preserve"> 3.13) and feedback quality</w:t>
      </w:r>
    </w:p>
    <w:p w14:paraId="23E50DC1" w14:textId="66774A2D" w:rsidR="00CB0131" w:rsidRPr="00181636" w:rsidRDefault="001B23DF">
      <w:pPr>
        <w:numPr>
          <w:ilvl w:val="0"/>
          <w:numId w:val="1"/>
        </w:numPr>
        <w:rPr>
          <w:rFonts w:ascii="Nunito" w:eastAsia="Nunito" w:hAnsi="Nunito" w:cs="Nunito"/>
        </w:rPr>
      </w:pPr>
      <w:r w:rsidRPr="00181636">
        <w:rPr>
          <w:rFonts w:ascii="Nunito" w:eastAsia="Nunito" w:hAnsi="Nunito" w:cs="Nunito"/>
        </w:rPr>
        <w:t xml:space="preserve">Address </w:t>
      </w:r>
      <w:r w:rsidRPr="00181636">
        <w:rPr>
          <w:rFonts w:ascii="Nunito" w:eastAsia="Nunito" w:hAnsi="Nunito" w:cs="Nunito"/>
          <w:b/>
          <w:bCs/>
        </w:rPr>
        <w:t>customer experience gaps</w:t>
      </w:r>
      <w:r w:rsidRPr="00181636">
        <w:rPr>
          <w:rFonts w:ascii="Nunito" w:eastAsia="Nunito" w:hAnsi="Nunito" w:cs="Nunito"/>
        </w:rPr>
        <w:t xml:space="preserve"> by </w:t>
      </w:r>
      <w:proofErr w:type="spellStart"/>
      <w:r w:rsidR="00181636" w:rsidRPr="00181636">
        <w:rPr>
          <w:rFonts w:ascii="Nunito" w:eastAsia="Nunito" w:hAnsi="Nunito" w:cs="Nunito"/>
        </w:rPr>
        <w:t>analyzing</w:t>
      </w:r>
      <w:proofErr w:type="spellEnd"/>
      <w:r w:rsidRPr="00181636">
        <w:rPr>
          <w:rFonts w:ascii="Nunito" w:eastAsia="Nunito" w:hAnsi="Nunito" w:cs="Nunito"/>
        </w:rPr>
        <w:t xml:space="preserve"> feedback trends and acting early on negative sentiment signals (only 44.1% good feedback)</w:t>
      </w:r>
    </w:p>
    <w:p w14:paraId="254D60D5" w14:textId="17382275" w:rsidR="00CB0131" w:rsidRPr="00181636" w:rsidRDefault="001B23DF">
      <w:pPr>
        <w:numPr>
          <w:ilvl w:val="0"/>
          <w:numId w:val="1"/>
        </w:numPr>
        <w:spacing w:after="200"/>
        <w:rPr>
          <w:rFonts w:ascii="Nunito" w:eastAsia="Nunito" w:hAnsi="Nunito" w:cs="Nunito"/>
        </w:rPr>
      </w:pPr>
      <w:r w:rsidRPr="00181636">
        <w:rPr>
          <w:rFonts w:ascii="Nunito" w:eastAsia="Nunito" w:hAnsi="Nunito" w:cs="Nunito"/>
        </w:rPr>
        <w:t xml:space="preserve">Investigate the </w:t>
      </w:r>
      <w:r w:rsidRPr="00181636">
        <w:rPr>
          <w:rFonts w:ascii="Nunito" w:eastAsia="Nunito" w:hAnsi="Nunito" w:cs="Nunito"/>
          <w:b/>
          <w:bCs/>
        </w:rPr>
        <w:t>sharp Q4 order decline (199 orders)</w:t>
      </w:r>
      <w:r w:rsidRPr="00181636">
        <w:rPr>
          <w:rFonts w:ascii="Nunito" w:eastAsia="Nunito" w:hAnsi="Nunito" w:cs="Nunito"/>
        </w:rPr>
        <w:t xml:space="preserve"> to identify demand loss driven by service delays or post-purchase experience</w:t>
      </w:r>
    </w:p>
    <w:p w14:paraId="28C42B6D" w14:textId="0E293005" w:rsidR="003D5CFD" w:rsidRPr="00181636" w:rsidRDefault="001B23DF">
      <w:pPr>
        <w:numPr>
          <w:ilvl w:val="0"/>
          <w:numId w:val="1"/>
        </w:numPr>
        <w:spacing w:after="200"/>
        <w:rPr>
          <w:rFonts w:ascii="Nunito" w:eastAsia="Nunito" w:hAnsi="Nunito" w:cs="Nunito"/>
        </w:rPr>
      </w:pPr>
      <w:r w:rsidRPr="00181636">
        <w:rPr>
          <w:rFonts w:ascii="Nunito" w:eastAsia="Nunito" w:hAnsi="Nunito" w:cs="Nunito"/>
        </w:rPr>
        <w:t xml:space="preserve">Break down </w:t>
      </w:r>
      <w:r w:rsidRPr="00181636">
        <w:rPr>
          <w:rFonts w:ascii="Nunito" w:eastAsia="Nunito" w:hAnsi="Nunito" w:cs="Nunito"/>
          <w:b/>
          <w:bCs/>
        </w:rPr>
        <w:t>last-quarter revenue decline (23.5M)</w:t>
      </w:r>
      <w:r w:rsidRPr="00181636">
        <w:rPr>
          <w:rFonts w:ascii="Nunito" w:eastAsia="Nunito" w:hAnsi="Nunito" w:cs="Nunito"/>
        </w:rPr>
        <w:t xml:space="preserve"> to distinguish volume-driven losses from pricing or discount impact</w:t>
      </w:r>
    </w:p>
    <w:p w14:paraId="012564DC" w14:textId="0F133F5E" w:rsidR="00CB0131" w:rsidRPr="00181636" w:rsidRDefault="001B23DF" w:rsidP="00181636">
      <w:pPr>
        <w:numPr>
          <w:ilvl w:val="0"/>
          <w:numId w:val="1"/>
        </w:numPr>
        <w:spacing w:after="200"/>
        <w:rPr>
          <w:rFonts w:ascii="Nunito" w:eastAsia="Nunito" w:hAnsi="Nunito" w:cs="Nunito"/>
        </w:rPr>
      </w:pPr>
      <w:r w:rsidRPr="00181636">
        <w:rPr>
          <w:rFonts w:ascii="Nunito" w:eastAsia="Nunito" w:hAnsi="Nunito" w:cs="Nunito"/>
        </w:rPr>
        <w:t xml:space="preserve">Optimize the </w:t>
      </w:r>
      <w:r w:rsidRPr="00181636">
        <w:rPr>
          <w:rFonts w:ascii="Nunito" w:eastAsia="Nunito" w:hAnsi="Nunito" w:cs="Nunito"/>
          <w:b/>
          <w:bCs/>
        </w:rPr>
        <w:t>product mix</w:t>
      </w:r>
      <w:r w:rsidRPr="00181636">
        <w:rPr>
          <w:rFonts w:ascii="Nunito" w:eastAsia="Nunito" w:hAnsi="Nunito" w:cs="Nunito"/>
        </w:rPr>
        <w:t xml:space="preserve"> by strengthening supply for top-selling items and reassessing consistently low-performing products to prevent revenue leakage</w:t>
      </w:r>
    </w:p>
    <w:sectPr w:rsidR="00CB0131" w:rsidRPr="00181636">
      <w:headerReference w:type="default" r:id="rId28"/>
      <w:footerReference w:type="default" r:id="rId29"/>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94F98" w14:textId="77777777" w:rsidR="000109FA" w:rsidRDefault="000109FA">
      <w:r>
        <w:separator/>
      </w:r>
    </w:p>
  </w:endnote>
  <w:endnote w:type="continuationSeparator" w:id="0">
    <w:p w14:paraId="284A1AD0" w14:textId="77777777" w:rsidR="000109FA" w:rsidRDefault="0001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 w:name="Adelle Sans Devanagari">
    <w:panose1 w:val="02000503000000020004"/>
    <w:charset w:val="B2"/>
    <w:family w:val="auto"/>
    <w:pitch w:val="variable"/>
    <w:sig w:usb0="0300A007" w:usb1="00000001" w:usb2="00000008" w:usb3="00000000" w:csb0="000100D3" w:csb1="00000000"/>
  </w:font>
  <w:font w:name="Avenir Next Condensed">
    <w:panose1 w:val="020B0506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02775" w14:textId="0C1D4FB2" w:rsidR="00181636" w:rsidRPr="00181636" w:rsidRDefault="00181636">
    <w:pPr>
      <w:pStyle w:val="Footer"/>
      <w:rPr>
        <w:rFonts w:ascii="Avenir Next Condensed" w:hAnsi="Avenir Next Condensed" w:cstheme="majorHAnsi"/>
        <w:sz w:val="20"/>
        <w:szCs w:val="20"/>
      </w:rPr>
    </w:pPr>
    <w:r w:rsidRPr="00181636">
      <w:rPr>
        <w:rFonts w:ascii="Avenir Next Condensed" w:hAnsi="Avenir Next Condensed" w:cstheme="majorHAnsi"/>
        <w:sz w:val="20"/>
        <w:szCs w:val="20"/>
      </w:rPr>
      <w:t>Prepared by Gopikrishna R | New Wheels – Introduction to SQL</w:t>
    </w:r>
  </w:p>
  <w:p w14:paraId="48755980" w14:textId="188B462F" w:rsidR="00CB0131" w:rsidRDefault="00CB0131">
    <w:pPr>
      <w:widowControl w:val="0"/>
      <w:spacing w:line="245" w:lineRule="auto"/>
      <w:jc w:val="right"/>
      <w:rPr>
        <w:color w:val="66666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40AB0" w14:textId="77777777" w:rsidR="000109FA" w:rsidRDefault="000109FA">
      <w:r>
        <w:separator/>
      </w:r>
    </w:p>
  </w:footnote>
  <w:footnote w:type="continuationSeparator" w:id="0">
    <w:p w14:paraId="548BFF3C" w14:textId="77777777" w:rsidR="000109FA" w:rsidRDefault="0001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2BEA4" w14:textId="77777777" w:rsidR="00CB0131" w:rsidRDefault="00000000">
    <w:pPr>
      <w:jc w:val="right"/>
    </w:pPr>
    <w:r>
      <w:rPr>
        <w:noProof/>
      </w:rPr>
      <w:drawing>
        <wp:anchor distT="57150" distB="57150" distL="57150" distR="57150" simplePos="0" relativeHeight="251658240" behindDoc="0" locked="0" layoutInCell="1" hidden="0" allowOverlap="1" wp14:anchorId="13005CCC" wp14:editId="0FF4C991">
          <wp:simplePos x="0" y="0"/>
          <wp:positionH relativeFrom="page">
            <wp:posOffset>6067425</wp:posOffset>
          </wp:positionH>
          <wp:positionV relativeFrom="page">
            <wp:posOffset>54293</wp:posOffset>
          </wp:positionV>
          <wp:extent cx="1733550" cy="762000"/>
          <wp:effectExtent l="0" t="0" r="0" b="0"/>
          <wp:wrapSquare wrapText="bothSides" distT="57150" distB="57150" distL="57150" distR="571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733550" cy="762000"/>
                  </a:xfrm>
                  <a:prstGeom prst="rect">
                    <a:avLst/>
                  </a:prstGeom>
                  <a:ln/>
                </pic:spPr>
              </pic:pic>
            </a:graphicData>
          </a:graphic>
        </wp:anchor>
      </w:drawing>
    </w:r>
    <w:r>
      <w:rPr>
        <w:noProof/>
      </w:rPr>
      <w:drawing>
        <wp:anchor distT="0" distB="0" distL="0" distR="0" simplePos="0" relativeHeight="251659264" behindDoc="0" locked="0" layoutInCell="1" hidden="0" allowOverlap="1" wp14:anchorId="3CE56FC8" wp14:editId="48FE16A9">
          <wp:simplePos x="0" y="0"/>
          <wp:positionH relativeFrom="column">
            <wp:posOffset>-323849</wp:posOffset>
          </wp:positionH>
          <wp:positionV relativeFrom="paragraph">
            <wp:posOffset>-57149</wp:posOffset>
          </wp:positionV>
          <wp:extent cx="209550" cy="77152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09550" cy="7715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2831"/>
    <w:multiLevelType w:val="multilevel"/>
    <w:tmpl w:val="31B08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1971B5"/>
    <w:multiLevelType w:val="multilevel"/>
    <w:tmpl w:val="D6A86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FD36A4"/>
    <w:multiLevelType w:val="multilevel"/>
    <w:tmpl w:val="F4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77250">
    <w:abstractNumId w:val="1"/>
  </w:num>
  <w:num w:numId="2" w16cid:durableId="2031294184">
    <w:abstractNumId w:val="0"/>
  </w:num>
  <w:num w:numId="3" w16cid:durableId="1207254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131"/>
    <w:rsid w:val="000109FA"/>
    <w:rsid w:val="000A68D0"/>
    <w:rsid w:val="000C4DB3"/>
    <w:rsid w:val="000D0030"/>
    <w:rsid w:val="00181636"/>
    <w:rsid w:val="001A0C23"/>
    <w:rsid w:val="001B23DF"/>
    <w:rsid w:val="001F4F86"/>
    <w:rsid w:val="0028297B"/>
    <w:rsid w:val="003B0EDC"/>
    <w:rsid w:val="003C0313"/>
    <w:rsid w:val="003D5CFD"/>
    <w:rsid w:val="003E6E6E"/>
    <w:rsid w:val="00490592"/>
    <w:rsid w:val="004E0185"/>
    <w:rsid w:val="005D1835"/>
    <w:rsid w:val="005F4016"/>
    <w:rsid w:val="00646011"/>
    <w:rsid w:val="00780D1F"/>
    <w:rsid w:val="007F0DBA"/>
    <w:rsid w:val="00804B0E"/>
    <w:rsid w:val="00913292"/>
    <w:rsid w:val="00A221B2"/>
    <w:rsid w:val="00AF4895"/>
    <w:rsid w:val="00C91146"/>
    <w:rsid w:val="00CB0131"/>
    <w:rsid w:val="00CC2E04"/>
    <w:rsid w:val="00D975D0"/>
    <w:rsid w:val="00DE1F90"/>
    <w:rsid w:val="00EB1281"/>
    <w:rsid w:val="00F01941"/>
    <w:rsid w:val="00F726B9"/>
    <w:rsid w:val="00FA0AE2"/>
    <w:rsid w:val="00FD1D9A"/>
    <w:rsid w:val="00FE2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07179"/>
  <w15:docId w15:val="{204F2078-4789-934F-B071-806C1C7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DBA"/>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E1F90"/>
    <w:pPr>
      <w:ind w:left="720"/>
      <w:contextualSpacing/>
    </w:pPr>
  </w:style>
  <w:style w:type="paragraph" w:styleId="Header">
    <w:name w:val="header"/>
    <w:basedOn w:val="Normal"/>
    <w:link w:val="HeaderChar"/>
    <w:uiPriority w:val="99"/>
    <w:unhideWhenUsed/>
    <w:rsid w:val="00181636"/>
    <w:pPr>
      <w:tabs>
        <w:tab w:val="center" w:pos="4513"/>
        <w:tab w:val="right" w:pos="9026"/>
      </w:tabs>
    </w:pPr>
  </w:style>
  <w:style w:type="character" w:customStyle="1" w:styleId="HeaderChar">
    <w:name w:val="Header Char"/>
    <w:basedOn w:val="DefaultParagraphFont"/>
    <w:link w:val="Header"/>
    <w:uiPriority w:val="99"/>
    <w:rsid w:val="00181636"/>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181636"/>
    <w:pPr>
      <w:tabs>
        <w:tab w:val="center" w:pos="4513"/>
        <w:tab w:val="right" w:pos="9026"/>
      </w:tabs>
    </w:pPr>
  </w:style>
  <w:style w:type="character" w:customStyle="1" w:styleId="FooterChar">
    <w:name w:val="Footer Char"/>
    <w:basedOn w:val="DefaultParagraphFont"/>
    <w:link w:val="Footer"/>
    <w:uiPriority w:val="99"/>
    <w:rsid w:val="00181636"/>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0359">
      <w:bodyDiv w:val="1"/>
      <w:marLeft w:val="0"/>
      <w:marRight w:val="0"/>
      <w:marTop w:val="0"/>
      <w:marBottom w:val="0"/>
      <w:divBdr>
        <w:top w:val="none" w:sz="0" w:space="0" w:color="auto"/>
        <w:left w:val="none" w:sz="0" w:space="0" w:color="auto"/>
        <w:bottom w:val="none" w:sz="0" w:space="0" w:color="auto"/>
        <w:right w:val="none" w:sz="0" w:space="0" w:color="auto"/>
      </w:divBdr>
      <w:divsChild>
        <w:div w:id="1735539673">
          <w:marLeft w:val="0"/>
          <w:marRight w:val="0"/>
          <w:marTop w:val="0"/>
          <w:marBottom w:val="0"/>
          <w:divBdr>
            <w:top w:val="none" w:sz="0" w:space="0" w:color="auto"/>
            <w:left w:val="none" w:sz="0" w:space="0" w:color="auto"/>
            <w:bottom w:val="none" w:sz="0" w:space="0" w:color="auto"/>
            <w:right w:val="none" w:sz="0" w:space="0" w:color="auto"/>
          </w:divBdr>
          <w:divsChild>
            <w:div w:id="306055872">
              <w:marLeft w:val="0"/>
              <w:marRight w:val="0"/>
              <w:marTop w:val="0"/>
              <w:marBottom w:val="0"/>
              <w:divBdr>
                <w:top w:val="none" w:sz="0" w:space="0" w:color="auto"/>
                <w:left w:val="none" w:sz="0" w:space="0" w:color="auto"/>
                <w:bottom w:val="none" w:sz="0" w:space="0" w:color="auto"/>
                <w:right w:val="none" w:sz="0" w:space="0" w:color="auto"/>
              </w:divBdr>
              <w:divsChild>
                <w:div w:id="616448172">
                  <w:marLeft w:val="0"/>
                  <w:marRight w:val="0"/>
                  <w:marTop w:val="0"/>
                  <w:marBottom w:val="0"/>
                  <w:divBdr>
                    <w:top w:val="none" w:sz="0" w:space="0" w:color="auto"/>
                    <w:left w:val="none" w:sz="0" w:space="0" w:color="auto"/>
                    <w:bottom w:val="none" w:sz="0" w:space="0" w:color="auto"/>
                    <w:right w:val="none" w:sz="0" w:space="0" w:color="auto"/>
                  </w:divBdr>
                  <w:divsChild>
                    <w:div w:id="1949005990">
                      <w:marLeft w:val="0"/>
                      <w:marRight w:val="0"/>
                      <w:marTop w:val="0"/>
                      <w:marBottom w:val="0"/>
                      <w:divBdr>
                        <w:top w:val="none" w:sz="0" w:space="0" w:color="auto"/>
                        <w:left w:val="none" w:sz="0" w:space="0" w:color="auto"/>
                        <w:bottom w:val="none" w:sz="0" w:space="0" w:color="auto"/>
                        <w:right w:val="none" w:sz="0" w:space="0" w:color="auto"/>
                      </w:divBdr>
                      <w:divsChild>
                        <w:div w:id="1336109857">
                          <w:marLeft w:val="0"/>
                          <w:marRight w:val="0"/>
                          <w:marTop w:val="0"/>
                          <w:marBottom w:val="0"/>
                          <w:divBdr>
                            <w:top w:val="none" w:sz="0" w:space="0" w:color="auto"/>
                            <w:left w:val="none" w:sz="0" w:space="0" w:color="auto"/>
                            <w:bottom w:val="none" w:sz="0" w:space="0" w:color="auto"/>
                            <w:right w:val="none" w:sz="0" w:space="0" w:color="auto"/>
                          </w:divBdr>
                          <w:divsChild>
                            <w:div w:id="651713521">
                              <w:marLeft w:val="0"/>
                              <w:marRight w:val="0"/>
                              <w:marTop w:val="0"/>
                              <w:marBottom w:val="0"/>
                              <w:divBdr>
                                <w:top w:val="none" w:sz="0" w:space="0" w:color="auto"/>
                                <w:left w:val="none" w:sz="0" w:space="0" w:color="auto"/>
                                <w:bottom w:val="none" w:sz="0" w:space="0" w:color="auto"/>
                                <w:right w:val="none" w:sz="0" w:space="0" w:color="auto"/>
                              </w:divBdr>
                              <w:divsChild>
                                <w:div w:id="3305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60389">
      <w:bodyDiv w:val="1"/>
      <w:marLeft w:val="0"/>
      <w:marRight w:val="0"/>
      <w:marTop w:val="0"/>
      <w:marBottom w:val="0"/>
      <w:divBdr>
        <w:top w:val="none" w:sz="0" w:space="0" w:color="auto"/>
        <w:left w:val="none" w:sz="0" w:space="0" w:color="auto"/>
        <w:bottom w:val="none" w:sz="0" w:space="0" w:color="auto"/>
        <w:right w:val="none" w:sz="0" w:space="0" w:color="auto"/>
      </w:divBdr>
      <w:divsChild>
        <w:div w:id="1616476621">
          <w:marLeft w:val="0"/>
          <w:marRight w:val="0"/>
          <w:marTop w:val="0"/>
          <w:marBottom w:val="0"/>
          <w:divBdr>
            <w:top w:val="none" w:sz="0" w:space="0" w:color="auto"/>
            <w:left w:val="none" w:sz="0" w:space="0" w:color="auto"/>
            <w:bottom w:val="none" w:sz="0" w:space="0" w:color="auto"/>
            <w:right w:val="none" w:sz="0" w:space="0" w:color="auto"/>
          </w:divBdr>
        </w:div>
        <w:div w:id="1192839971">
          <w:marLeft w:val="0"/>
          <w:marRight w:val="0"/>
          <w:marTop w:val="0"/>
          <w:marBottom w:val="0"/>
          <w:divBdr>
            <w:top w:val="none" w:sz="0" w:space="0" w:color="auto"/>
            <w:left w:val="none" w:sz="0" w:space="0" w:color="auto"/>
            <w:bottom w:val="none" w:sz="0" w:space="0" w:color="auto"/>
            <w:right w:val="none" w:sz="0" w:space="0" w:color="auto"/>
          </w:divBdr>
        </w:div>
        <w:div w:id="748117694">
          <w:marLeft w:val="0"/>
          <w:marRight w:val="0"/>
          <w:marTop w:val="0"/>
          <w:marBottom w:val="0"/>
          <w:divBdr>
            <w:top w:val="none" w:sz="0" w:space="0" w:color="auto"/>
            <w:left w:val="none" w:sz="0" w:space="0" w:color="auto"/>
            <w:bottom w:val="none" w:sz="0" w:space="0" w:color="auto"/>
            <w:right w:val="none" w:sz="0" w:space="0" w:color="auto"/>
          </w:divBdr>
        </w:div>
        <w:div w:id="1337460973">
          <w:marLeft w:val="0"/>
          <w:marRight w:val="0"/>
          <w:marTop w:val="0"/>
          <w:marBottom w:val="0"/>
          <w:divBdr>
            <w:top w:val="none" w:sz="0" w:space="0" w:color="auto"/>
            <w:left w:val="none" w:sz="0" w:space="0" w:color="auto"/>
            <w:bottom w:val="none" w:sz="0" w:space="0" w:color="auto"/>
            <w:right w:val="none" w:sz="0" w:space="0" w:color="auto"/>
          </w:divBdr>
        </w:div>
      </w:divsChild>
    </w:div>
    <w:div w:id="201331491">
      <w:bodyDiv w:val="1"/>
      <w:marLeft w:val="0"/>
      <w:marRight w:val="0"/>
      <w:marTop w:val="0"/>
      <w:marBottom w:val="0"/>
      <w:divBdr>
        <w:top w:val="none" w:sz="0" w:space="0" w:color="auto"/>
        <w:left w:val="none" w:sz="0" w:space="0" w:color="auto"/>
        <w:bottom w:val="none" w:sz="0" w:space="0" w:color="auto"/>
        <w:right w:val="none" w:sz="0" w:space="0" w:color="auto"/>
      </w:divBdr>
    </w:div>
    <w:div w:id="272521888">
      <w:bodyDiv w:val="1"/>
      <w:marLeft w:val="0"/>
      <w:marRight w:val="0"/>
      <w:marTop w:val="0"/>
      <w:marBottom w:val="0"/>
      <w:divBdr>
        <w:top w:val="none" w:sz="0" w:space="0" w:color="auto"/>
        <w:left w:val="none" w:sz="0" w:space="0" w:color="auto"/>
        <w:bottom w:val="none" w:sz="0" w:space="0" w:color="auto"/>
        <w:right w:val="none" w:sz="0" w:space="0" w:color="auto"/>
      </w:divBdr>
    </w:div>
    <w:div w:id="433404103">
      <w:bodyDiv w:val="1"/>
      <w:marLeft w:val="0"/>
      <w:marRight w:val="0"/>
      <w:marTop w:val="0"/>
      <w:marBottom w:val="0"/>
      <w:divBdr>
        <w:top w:val="none" w:sz="0" w:space="0" w:color="auto"/>
        <w:left w:val="none" w:sz="0" w:space="0" w:color="auto"/>
        <w:bottom w:val="none" w:sz="0" w:space="0" w:color="auto"/>
        <w:right w:val="none" w:sz="0" w:space="0" w:color="auto"/>
      </w:divBdr>
    </w:div>
    <w:div w:id="499807537">
      <w:bodyDiv w:val="1"/>
      <w:marLeft w:val="0"/>
      <w:marRight w:val="0"/>
      <w:marTop w:val="0"/>
      <w:marBottom w:val="0"/>
      <w:divBdr>
        <w:top w:val="none" w:sz="0" w:space="0" w:color="auto"/>
        <w:left w:val="none" w:sz="0" w:space="0" w:color="auto"/>
        <w:bottom w:val="none" w:sz="0" w:space="0" w:color="auto"/>
        <w:right w:val="none" w:sz="0" w:space="0" w:color="auto"/>
      </w:divBdr>
      <w:divsChild>
        <w:div w:id="158741680">
          <w:marLeft w:val="0"/>
          <w:marRight w:val="0"/>
          <w:marTop w:val="0"/>
          <w:marBottom w:val="0"/>
          <w:divBdr>
            <w:top w:val="none" w:sz="0" w:space="0" w:color="auto"/>
            <w:left w:val="none" w:sz="0" w:space="0" w:color="auto"/>
            <w:bottom w:val="none" w:sz="0" w:space="0" w:color="auto"/>
            <w:right w:val="none" w:sz="0" w:space="0" w:color="auto"/>
          </w:divBdr>
        </w:div>
        <w:div w:id="1443451450">
          <w:marLeft w:val="0"/>
          <w:marRight w:val="0"/>
          <w:marTop w:val="0"/>
          <w:marBottom w:val="0"/>
          <w:divBdr>
            <w:top w:val="none" w:sz="0" w:space="0" w:color="auto"/>
            <w:left w:val="none" w:sz="0" w:space="0" w:color="auto"/>
            <w:bottom w:val="none" w:sz="0" w:space="0" w:color="auto"/>
            <w:right w:val="none" w:sz="0" w:space="0" w:color="auto"/>
          </w:divBdr>
        </w:div>
        <w:div w:id="322397807">
          <w:marLeft w:val="0"/>
          <w:marRight w:val="0"/>
          <w:marTop w:val="0"/>
          <w:marBottom w:val="0"/>
          <w:divBdr>
            <w:top w:val="none" w:sz="0" w:space="0" w:color="auto"/>
            <w:left w:val="none" w:sz="0" w:space="0" w:color="auto"/>
            <w:bottom w:val="none" w:sz="0" w:space="0" w:color="auto"/>
            <w:right w:val="none" w:sz="0" w:space="0" w:color="auto"/>
          </w:divBdr>
        </w:div>
        <w:div w:id="1683237675">
          <w:marLeft w:val="0"/>
          <w:marRight w:val="0"/>
          <w:marTop w:val="0"/>
          <w:marBottom w:val="0"/>
          <w:divBdr>
            <w:top w:val="none" w:sz="0" w:space="0" w:color="auto"/>
            <w:left w:val="none" w:sz="0" w:space="0" w:color="auto"/>
            <w:bottom w:val="none" w:sz="0" w:space="0" w:color="auto"/>
            <w:right w:val="none" w:sz="0" w:space="0" w:color="auto"/>
          </w:divBdr>
        </w:div>
      </w:divsChild>
    </w:div>
    <w:div w:id="633214544">
      <w:bodyDiv w:val="1"/>
      <w:marLeft w:val="0"/>
      <w:marRight w:val="0"/>
      <w:marTop w:val="0"/>
      <w:marBottom w:val="0"/>
      <w:divBdr>
        <w:top w:val="none" w:sz="0" w:space="0" w:color="auto"/>
        <w:left w:val="none" w:sz="0" w:space="0" w:color="auto"/>
        <w:bottom w:val="none" w:sz="0" w:space="0" w:color="auto"/>
        <w:right w:val="none" w:sz="0" w:space="0" w:color="auto"/>
      </w:divBdr>
    </w:div>
    <w:div w:id="691882604">
      <w:bodyDiv w:val="1"/>
      <w:marLeft w:val="0"/>
      <w:marRight w:val="0"/>
      <w:marTop w:val="0"/>
      <w:marBottom w:val="0"/>
      <w:divBdr>
        <w:top w:val="none" w:sz="0" w:space="0" w:color="auto"/>
        <w:left w:val="none" w:sz="0" w:space="0" w:color="auto"/>
        <w:bottom w:val="none" w:sz="0" w:space="0" w:color="auto"/>
        <w:right w:val="none" w:sz="0" w:space="0" w:color="auto"/>
      </w:divBdr>
      <w:divsChild>
        <w:div w:id="928612245">
          <w:marLeft w:val="0"/>
          <w:marRight w:val="0"/>
          <w:marTop w:val="0"/>
          <w:marBottom w:val="0"/>
          <w:divBdr>
            <w:top w:val="none" w:sz="0" w:space="0" w:color="auto"/>
            <w:left w:val="none" w:sz="0" w:space="0" w:color="auto"/>
            <w:bottom w:val="none" w:sz="0" w:space="0" w:color="auto"/>
            <w:right w:val="none" w:sz="0" w:space="0" w:color="auto"/>
          </w:divBdr>
        </w:div>
        <w:div w:id="516698371">
          <w:marLeft w:val="0"/>
          <w:marRight w:val="0"/>
          <w:marTop w:val="0"/>
          <w:marBottom w:val="0"/>
          <w:divBdr>
            <w:top w:val="none" w:sz="0" w:space="0" w:color="auto"/>
            <w:left w:val="none" w:sz="0" w:space="0" w:color="auto"/>
            <w:bottom w:val="none" w:sz="0" w:space="0" w:color="auto"/>
            <w:right w:val="none" w:sz="0" w:space="0" w:color="auto"/>
          </w:divBdr>
        </w:div>
        <w:div w:id="1484349988">
          <w:marLeft w:val="0"/>
          <w:marRight w:val="0"/>
          <w:marTop w:val="0"/>
          <w:marBottom w:val="0"/>
          <w:divBdr>
            <w:top w:val="none" w:sz="0" w:space="0" w:color="auto"/>
            <w:left w:val="none" w:sz="0" w:space="0" w:color="auto"/>
            <w:bottom w:val="none" w:sz="0" w:space="0" w:color="auto"/>
            <w:right w:val="none" w:sz="0" w:space="0" w:color="auto"/>
          </w:divBdr>
        </w:div>
        <w:div w:id="800074366">
          <w:marLeft w:val="0"/>
          <w:marRight w:val="0"/>
          <w:marTop w:val="0"/>
          <w:marBottom w:val="0"/>
          <w:divBdr>
            <w:top w:val="none" w:sz="0" w:space="0" w:color="auto"/>
            <w:left w:val="none" w:sz="0" w:space="0" w:color="auto"/>
            <w:bottom w:val="none" w:sz="0" w:space="0" w:color="auto"/>
            <w:right w:val="none" w:sz="0" w:space="0" w:color="auto"/>
          </w:divBdr>
        </w:div>
      </w:divsChild>
    </w:div>
    <w:div w:id="886455112">
      <w:bodyDiv w:val="1"/>
      <w:marLeft w:val="0"/>
      <w:marRight w:val="0"/>
      <w:marTop w:val="0"/>
      <w:marBottom w:val="0"/>
      <w:divBdr>
        <w:top w:val="none" w:sz="0" w:space="0" w:color="auto"/>
        <w:left w:val="none" w:sz="0" w:space="0" w:color="auto"/>
        <w:bottom w:val="none" w:sz="0" w:space="0" w:color="auto"/>
        <w:right w:val="none" w:sz="0" w:space="0" w:color="auto"/>
      </w:divBdr>
    </w:div>
    <w:div w:id="1393575685">
      <w:bodyDiv w:val="1"/>
      <w:marLeft w:val="0"/>
      <w:marRight w:val="0"/>
      <w:marTop w:val="0"/>
      <w:marBottom w:val="0"/>
      <w:divBdr>
        <w:top w:val="none" w:sz="0" w:space="0" w:color="auto"/>
        <w:left w:val="none" w:sz="0" w:space="0" w:color="auto"/>
        <w:bottom w:val="none" w:sz="0" w:space="0" w:color="auto"/>
        <w:right w:val="none" w:sz="0" w:space="0" w:color="auto"/>
      </w:divBdr>
    </w:div>
    <w:div w:id="1556742209">
      <w:bodyDiv w:val="1"/>
      <w:marLeft w:val="0"/>
      <w:marRight w:val="0"/>
      <w:marTop w:val="0"/>
      <w:marBottom w:val="0"/>
      <w:divBdr>
        <w:top w:val="none" w:sz="0" w:space="0" w:color="auto"/>
        <w:left w:val="none" w:sz="0" w:space="0" w:color="auto"/>
        <w:bottom w:val="none" w:sz="0" w:space="0" w:color="auto"/>
        <w:right w:val="none" w:sz="0" w:space="0" w:color="auto"/>
      </w:divBdr>
    </w:div>
    <w:div w:id="1634755436">
      <w:bodyDiv w:val="1"/>
      <w:marLeft w:val="0"/>
      <w:marRight w:val="0"/>
      <w:marTop w:val="0"/>
      <w:marBottom w:val="0"/>
      <w:divBdr>
        <w:top w:val="none" w:sz="0" w:space="0" w:color="auto"/>
        <w:left w:val="none" w:sz="0" w:space="0" w:color="auto"/>
        <w:bottom w:val="none" w:sz="0" w:space="0" w:color="auto"/>
        <w:right w:val="none" w:sz="0" w:space="0" w:color="auto"/>
      </w:divBdr>
    </w:div>
    <w:div w:id="1708720531">
      <w:bodyDiv w:val="1"/>
      <w:marLeft w:val="0"/>
      <w:marRight w:val="0"/>
      <w:marTop w:val="0"/>
      <w:marBottom w:val="0"/>
      <w:divBdr>
        <w:top w:val="none" w:sz="0" w:space="0" w:color="auto"/>
        <w:left w:val="none" w:sz="0" w:space="0" w:color="auto"/>
        <w:bottom w:val="none" w:sz="0" w:space="0" w:color="auto"/>
        <w:right w:val="none" w:sz="0" w:space="0" w:color="auto"/>
      </w:divBdr>
    </w:div>
    <w:div w:id="1719934193">
      <w:bodyDiv w:val="1"/>
      <w:marLeft w:val="0"/>
      <w:marRight w:val="0"/>
      <w:marTop w:val="0"/>
      <w:marBottom w:val="0"/>
      <w:divBdr>
        <w:top w:val="none" w:sz="0" w:space="0" w:color="auto"/>
        <w:left w:val="none" w:sz="0" w:space="0" w:color="auto"/>
        <w:bottom w:val="none" w:sz="0" w:space="0" w:color="auto"/>
        <w:right w:val="none" w:sz="0" w:space="0" w:color="auto"/>
      </w:divBdr>
    </w:div>
    <w:div w:id="1725987315">
      <w:bodyDiv w:val="1"/>
      <w:marLeft w:val="0"/>
      <w:marRight w:val="0"/>
      <w:marTop w:val="0"/>
      <w:marBottom w:val="0"/>
      <w:divBdr>
        <w:top w:val="none" w:sz="0" w:space="0" w:color="auto"/>
        <w:left w:val="none" w:sz="0" w:space="0" w:color="auto"/>
        <w:bottom w:val="none" w:sz="0" w:space="0" w:color="auto"/>
        <w:right w:val="none" w:sz="0" w:space="0" w:color="auto"/>
      </w:divBdr>
    </w:div>
    <w:div w:id="1833986234">
      <w:bodyDiv w:val="1"/>
      <w:marLeft w:val="0"/>
      <w:marRight w:val="0"/>
      <w:marTop w:val="0"/>
      <w:marBottom w:val="0"/>
      <w:divBdr>
        <w:top w:val="none" w:sz="0" w:space="0" w:color="auto"/>
        <w:left w:val="none" w:sz="0" w:space="0" w:color="auto"/>
        <w:bottom w:val="none" w:sz="0" w:space="0" w:color="auto"/>
        <w:right w:val="none" w:sz="0" w:space="0" w:color="auto"/>
      </w:divBdr>
    </w:div>
    <w:div w:id="1965845681">
      <w:bodyDiv w:val="1"/>
      <w:marLeft w:val="0"/>
      <w:marRight w:val="0"/>
      <w:marTop w:val="0"/>
      <w:marBottom w:val="0"/>
      <w:divBdr>
        <w:top w:val="none" w:sz="0" w:space="0" w:color="auto"/>
        <w:left w:val="none" w:sz="0" w:space="0" w:color="auto"/>
        <w:bottom w:val="none" w:sz="0" w:space="0" w:color="auto"/>
        <w:right w:val="none" w:sz="0" w:space="0" w:color="auto"/>
      </w:divBdr>
    </w:div>
    <w:div w:id="2098794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B5D7A-4D0E-3640-9188-4C98704BC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 Gopikrishna</cp:lastModifiedBy>
  <cp:revision>18</cp:revision>
  <cp:lastPrinted>2026-02-07T02:45:00Z</cp:lastPrinted>
  <dcterms:created xsi:type="dcterms:W3CDTF">2026-02-04T03:36:00Z</dcterms:created>
  <dcterms:modified xsi:type="dcterms:W3CDTF">2026-02-09T03:35:00Z</dcterms:modified>
</cp:coreProperties>
</file>