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126"/>
        <w:gridCol w:w="992"/>
        <w:gridCol w:w="991"/>
      </w:tblGrid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b w:val="0"/>
                <w:sz w:val="20"/>
                <w:szCs w:val="20"/>
                <w:rFonts w:cs="바탕체"/>
              </w:rPr>
              <w:t>21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b w:val="0"/>
                <w:sz w:val="20"/>
                <w:szCs w:val="20"/>
                <w:rFonts w:cs="바탕체"/>
              </w:rPr>
              <w:t>05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b w:val="0"/>
                <w:sz w:val="20"/>
                <w:szCs w:val="20"/>
                <w:rFonts w:cs="바탕체"/>
              </w:rPr>
              <w:t>2</w:t>
            </w:r>
            <w:r>
              <w:rPr>
                <w:b w:val="0"/>
                <w:sz w:val="20"/>
                <w:szCs w:val="20"/>
                <w:rFonts w:cs="바탕체"/>
                <w:lang w:eastAsia="ko-KR"/>
              </w:rPr>
              <w:t>6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126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이벤트샵</w:t>
            </w:r>
          </w:p>
        </w:tc>
        <w:tc>
          <w:tcPr>
            <w:tcW w:type="dxa" w:w="99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</w:t>
            </w:r>
          </w:p>
        </w:tc>
      </w:tr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공경선,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금소영,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김동관,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김범,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서용석,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최병섭 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 </w:t>
            </w: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</w:rPr>
              <w:t>1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  <w:t xml:space="preserve">. 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람다에 파이썬을 통한 보고서 생성 관련</w:t>
            </w:r>
          </w:p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  <w:t xml:space="preserve">2. 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WAF 생성 및 연결</w:t>
            </w:r>
          </w:p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3. CloudWatch에 저장되어있는 로그를 Azure로 보내는 방법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563"/>
        <w:gridCol w:w="1983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156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56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98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1744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>1.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람다에 파이썬을 통한 보고서 생성 관련</w:t>
            </w:r>
          </w:p>
          <w:p>
            <w:pP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  <w:t xml:space="preserve">- 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현재 보고서 작성에 필요한 관련 파이썬 패키지들(matplotlib, docx 등)을 람다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에 올리려 하였으니 실패하였다. 실패의 이유와 해결법을 찾아보고 있지만 간단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한 문제는 아닌 것으로 보인다. </w:t>
            </w:r>
          </w:p>
          <w:p>
            <w:pP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구형 방식에 대한 우회로를 찾아볼 필요성이 있을 것 같다.</w:t>
            </w: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1591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>2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>.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 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WAF 생성 및 연결</w:t>
            </w:r>
          </w:p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- 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WAF 생성 자체에 생각보다 다양한 요소들이 얽혀있으며, 생성 및 설정하는 것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에 대해 추가시간이 소요될 것으로 보인다.</w:t>
            </w: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1761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</w:tcMar>
            <w:vAlign w:val="center"/>
          </w:tcPr>
          <w:p>
            <w:pP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>3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>.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CloudWatch에 저장되어있는 로그를 Azure로 보내는 방법</w:t>
            </w:r>
          </w:p>
          <w:p>
            <w:pP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- 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CloudWatch에서 주도적으로 Azure측으로 보내는 것은 구현되어 있지 않다.</w:t>
            </w:r>
          </w:p>
          <w:p>
            <w:pP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logstash라는 프로그램을 사용해야 할 것으로 보이며, 프로젝트의 특성상 Azure </w:t>
            </w: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쪽에서 실행하는 것이 좋아보인다.</w:t>
            </w:r>
          </w:p>
        </w:tc>
        <w:tc>
          <w:tcPr>
            <w:tcW w:type="dxa" w:w="1983"/>
            <w:tcMar>
              <w:left w:w="85" w:type="dxa"/>
              <w:right w:w="0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trHeight w:hRule="atleast" w:val="431"/>
        </w:trPr>
        <w:tc>
          <w:tcPr>
            <w:tcW w:type="dxa" w:w="985"/>
            <w:vAlign w:val="center"/>
            <w:vMerge w:val="restart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나눔고딕">
    <w:altName w:val="￫ﾧﾑ￬ﾝﾀ ￪ﾳﾠ￫ﾔﾕ"/>
    <w:panose1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￫ﾧﾑ￬ﾝﾀ ￪ﾳﾠ￫ﾔﾕ"/>
    <w:panose1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6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54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98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8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8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8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8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8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8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4"/>
      <w:suff w:val="tab"/>
      <w:pPr>
        <w:ind w:left="660" w:hanging="360"/>
        <w:rPr/>
      </w:pPr>
      <w:rPr>
        <w:rFonts w:ascii="Calibri" w:eastAsia="나눔고딕" w:hAnsi="Calibri" w:cs="Calibri" w:hint="default"/>
      </w:rPr>
      <w:lvlText w:val="-"/>
    </w:lvl>
    <w:lvl w:ilvl="1">
      <w:lvlJc w:val="left"/>
      <w:numFmt w:val="bullet"/>
      <w:start w:val="1"/>
      <w:suff w:val="tab"/>
      <w:pPr>
        <w:ind w:left="11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00" w:hanging="400"/>
        <w:rPr/>
      </w:pPr>
      <w:rPr>
        <w:rFonts w:ascii="Wingdings" w:hAnsi="Wingdings" w:hint="default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Calibri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5">
    <w:multiLevelType w:val="multilevel"/>
    <w:nsid w:val="2F000019"/>
    <w:tmpl w:val="1F00182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pacing w:val="-4"/>
        <w:b w:val="0"/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</w:style>
  <w:style w:styleId="PO26" w:type="paragraph">
    <w:name w:val="List Paragraph"/>
    <w:basedOn w:val="PO1"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rPr>
      <w:color w:val="365F91" w:themeColor="accent1" w:themeShade="BE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rPr>
      <w:color w:val="943634" w:themeColor="accent2" w:themeShade="BE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rPr>
      <w:color w:val="75913B" w:themeColor="accent3" w:themeShade="BE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rPr>
      <w:color w:val="5F497A" w:themeColor="accent4" w:themeShade="BE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rPr>
      <w:color w:val="30849A" w:themeColor="accent5" w:themeShade="BE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rPr>
      <w:color w:val="E26B09" w:themeColor="accent6" w:themeShade="BE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바닥글 Char"/>
    <w:basedOn w:val="PO2"/>
    <w:link w:val="PO151"/>
  </w:style>
  <w:style w:styleId="PO153" w:type="paragraph">
    <w:name w:val="header"/>
    <w:basedOn w:val="PO1"/>
    <w:link w:val="PO154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머리글 Char"/>
    <w:basedOn w:val="PO2"/>
    <w:link w:val="PO153"/>
  </w:style>
  <w:style w:customStyle="1" w:styleId="PO155" w:type="paragraph">
    <w:name w:val="회의록"/>
    <w:basedOn w:val="PO1"/>
    <w:link w:val="PO157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rPr>
      <w:spacing w:val="-4"/>
      <w:sz w:val="17"/>
      <w:szCs w:val="17"/>
      <w:rFonts w:ascii="나눔고딕" w:eastAsia="나눔고딕" w:hAnsi="나눔고딕"/>
    </w:rPr>
  </w:style>
  <w:style w:customStyle="1" w:styleId="PO161" w:type="paragraph">
    <w:name w:val="MS바탕글"/>
    <w:basedOn w:val="PO1"/>
    <w:pPr>
      <w:spacing w:lineRule="auto" w:line="384"/>
      <w:rPr/>
    </w:pPr>
    <w:rPr>
      <w:color w:val="000000"/>
      <w:rFonts w:ascii="한컴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414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최 병섭</cp:lastModifiedBy>
  <cp:version>9.103.82.44099</cp:version>
  <dcterms:modified xsi:type="dcterms:W3CDTF">2021-05-25T06:43:00Z</dcterms:modified>
</cp:coreProperties>
</file>