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b73fe14f86e84c94" /><Relationship Type="http://schemas.openxmlformats.org/package/2006/relationships/metadata/core-properties" Target="/docProps/core.xml" Id="Rd19bbc70d2e34f8b" /><Relationship Type="http://schemas.openxmlformats.org/officeDocument/2006/relationships/extended-properties" Target="/docProps/app.xml" Id="R9584ab4abeb842af"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xmlns:w14="http://schemas.microsoft.com/office/word/2010/wordml" mc:Ignorable="w14 w15 wp14">
  <w:body>
    <w:p w14:paraId="00100000" w14:textId="00100001">
      <w:pPr>
        <w:pStyle w:val="Heading1"/>
      </w:pPr>
      <w:r>
        <w:rPr/>
        <w:t xml:space="preserve">总体架构设计</w:t>
      </w:r>
    </w:p>
    <w:p w14:paraId="00100002" w14:textId="00100003">
      <w:pPr>
        <w:pStyle w:val="Heading2"/>
      </w:pPr>
      <w:r>
        <w:rPr/>
        <w:t xml:space="preserve">项目概述</w:t>
      </w:r>
    </w:p>
    <w:p w14:paraId="00100004" w14:textId="00100005">
      <w:pPr>
        <w:pStyle w:val="Normal"/>
      </w:pPr>
      <w:r>
        <w:rPr/>
        <w:t xml:space="preserve">pascc（Pascal-S to C Compiler）是一个将 Pascal-S（教学用简化 Pascal）源程序翻译为 C 语言代码的编译器，作为《编译原理与技术课程设计》的课程项目。项目采用经典的 4 阶段编译流水线架构，以 C++17 为核心语言，集成 Flex 词法生成器和 Bison 语法生成器（均来自 WinFlexBison 工具链），使用 CMake 3.16+ 作为跨平台构建系统。</w:t>
      </w:r>
    </w:p>
    <w:p w14:paraId="00100006" w14:textId="00100007">
      <w:pPr>
        <w:pStyle w:val="Normal"/>
      </w:pPr>
      <w:r>
        <w:rPr/>
        <w:t xml:space="preserve">项目的设计核心理念是模块独立性与流水线可编排性。四个编译阶段（词法分析、语法分析、语义分析、代码生成）各自作为独立模块运行，由 CompilerDriver 统一编排调用顺序，阶段之间通过明确的数据结构（LexerResult、ParserResult、SemanticResult、CodegenResult）传递信息和错误。这种设计使得每个模块可以独立测试、独立调试、独立演化。</w:t>
      </w:r>
    </w:p>
    <w:p w14:paraId="00100008" w14:textId="00100009">
      <w:pPr>
        <w:pStyle w:val="Heading2"/>
      </w:pPr>
      <w:r>
        <w:rPr/>
        <w:t xml:space="preserve">编译流水线</w:t>
      </w:r>
    </w:p>
    <w:p w14:paraId="0010000A" w14:textId="0010000B">
      <w:pPr>
        <w:pStyle w:val="Normal"/>
      </w:pPr>
      <w:r>
        <w:rPr/>
        <w:t xml:space="preserve">整个编译过程从 Pascal-S 源文件（.pas）到 C 目标文件（.c），依次经过四个阶段，由 CompilerDriver::run() 统一编排。下图展示了完整的编译流水线架构和各阶段间的数据传递关系。</w:t>
      </w:r>
    </w:p>
    <w:p w14:paraId="0010000C" w14:textId="0010000D">
      <w:pPr>
        <w:pStyle w:val="Normal"/>
      </w:pPr>
      <w:r>
        <w:rPr/>
        <w:t xml:space="preserve">上图清晰地展示了四个阶段的输入/输出格式和流转方向：</w:t>
      </w:r>
    </w:p>
    <w:p w14:paraId="0010000E" w14:textId="0010000F">
      <w:pPr>
        <w:pStyle w:val="Normal"/>
      </w:pPr>
      <w:r>
        <w:rPr/>
        <w:t xml:space="preserve">- 词法分析阶段（Lexer）：接收原始 Pascal-S 源代码字符串（.pas 文件内容），通过 Flex 生成的确定性有限自动机（DFA）扫描，输出 Token 流（std::vector）及词法错误列表（std::vector）。Token 流是后续所有阶段的唯一输入数据源。Flex 扫描器内部维护行号 g_line、列号 g_col 全局状态，每匹配一个词素即通过 EMIT_TOKEN() 宏记录位置并返回 Bison Token 整型码。 - 语法分析阶段（Parser）：接收词法分析器输出的 Token 流，通过 Bison 生成的 LALR(1) 解析器进行自底向上的移进-归约分析。在归约过程中，每条产生式的语义动作同步构造 AST 节点（如 BinaryExprNode、IfStmtNode 等），最终产出完整的 ProgramNode AST 根节点。Bison 使用 %union（12 种语义值类型）和 %type 声明确保类型安全，使用 %left/%right 指令声明运算符优先级与结合性。若有语法错误则通过 yyerror() 回调收集 std::vector。 - 语义分析阶段（SemanticDeclarationAnalyzer）：接收 Token 流和语法分析结果（ParserResult），对 Token 流做独立的递归下降遍历，构建作用域栈（ScopeStack）和符号表体系（TableSet 链表），执行标识符声明前使用检测、同一作用域内重复定义检测、类型兼容性检查（含 isNumeric()、isAssignable()、promoteNumeric() 等规则）和过程/函数调用的参数数量与类型匹配检查。 - 代码生成阶段（CodeGenerator）：接收原始输入文件路径（而非 Token 流——模块内部重新调用 Lexer），对 Token 流做两次递归下降扫描（第一遍收集函数名和 VAR 参数信息；第二遍执行逐结构翻译），直接输出等效的 C 语言源代码字符串（CodegenResult.cSource）。</w:t>
      </w:r>
    </w:p>
    <w:p w14:paraId="00100010" w14:textId="00100011">
      <w:pPr>
        <w:pStyle w:val="Normal"/>
      </w:pPr>
      <w:r>
        <w:rPr/>
        <w:t xml:space="preserve">CompilerDriver 作为编排者位于流水线底部，通过虚线箭头连接到四个阶段，负责按序调用、错误检查和文件 I/O 管理。</w:t>
      </w:r>
    </w:p>
    <w:p w14:paraId="00100012" w14:textId="00100013">
      <w:pPr>
        <w:pStyle w:val="Normal"/>
      </w:pPr>
      <w:r>
        <w:rPr/>
        <w:t xml:space="preserve">- 输入：.pas 后缀的 Pascal-S 源文件 - 输出：同名 .c 后缀的 C 语言源文件 - 命令行：pascc -i</w:t>
      </w:r>
    </w:p>
    <w:p w14:paraId="00100014" w14:textId="00100015">
      <w:pPr>
        <w:pStyle w:val="Heading2"/>
      </w:pPr>
      <w:r>
        <w:rPr/>
        <w:t xml:space="preserve">模块划分与文件映射</w:t>
      </w:r>
    </w:p>
    <w:p w14:paraId="00100016" w14:textId="00100017">
      <w:pPr>
        <w:pStyle w:val="Normal"/>
      </w:pPr>
      <w:r>
        <w:rPr/>
        <w:t xml:space="preserve">项目严格遵循头文件与实现文件分离的 C++ 工程规范，所有公开头文件置于 include/ 目录，实现文件置于 src/ 目录，Flex/Bison 的源文件（.l / .y）也置于 src/ 目录但其编译产物输出到 build/ 目录。</w:t>
      </w:r>
    </w:p>
    <w:p w14:paraId="00100018" w14:textId="00100019">
      <w:pPr>
        <w:pStyle w:val="Normal"/>
      </w:pPr>
      <w:r>
        <w:rPr/>
        <w:t xml:space="preserve">模块</w:t>
        <w:tab/>
        <w:t xml:space="preserve">头文件 (include/)</w:t>
        <w:tab/>
        <w:t xml:space="preserve">实现文件 (src/)</w:t>
        <w:tab/>
        <w:t xml:space="preserve">生成/桥接文件</w:t>
      </w:r>
    </w:p>
    <w:p w14:paraId="0010001A" w14:textId="0010001B">
      <w:pPr>
        <w:pStyle w:val="Normal"/>
      </w:pPr>
      <w:r>
        <w:rPr/>
        <w:t xml:space="preserve">Token 定义</w:t>
        <w:tab/>
        <w:t xml:space="preserve">`token.h`</w:t>
        <w:tab/>
        <w:t xml:space="preserve">—</w:t>
        <w:tab/>
        <w:t xml:space="preserve">`parser_bison.tab.h`（Bison 生成，含 `T_IDENTIFIER` 等宏）</w:t>
      </w:r>
    </w:p>
    <w:p w14:paraId="0010001C" w14:textId="0010001D">
      <w:pPr>
        <w:pStyle w:val="Normal"/>
      </w:pPr>
      <w:r>
        <w:rPr/>
        <w:t xml:space="preserve">词法分析</w:t>
        <w:tab/>
        <w:t xml:space="preserve">`lexer.h`</w:t>
        <w:tab/>
        <w:t xml:space="preserve">`lexer.cpp`（119 行）</w:t>
        <w:tab/>
        <w:t xml:space="preserve">`lexer_flex.l`（203 行，Flex 规则源文件）</w:t>
      </w:r>
    </w:p>
    <w:p w14:paraId="0010001E" w14:textId="0010001F">
      <w:pPr>
        <w:pStyle w:val="Normal"/>
      </w:pPr>
      <w:r>
        <w:rPr/>
        <w:t xml:space="preserve">语法分析</w:t>
        <w:tab/>
        <w:t xml:space="preserve">`parser.h`, `parser_bison.h`, `ast.h`</w:t>
        <w:tab/>
        <w:t xml:space="preserve">`parser.cpp`（7 行）, `parser_bison_bridge.cpp`（163 行）</w:t>
        <w:tab/>
        <w:t xml:space="preserve">`parser_bison.y`（848 行，Bison 文法源文件）</w:t>
      </w:r>
    </w:p>
    <w:p w14:paraId="00100020" w14:textId="00100021">
      <w:pPr>
        <w:pStyle w:val="Normal"/>
      </w:pPr>
      <w:r>
        <w:rPr/>
        <w:t xml:space="preserve">语义分析</w:t>
        <w:tab/>
        <w:t xml:space="preserve">`semantic_declaration.h`, `semantic_tables.h`（261 行）</w:t>
        <w:tab/>
        <w:t xml:space="preserve">`semantic_declaration.cpp`（992 行）</w:t>
        <w:tab/>
        <w:t xml:space="preserve">—</w:t>
      </w:r>
    </w:p>
    <w:p w14:paraId="00100022" w14:textId="00100023">
      <w:pPr>
        <w:pStyle w:val="Normal"/>
      </w:pPr>
      <w:r>
        <w:rPr/>
        <w:t xml:space="preserve">代码生成</w:t>
        <w:tab/>
        <w:t xml:space="preserve">`code_generator.h`</w:t>
        <w:tab/>
        <w:t xml:space="preserve">`code_generator.cpp`（791 行）</w:t>
        <w:tab/>
        <w:t xml:space="preserve">—</w:t>
      </w:r>
    </w:p>
    <w:p w14:paraId="00100024" w14:textId="00100025">
      <w:pPr>
        <w:pStyle w:val="Normal"/>
      </w:pPr>
      <w:r>
        <w:rPr/>
        <w:t xml:space="preserve">编译驱动</w:t>
        <w:tab/>
        <w:t xml:space="preserve">`compiler_driver.h`</w:t>
        <w:tab/>
        <w:t xml:space="preserve">`compiler_driver.cpp`（106 行）, `main.cpp`（22 行）</w:t>
        <w:tab/>
        <w:t xml:space="preserve">—</w:t>
      </w:r>
    </w:p>
    <w:p w14:paraId="00100026" w14:textId="00100027">
      <w:pPr>
        <w:pStyle w:val="Normal"/>
      </w:pPr>
      <w:r>
        <w:rPr/>
        <w:t xml:space="preserve">错误处理</w:t>
        <w:tab/>
        <w:t xml:space="preserve">`error_codes.h`, `log.h`</w:t>
        <w:tab/>
        <w:t xml:space="preserve">—</w:t>
        <w:tab/>
        <w:t xml:space="preserve">—</w:t>
      </w:r>
    </w:p>
    <w:p w14:paraId="00100028" w14:textId="00100029">
      <w:pPr>
        <w:pStyle w:val="Normal"/>
      </w:pPr>
      <w:r>
        <w:rPr/>
        <w:t xml:space="preserve">下图以分层架构的方式展示了模块与文件之间的物理对应关系及编译依赖。</w:t>
      </w:r>
    </w:p>
    <w:p w14:paraId="0010002A" w14:textId="0010002B">
      <w:pPr>
        <w:pStyle w:val="Normal"/>
      </w:pPr>
      <w:r>
        <w:rPr/>
        <w:t xml:space="preserve">该图采用三层结构清晰展示了每个模块在项目中的物理分布：</w:t>
      </w:r>
    </w:p>
    <w:p w14:paraId="0010002C" w14:textId="0010002D">
      <w:pPr>
        <w:pStyle w:val="Normal"/>
      </w:pPr>
      <w:r>
        <w:rPr/>
        <w:t xml:space="preserve">- 头文件层（include/）：定义各模块的公开接口和数据结构，是模块间通信的契约层。例如 token.h 定义了 TokenType 枚举（共 50+ 种取值，分为特殊、字面量、关键字、运算符、界符五大类）和 Token/SourcePosition 结构体，被所有下游模块引用。semantic_tables.h（261 行）定义了完整的类型系统（TypeTemplate/BasicType 继承体系）、符号系统（ObjectSymbol/VariableSymbol/RoutineSymbol 继承体系）、作用域管理（TableSet/ScopeStack）和内置类型池（BuiltinTypePool）。 - 实现层（src/）：包含各模块的具体实现逻辑。其中 compiler_driver.cpp（106 行）实现流水线编排，code_generator.cpp（791 行）实现基于 AST 遍历的代码生成，semantic_declaration.cpp（992 行）实现全部语义分析逻辑。各实现文件的内部结构均采用匿名 namespace {} 隐藏内部实现细节，仅通过公开头文件暴露最小接口。 - 生成层（Flex/Bison）：Flex 源文件 lexer_flex.l（203 行）通过 CMake 自定义命令生成 lexer_flex.cpp + lexer_flex.h；Bison 源文件 parser_bison.y（848 行）通过 bison -d 选项生成 parser_bison.tab.c + parser_bison.tab.h。Bison 生成的头文件（含 T_IDENTIFIER、T_BEGIN 等 Token 编号宏定义）被 Flex 源文件（#include "parser_bison.tab.h"）和桥接层（parser_bison_bridge.cpp）共享，确保 Token 编号的一致性。</w:t>
      </w:r>
    </w:p>
    <w:p w14:paraId="0010002E" w14:textId="0010002F">
      <w:pPr>
        <w:pStyle w:val="Heading2"/>
      </w:pPr>
      <w:r>
        <w:rPr/>
        <w:t xml:space="preserve">核心数据结构总览</w:t>
      </w:r>
    </w:p>
    <w:p w14:paraId="00100030" w14:textId="00100031">
      <w:pPr>
        <w:pStyle w:val="Normal"/>
      </w:pPr>
      <w:r>
        <w:rPr/>
        <w:t xml:space="preserve">整个编译流水线中，以下数据结构构成了模块间通信的"通用语言"。每个阶段将其分析结果封装在对应的 Result 结构体中，同时携带错误信息。</w:t>
      </w:r>
    </w:p>
    <w:p w14:paraId="00100032" w14:textId="00100033">
      <w:pPr>
        <w:pStyle w:val="Normal"/>
      </w:pPr>
      <w:r>
        <w:rPr/>
        <w:t xml:space="preserve">上图以 UML 类图的形式展示了贯穿整个编译流水线的核心数据结构的层次关系：</w:t>
      </w:r>
    </w:p>
    <w:p w14:paraId="00100034" w14:textId="00100035">
      <w:pPr>
        <w:pStyle w:val="Normal"/>
      </w:pPr>
      <w:r>
        <w:rPr/>
        <w:t xml:space="preserve">- SourcePosition（定义于 token.h:76-80）：所有位置信息的原子类型，包含 line（int，初始值 1）和 column（int，初始值 1）两个整型字段，用于错误定位和 Token 溯源。 - Token（定义于 token.h:82-86）：词法分析的基本输出单元，包含三个字段：type（TokenType 枚举）、lexeme（std::string 类型，已做 ASCII 小写化处理）、pos（SourcePosition 类型的起始行列号）。词法分析器在 Flex 规则动作中通过 EMIT_TOKEN(code, lexeme) 宏构造 Token 并记录位置。 - LexError / LexerResult（定义于 lexer.h:9-14, 16-21）：词法分析阶段的输出结构体。LexError 包含 code（如 "E106"）、message 和 pos；LexerResult 通过组合关系持有 std::vector 和 std::vector。 - ParseError / ParserResult（定义于 parser.h:8-13, 15-20）：语法分析阶段的输出。ParserResult 包含 errors 向量和 root（std::shared_ptr 类型的完整 AST 根节点）。 - SemanticError / SemanticResult（定义于 semantic_declaration.h:6-11, 13-17）：语义分析阶段的输出，仅包含 errors 向量（语义分析不产出新的中间表示，只做验证）。 - CodegenResult（定义于 code_generator.h:6-10）：代码生成阶段的输出，包含 ok（bool）、message（std::string）和 cSource（std::string，完整的 C 语言源代码）。</w:t>
      </w:r>
    </w:p>
    <w:p w14:paraId="00100036" w14:textId="00100037">
      <w:pPr>
        <w:pStyle w:val="Normal"/>
      </w:pPr>
      <w:r>
        <w:rPr/>
        <w:t xml:space="preserve">注意所有错误结构体（LexError、ParseError、SemanticError）都共享相似的字段模式（code + message + pos），但在代码中它们是独立定义的结构体而非通过继承关联——这是为了保持各模块的完全独立性。</w:t>
      </w:r>
    </w:p>
    <w:p w14:paraId="00100038" w14:textId="00100039">
      <w:pPr>
        <w:pStyle w:val="Heading2"/>
      </w:pPr>
      <w:r>
        <w:rPr/>
        <w:t xml:space="preserve">核心数据流</w:t>
      </w:r>
    </w:p>
    <w:p w14:paraId="0010003A" w14:textId="0010003B">
      <w:pPr>
        <w:pStyle w:val="Normal"/>
      </w:pPr>
      <w:r>
        <w:rPr>
          <w:rFonts w:ascii="Courier New" w:hAnsi="Courier New" w:eastAsia="Courier New"/>
          <w:sz w:val="16"/>
        </w:rPr>
        <w:t xml:space="preserve">main.cpp</w:t>
      </w:r>
    </w:p>
    <w:p w14:paraId="0010003C" w14:textId="0010003D">
      <w:pPr>
        <w:pStyle w:val="Normal"/>
      </w:pPr>
      <w:r>
        <w:rPr>
          <w:rFonts w:ascii="Courier New" w:hAnsi="Courier New" w:eastAsia="Courier New"/>
          <w:sz w:val="16"/>
        </w:rPr>
        <w:t xml:space="preserve">  └→ CompilerDriver::run(inputPath)                      [src/compiler_driver.cpp:14]</w:t>
      </w:r>
    </w:p>
    <w:p w14:paraId="0010003E" w14:textId="0010003F">
      <w:pPr>
        <w:pStyle w:val="Normal"/>
      </w:pPr>
      <w:r>
        <w:rPr>
          <w:rFonts w:ascii="Courier New" w:hAnsi="Courier New" w:eastAsia="Courier New"/>
          <w:sz w:val="16"/>
        </w:rPr>
        <w:t xml:space="preserve">       ├─ 1. 检查输入文件扩展名是否为 .pas（大小写不敏感）    [src/compiler_driver.cpp:15-18]</w:t>
      </w:r>
    </w:p>
    <w:p w14:paraId="00100040" w14:textId="00100041">
      <w:pPr>
        <w:pStyle w:val="Normal"/>
      </w:pPr>
      <w:r>
        <w:rPr>
          <w:rFonts w:ascii="Courier New" w:hAnsi="Courier New" w:eastAsia="Courier New"/>
          <w:sz w:val="16"/>
        </w:rPr>
        <w:t xml:space="preserve">       ├─ 2. 检查文件可读性并读取全部内容到内存字符串          [src/compiler_driver.cpp:20-28]</w:t>
      </w:r>
    </w:p>
    <w:p w14:paraId="00100042" w14:textId="00100043">
      <w:pPr>
        <w:pStyle w:val="Normal"/>
      </w:pPr>
      <w:r>
        <w:rPr>
          <w:rFonts w:ascii="Courier New" w:hAnsi="Courier New" w:eastAsia="Courier New"/>
          <w:sz w:val="16"/>
        </w:rPr>
        <w:t xml:space="preserve">       ├─ 3. Lexer::tokenizeDetailed(source) → LexerResult  [src/compiler_driver.cpp:30-39]</w:t>
      </w:r>
    </w:p>
    <w:p w14:paraId="00100044" w14:textId="00100045">
      <w:pPr>
        <w:pStyle w:val="Normal"/>
      </w:pPr>
      <w:r>
        <w:rPr>
          <w:rFonts w:ascii="Courier New" w:hAnsi="Courier New" w:eastAsia="Courier New"/>
          <w:sz w:val="16"/>
        </w:rPr>
        <w:t xml:space="preserve">       │     └─ 内部：重置 Flex 状态 → 创建扫描缓冲区 →</w:t>
      </w:r>
    </w:p>
    <w:p w14:paraId="00100046" w14:textId="00100047">
      <w:pPr>
        <w:pStyle w:val="Normal"/>
      </w:pPr>
      <w:r>
        <w:rPr>
          <w:rFonts w:ascii="Courier New" w:hAnsi="Courier New" w:eastAsia="Courier New"/>
          <w:sz w:val="16"/>
        </w:rPr>
        <w:t xml:space="preserve">       │        循环 yylex() → mapBisonTokenToInternal() →</w:t>
      </w:r>
    </w:p>
    <w:p w14:paraId="00100048" w14:textId="00100049">
      <w:pPr>
        <w:pStyle w:val="Normal"/>
      </w:pPr>
      <w:r>
        <w:rPr>
          <w:rFonts w:ascii="Courier New" w:hAnsi="Courier New" w:eastAsia="Courier New"/>
          <w:sz w:val="16"/>
        </w:rPr>
        <w:t xml:space="preserve">       │        释放缓冲区 → 追加 EndOfFile 哨兵 Token</w:t>
      </w:r>
    </w:p>
    <w:p w14:paraId="0010004A" w14:textId="0010004B">
      <w:pPr>
        <w:pStyle w:val="Normal"/>
      </w:pPr>
      <w:r>
        <w:rPr>
          <w:rFonts w:ascii="Courier New" w:hAnsi="Courier New" w:eastAsia="Courier New"/>
          <w:sz w:val="16"/>
        </w:rPr>
        <w:t xml:space="preserve">       ├─ 4. Parser::parse(lexResult.tokens) → ParserResult [src/compiler_driver.cpp:41-49]</w:t>
      </w:r>
    </w:p>
    <w:p w14:paraId="0010004C" w14:textId="0010004D">
      <w:pPr>
        <w:pStyle w:val="Normal"/>
      </w:pPr>
      <w:r>
        <w:rPr>
          <w:rFonts w:ascii="Courier New" w:hAnsi="Courier New" w:eastAsia="Courier New"/>
          <w:sz w:val="16"/>
        </w:rPr>
        <w:t xml:space="preserve">       │     └─ 委托给 parseWithBison() → 设置全局 Token 指针 →</w:t>
      </w:r>
    </w:p>
    <w:p w14:paraId="0010004E" w14:textId="0010004F">
      <w:pPr>
        <w:pStyle w:val="Normal"/>
      </w:pPr>
      <w:r>
        <w:rPr>
          <w:rFonts w:ascii="Courier New" w:hAnsi="Courier New" w:eastAsia="Courier New"/>
          <w:sz w:val="16"/>
        </w:rPr>
        <w:t xml:space="preserve">       │        yyparse() 执行 Bison LALR(1) 解析</w:t>
      </w:r>
    </w:p>
    <w:p w14:paraId="00100050" w14:textId="00100051">
      <w:pPr>
        <w:pStyle w:val="Normal"/>
      </w:pPr>
      <w:r>
        <w:rPr>
          <w:rFonts w:ascii="Courier New" w:hAnsi="Courier New" w:eastAsia="Courier New"/>
          <w:sz w:val="16"/>
        </w:rPr>
        <w:t xml:space="preserve">       ├─ 5. SemanticDeclarationAnalyzer::analyze(tokens, parserResult) → SemanticResult</w:t>
      </w:r>
    </w:p>
    <w:p w14:paraId="00100052" w14:textId="00100053">
      <w:pPr>
        <w:pStyle w:val="Normal"/>
      </w:pPr>
      <w:r>
        <w:rPr>
          <w:rFonts w:ascii="Courier New" w:hAnsi="Courier New" w:eastAsia="Courier New"/>
          <w:sz w:val="16"/>
        </w:rPr>
        <w:t xml:space="preserve">       │     └─ 内部：创建全局作用域 → 注入内建类型 →</w:t>
      </w:r>
    </w:p>
    <w:p w14:paraId="00100054" w14:textId="00100055">
      <w:pPr>
        <w:pStyle w:val="Normal"/>
      </w:pPr>
      <w:r>
        <w:rPr>
          <w:rFonts w:ascii="Courier New" w:hAnsi="Courier New" w:eastAsia="Courier New"/>
          <w:sz w:val="16"/>
        </w:rPr>
        <w:t xml:space="preserve">       │        递归下降遍历 Token 流 → parseProgram() → parseBlock() →</w:t>
      </w:r>
    </w:p>
    <w:p w14:paraId="00100056" w14:textId="00100057">
      <w:pPr>
        <w:pStyle w:val="Normal"/>
      </w:pPr>
      <w:r>
        <w:rPr>
          <w:rFonts w:ascii="Courier New" w:hAnsi="Courier New" w:eastAsia="Courier New"/>
          <w:sz w:val="16"/>
        </w:rPr>
        <w:t xml:space="preserve">       │        逐子程序解析 + 表达式类型推导</w:t>
      </w:r>
    </w:p>
    <w:p w14:paraId="00100058" w14:textId="00100059">
      <w:pPr>
        <w:pStyle w:val="Normal"/>
      </w:pPr>
      <w:r>
        <w:rPr>
          <w:rFonts w:ascii="Courier New" w:hAnsi="Courier New" w:eastAsia="Courier New"/>
          <w:sz w:val="16"/>
        </w:rPr>
        <w:t xml:space="preserve">       ├─ 6. CodeGenerator::generateTemplate(inputPath) → CodegenResult</w:t>
      </w:r>
    </w:p>
    <w:p w14:paraId="0010005A" w14:textId="0010005B">
      <w:pPr>
        <w:pStyle w:val="Normal"/>
      </w:pPr>
      <w:r>
        <w:rPr>
          <w:rFonts w:ascii="Courier New" w:hAnsi="Courier New" w:eastAsia="Courier New"/>
          <w:sz w:val="16"/>
        </w:rPr>
        <w:t xml:space="preserve">       │     └─ 内部重新调用 Lexer → 解析全局常量/变量 →</w:t>
      </w:r>
    </w:p>
    <w:p w14:paraId="0010005C" w14:textId="0010005D">
      <w:pPr>
        <w:pStyle w:val="Normal"/>
      </w:pPr>
      <w:r>
        <w:rPr>
          <w:rFonts w:ascii="Courier New" w:hAnsi="Courier New" w:eastAsia="Courier New"/>
          <w:sz w:val="16"/>
        </w:rPr>
        <w:t xml:space="preserve">       │        第一遍扫描收集函数信息 → 第二遍扫描翻译语句 →</w:t>
      </w:r>
    </w:p>
    <w:p w14:paraId="0010005E" w14:textId="0010005F">
      <w:pPr>
        <w:pStyle w:val="Normal"/>
      </w:pPr>
      <w:r>
        <w:rPr>
          <w:rFonts w:ascii="Courier New" w:hAnsi="Courier New" w:eastAsia="Courier New"/>
          <w:sz w:val="16"/>
        </w:rPr>
        <w:t xml:space="preserve">       │        Emit C 源文件字符串</w:t>
      </w:r>
    </w:p>
    <w:p w14:paraId="00100060" w14:textId="00100061">
      <w:pPr>
        <w:pStyle w:val="Normal"/>
      </w:pPr>
      <w:r>
        <w:rPr>
          <w:rFonts w:ascii="Courier New" w:hAnsi="Courier New" w:eastAsia="Courier New"/>
          <w:sz w:val="16"/>
        </w:rPr>
        <w:t xml:space="preserve">       └─ 7. 写入输出 .c 文件并打印统计信息（Token 数量、各阶段状态）</w:t>
      </w:r>
    </w:p>
    <w:p w14:paraId="00100062" w14:textId="00100063">
      <w:pPr>
        <w:pStyle w:val="Heading2"/>
      </w:pPr>
      <w:r>
        <w:rPr/>
        <w:t xml:space="preserve">模块间接口契约</w:t>
      </w:r>
    </w:p>
    <w:p w14:paraId="00100064" w14:textId="00100065">
      <w:pPr>
        <w:pStyle w:val="Normal"/>
      </w:pPr>
      <w:r>
        <w:rPr/>
        <w:t xml:space="preserve">以下接口契约图精确描述了四个核心模块的公开函数签名、参数类型和返回类型，以及数据在模块间的流动方向。</w:t>
      </w:r>
    </w:p>
    <w:p w14:paraId="00100066" w14:textId="00100067">
      <w:pPr>
        <w:pStyle w:val="Normal"/>
      </w:pPr>
      <w:r>
        <w:rPr/>
        <w:t xml:space="preserve">该图揭示了几个重要的设计细节：</w:t>
      </w:r>
    </w:p>
    <w:p w14:paraId="00100068" w14:textId="00100069">
      <w:pPr>
        <w:pStyle w:val="Normal"/>
      </w:pPr>
      <w:r>
        <w:rPr/>
        <w:t xml:space="preserve">1. 数据传递路径：Lexer 产出的 LexerResult.tokens 被 Parser 消费（通过 parse(const std::vector&amp;) 传递），也被 Semantic 消费（通过 analyze(tokens, parserResult) 传递——Semantic 同时需要 tokens 和语法验证结果作为前提条件）；CodeGenerator 不接收 tokens 参数——它的公开接口 generateTemplate(const std::string&amp; inputPath) 只接受文件路径字符串，模块内部在 code_generator.cpp:1311-1322 处重新独立调用 Lexer::tokenizeDetailed()。这意味着 CodeGenerator 拥有自己独立的词法分析结果，与 Driver 中的 tokens 是完全独立的两个 vector 副本。这种设计使 CodeGenerator 可以完全独立于编译流水线运行（参见测试体系中的 codegen_template_tests，它直接调用 CodeGenerator::generateTemplate() 而不经过 CompilerDriver）。</w:t>
      </w:r>
    </w:p>
    <w:p w14:paraId="0010006A" w14:textId="0010006B">
      <w:pPr>
        <w:pStyle w:val="Normal"/>
      </w:pPr>
      <w:r>
        <w:rPr/>
        <w:t xml:space="preserve">2. 只读语义：Parser 和 Semantic 对 tokens 向量只有只读访问权限（通过 const std::vector&amp; 传递），不会修改词法分析的结果。这保证了 Token 流在整个流水线中的不变性。</w:t>
      </w:r>
    </w:p>
    <w:p w14:paraId="0010006C" w14:textId="0010006D">
      <w:pPr>
        <w:pStyle w:val="Normal"/>
      </w:pPr>
      <w:r>
        <w:rPr/>
        <w:t xml:space="preserve">3. 错误传播机制：每个阶段将其错误累积在各自 Result 结构体的 errors 字段中，Driver 在每个阶段完成后检查 errors.empty()，若不为空则通过 logutil::error() 逐条输出错误信息到 stderr，然后立即终止流水线并返回对应退出码（ErrorCode::LexicalError = 7、ErrorCode::SyntaxError = 8、ErrorCode::SemanticError = 9、ErrorCode::GenerationError = 10）。</w:t>
      </w:r>
    </w:p>
    <w:p w14:paraId="0010006E" w14:textId="0010006F">
      <w:pPr>
        <w:pStyle w:val="Normal"/>
      </w:pPr>
      <w:r>
        <w:rPr/>
        <w:t xml:space="preserve">4. CodeGenerator 的自循环：由于 CodeGenerator 内部重新调用 Lexer，它形成了一个"自给自足"的微型流水线。这种设计的代价是词法分析被执行了两次（一次在 Driver 中，一次在 CodeGenerator 中），但换来了模块间的完全解耦。</w:t>
      </w:r>
    </w:p>
    <w:p w14:paraId="00100070" w14:textId="00100071">
      <w:pPr>
        <w:pStyle w:val="Heading2"/>
      </w:pPr>
      <w:r>
        <w:rPr/>
        <w:t xml:space="preserve">重要架构决策</w:t>
      </w:r>
    </w:p>
    <w:p w14:paraId="00100072" w14:textId="00100073">
      <w:pPr>
        <w:pStyle w:val="Heading3"/>
      </w:pPr>
      <w:r>
        <w:rPr/>
        <w:t xml:space="preserve">1. Bison 构建完整 AST，代码生成器遍历 AST 翻译</w:t>
      </w:r>
    </w:p>
    <w:p w14:paraId="00100074" w14:textId="00100075">
      <w:pPr>
        <w:pStyle w:val="Normal"/>
      </w:pPr>
      <w:r>
        <w:rPr/>
        <w:t xml:space="preserve">项目采用以 AST 为中心的编译架构，Bison 解析器和代码生成器通过 AST 实现解耦：</w:t>
      </w:r>
    </w:p>
    <w:p w14:paraId="00100076" w14:textId="00100077">
      <w:pPr>
        <w:pStyle w:val="Normal"/>
      </w:pPr>
      <w:r>
        <w:rPr/>
        <w:t xml:space="preserve">- Bison 解析器（parser_bison.y 848 行 + parser_bison_bridge.cpp 163 行）：负责语法正确性验证 + AST 构建。它使用 Bison 从 .y 文法文件生成的 LALR(1) 自动机对 Token 流进行移进-归约分析。每条产生式的语义动作不再是空的——在归约过程中同步构造 AST 节点（如 BinaryExprNode、IfStmtNode、RoutineNode 等），最终在 program 起始规则归约时产出完整的 ProgramNode 树。Bison 的 %union 定义了 12 种语义值类型，%type 为所有非终结符声明了类型，形成完整的类型化文法体系。 - AST 遍历代码生成器（code_generator.cpp 791 行）：负责代码翻译。它接收 Bison 产出的完整 AST（ProgramNode），通过 emitExpr(ExprNode)、emitStmt(StmtNode*) 等函数递归遍历 AST 节点树，将每种节点翻译为等效 C 代码。代码生成器不再直接操作 Token 流——所有语法结构信息已编码在 AST 节点的类型和字段中。</w:t>
      </w:r>
    </w:p>
    <w:p w14:paraId="00100078" w14:textId="00100079">
      <w:pPr>
        <w:pStyle w:val="Heading3"/>
      </w:pPr>
      <w:r>
        <w:rPr/>
        <w:t xml:space="preserve">2. AST 完整实现</w:t>
      </w:r>
    </w:p>
    <w:p w14:paraId="0010007A" w14:textId="0010007B">
      <w:pPr>
        <w:pStyle w:val="Normal"/>
      </w:pPr>
      <w:r>
        <w:rPr/>
        <w:t xml:space="preserve">ast.h（283 行）定义了完整的 AST 节点体系。AstKind 枚举包含 32 种取值，覆盖程序的所有语言构造。节点体系分为五大类：类型节点（BasicTypeNode、ArrayTypeNode、RecordTypeNode、NamedTypeNode、PeriodNode）、表达式节点（BinaryExprNode、UnaryExprNode、LiteralNode、VarExprNode、CallExprNode、VarPartNode）、语句节点（CompoundStmtNode、AssignStmtNode、CallStmtNode、IfStmtNode、CaseStmtNode/CaseBranchNode、WhileStmtNode、RepeatStmtNode、ForStmtNode、ReadStmtNode、WriteStmtNode、BreakStmtNode、ContinueStmtNode、ExitStmtNode）、声明节点（ConstDeclNode、VarDeclNode、TypeDeclNode、ParamGroupNode、RoutineNode、BlockNode、ProgramNode）和辅助节点（IdentTailNode）。</w:t>
      </w:r>
    </w:p>
    <w:p w14:paraId="0010007C" w14:textId="0010007D">
      <w:pPr>
        <w:pStyle w:val="Heading3"/>
      </w:pPr>
      <w:r>
        <w:rPr/>
        <w:t xml:space="preserve">3. 语义分析独立工作</w:t>
      </w:r>
    </w:p>
    <w:p w14:paraId="0010007E" w14:textId="0010007F">
      <w:pPr>
        <w:pStyle w:val="Normal"/>
      </w:pPr>
      <w:r>
        <w:rPr/>
        <w:t xml:space="preserve">语义分析器（semantic_declaration.cpp 992 行）采用独立于 AST 的工作方式：它自己重新遍历 Token 流（通过内部维护的 pos_ 游标和 advance()、match(type)、peekType(n) 辅助函数）。它使用独立的符号表体系：ScopeStack 管理嵌套作用域，TableSet 通过 prevSet_ 指针形成单向链表实现链式查找，BuiltinTypePool 管理四种内建类型的单例。语义分析器通过 ParserResult.root != nullptr 验证语法阶段已通过，但不访问 AST 节点内容。</w:t>
      </w:r>
    </w:p>
    <w:p w14:paraId="00100080" w14:textId="00100081">
      <w:pPr>
        <w:pStyle w:val="Heading3"/>
      </w:pPr>
      <w:r>
        <w:rPr/>
        <w:t xml:space="preserve">4. 代码生成采用"直译"策略</w:t>
      </w:r>
    </w:p>
    <w:p w14:paraId="00100082" w14:textId="00100083">
      <w:pPr>
        <w:pStyle w:val="Normal"/>
      </w:pPr>
      <w:r>
        <w:rPr/>
        <w:t xml:space="preserve">代码生成器（code_generator.cpp 791 行）对 AST 做递归遍历，逐节点翻译为等效 C 语法。核心翻译策略包括：</w:t>
      </w:r>
    </w:p>
    <w:p w14:paraId="00100084" w14:textId="00100085">
      <w:pPr>
        <w:pStyle w:val="Normal"/>
      </w:pPr>
      <w:r>
        <w:rPr/>
        <w:t xml:space="preserve">- 类型映射：Pascal integer → C int，Pascal real → C float，Pascal boolean → C int，Pascal char → C char。通过 basicTypeToCType() 和 emitTypeNode() 从 AST 类型节点直接获取。 - 控制流映射：for i := A to B do → for (i = A; i = B; --i)；repeat stmts until C → do { stmts } while (!(C))；case expr of → switch (expr)。 - VAR 参数处理：在声明、读取（(paramName)）、写入（paramName =）、传参调用（&amp;arg）四种场景下做不同处理，全部在 AST 遍历时通过 byRefParams 集合和 routineByRef 映射判断。 - 运行时 I/O 辅助：自动生成 8 个静态辅助函数（含 pas_write_str），封装 printf/scanf 调用。</w:t>
      </w:r>
    </w:p>
    <w:p w14:paraId="00100086" w14:textId="00100087">
      <w:pPr>
        <w:pStyle w:val="Heading2"/>
      </w:pPr>
      <w:r>
        <w:rPr/>
        <w:t xml:space="preserve">技术栈</w:t>
      </w:r>
    </w:p>
    <w:p w14:paraId="00100088" w14:textId="00100089">
      <w:pPr>
        <w:pStyle w:val="Normal"/>
      </w:pPr>
      <w:r>
        <w:rPr/>
        <w:t xml:space="preserve">技术</w:t>
        <w:tab/>
        <w:t xml:space="preserve">用途</w:t>
        <w:tab/>
        <w:t xml:space="preserve">版本要求</w:t>
      </w:r>
    </w:p>
    <w:p w14:paraId="0010008A" w14:textId="0010008B">
      <w:pPr>
        <w:pStyle w:val="Normal"/>
      </w:pPr>
      <w:r>
        <w:rPr/>
        <w:t xml:space="preserve">C++17</w:t>
        <w:tab/>
        <w:t xml:space="preserve">核心编程语言，使用 `if constexpr`（如 `TableSet::insert&lt;T&gt;()` 中的分支）、结构化绑定等特性</w:t>
        <w:tab/>
        <w:t xml:space="preserve">C++17 标准</w:t>
      </w:r>
    </w:p>
    <w:p w14:paraId="0010008C" w14:textId="0010008D">
      <w:pPr>
        <w:pStyle w:val="Normal"/>
      </w:pPr>
      <w:r>
        <w:rPr/>
        <w:t xml:space="preserve">CMake</w:t>
        <w:tab/>
        <w:t xml:space="preserve">跨平台构建系统，管理 Flex/Bison 自定义代码生成命令和 12 个 CTest 测试目标的注册</w:t>
        <w:tab/>
        <w:t xml:space="preserve">≥ 3.16</w:t>
      </w:r>
    </w:p>
    <w:p w14:paraId="0010008E" w14:textId="0010008F">
      <w:pPr>
        <w:pStyle w:val="Normal"/>
      </w:pPr>
      <w:r>
        <w:rPr/>
        <w:t xml:space="preserve">Flex (win_flex)</w:t>
        <w:tab/>
        <w:t xml:space="preserve">词法分析器生成器，从 192 行 `.l` 文件中的正则表达式生成确定性有限自动机（DFA）扫描器</w:t>
        <w:tab/>
        <w:t xml:space="preserve">WinFlexBison 2.5+</w:t>
      </w:r>
    </w:p>
    <w:p w14:paraId="00100090" w14:textId="00100091">
      <w:pPr>
        <w:pStyle w:val="Normal"/>
      </w:pPr>
      <w:r>
        <w:rPr/>
        <w:t xml:space="preserve">Bison (win_bison)</w:t>
        <w:tab/>
        <w:t xml:space="preserve">语法分析器生成器，从 343 行 `.y` 文件中的 BNF 文法生成 LALR(1) 移进-归约解析器</w:t>
        <w:tab/>
        <w:t xml:space="preserve">WinFlexBison 2.5+</w:t>
      </w:r>
    </w:p>
    <w:p w14:paraId="00100092" w14:textId="00100093">
      <w:pPr>
        <w:pStyle w:val="Normal"/>
      </w:pPr>
      <w:r>
        <w:rPr/>
        <w:t xml:space="preserve">CTest</w:t>
        <w:tab/>
        <w:t xml:space="preserve">CMake 内置测试框架，通过 `add_test()` 注册 12 个测试目标，支持 `ctest` 统一运行</w:t>
        <w:tab/>
        <w:t xml:space="preserve">CMake 内置</w:t>
      </w:r>
    </w:p>
    <w:p w14:paraId="00100094" w14:textId="00100095">
      <w:pPr>
        <w:pStyle w:val="Normal"/>
      </w:pPr>
      <w:r>
        <w:rPr/>
        <w:t xml:space="preserve">静态链接 (`-static`)</w:t>
        <w:tab/>
        <w:t xml:space="preserve">Linux 下通过 `-static -static-libstdc++ -static-libgcc` 生成可移植二进制</w:t>
        <w:tab/>
        <w:t xml:space="preserve">GCC/Clang</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doNotFlipMirrorIndents" w:uri="http://schemas.microsoft.com/office/word" w:val="1"/>
  </w:compat>
</w:settings>
</file>

<file path=word/styles.xml><?xml version="1.0" encoding="utf-8"?>
<w:styles xmlns:w="http://schemas.openxmlformats.org/wordprocessingml/2006/main">
  <w:docDefaults>
    <w:rPrDefault>
      <w:rPr>
        <w:rFonts w:ascii="等线" w:hAnsi="等线" w:eastAsia="等线" w:cs="等线"/>
        <w:sz w:val="21"/>
        <w:szCs w:val="21"/>
      </w:rPr>
    </w:rPrDefault>
    <w:pPrDefault/>
  </w:docDefaults>
  <w:style w:type="paragraph" w:styleId="Normal" w:default="true">
    <w:name w:val="Normal"/>
    <w:qFormat/>
    <w:pPr>
      <w:spacing w:after="0" w:line="259" w:lineRule="auto"/>
    </w:pPr>
    <w:rPr>
      <w:rFonts w:ascii="等线" w:hAnsi="等线" w:eastAsia="等线"/>
      <w:sz w:val="21"/>
    </w:rPr>
  </w:style>
  <w:style w:type="paragraph" w:styleId="Heading1">
    <w:name w:val=""/>
    <w:basedOn w:val="Normal"/>
    <w:rPr>
      <w:rFonts w:ascii="等线" w:hAnsi="等线" w:eastAsia="等线"/>
      <w:b/>
      <w:sz w:val="28"/>
    </w:rPr>
  </w:style>
  <w:style w:type="paragraph" w:styleId="Heading2">
    <w:name w:val=""/>
    <w:basedOn w:val="Normal"/>
    <w:rPr>
      <w:rFonts w:ascii="等线" w:hAnsi="等线" w:eastAsia="等线"/>
      <w:b/>
      <w:sz w:val="24"/>
    </w:rPr>
  </w:style>
  <w:style w:type="paragraph" w:styleId="Heading3">
    <w:name w:val=""/>
    <w:basedOn w:val="Normal"/>
    <w:rPr>
      <w:rFonts w:ascii="等线" w:hAnsi="等线" w:eastAsia="等线"/>
      <w:b/>
      <w:sz w:val="21"/>
    </w:rPr>
  </w:style>
</w:styles>
</file>

<file path=word/_rels/document.xml.rels>&#65279;<?xml version="1.0" encoding="utf-8"?><Relationships xmlns="http://schemas.openxmlformats.org/package/2006/relationships"><Relationship Type="http://schemas.openxmlformats.org/officeDocument/2006/relationships/settings" Target="/word/settings.xml" Id="Rc9336d5bd0e14916" /><Relationship Type="http://schemas.openxmlformats.org/officeDocument/2006/relationships/styles" Target="/word/styles.xml" Id="Rc9b2208466ed4020" /><Relationship Type="http://schemas.openxmlformats.org/officeDocument/2006/relationships/theme" Target="/word/theme/theme1.xml" Id="Ra271053eb60c442e" /><Relationship Type="http://schemas.openxmlformats.org/officeDocument/2006/relationships/numbering" Target="/word/numbering.xml" Id="R5f29b03b1f18457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OfficeCLI/1.0.94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2026-05-19T17:57:28Z</dcterms:created>
  <cp:lastModifiedBy>OfficeCLI</cp:lastModifiedBy>
  <dcterms:modified xsi:type="dcterms:W3CDTF">2026-05-19T17:57:28Z</dcterms:modified>
</cp:coreProperties>
</file>