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HSP DIE FUNDRAISER GmbH — Marketing Context</w:t>
      </w:r>
    </w:p>
    <w:p>
      <w:r>
        <w:rPr>
          <w:i/>
          <w:iCs/>
          <w:color w:val="666666"/>
        </w:rPr>
        <w:t xml:space="preserve">Zusammenfassung für Landingpage-Entwicklung | Stand: Juni 2026</w:t>
      </w:r>
    </w:p>
    <w:p>
      <w:r>
        <w:t xml:space="preserve"/>
      </w:r>
    </w:p>
    <w:p>
      <w:pPr>
        <w:pStyle w:val="Heading1"/>
      </w:pPr>
      <w:r>
        <w:t xml:space="preserve">1. Unternehmen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 </w:t>
      </w:r>
      <w:r>
        <w:t xml:space="preserve">HSP DIE FUNDRAISER GmbH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Branche: </w:t>
      </w:r>
      <w:r>
        <w:t xml:space="preserve">Fundraising / Spendenakquise für gemeinnützige Organisationen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Marke: </w:t>
      </w:r>
      <w:r>
        <w:t xml:space="preserve">hsp-derjob.de — positioniert als attraktiver Arbeitgeber für sinnstiftende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Agentur: </w:t>
      </w:r>
      <w:r>
        <w:t xml:space="preserve">mediaflow (gl@mediaflow.me) — verantwortlich für Performance Marketing</w:t>
      </w:r>
    </w:p>
    <w:p>
      <w:r>
        <w:t xml:space="preserve"/>
      </w:r>
    </w:p>
    <w:p>
      <w:pPr>
        <w:pStyle w:val="Heading1"/>
      </w:pPr>
      <w:r>
        <w:t xml:space="preserve">2. Funnel-Struktur</w:t>
      </w:r>
    </w:p>
    <w:p>
      <w:r>
        <w:t xml:space="preserve">Der Bewerber-Funnel läuft auf Funnel Cockpit (bewerbung.hsp-derjob.de) und ist mehrstufig aufgebaut: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Schritt 1 — /  </w:t>
      </w:r>
      <w:r>
        <w:t xml:space="preserve">Hauptseite / Hook / erster Eindruck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Schritt 2 — /vorteile/  </w:t>
      </w:r>
      <w:r>
        <w:t xml:space="preserve">Vorteile des Jobs werden vorgestellt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Schritt 3 — /bewerbung/  </w:t>
      </w:r>
      <w:r>
        <w:t xml:space="preserve">Bewerbungsformular (Email, Telefon, weitere Felder)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Schritt 4 — /danke/  </w:t>
      </w:r>
      <w:r>
        <w:t xml:space="preserve">Bestätigungsseite nach erfolgreichem Form Submit</w:t>
      </w:r>
    </w:p>
    <w:p>
      <w:r>
        <w:t xml:space="preserve"/>
      </w:r>
    </w:p>
    <w:p>
      <w:r>
        <w:rPr>
          <w:b/>
          <w:bCs/>
        </w:rPr>
        <w:t xml:space="preserve">Conversion-Ziel: </w:t>
      </w:r>
      <w:r>
        <w:t xml:space="preserve">Bewerbung abschicken (SIGN_UP) auf /danke/. Alle Conversion-Pixel feuern dort.</w:t>
      </w:r>
    </w:p>
    <w:p>
      <w:r>
        <w:t xml:space="preserve"/>
      </w:r>
    </w:p>
    <w:p>
      <w:pPr>
        <w:pStyle w:val="Heading1"/>
      </w:pPr>
      <w:r>
        <w:t xml:space="preserve">3. Zielgruppen &amp; getestete Angles</w:t>
      </w:r>
    </w:p>
    <w:p>
      <w:pPr>
        <w:pStyle w:val="Heading2"/>
      </w:pPr>
      <w:r>
        <w:t xml:space="preserve">3.1 Kernzielgruppe</w:t>
      </w:r>
    </w:p>
    <w:p>
      <w:pPr>
        <w:pStyle w:val="ListParagraph"/>
        <w:numPr>
          <w:ilvl w:val="0"/>
          <w:numId w:val="2"/>
        </w:numPr>
      </w:pPr>
      <w:r>
        <w:t xml:space="preserve">Junge Menschen (18–30) die sinnstiftende Arbeit suchen</w:t>
      </w:r>
    </w:p>
    <w:p>
      <w:pPr>
        <w:pStyle w:val="ListParagraph"/>
        <w:numPr>
          <w:ilvl w:val="0"/>
          <w:numId w:val="2"/>
        </w:numPr>
      </w:pPr>
      <w:r>
        <w:t xml:space="preserve">Menschen die Natur- und Umweltschutz wichtig finden</w:t>
      </w:r>
    </w:p>
    <w:p>
      <w:pPr>
        <w:pStyle w:val="ListParagraph"/>
        <w:numPr>
          <w:ilvl w:val="0"/>
          <w:numId w:val="2"/>
        </w:numPr>
      </w:pPr>
      <w:r>
        <w:t xml:space="preserve">Menschen die Freiheit, Reisen und Abenteuer mit Arbeit verbinden wollen</w:t>
      </w:r>
    </w:p>
    <w:p>
      <w:pPr>
        <w:pStyle w:val="ListParagraph"/>
        <w:numPr>
          <w:ilvl w:val="0"/>
          <w:numId w:val="2"/>
        </w:numPr>
      </w:pPr>
      <w:r>
        <w:t xml:space="preserve">Quereinsteiger / keine spezifische Ausbildung erforderlich</w:t>
      </w:r>
    </w:p>
    <w:p>
      <w:r>
        <w:t xml:space="preserve"/>
      </w:r>
    </w:p>
    <w:p>
      <w:pPr>
        <w:pStyle w:val="Heading2"/>
      </w:pPr>
      <w:r>
        <w:t xml:space="preserve">3.2 Getestete Creative-Angles (Snapchat)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"Arvid 3m arbeiten 9m reisen"</w:t>
      </w:r>
      <w:r>
        <w:t xml:space="preserve"> — Freiheits-/Reise-Angle. BEST PERFORMER: meiste Impressionen (2.197), meiste Klicks (20), günstigster eCPC (€0,83)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"UGC Lea Reisekasse füllen"</w:t>
      </w:r>
      <w:r>
        <w:t xml:space="preserve"> — UGC-Format, Reisekasse als Motivation. 1.319 Impressionen, 15 Klicks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"321 Melanie"</w:t>
      </w:r>
      <w:r>
        <w:t xml:space="preserve"> — UGC-Format. 444 Impressionen, 4 Klicks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"UGC Chiara Sommerjob"</w:t>
      </w:r>
      <w:r>
        <w:t xml:space="preserve"> — Sommerjob-Angle. 402 Impressionen, 1 Klick — schwach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"Jobvergleich Melanie"</w:t>
      </w:r>
      <w:r>
        <w:t xml:space="preserve"> — Jobvergleich-Angle. 292 Impressionen, 1 Klick — schwach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"3 Gründe Sofie"</w:t>
      </w:r>
      <w:r>
        <w:t xml:space="preserve"> — 3-Gründe-Format. 132 Impressionen, 0 Klicks — pausieren</w:t>
      </w:r>
    </w:p>
    <w:p>
      <w:r>
        <w:t xml:space="preserve"/>
      </w:r>
    </w:p>
    <w:p>
      <w:pPr>
        <w:pStyle w:val="Heading2"/>
      </w:pPr>
      <w:r>
        <w:t xml:space="preserve">3.3 Job-Kategorien / Funnel-Varianten</w:t>
      </w:r>
    </w:p>
    <w:p>
      <w:r>
        <w:t xml:space="preserve">Verschiedene Funnel-Varianten existieren für unterschiedliche Zielgruppen:</w:t>
      </w:r>
    </w:p>
    <w:p>
      <w:pPr>
        <w:pStyle w:val="ListParagraph"/>
        <w:numPr>
          <w:ilvl w:val="0"/>
          <w:numId w:val="2"/>
        </w:numPr>
      </w:pPr>
      <w:r>
        <w:t xml:space="preserve">Heldenjob</w:t>
      </w:r>
    </w:p>
    <w:p>
      <w:pPr>
        <w:pStyle w:val="ListParagraph"/>
        <w:numPr>
          <w:ilvl w:val="0"/>
          <w:numId w:val="2"/>
        </w:numPr>
      </w:pPr>
      <w:r>
        <w:t xml:space="preserve">Klimaretter</w:t>
      </w:r>
    </w:p>
    <w:p>
      <w:pPr>
        <w:pStyle w:val="ListParagraph"/>
        <w:numPr>
          <w:ilvl w:val="0"/>
          <w:numId w:val="2"/>
        </w:numPr>
      </w:pPr>
      <w:r>
        <w:t xml:space="preserve">Karriere</w:t>
      </w:r>
    </w:p>
    <w:p>
      <w:pPr>
        <w:pStyle w:val="ListParagraph"/>
        <w:numPr>
          <w:ilvl w:val="0"/>
          <w:numId w:val="2"/>
        </w:numPr>
      </w:pPr>
      <w:r>
        <w:t xml:space="preserve">Reisekasse</w:t>
      </w:r>
    </w:p>
    <w:p>
      <w:pPr>
        <w:pStyle w:val="ListParagraph"/>
        <w:numPr>
          <w:ilvl w:val="0"/>
          <w:numId w:val="2"/>
        </w:numPr>
      </w:pPr>
      <w:r>
        <w:t xml:space="preserve">Sommerjob</w:t>
      </w:r>
    </w:p>
    <w:p>
      <w:pPr>
        <w:pStyle w:val="ListParagraph"/>
        <w:numPr>
          <w:ilvl w:val="0"/>
          <w:numId w:val="2"/>
        </w:numPr>
      </w:pPr>
      <w:r>
        <w:t xml:space="preserve">Jobboerse</w:t>
      </w:r>
    </w:p>
    <w:p>
      <w:r>
        <w:t xml:space="preserve"/>
      </w:r>
    </w:p>
    <w:p>
      <w:pPr>
        <w:pStyle w:val="Heading1"/>
      </w:pPr>
      <w:r>
        <w:t xml:space="preserve">4. Aktuelle Performance-Daten</w:t>
      </w:r>
    </w:p>
    <w:p>
      <w:pPr>
        <w:pStyle w:val="Heading2"/>
      </w:pPr>
      <w:r>
        <w:t xml:space="preserve">4.1 Snapchat (Kampagne: 26 Test DE Lead Campaign)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Zeitraum: </w:t>
      </w:r>
      <w:r>
        <w:t xml:space="preserve">18.–24. Juni 2026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ausgegeben: </w:t>
      </w:r>
      <w:r>
        <w:t xml:space="preserve">€48,96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Impressionen: </w:t>
      </w:r>
      <w:r>
        <w:t xml:space="preserve">4.905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Klicks: </w:t>
      </w:r>
      <w:r>
        <w:t xml:space="preserve">41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CTR: </w:t>
      </w:r>
      <w:r>
        <w:t xml:space="preserve">0,84%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eCPM: </w:t>
      </w:r>
      <w:r>
        <w:t xml:space="preserve">€10,01 (Ø)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 Ups empfangen: </w:t>
      </w:r>
      <w:r>
        <w:t xml:space="preserve">41 (laut Events Manager — aber Attribution broken wegen fehlender Click 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Attributierte Conversions: </w:t>
      </w:r>
      <w:r>
        <w:t xml:space="preserve">0 — Snapchat kann Klicks nicht Bewerbungen zuordnen</w:t>
      </w:r>
    </w:p>
    <w:p>
      <w:r>
        <w:t xml:space="preserve"/>
      </w:r>
    </w:p>
    <w:p>
      <w:pPr>
        <w:pStyle w:val="Heading1"/>
      </w:pPr>
      <w:r>
        <w:t xml:space="preserve">5. Tech Stack &amp;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Website/Funnel Builder: </w:t>
      </w:r>
      <w:r>
        <w:t xml:space="preserve">Funnel Cockpit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 Management: </w:t>
      </w:r>
      <w:r>
        <w:t xml:space="preserve">Google Tag Manager (GTM-TP6LV2M), gehostet via tracking.hsp-derjob.de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Automation: </w:t>
      </w:r>
      <w:r>
        <w:t xml:space="preserve">Make.com (u.a. für Meta CAPI — "Termin zugewiesen → Airtable &amp; Meta Conversion")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CRM/Daten: </w:t>
      </w:r>
      <w:r>
        <w:t xml:space="preserve">Airtable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Ads Account: </w:t>
      </w:r>
      <w:r>
        <w:t xml:space="preserve">hsp_mediaflow, ID: 671177873460475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Snapchat Pixel: </w:t>
      </w:r>
      <w:r>
        <w:t xml:space="preserve">03d05fe1-a8cb-496b-aed6-c942b6693954 (geteilt mit hsp-mediaflow und hsp-own)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Snapchat Ad Account (aktiv): </w:t>
      </w:r>
      <w:r>
        <w:t xml:space="preserve">hsp - mediaflow</w:t>
      </w:r>
    </w:p>
    <w:p>
      <w:r>
        <w:t xml:space="preserve"/>
      </w:r>
    </w:p>
    <w:p>
      <w:pPr>
        <w:pStyle w:val="Heading1"/>
      </w:pPr>
      <w:r>
        <w:t xml:space="preserve">6. Offene technische TODOs (Tracking)</w:t>
      </w:r>
    </w:p>
    <w:p>
      <w:r>
        <w:t xml:space="preserve">Diese TODOs sind für den Entwickler relevant, nicht für die Landingpage — aber für Kontext: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Snapchat Click ID (scCid): </w:t>
      </w:r>
      <w:r>
        <w:t xml:space="preserve">Wird noch nicht an Pixel zurückgegeben. GTM Custom HTML Tag nötig.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+ Phone: </w:t>
      </w:r>
      <w:r>
        <w:t xml:space="preserve">Werden nicht ans Snapchat Pixel übergeben. Funnel Cockpit pushes keine Formularfelder in den dataLayer. Lösung: Custom HTML Tag auf /bewerbung/ liest Felder aus DOM, speichert in sessionStorage, /danke/ übergibt SHA256-gehasht via snaptr('setUserData').</w:t>
      </w:r>
    </w:p>
    <w:p>
      <w:r>
        <w:t xml:space="preserve"/>
      </w:r>
    </w:p>
    <w:p>
      <w:pPr>
        <w:pStyle w:val="Heading1"/>
      </w:pPr>
      <w:r>
        <w:t xml:space="preserve">7. Key Insights für neue Landingpage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Stärkster Angle: </w:t>
      </w:r>
      <w:r>
        <w:t xml:space="preserve">"3 Monate arbeiten, 9 Monate reisen" — Freiheit + Abenteuer + Einkommen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UGC funktioniert: </w:t>
      </w:r>
      <w:r>
        <w:t xml:space="preserve">Authentische Creator-Videos performen besser als generische Inhalte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Schwache Angles: </w:t>
      </w:r>
      <w:r>
        <w:t xml:space="preserve">Jobvergleich, abstrakte "3 Gründe" ohne starken Hook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Zielgruppe reagiert auf: </w:t>
      </w:r>
      <w:r>
        <w:t xml:space="preserve">Reisefreiheit, sinnstiftende Arbeit, Umwelt/Natur, überdurchschnittliches Einkommen für Quereinsteiger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Funnel konvertiert gut: </w:t>
      </w:r>
      <w:r>
        <w:t xml:space="preserve">Hohe Rate von Klick zu Bewerbung — Funnel selbst ist nicht das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Snapchat als Kanal: </w:t>
      </w:r>
      <w:r>
        <w:t xml:space="preserve">Noch im Test, aktuell kein ROAS-Nachweis wegen Tracking-Problem — aber Potenzial vorhanden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2026-06-25T20:17:02.403Z</dcterms:created>
  <dcterms:modified xsi:type="dcterms:W3CDTF">2026-06-25T20:17:02.403Z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